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290E2" w14:textId="77777777" w:rsidR="00444A8F" w:rsidRPr="00120664" w:rsidRDefault="00444A8F" w:rsidP="00637B50">
      <w:pPr>
        <w:autoSpaceDE w:val="0"/>
        <w:autoSpaceDN w:val="0"/>
        <w:adjustRightInd w:val="0"/>
        <w:jc w:val="center"/>
        <w:rPr>
          <w:rFonts w:ascii="Book Antiqua" w:hAnsi="Book Antiqua" w:cs="Georgia"/>
          <w:sz w:val="32"/>
          <w:szCs w:val="32"/>
        </w:rPr>
      </w:pPr>
      <w:r w:rsidRPr="00120664">
        <w:rPr>
          <w:rFonts w:ascii="Book Antiqua" w:hAnsi="Book Antiqua" w:cs="Georgia"/>
          <w:sz w:val="32"/>
          <w:szCs w:val="32"/>
        </w:rPr>
        <w:t>Auszüge aus dem</w:t>
      </w:r>
    </w:p>
    <w:p w14:paraId="703CF32F" w14:textId="77777777" w:rsidR="00444A8F" w:rsidRPr="00120664" w:rsidRDefault="00444A8F" w:rsidP="00444A8F">
      <w:pPr>
        <w:keepNext/>
        <w:autoSpaceDE w:val="0"/>
        <w:autoSpaceDN w:val="0"/>
        <w:adjustRightInd w:val="0"/>
        <w:jc w:val="center"/>
        <w:outlineLvl w:val="0"/>
        <w:rPr>
          <w:rFonts w:ascii="French Script MT" w:hAnsi="French Script MT" w:cs="Arabic Typesetting"/>
          <w:sz w:val="104"/>
          <w:szCs w:val="104"/>
        </w:rPr>
      </w:pPr>
      <w:r w:rsidRPr="00120664">
        <w:rPr>
          <w:rFonts w:ascii="French Script MT" w:hAnsi="French Script MT" w:cs="Arabic Typesetting"/>
          <w:sz w:val="104"/>
          <w:szCs w:val="104"/>
        </w:rPr>
        <w:t>Sahih Mu</w:t>
      </w:r>
      <w:r w:rsidRPr="00120664">
        <w:rPr>
          <w:rFonts w:ascii="French Script MT" w:hAnsi="French Script MT" w:cs="Arabic Typesetting"/>
          <w:sz w:val="104"/>
          <w:szCs w:val="104"/>
        </w:rPr>
        <w:t>s</w:t>
      </w:r>
      <w:r w:rsidRPr="00120664">
        <w:rPr>
          <w:rFonts w:ascii="French Script MT" w:hAnsi="French Script MT" w:cs="Arabic Typesetting"/>
          <w:sz w:val="104"/>
          <w:szCs w:val="104"/>
        </w:rPr>
        <w:t>lim</w:t>
      </w:r>
    </w:p>
    <w:p w14:paraId="6D4A3E0B" w14:textId="77777777" w:rsidR="00444A8F" w:rsidRPr="00120664" w:rsidRDefault="00444A8F" w:rsidP="00444A8F">
      <w:pPr>
        <w:rPr>
          <w:rFonts w:hint="cs"/>
          <w:rtl/>
          <w:lang w:bidi="ar-SA"/>
        </w:rPr>
      </w:pPr>
    </w:p>
    <w:p w14:paraId="543B2275" w14:textId="77777777" w:rsidR="00444A8F" w:rsidRPr="00120664" w:rsidRDefault="00444A8F" w:rsidP="00197AC1">
      <w:pPr>
        <w:autoSpaceDE w:val="0"/>
        <w:autoSpaceDN w:val="0"/>
        <w:adjustRightInd w:val="0"/>
        <w:jc w:val="center"/>
        <w:rPr>
          <w:rFonts w:ascii="Book Antiqua" w:hAnsi="Book Antiqua" w:cs="Georgia"/>
          <w:lang w:val="de-DE"/>
        </w:rPr>
      </w:pPr>
      <w:r w:rsidRPr="00120664">
        <w:rPr>
          <w:rFonts w:ascii="Book Antiqua" w:hAnsi="Book Antiqua"/>
          <w:lang w:val="de-DE"/>
        </w:rPr>
        <w:t>Sammlung authentischer</w:t>
      </w:r>
      <w:r w:rsidRPr="00120664">
        <w:rPr>
          <w:rFonts w:ascii="Book Antiqua" w:hAnsi="Book Antiqua"/>
          <w:rtl/>
        </w:rPr>
        <w:t xml:space="preserve"> </w:t>
      </w:r>
      <w:r w:rsidRPr="00120664">
        <w:rPr>
          <w:rFonts w:ascii="Book Antiqua" w:hAnsi="Book Antiqua"/>
          <w:i/>
          <w:iCs/>
          <w:lang w:val="de-DE"/>
        </w:rPr>
        <w:t>Ahadith</w:t>
      </w:r>
      <w:r w:rsidRPr="00120664">
        <w:rPr>
          <w:rFonts w:ascii="Book Antiqua" w:hAnsi="Book Antiqua"/>
          <w:lang w:val="de-DE"/>
        </w:rPr>
        <w:t xml:space="preserve"> des Propheten M</w:t>
      </w:r>
      <w:r w:rsidRPr="00120664">
        <w:rPr>
          <w:rFonts w:ascii="Book Antiqua" w:hAnsi="Book Antiqua"/>
          <w:lang w:val="de-DE"/>
        </w:rPr>
        <w:t>u</w:t>
      </w:r>
      <w:r w:rsidRPr="00120664">
        <w:rPr>
          <w:rFonts w:ascii="Book Antiqua" w:hAnsi="Book Antiqua"/>
          <w:lang w:val="de-DE"/>
        </w:rPr>
        <w:t>hammad</w:t>
      </w:r>
      <w:r w:rsidR="00FD408B" w:rsidRPr="00120664">
        <w:rPr>
          <w:rFonts w:ascii="Arabic Typesetting" w:hAnsi="Arabic Typesetting" w:cs="Arabic Typesetting"/>
          <w:sz w:val="36"/>
          <w:szCs w:val="36"/>
        </w:rPr>
        <w:sym w:font="AGA Arabesque" w:char="F072"/>
      </w:r>
    </w:p>
    <w:p w14:paraId="7BA5C315" w14:textId="77777777" w:rsidR="00444A8F" w:rsidRPr="00120664" w:rsidRDefault="00444A8F" w:rsidP="00444A8F">
      <w:pPr>
        <w:autoSpaceDE w:val="0"/>
        <w:autoSpaceDN w:val="0"/>
        <w:adjustRightInd w:val="0"/>
        <w:jc w:val="center"/>
        <w:rPr>
          <w:rFonts w:ascii="Book Antiqua" w:hAnsi="Book Antiqua" w:cs="Arial"/>
          <w:lang w:val="tr-TR"/>
        </w:rPr>
      </w:pPr>
      <w:r w:rsidRPr="00120664">
        <w:rPr>
          <w:rFonts w:ascii="Book Antiqua" w:hAnsi="Book Antiqua" w:cs="TimesNewRomanPS-BoldMT"/>
        </w:rPr>
        <w:t xml:space="preserve">von </w:t>
      </w:r>
      <w:r w:rsidRPr="00120664">
        <w:rPr>
          <w:rFonts w:ascii="Book Antiqua" w:hAnsi="Book Antiqua" w:cs="Arial"/>
          <w:lang w:val="tr-TR"/>
        </w:rPr>
        <w:t xml:space="preserve">Abul-Hussain Muslim Bin </w:t>
      </w:r>
    </w:p>
    <w:p w14:paraId="213A0201" w14:textId="77777777" w:rsidR="00444A8F" w:rsidRPr="00120664" w:rsidRDefault="00444A8F" w:rsidP="00444A8F">
      <w:pPr>
        <w:autoSpaceDE w:val="0"/>
        <w:autoSpaceDN w:val="0"/>
        <w:adjustRightInd w:val="0"/>
        <w:jc w:val="center"/>
        <w:rPr>
          <w:rFonts w:ascii="Book Antiqua" w:hAnsi="Book Antiqua" w:cs="Arial"/>
          <w:lang w:val="tr-TR"/>
        </w:rPr>
      </w:pPr>
      <w:r w:rsidRPr="00120664">
        <w:rPr>
          <w:rFonts w:ascii="Book Antiqua" w:hAnsi="Book Antiqua" w:cs="Arial"/>
          <w:lang w:val="tr-TR"/>
        </w:rPr>
        <w:t>Al-Hadschadsch Al-Qusch</w:t>
      </w:r>
      <w:r w:rsidRPr="00120664">
        <w:rPr>
          <w:rFonts w:ascii="Book Antiqua" w:hAnsi="Book Antiqua" w:cs="Arial"/>
        </w:rPr>
        <w:t>e</w:t>
      </w:r>
      <w:r w:rsidRPr="00120664">
        <w:rPr>
          <w:rFonts w:ascii="Book Antiqua" w:hAnsi="Book Antiqua" w:cs="Arial"/>
          <w:lang w:val="tr-TR"/>
        </w:rPr>
        <w:t xml:space="preserve">iri </w:t>
      </w:r>
    </w:p>
    <w:p w14:paraId="496BA021" w14:textId="77777777" w:rsidR="00444A8F" w:rsidRPr="00120664" w:rsidRDefault="00444A8F" w:rsidP="00444A8F">
      <w:pPr>
        <w:autoSpaceDE w:val="0"/>
        <w:autoSpaceDN w:val="0"/>
        <w:adjustRightInd w:val="0"/>
        <w:jc w:val="center"/>
        <w:rPr>
          <w:rFonts w:ascii="Book Antiqua" w:hAnsi="Book Antiqua" w:cs="Arial"/>
          <w:lang w:val="tr-TR"/>
        </w:rPr>
      </w:pPr>
      <w:r w:rsidRPr="00120664">
        <w:rPr>
          <w:rFonts w:ascii="Book Antiqua" w:hAnsi="Book Antiqua" w:cs="Arial"/>
          <w:lang w:val="tr-TR"/>
        </w:rPr>
        <w:t xml:space="preserve">An-Neisaburi </w:t>
      </w:r>
    </w:p>
    <w:p w14:paraId="40EADB91" w14:textId="77777777" w:rsidR="00444A8F" w:rsidRPr="00120664" w:rsidRDefault="00444A8F" w:rsidP="00444A8F">
      <w:pPr>
        <w:autoSpaceDE w:val="0"/>
        <w:autoSpaceDN w:val="0"/>
        <w:adjustRightInd w:val="0"/>
        <w:jc w:val="center"/>
        <w:rPr>
          <w:rFonts w:ascii="Book Antiqua" w:hAnsi="Book Antiqua" w:cs="TimesNewRomanPS-BoldMT"/>
          <w:lang w:val="tr-TR"/>
        </w:rPr>
      </w:pPr>
      <w:r w:rsidRPr="00120664">
        <w:rPr>
          <w:rFonts w:ascii="Book Antiqua" w:hAnsi="Book Antiqua" w:cs="Arial"/>
        </w:rPr>
        <w:t>(</w:t>
      </w:r>
      <w:r w:rsidRPr="00120664">
        <w:rPr>
          <w:rFonts w:ascii="Book Antiqua" w:hAnsi="Book Antiqua" w:cs="Arial"/>
          <w:lang w:val="tr-TR"/>
        </w:rPr>
        <w:t>820</w:t>
      </w:r>
      <w:r w:rsidRPr="00120664">
        <w:rPr>
          <w:rFonts w:ascii="Book Antiqua" w:hAnsi="Book Antiqua" w:cs="Arial"/>
        </w:rPr>
        <w:t>/</w:t>
      </w:r>
      <w:r w:rsidRPr="00120664">
        <w:rPr>
          <w:rFonts w:ascii="Book Antiqua" w:hAnsi="Book Antiqua" w:cs="Arial"/>
          <w:lang w:val="tr-TR"/>
        </w:rPr>
        <w:t>821</w:t>
      </w:r>
      <w:r w:rsidRPr="00120664">
        <w:rPr>
          <w:rFonts w:ascii="Book Antiqua" w:hAnsi="Book Antiqua" w:cs="Arial"/>
        </w:rPr>
        <w:t>–875 n.Chr.</w:t>
      </w:r>
      <w:r w:rsidRPr="00120664">
        <w:rPr>
          <w:rFonts w:ascii="Book Antiqua" w:hAnsi="Book Antiqua" w:cs="Arial"/>
          <w:lang w:val="tr-TR"/>
        </w:rPr>
        <w:t xml:space="preserve"> / 206-261 n.H.), </w:t>
      </w:r>
    </w:p>
    <w:p w14:paraId="0CF631C1" w14:textId="77777777" w:rsidR="00444A8F" w:rsidRPr="00120664" w:rsidRDefault="00444A8F" w:rsidP="00444A8F">
      <w:pPr>
        <w:autoSpaceDE w:val="0"/>
        <w:autoSpaceDN w:val="0"/>
        <w:adjustRightInd w:val="0"/>
        <w:jc w:val="center"/>
        <w:rPr>
          <w:rFonts w:ascii="Book Antiqua" w:hAnsi="Book Antiqua" w:cs="TimesNewRomanPSMT"/>
        </w:rPr>
      </w:pPr>
      <w:r w:rsidRPr="00120664">
        <w:rPr>
          <w:rFonts w:ascii="Book Antiqua" w:hAnsi="Book Antiqua" w:cs="TimesNewRomanPSMT"/>
        </w:rPr>
        <w:t xml:space="preserve">mit zahlreichen Erläuterungen Imam </w:t>
      </w:r>
    </w:p>
    <w:p w14:paraId="5BDF780D" w14:textId="77777777" w:rsidR="00444A8F" w:rsidRPr="00120664" w:rsidRDefault="00444A8F" w:rsidP="00444A8F">
      <w:pPr>
        <w:autoSpaceDE w:val="0"/>
        <w:autoSpaceDN w:val="0"/>
        <w:adjustRightInd w:val="0"/>
        <w:jc w:val="center"/>
        <w:rPr>
          <w:rFonts w:ascii="Book Antiqua" w:hAnsi="Book Antiqua" w:cs="TimesNewRomanPSMT"/>
        </w:rPr>
      </w:pPr>
      <w:r w:rsidRPr="00120664">
        <w:rPr>
          <w:rFonts w:ascii="Book Antiqua" w:hAnsi="Book Antiqua" w:cs="TimesNewRomanPSMT"/>
        </w:rPr>
        <w:t>An-Nawawis (1233-1277 n.Chr. / 631-676 n.H.)</w:t>
      </w:r>
    </w:p>
    <w:p w14:paraId="270D7ABE" w14:textId="77777777" w:rsidR="00444A8F" w:rsidRPr="00120664" w:rsidRDefault="00444A8F" w:rsidP="00444A8F">
      <w:pPr>
        <w:autoSpaceDE w:val="0"/>
        <w:autoSpaceDN w:val="0"/>
        <w:adjustRightInd w:val="0"/>
        <w:jc w:val="center"/>
        <w:rPr>
          <w:rFonts w:ascii="Book Antiqua" w:hAnsi="Book Antiqua" w:cs="TimesNewRomanPSMT"/>
          <w:b/>
          <w:bCs/>
        </w:rPr>
      </w:pPr>
    </w:p>
    <w:p w14:paraId="4B2A93B4" w14:textId="77777777" w:rsidR="00444A8F" w:rsidRPr="00120664" w:rsidRDefault="00444A8F" w:rsidP="00444A8F">
      <w:pPr>
        <w:autoSpaceDE w:val="0"/>
        <w:autoSpaceDN w:val="0"/>
        <w:adjustRightInd w:val="0"/>
        <w:jc w:val="center"/>
        <w:rPr>
          <w:rFonts w:ascii="Book Antiqua" w:hAnsi="Book Antiqua" w:cs="TimesNewRomanPSMT"/>
          <w:sz w:val="28"/>
          <w:szCs w:val="28"/>
        </w:rPr>
      </w:pPr>
    </w:p>
    <w:p w14:paraId="3B714193" w14:textId="77777777" w:rsidR="00444A8F" w:rsidRPr="00120664" w:rsidRDefault="00444A8F" w:rsidP="00FE7360">
      <w:pPr>
        <w:autoSpaceDE w:val="0"/>
        <w:autoSpaceDN w:val="0"/>
        <w:adjustRightInd w:val="0"/>
        <w:jc w:val="center"/>
        <w:rPr>
          <w:rFonts w:ascii="Book Antiqua" w:hAnsi="Book Antiqua" w:cs="TimesNewRomanPSMT" w:hint="cs"/>
          <w:b/>
          <w:bCs/>
          <w:i/>
          <w:iCs/>
          <w:sz w:val="36"/>
          <w:szCs w:val="36"/>
          <w:rtl/>
        </w:rPr>
      </w:pPr>
      <w:r w:rsidRPr="00120664">
        <w:rPr>
          <w:rFonts w:ascii="Book Antiqua" w:hAnsi="Book Antiqua" w:cs="TimesNewRomanPSMT"/>
          <w:b/>
          <w:bCs/>
          <w:i/>
          <w:iCs/>
          <w:sz w:val="36"/>
          <w:szCs w:val="36"/>
        </w:rPr>
        <w:t xml:space="preserve">Band </w:t>
      </w:r>
      <w:r w:rsidR="00FE7360" w:rsidRPr="00120664">
        <w:rPr>
          <w:rFonts w:ascii="Book Antiqua" w:hAnsi="Book Antiqua" w:cs="TimesNewRomanPSMT"/>
          <w:b/>
          <w:bCs/>
          <w:i/>
          <w:iCs/>
          <w:sz w:val="36"/>
          <w:szCs w:val="36"/>
        </w:rPr>
        <w:t>1</w:t>
      </w:r>
    </w:p>
    <w:p w14:paraId="02ED6E70" w14:textId="77777777" w:rsidR="00444A8F" w:rsidRPr="00120664" w:rsidRDefault="005800A1" w:rsidP="00444A8F">
      <w:pPr>
        <w:autoSpaceDE w:val="0"/>
        <w:autoSpaceDN w:val="0"/>
        <w:adjustRightInd w:val="0"/>
        <w:jc w:val="center"/>
        <w:rPr>
          <w:rFonts w:ascii="Arabic Typesetting" w:hAnsi="Arabic Typesetting" w:cs="Arabic Typesetting"/>
          <w:i/>
          <w:iCs/>
          <w:sz w:val="28"/>
          <w:szCs w:val="28"/>
        </w:rPr>
      </w:pPr>
      <w:r w:rsidRPr="00120664">
        <w:rPr>
          <w:rStyle w:val="ft"/>
          <w:rFonts w:ascii="Arabic Typesetting" w:hAnsi="Arabic Typesetting" w:cs="Arabic Typesetting"/>
          <w:sz w:val="28"/>
          <w:szCs w:val="28"/>
        </w:rPr>
        <w:t>2.</w:t>
      </w:r>
      <w:r w:rsidR="00197A13" w:rsidRPr="00120664">
        <w:rPr>
          <w:rStyle w:val="ft"/>
          <w:rFonts w:ascii="Arabic Typesetting" w:hAnsi="Arabic Typesetting" w:cs="Arabic Typesetting"/>
          <w:sz w:val="28"/>
          <w:szCs w:val="28"/>
        </w:rPr>
        <w:t xml:space="preserve"> verbesserte und erweiterte Auflage</w:t>
      </w:r>
    </w:p>
    <w:p w14:paraId="69B25D7B" w14:textId="77777777" w:rsidR="00444A8F" w:rsidRPr="00120664" w:rsidRDefault="00444A8F" w:rsidP="00444A8F">
      <w:pPr>
        <w:autoSpaceDE w:val="0"/>
        <w:autoSpaceDN w:val="0"/>
        <w:adjustRightInd w:val="0"/>
        <w:jc w:val="both"/>
        <w:rPr>
          <w:rFonts w:ascii="Arabic Typesetting" w:hAnsi="Arabic Typesetting" w:cs="Arabic Typesetting"/>
          <w:b/>
          <w:bCs/>
          <w:sz w:val="32"/>
        </w:rPr>
      </w:pPr>
    </w:p>
    <w:p w14:paraId="7AB92A9F" w14:textId="77777777" w:rsidR="00444A8F" w:rsidRPr="00120664" w:rsidRDefault="00444A8F" w:rsidP="00444A8F">
      <w:pPr>
        <w:autoSpaceDE w:val="0"/>
        <w:autoSpaceDN w:val="0"/>
        <w:adjustRightInd w:val="0"/>
        <w:jc w:val="both"/>
        <w:rPr>
          <w:rFonts w:ascii="Arabic Typesetting" w:hAnsi="Arabic Typesetting" w:cs="Arabic Typesetting"/>
          <w:b/>
          <w:bCs/>
          <w:sz w:val="32"/>
        </w:rPr>
      </w:pPr>
    </w:p>
    <w:p w14:paraId="2CA51F08" w14:textId="77777777" w:rsidR="00444A8F" w:rsidRPr="00120664" w:rsidRDefault="00444A8F" w:rsidP="00444A8F">
      <w:pPr>
        <w:autoSpaceDE w:val="0"/>
        <w:autoSpaceDN w:val="0"/>
        <w:adjustRightInd w:val="0"/>
        <w:jc w:val="both"/>
        <w:rPr>
          <w:rFonts w:ascii="Arabic Typesetting" w:hAnsi="Arabic Typesetting" w:cs="Arabic Typesetting"/>
          <w:b/>
          <w:bCs/>
          <w:sz w:val="32"/>
        </w:rPr>
      </w:pPr>
    </w:p>
    <w:p w14:paraId="55A446C1" w14:textId="77777777" w:rsidR="00444A8F" w:rsidRPr="00120664" w:rsidRDefault="00444A8F" w:rsidP="00444A8F">
      <w:pPr>
        <w:autoSpaceDE w:val="0"/>
        <w:autoSpaceDN w:val="0"/>
        <w:adjustRightInd w:val="0"/>
        <w:jc w:val="center"/>
        <w:rPr>
          <w:rFonts w:ascii="Book Antiqua" w:hAnsi="Book Antiqua" w:cs="TimesNewRomanPSMT"/>
          <w:b/>
          <w:bCs/>
        </w:rPr>
      </w:pPr>
      <w:r w:rsidRPr="00120664">
        <w:rPr>
          <w:rFonts w:ascii="Book Antiqua" w:hAnsi="Book Antiqua" w:cs="TimesNewRomanPSMT"/>
          <w:b/>
          <w:bCs/>
        </w:rPr>
        <w:t xml:space="preserve">Aus dem Arabischen übersetzt von </w:t>
      </w:r>
    </w:p>
    <w:p w14:paraId="1A3B3395" w14:textId="77777777" w:rsidR="00444A8F" w:rsidRPr="00120664" w:rsidRDefault="00444A8F" w:rsidP="00444A8F">
      <w:pPr>
        <w:autoSpaceDE w:val="0"/>
        <w:autoSpaceDN w:val="0"/>
        <w:adjustRightInd w:val="0"/>
        <w:jc w:val="center"/>
        <w:rPr>
          <w:rFonts w:ascii="Book Antiqua" w:hAnsi="Book Antiqua" w:cs="TimesNewRomanPSMT" w:hint="cs"/>
          <w:b/>
          <w:bCs/>
          <w:rtl/>
        </w:rPr>
      </w:pPr>
      <w:r w:rsidRPr="00120664">
        <w:rPr>
          <w:rFonts w:ascii="Book Antiqua" w:hAnsi="Book Antiqua" w:cs="TimesNewRomanPSMT"/>
          <w:b/>
          <w:bCs/>
        </w:rPr>
        <w:t>Jotiar Muhammad Bamarni</w:t>
      </w:r>
    </w:p>
    <w:p w14:paraId="6C3689F5" w14:textId="77777777" w:rsidR="00444A8F" w:rsidRPr="00120664" w:rsidRDefault="00444A8F" w:rsidP="00444A8F">
      <w:pPr>
        <w:jc w:val="both"/>
        <w:rPr>
          <w:rFonts w:ascii="Arabic Typesetting" w:hAnsi="Arabic Typesetting" w:cs="Arabic Typesetting"/>
          <w:kern w:val="36"/>
        </w:rPr>
      </w:pPr>
      <w:r w:rsidRPr="00120664">
        <w:rPr>
          <w:rFonts w:ascii="Arabic Typesetting" w:hAnsi="Arabic Typesetting" w:cs="Arabic Typesetting"/>
          <w:b/>
          <w:bCs/>
          <w:sz w:val="32"/>
          <w:rtl/>
        </w:rPr>
        <w:br w:type="column"/>
      </w:r>
      <w:r w:rsidRPr="00120664">
        <w:rPr>
          <w:rFonts w:ascii="Arabic Typesetting" w:hAnsi="Arabic Typesetting" w:cs="Arabic Typesetting"/>
        </w:rPr>
        <w:lastRenderedPageBreak/>
        <w:t xml:space="preserve">Umschlagmotiv, </w:t>
      </w:r>
      <w:r w:rsidRPr="00120664">
        <w:rPr>
          <w:rFonts w:ascii="Arabic Typesetting" w:hAnsi="Arabic Typesetting" w:cs="Arabic Typesetting"/>
          <w:kern w:val="36"/>
        </w:rPr>
        <w:t>Bildaufnahme: Bischang-Maryam Bamarni</w:t>
      </w:r>
    </w:p>
    <w:p w14:paraId="03576A01" w14:textId="77777777" w:rsidR="00444A8F" w:rsidRPr="00120664" w:rsidRDefault="00444A8F" w:rsidP="00444A8F">
      <w:pPr>
        <w:jc w:val="both"/>
        <w:rPr>
          <w:rFonts w:ascii="Arabic Typesetting" w:hAnsi="Arabic Typesetting" w:cs="Arabic Typesetting"/>
        </w:rPr>
      </w:pPr>
      <w:r w:rsidRPr="00120664">
        <w:rPr>
          <w:rFonts w:ascii="Arabic Typesetting" w:hAnsi="Arabic Typesetting" w:cs="Arabic Typesetting"/>
          <w:kern w:val="36"/>
        </w:rPr>
        <w:t>Gestaltung und Ausführung des Buchumschlags</w:t>
      </w:r>
      <w:r w:rsidR="00DE55DF" w:rsidRPr="00120664">
        <w:rPr>
          <w:rFonts w:ascii="Arabic Typesetting" w:hAnsi="Arabic Typesetting" w:cs="Arabic Typesetting"/>
        </w:rPr>
        <w:t>: Walid Sh</w:t>
      </w:r>
      <w:r w:rsidRPr="00120664">
        <w:rPr>
          <w:rFonts w:ascii="Arabic Typesetting" w:hAnsi="Arabic Typesetting" w:cs="Arabic Typesetting"/>
        </w:rPr>
        <w:t>ashaa</w:t>
      </w:r>
    </w:p>
    <w:p w14:paraId="4B8A4E5A" w14:textId="77777777" w:rsidR="00444A8F" w:rsidRPr="00120664" w:rsidRDefault="00444A8F" w:rsidP="00444A8F">
      <w:pPr>
        <w:jc w:val="both"/>
        <w:rPr>
          <w:rFonts w:ascii="Arabic Typesetting" w:hAnsi="Arabic Typesetting" w:cs="Arabic Typesetting" w:hint="cs"/>
          <w:kern w:val="36"/>
          <w:rtl/>
        </w:rPr>
      </w:pPr>
      <w:r w:rsidRPr="00120664">
        <w:rPr>
          <w:rFonts w:ascii="Arabic Typesetting" w:hAnsi="Arabic Typesetting" w:cs="Arabic Typesetting"/>
          <w:kern w:val="36"/>
        </w:rPr>
        <w:t>Typografie:</w:t>
      </w:r>
      <w:r w:rsidRPr="00120664">
        <w:rPr>
          <w:rFonts w:ascii="Arabic Typesetting" w:hAnsi="Arabic Typesetting" w:cs="Arabic Typesetting"/>
        </w:rPr>
        <w:t xml:space="preserve"> Jotiar Bamarni</w:t>
      </w:r>
    </w:p>
    <w:p w14:paraId="13ECB00F" w14:textId="77777777" w:rsidR="00444A8F" w:rsidRPr="00120664" w:rsidRDefault="00444A8F" w:rsidP="00444A8F">
      <w:pPr>
        <w:jc w:val="both"/>
        <w:rPr>
          <w:rFonts w:ascii="Arabic Typesetting" w:hAnsi="Arabic Typesetting" w:cs="Arabic Typesetting"/>
          <w:kern w:val="36"/>
          <w:sz w:val="22"/>
          <w:szCs w:val="22"/>
        </w:rPr>
      </w:pPr>
    </w:p>
    <w:p w14:paraId="7A2AEF5C" w14:textId="77777777" w:rsidR="00444A8F" w:rsidRPr="00120664" w:rsidRDefault="00444A8F" w:rsidP="00444A8F">
      <w:pPr>
        <w:jc w:val="both"/>
        <w:rPr>
          <w:rFonts w:ascii="Arabic Typesetting" w:hAnsi="Arabic Typesetting" w:cs="Arabic Typesetting"/>
          <w:sz w:val="22"/>
          <w:szCs w:val="22"/>
        </w:rPr>
      </w:pPr>
      <w:r w:rsidRPr="00120664">
        <w:rPr>
          <w:rFonts w:ascii="Arabic Typesetting" w:hAnsi="Arabic Typesetting" w:cs="Arabic Typesetting"/>
          <w:kern w:val="36"/>
          <w:sz w:val="22"/>
          <w:szCs w:val="22"/>
        </w:rPr>
        <w:t>Auf dem Umschlagbild ist die drittgrößte Moschee der Welt in Abu Dhabi von</w:t>
      </w:r>
      <w:r w:rsidRPr="00120664">
        <w:rPr>
          <w:rFonts w:ascii="Arabic Typesetting" w:hAnsi="Arabic Typesetting" w:cs="Arabic Typesetting"/>
          <w:sz w:val="22"/>
          <w:szCs w:val="22"/>
        </w:rPr>
        <w:t xml:space="preserve"> „Scheich Zayed“ zu sehen, die nach dem verstorbenen Gründer der Vereinigten Arabischen Emirate benannt ist, und auch von Nichtmuslimen besichtigt werden kann. Allein die Ausmaße des marmorweißen Gebäude-Ensembles beeindrucken: Das weltweit drittgrößte architektonische Meisterwerk bietet mehr als 40 000 Gläubigen Platz. 82 Kuppeln zieren das Dach des Gotteshauses, die Hauptkuppel misst 70 Meter. Jedes der vier Minarette der Moschee ist über 100 Meter hoch.</w:t>
      </w:r>
    </w:p>
    <w:p w14:paraId="5C2D9A4D" w14:textId="77777777" w:rsidR="00444A8F" w:rsidRPr="00120664" w:rsidRDefault="00444A8F" w:rsidP="00444A8F">
      <w:pPr>
        <w:jc w:val="both"/>
        <w:rPr>
          <w:rFonts w:ascii="Arabic Typesetting" w:hAnsi="Arabic Typesetting" w:cs="Arabic Typesetting"/>
          <w:sz w:val="22"/>
          <w:szCs w:val="22"/>
        </w:rPr>
      </w:pPr>
      <w:r w:rsidRPr="00120664">
        <w:rPr>
          <w:rFonts w:ascii="Arabic Typesetting" w:hAnsi="Arabic Typesetting" w:cs="Arabic Typesetting"/>
          <w:sz w:val="22"/>
          <w:szCs w:val="22"/>
        </w:rPr>
        <w:t>Innen ist sie mit Gold und Marmor verziert und den Boden im Innenraum schmückt ein 5000 Quadratmeter großer Teppich, der 47 Tonnen wiegt und als der größte Teppich der Welt gilt. Den nächsten Rekord stellt der weltgrößte Kronleuchter aus Swarovski-Steinen da, welcher ebenso zum Rekord der Moschee gehört. Außer dem Teppich und Kronleuchter hat auch die mehr als 70 Meter hohe Kuppel ihren Platz im Guinnessbuch der Rekorde gefunden.</w:t>
      </w:r>
    </w:p>
    <w:p w14:paraId="5C855BCE" w14:textId="77777777" w:rsidR="00444A8F" w:rsidRPr="00120664" w:rsidRDefault="00444A8F" w:rsidP="00444A8F">
      <w:pPr>
        <w:pStyle w:val="Default"/>
        <w:bidi/>
        <w:jc w:val="both"/>
        <w:rPr>
          <w:rFonts w:ascii="Arabic Typesetting" w:hAnsi="Arabic Typesetting" w:cs="Arabic Typesetting" w:hint="cs"/>
          <w:color w:val="auto"/>
          <w:sz w:val="22"/>
          <w:szCs w:val="22"/>
          <w:u w:val="single"/>
          <w:rtl/>
        </w:rPr>
      </w:pPr>
      <w:r w:rsidRPr="00120664">
        <w:rPr>
          <w:rFonts w:ascii="Arabic Typesetting" w:hAnsi="Arabic Typesetting" w:cs="Arabic Typesetting" w:hint="cs"/>
          <w:color w:val="auto"/>
          <w:sz w:val="22"/>
          <w:szCs w:val="22"/>
          <w:rtl/>
        </w:rPr>
        <w:t>تصميم الغلاف وليد شعشاعة</w:t>
      </w:r>
    </w:p>
    <w:p w14:paraId="031FD3E4" w14:textId="77777777" w:rsidR="00444A8F" w:rsidRPr="00120664" w:rsidRDefault="00444A8F" w:rsidP="00D370F5">
      <w:pPr>
        <w:pStyle w:val="Default"/>
        <w:bidi/>
        <w:jc w:val="both"/>
        <w:rPr>
          <w:rFonts w:ascii="Arabic Typesetting" w:hAnsi="Arabic Typesetting" w:cs="Arabic Typesetting" w:hint="cs"/>
          <w:color w:val="auto"/>
          <w:sz w:val="22"/>
          <w:szCs w:val="22"/>
          <w:rtl/>
        </w:rPr>
      </w:pPr>
      <w:r w:rsidRPr="00120664">
        <w:rPr>
          <w:rFonts w:ascii="Arabic Typesetting" w:hAnsi="Arabic Typesetting" w:cs="Arabic Typesetting"/>
          <w:color w:val="auto"/>
          <w:sz w:val="22"/>
          <w:szCs w:val="22"/>
          <w:u w:val="single"/>
          <w:rtl/>
        </w:rPr>
        <w:t>صورة الغلاف</w:t>
      </w:r>
      <w:r w:rsidRPr="00120664">
        <w:rPr>
          <w:rFonts w:ascii="Arabic Typesetting" w:hAnsi="Arabic Typesetting" w:cs="Arabic Typesetting" w:hint="cs"/>
          <w:color w:val="auto"/>
          <w:sz w:val="22"/>
          <w:szCs w:val="22"/>
          <w:rtl/>
        </w:rPr>
        <w:t xml:space="preserve"> صورها </w:t>
      </w:r>
      <w:r w:rsidRPr="00120664">
        <w:rPr>
          <w:rFonts w:ascii="Arabic Typesetting" w:hAnsi="Arabic Typesetting" w:cs="AF_Naskh Kurdi" w:hint="cs"/>
          <w:color w:val="auto"/>
          <w:sz w:val="22"/>
          <w:szCs w:val="22"/>
          <w:rtl/>
        </w:rPr>
        <w:t>بيشن</w:t>
      </w:r>
      <w:r w:rsidR="00D370F5" w:rsidRPr="00120664">
        <w:rPr>
          <w:rFonts w:ascii="Arabic Typesetting" w:hAnsi="Arabic Typesetting" w:cs="AF_Naskh Kurdi" w:hint="cs"/>
          <w:color w:val="auto"/>
          <w:sz w:val="22"/>
          <w:szCs w:val="22"/>
          <w:rtl/>
        </w:rPr>
        <w:t>ط</w:t>
      </w:r>
      <w:r w:rsidRPr="00120664">
        <w:rPr>
          <w:rFonts w:ascii="Arabic Typesetting" w:hAnsi="Arabic Typesetting" w:cs="Arabic Typesetting" w:hint="cs"/>
          <w:color w:val="auto"/>
          <w:sz w:val="22"/>
          <w:szCs w:val="22"/>
          <w:rtl/>
        </w:rPr>
        <w:t xml:space="preserve"> جوتيار بامرني </w:t>
      </w:r>
    </w:p>
    <w:p w14:paraId="77109470" w14:textId="77777777" w:rsidR="00444A8F" w:rsidRPr="00120664" w:rsidRDefault="00444A8F" w:rsidP="00444A8F">
      <w:pPr>
        <w:pStyle w:val="Default"/>
        <w:bidi/>
        <w:jc w:val="both"/>
        <w:rPr>
          <w:rFonts w:ascii="Arabic Typesetting" w:hAnsi="Arabic Typesetting" w:cs="Arabic Typesetting"/>
          <w:color w:val="auto"/>
          <w:sz w:val="22"/>
          <w:szCs w:val="22"/>
          <w:rtl/>
        </w:rPr>
      </w:pPr>
      <w:r w:rsidRPr="00120664">
        <w:rPr>
          <w:rFonts w:ascii="Arabic Typesetting" w:hAnsi="Arabic Typesetting" w:cs="Arabic Typesetting"/>
          <w:color w:val="auto"/>
          <w:sz w:val="22"/>
          <w:szCs w:val="22"/>
          <w:rtl/>
        </w:rPr>
        <w:t>جامع الشيخ زايد الكبير صرح حضاري وواجهة سياحية هامة لإمارة أبوظبي ويعد ثالث أكبر مسجد في العالم من حيث المساحة الكلية بعد المسجد الحرام والمسجد النبوي، ويتسع المسجد المزخرف بالذهب والمرمر لأكثر من 40 ألف مصل ويوجد به أكبر</w:t>
      </w:r>
      <w:r w:rsidRPr="00120664">
        <w:rPr>
          <w:rFonts w:ascii="Arabic Typesetting" w:hAnsi="Arabic Typesetting" w:cs="Arabic Typesetting"/>
          <w:color w:val="auto"/>
          <w:sz w:val="22"/>
          <w:szCs w:val="22"/>
        </w:rPr>
        <w:t xml:space="preserve"> </w:t>
      </w:r>
      <w:r w:rsidRPr="00120664">
        <w:rPr>
          <w:rFonts w:ascii="Arabic Typesetting" w:hAnsi="Arabic Typesetting" w:cs="Arabic Typesetting"/>
          <w:color w:val="auto"/>
          <w:sz w:val="22"/>
          <w:szCs w:val="22"/>
          <w:rtl/>
        </w:rPr>
        <w:t>سجادة في العالم وأيضا أكبر ثريا، و السجادة</w:t>
      </w:r>
      <w:r w:rsidRPr="00120664">
        <w:rPr>
          <w:rFonts w:ascii="Arabic Typesetting" w:hAnsi="Arabic Typesetting" w:cs="Arabic Typesetting"/>
          <w:color w:val="auto"/>
          <w:sz w:val="22"/>
          <w:szCs w:val="22"/>
        </w:rPr>
        <w:t xml:space="preserve"> </w:t>
      </w:r>
      <w:r w:rsidRPr="00120664">
        <w:rPr>
          <w:rFonts w:ascii="Arabic Typesetting" w:hAnsi="Arabic Typesetting" w:cs="Arabic Typesetting"/>
          <w:color w:val="auto"/>
          <w:sz w:val="22"/>
          <w:szCs w:val="22"/>
          <w:rtl/>
        </w:rPr>
        <w:t>اليدوية الصنع والمصنعة في إيران تغطي أكثر من 5000 متر مربع وتزن حوالي 47 طنا، أما الثريا المصنعة من كريستال ''سواروفسكي'' التشيكي الشهير تبلغ أبعادها عشرة</w:t>
      </w:r>
      <w:r w:rsidRPr="00120664">
        <w:rPr>
          <w:rFonts w:ascii="Arabic Typesetting" w:hAnsi="Arabic Typesetting" w:cs="Arabic Typesetting"/>
          <w:color w:val="auto"/>
          <w:sz w:val="22"/>
          <w:szCs w:val="22"/>
        </w:rPr>
        <w:t xml:space="preserve"> </w:t>
      </w:r>
      <w:r w:rsidRPr="00120664">
        <w:rPr>
          <w:rFonts w:ascii="Arabic Typesetting" w:hAnsi="Arabic Typesetting" w:cs="Arabic Typesetting"/>
          <w:color w:val="auto"/>
          <w:sz w:val="22"/>
          <w:szCs w:val="22"/>
          <w:rtl/>
        </w:rPr>
        <w:t>أمتار فى 15 مترا</w:t>
      </w:r>
      <w:r w:rsidRPr="00120664">
        <w:rPr>
          <w:rFonts w:ascii="Arabic Typesetting" w:hAnsi="Arabic Typesetting" w:cs="Arabic Typesetting"/>
          <w:color w:val="auto"/>
          <w:sz w:val="22"/>
          <w:szCs w:val="22"/>
        </w:rPr>
        <w:t>.</w:t>
      </w:r>
      <w:r w:rsidRPr="00120664">
        <w:rPr>
          <w:rFonts w:ascii="Arabic Typesetting" w:hAnsi="Arabic Typesetting" w:cs="Arabic Typesetting"/>
          <w:color w:val="auto"/>
          <w:sz w:val="22"/>
          <w:szCs w:val="22"/>
          <w:rtl/>
        </w:rPr>
        <w:t xml:space="preserve"> وقباب المسجد التي يبلغ ارتفاعها أكثر من 70 مترا</w:t>
      </w:r>
      <w:r w:rsidRPr="00120664">
        <w:rPr>
          <w:rFonts w:ascii="Arabic Typesetting" w:hAnsi="Arabic Typesetting" w:cs="Arabic Typesetting"/>
          <w:color w:val="auto"/>
          <w:sz w:val="22"/>
          <w:szCs w:val="22"/>
        </w:rPr>
        <w:t xml:space="preserve"> </w:t>
      </w:r>
      <w:r w:rsidRPr="00120664">
        <w:rPr>
          <w:rFonts w:ascii="Arabic Typesetting" w:hAnsi="Arabic Typesetting" w:cs="Arabic Typesetting"/>
          <w:color w:val="auto"/>
          <w:sz w:val="22"/>
          <w:szCs w:val="22"/>
          <w:rtl/>
        </w:rPr>
        <w:t>أيضا تؤهله للدخول في موسوعة جينيس العالمية للارقام القياسية، ويعلو المسجد 82</w:t>
      </w:r>
      <w:r w:rsidRPr="00120664">
        <w:rPr>
          <w:rFonts w:ascii="Arabic Typesetting" w:hAnsi="Arabic Typesetting" w:cs="Arabic Typesetting"/>
          <w:color w:val="auto"/>
          <w:sz w:val="22"/>
          <w:szCs w:val="22"/>
        </w:rPr>
        <w:t xml:space="preserve"> </w:t>
      </w:r>
      <w:r w:rsidRPr="00120664">
        <w:rPr>
          <w:rFonts w:ascii="Arabic Typesetting" w:hAnsi="Arabic Typesetting" w:cs="Arabic Typesetting"/>
          <w:color w:val="auto"/>
          <w:sz w:val="22"/>
          <w:szCs w:val="22"/>
          <w:rtl/>
        </w:rPr>
        <w:t>قبة وأربع مآذن بارتفاع 100 متر</w:t>
      </w:r>
      <w:r w:rsidRPr="00120664">
        <w:rPr>
          <w:rFonts w:ascii="Arabic Typesetting" w:hAnsi="Arabic Typesetting" w:cs="Arabic Typesetting"/>
          <w:color w:val="auto"/>
          <w:sz w:val="22"/>
          <w:szCs w:val="22"/>
        </w:rPr>
        <w:t>.</w:t>
      </w:r>
      <w:r w:rsidRPr="00120664">
        <w:rPr>
          <w:rFonts w:ascii="Arabic Typesetting" w:hAnsi="Arabic Typesetting" w:cs="Arabic Typesetting"/>
          <w:color w:val="auto"/>
          <w:sz w:val="22"/>
          <w:szCs w:val="22"/>
          <w:rtl/>
        </w:rPr>
        <w:t xml:space="preserve"> </w:t>
      </w:r>
    </w:p>
    <w:p w14:paraId="521B78E3" w14:textId="77777777" w:rsidR="00444A8F" w:rsidRPr="00120664" w:rsidRDefault="00444A8F" w:rsidP="00444A8F">
      <w:pPr>
        <w:bidi/>
        <w:jc w:val="both"/>
        <w:rPr>
          <w:rFonts w:ascii="Arabic Typesetting" w:hAnsi="Arabic Typesetting" w:cs="Arabic Typesetting" w:hint="cs"/>
          <w:sz w:val="22"/>
          <w:szCs w:val="22"/>
          <w:rtl/>
        </w:rPr>
      </w:pPr>
      <w:r w:rsidRPr="00120664">
        <w:rPr>
          <w:rFonts w:ascii="Arabic Typesetting" w:hAnsi="Arabic Typesetting" w:cs="Arabic Typesetting"/>
          <w:sz w:val="22"/>
          <w:szCs w:val="22"/>
          <w:rtl/>
        </w:rPr>
        <w:t>وكان المرحوم الشيخ زايد بن سلطان آل نهيان وجّه ببناء الجامع عام 1996 ليكون صرحا إسلاميا يرسخ ويعمق الثقافة الإسلامية ومفاهيمها وقيمها الدينية السمحة ومركزا لعلوم الدين الإسلامي</w:t>
      </w:r>
      <w:r w:rsidRPr="00120664">
        <w:rPr>
          <w:rFonts w:ascii="Arabic Typesetting" w:hAnsi="Arabic Typesetting" w:cs="Arabic Typesetting"/>
          <w:b/>
          <w:bCs/>
          <w:sz w:val="22"/>
          <w:szCs w:val="22"/>
          <w:rtl/>
        </w:rPr>
        <w:t>.</w:t>
      </w:r>
    </w:p>
    <w:p w14:paraId="02F9721D" w14:textId="77777777" w:rsidR="00444A8F" w:rsidRPr="00120664" w:rsidRDefault="00444A8F" w:rsidP="006135E6">
      <w:pPr>
        <w:autoSpaceDE w:val="0"/>
        <w:autoSpaceDN w:val="0"/>
        <w:bidi/>
        <w:adjustRightInd w:val="0"/>
        <w:jc w:val="center"/>
        <w:rPr>
          <w:rFonts w:ascii="Arabic Typesetting" w:hAnsi="Arabic Typesetting" w:cs="Arabic Typesetting"/>
          <w:sz w:val="72"/>
          <w:szCs w:val="72"/>
          <w:rtl/>
          <w:lang w:bidi="ar-AE"/>
        </w:rPr>
      </w:pPr>
      <w:r w:rsidRPr="00120664">
        <w:rPr>
          <w:rFonts w:ascii="Arabic Typesetting" w:hAnsi="Arabic Typesetting" w:cs="Arabic Typesetting"/>
          <w:b/>
          <w:bCs/>
          <w:sz w:val="32"/>
          <w:rtl/>
        </w:rPr>
        <w:br w:type="column"/>
      </w:r>
      <w:r w:rsidRPr="00120664">
        <w:rPr>
          <w:rFonts w:ascii="Arabic Typesetting" w:hAnsi="Arabic Typesetting" w:cs="Arabic Typesetting"/>
          <w:sz w:val="72"/>
          <w:szCs w:val="72"/>
          <w:rtl/>
          <w:lang w:bidi="ar-AE"/>
        </w:rPr>
        <w:lastRenderedPageBreak/>
        <w:t>المُجَلَّد ا</w:t>
      </w:r>
      <w:r w:rsidR="00FE7360" w:rsidRPr="00120664">
        <w:rPr>
          <w:rFonts w:ascii="Arabic Typesetting" w:hAnsi="Arabic Typesetting" w:cs="Arabic Typesetting" w:hint="cs"/>
          <w:sz w:val="72"/>
          <w:szCs w:val="72"/>
          <w:rtl/>
          <w:lang w:bidi="ar-AE"/>
        </w:rPr>
        <w:t>لْأَوَّل</w:t>
      </w:r>
    </w:p>
    <w:p w14:paraId="369B6740" w14:textId="658DAF03" w:rsidR="00444A8F" w:rsidRPr="008473C2" w:rsidRDefault="00444A8F" w:rsidP="00444A8F">
      <w:pPr>
        <w:autoSpaceDE w:val="0"/>
        <w:autoSpaceDN w:val="0"/>
        <w:bidi/>
        <w:adjustRightInd w:val="0"/>
        <w:jc w:val="center"/>
        <w:rPr>
          <w:rFonts w:ascii="Arabic Typesetting" w:hAnsi="Arabic Typesetting" w:cs="KFGQPC Uthmanic Script HAFS" w:hint="cs"/>
          <w:sz w:val="48"/>
          <w:szCs w:val="48"/>
          <w:rtl/>
          <w:lang w:bidi="ar-EG"/>
        </w:rPr>
      </w:pPr>
      <w:r w:rsidRPr="008473C2">
        <w:rPr>
          <w:rFonts w:ascii="Arabic Typesetting" w:hAnsi="Arabic Typesetting" w:cs="KFGQPC Uthmanic Script HAFS"/>
          <w:sz w:val="48"/>
          <w:szCs w:val="48"/>
          <w:rtl/>
        </w:rPr>
        <w:t>مُخْتَصَر</w:t>
      </w:r>
    </w:p>
    <w:p w14:paraId="02D4DC3F" w14:textId="77777777" w:rsidR="00444A8F" w:rsidRPr="008473C2" w:rsidRDefault="00444A8F" w:rsidP="00444A8F">
      <w:pPr>
        <w:autoSpaceDE w:val="0"/>
        <w:autoSpaceDN w:val="0"/>
        <w:bidi/>
        <w:adjustRightInd w:val="0"/>
        <w:jc w:val="center"/>
        <w:rPr>
          <w:rFonts w:ascii="Arabic Typesetting" w:hAnsi="Arabic Typesetting" w:cs="Diwani Bent"/>
          <w:sz w:val="96"/>
          <w:szCs w:val="96"/>
        </w:rPr>
      </w:pPr>
      <w:r w:rsidRPr="008473C2">
        <w:rPr>
          <w:rFonts w:ascii="Arabic Typesetting" w:hAnsi="Arabic Typesetting" w:cs="Diwani Bent"/>
          <w:sz w:val="96"/>
          <w:szCs w:val="96"/>
          <w:rtl/>
        </w:rPr>
        <w:t>صَحِيحِ مُسْلم</w:t>
      </w:r>
    </w:p>
    <w:p w14:paraId="3B1206C6" w14:textId="77777777" w:rsidR="00444A8F" w:rsidRPr="00120664" w:rsidRDefault="00444A8F" w:rsidP="00444A8F">
      <w:pPr>
        <w:autoSpaceDE w:val="0"/>
        <w:autoSpaceDN w:val="0"/>
        <w:bidi/>
        <w:adjustRightInd w:val="0"/>
        <w:jc w:val="center"/>
        <w:rPr>
          <w:rFonts w:ascii="Arabic Typesetting" w:hAnsi="Arabic Typesetting" w:cs="Arabic Typesetting"/>
          <w:sz w:val="28"/>
          <w:szCs w:val="28"/>
          <w:rtl/>
          <w:lang w:bidi="ar-SY"/>
        </w:rPr>
      </w:pPr>
    </w:p>
    <w:p w14:paraId="3D9AA203" w14:textId="77777777" w:rsidR="00444A8F" w:rsidRPr="00120664" w:rsidRDefault="00444A8F" w:rsidP="00444A8F">
      <w:pPr>
        <w:autoSpaceDE w:val="0"/>
        <w:autoSpaceDN w:val="0"/>
        <w:bidi/>
        <w:adjustRightInd w:val="0"/>
        <w:jc w:val="center"/>
        <w:rPr>
          <w:rFonts w:ascii="Arabic Typesetting" w:hAnsi="Arabic Typesetting" w:cs="Arabic Typesetting"/>
          <w:sz w:val="36"/>
          <w:szCs w:val="36"/>
        </w:rPr>
      </w:pPr>
      <w:r w:rsidRPr="00120664">
        <w:rPr>
          <w:rFonts w:ascii="Arabic Typesetting" w:hAnsi="Arabic Typesetting" w:cs="Arabic Typesetting"/>
          <w:sz w:val="36"/>
          <w:szCs w:val="36"/>
          <w:rtl/>
        </w:rPr>
        <w:t>لِلإمام الكَبِير العَلامَة الحافظْ المُجَود مُسْلِم بِن الحَجّاج أبو الحُسَيْن القُشَيري النِيسابوري</w:t>
      </w:r>
    </w:p>
    <w:p w14:paraId="704633E4" w14:textId="77777777" w:rsidR="00444A8F" w:rsidRPr="00120664" w:rsidRDefault="00444A8F" w:rsidP="00444A8F">
      <w:pPr>
        <w:autoSpaceDE w:val="0"/>
        <w:autoSpaceDN w:val="0"/>
        <w:bidi/>
        <w:adjustRightInd w:val="0"/>
        <w:jc w:val="center"/>
        <w:rPr>
          <w:rFonts w:ascii="Arabic Typesetting" w:hAnsi="Arabic Typesetting" w:cs="Arabic Typesetting"/>
          <w:sz w:val="36"/>
          <w:szCs w:val="36"/>
          <w:rtl/>
          <w:lang w:bidi="ar-EG"/>
        </w:rPr>
      </w:pPr>
      <w:r w:rsidRPr="00120664">
        <w:rPr>
          <w:rFonts w:ascii="Arabic Typesetting" w:hAnsi="Arabic Typesetting" w:cs="Arabic Typesetting"/>
          <w:sz w:val="36"/>
          <w:szCs w:val="36"/>
          <w:rtl/>
        </w:rPr>
        <w:t xml:space="preserve"> </w:t>
      </w:r>
      <w:r w:rsidRPr="00120664">
        <w:rPr>
          <w:rFonts w:ascii="Arabic Typesetting" w:hAnsi="Arabic Typesetting" w:cs="Arabic Typesetting"/>
          <w:sz w:val="36"/>
          <w:szCs w:val="36"/>
          <w:rtl/>
          <w:lang w:bidi="ar"/>
        </w:rPr>
        <w:t xml:space="preserve">وُلد سنة ٢٠٦ هـ = ٨٢١ م </w:t>
      </w:r>
      <w:r w:rsidRPr="00120664">
        <w:rPr>
          <w:rFonts w:ascii="Arabic Typesetting" w:hAnsi="Arabic Typesetting" w:cs="Arabic Typesetting"/>
          <w:sz w:val="36"/>
          <w:szCs w:val="36"/>
          <w:rtl/>
        </w:rPr>
        <w:t>وتوفي ودفن في مدينة نيسابور سنة ٢٦١ هـ = ٨٧٥ م</w:t>
      </w:r>
    </w:p>
    <w:p w14:paraId="504193C2" w14:textId="77777777" w:rsidR="00444A8F" w:rsidRPr="00120664" w:rsidRDefault="00444A8F" w:rsidP="00444A8F">
      <w:pPr>
        <w:autoSpaceDE w:val="0"/>
        <w:autoSpaceDN w:val="0"/>
        <w:bidi/>
        <w:adjustRightInd w:val="0"/>
        <w:jc w:val="center"/>
        <w:rPr>
          <w:rFonts w:ascii="Arabic Typesetting" w:hAnsi="Arabic Typesetting" w:cs="Arabic Typesetting"/>
          <w:sz w:val="36"/>
          <w:szCs w:val="36"/>
          <w:rtl/>
          <w:lang w:bidi="ar-EG"/>
        </w:rPr>
      </w:pPr>
    </w:p>
    <w:p w14:paraId="7ECE62E6" w14:textId="77777777" w:rsidR="00444A8F" w:rsidRPr="00120664" w:rsidRDefault="00444A8F" w:rsidP="00444A8F">
      <w:pPr>
        <w:autoSpaceDE w:val="0"/>
        <w:autoSpaceDN w:val="0"/>
        <w:bidi/>
        <w:adjustRightInd w:val="0"/>
        <w:jc w:val="center"/>
        <w:rPr>
          <w:rFonts w:ascii="Arabic Typesetting" w:hAnsi="Arabic Typesetting" w:cs="Arabic Typesetting"/>
          <w:sz w:val="36"/>
          <w:szCs w:val="36"/>
        </w:rPr>
      </w:pPr>
      <w:r w:rsidRPr="00120664">
        <w:rPr>
          <w:rFonts w:ascii="Arabic Typesetting" w:hAnsi="Arabic Typesetting" w:cs="Arabic Typesetting"/>
          <w:sz w:val="36"/>
          <w:szCs w:val="36"/>
          <w:rtl/>
        </w:rPr>
        <w:t xml:space="preserve">تَرْجَمَهُ إلى اللّغَة الألمانِيَة وَخَرّجَ أحادِيثَهُ عَلى باقي كُتب السُّنة السِّتة مستفيداً من شرح للإمام النووي (٦٧٦-٦٣١ هـ = ١٢٣٣-١٢٧٧م) </w:t>
      </w:r>
    </w:p>
    <w:p w14:paraId="4EB50133" w14:textId="77777777" w:rsidR="00444A8F" w:rsidRPr="00120664" w:rsidRDefault="00444A8F" w:rsidP="00444A8F">
      <w:pPr>
        <w:autoSpaceDE w:val="0"/>
        <w:autoSpaceDN w:val="0"/>
        <w:bidi/>
        <w:adjustRightInd w:val="0"/>
        <w:jc w:val="center"/>
        <w:rPr>
          <w:rFonts w:ascii="Arabic Typesetting" w:hAnsi="Arabic Typesetting" w:cs="Arabic Typesetting"/>
          <w:sz w:val="44"/>
          <w:szCs w:val="44"/>
        </w:rPr>
      </w:pPr>
      <w:r w:rsidRPr="00120664">
        <w:rPr>
          <w:rFonts w:ascii="Arabic Typesetting" w:hAnsi="Arabic Typesetting" w:cs="Arabic Typesetting"/>
          <w:sz w:val="44"/>
          <w:szCs w:val="44"/>
          <w:rtl/>
        </w:rPr>
        <w:t>جُوتْيار مُحَمَّد بامَرْني</w:t>
      </w:r>
    </w:p>
    <w:p w14:paraId="10FBCDE2" w14:textId="77777777" w:rsidR="00444A8F" w:rsidRPr="00120664" w:rsidRDefault="00444A8F" w:rsidP="00501106">
      <w:pPr>
        <w:autoSpaceDE w:val="0"/>
        <w:autoSpaceDN w:val="0"/>
        <w:bidi/>
        <w:adjustRightInd w:val="0"/>
        <w:jc w:val="center"/>
        <w:rPr>
          <w:rFonts w:ascii="Arabic Typesetting" w:hAnsi="Arabic Typesetting" w:cs="Arabic Typesetting"/>
          <w:sz w:val="28"/>
          <w:szCs w:val="28"/>
          <w:lang w:val="de-DE"/>
        </w:rPr>
      </w:pPr>
      <w:r w:rsidRPr="00120664">
        <w:rPr>
          <w:rFonts w:ascii="Arabic Typesetting" w:hAnsi="Arabic Typesetting" w:cs="Arabic Typesetting" w:hint="cs"/>
          <w:sz w:val="28"/>
          <w:szCs w:val="28"/>
          <w:rtl/>
        </w:rPr>
        <w:t xml:space="preserve">التَرْقِيمْ الدَّوْلِي: </w:t>
      </w:r>
      <w:r w:rsidRPr="00120664">
        <w:rPr>
          <w:rFonts w:ascii="Arabic Typesetting" w:hAnsi="Arabic Typesetting" w:cs="Arabic Typesetting"/>
          <w:sz w:val="28"/>
          <w:szCs w:val="28"/>
          <w:lang w:val="de-DE"/>
        </w:rPr>
        <w:t>ISBN 978-3-9803633-5-8</w:t>
      </w:r>
    </w:p>
    <w:p w14:paraId="27160E1A" w14:textId="77777777" w:rsidR="00444A8F" w:rsidRPr="00120664" w:rsidRDefault="00444A8F" w:rsidP="004B0AE1">
      <w:pPr>
        <w:jc w:val="center"/>
        <w:rPr>
          <w:rFonts w:ascii="Arabic Typesetting" w:hAnsi="Arabic Typesetting" w:cs="Arabic Typesetting" w:hint="cs"/>
          <w:sz w:val="28"/>
          <w:szCs w:val="28"/>
          <w:lang w:bidi="ar-SA"/>
        </w:rPr>
      </w:pPr>
      <w:r w:rsidRPr="00120664">
        <w:rPr>
          <w:sz w:val="28"/>
          <w:szCs w:val="28"/>
        </w:rPr>
        <w:br w:type="column"/>
      </w:r>
    </w:p>
    <w:p w14:paraId="1427BB5D" w14:textId="77777777" w:rsidR="00BF1BB7" w:rsidRPr="00120664" w:rsidRDefault="006135E6" w:rsidP="004B0AE1">
      <w:pPr>
        <w:bidi/>
        <w:jc w:val="center"/>
        <w:rPr>
          <w:rFonts w:ascii="Bernard MT Condensed" w:hAnsi="Bernard MT Condensed" w:cs="Traditional Arabic"/>
          <w:b/>
          <w:bCs/>
          <w:sz w:val="36"/>
          <w:szCs w:val="36"/>
          <w:rtl/>
          <w:lang w:bidi="ar-SY"/>
        </w:rPr>
      </w:pPr>
      <w:r w:rsidRPr="00120664">
        <w:rPr>
          <w:rFonts w:ascii="Bernard MT Condensed" w:hAnsi="Bernard MT Condensed" w:cs="Diwani Bent"/>
          <w:sz w:val="44"/>
          <w:szCs w:val="44"/>
          <w:rtl/>
          <w:lang w:bidi="ar-SY"/>
        </w:rPr>
        <w:t>حقوق</w:t>
      </w:r>
      <w:r w:rsidRPr="00120664">
        <w:rPr>
          <w:rFonts w:ascii="Bernard MT Condensed" w:hAnsi="Bernard MT Condensed" w:cs="Diwani Bent"/>
          <w:sz w:val="44"/>
          <w:szCs w:val="44"/>
          <w:rtl/>
        </w:rPr>
        <w:t xml:space="preserve"> </w:t>
      </w:r>
      <w:r w:rsidRPr="00120664">
        <w:rPr>
          <w:rFonts w:ascii="Bernard MT Condensed" w:hAnsi="Bernard MT Condensed" w:cs="Diwani Bent"/>
          <w:sz w:val="44"/>
          <w:szCs w:val="44"/>
          <w:rtl/>
          <w:lang w:bidi="ar-SY"/>
        </w:rPr>
        <w:t>الطبع والنَّشر</w:t>
      </w:r>
    </w:p>
    <w:p w14:paraId="534B8FF0" w14:textId="77777777" w:rsidR="00BF1BB7" w:rsidRPr="00120664" w:rsidRDefault="00BF1BB7" w:rsidP="00BF1BB7">
      <w:pPr>
        <w:bidi/>
        <w:jc w:val="center"/>
        <w:rPr>
          <w:rFonts w:ascii="Arabic Typesetting" w:hAnsi="Arabic Typesetting" w:cs="Arabic Typesetting" w:hint="cs"/>
          <w:b/>
          <w:bCs/>
          <w:sz w:val="4"/>
          <w:szCs w:val="4"/>
          <w:rtl/>
          <w:lang w:bidi="ar-SY"/>
        </w:rPr>
      </w:pPr>
    </w:p>
    <w:p w14:paraId="14DDCA06" w14:textId="77777777" w:rsidR="00BF1BB7" w:rsidRPr="00120664" w:rsidRDefault="00BF1BB7" w:rsidP="004D158E">
      <w:pPr>
        <w:bidi/>
        <w:jc w:val="lowKashida"/>
        <w:rPr>
          <w:rStyle w:val="Emphasis"/>
          <w:rFonts w:ascii="Arabic Typesetting" w:hAnsi="Arabic Typesetting" w:cs="Arabic Typesetting"/>
          <w:i w:val="0"/>
          <w:iCs w:val="0"/>
          <w:sz w:val="28"/>
          <w:szCs w:val="28"/>
        </w:rPr>
      </w:pPr>
      <w:r w:rsidRPr="00120664">
        <w:rPr>
          <w:rFonts w:ascii="Arabic Typesetting" w:hAnsi="Arabic Typesetting" w:cs="Arabic Typesetting"/>
          <w:sz w:val="28"/>
          <w:szCs w:val="28"/>
          <w:rtl/>
          <w:lang w:bidi="ar-SY"/>
        </w:rPr>
        <w:t>لكل مسلمٍ ومسلمةٍ الحق في طباعة ونشر وتوزيع هذا الكتاب دون احتكار، فقدوتنا في ذلك هم سلفنا الصالح وعلماؤنا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 xml:space="preserve">الأجلاء أمثال </w:t>
      </w:r>
      <w:r w:rsidRPr="00120664">
        <w:rPr>
          <w:rFonts w:ascii="Arabic Typesetting" w:hAnsi="Arabic Typesetting" w:cs="Arabic Typesetting"/>
          <w:sz w:val="28"/>
          <w:szCs w:val="28"/>
          <w:rtl/>
          <w:lang w:bidi="ar-SA"/>
        </w:rPr>
        <w:t>الإمام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الشّافعي</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رحمه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 فقد صَحّ عنه أنه قال: ,, وددتُ أن الخلقَ تعلموا مني هذا العلمَ على أن لا يُنسبَ إليَّ حرفٌ منه’’.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فرَحِمَ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كلَّ مَنْ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طَبَعَ</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أو</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نسخ أو</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تَرْجَمَ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أو</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سَجَّلَ هذا الكتاب أو</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نشره إلكترونياً دون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زِيادةٍ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أو</w:t>
      </w:r>
      <w:r w:rsidRPr="00120664">
        <w:rPr>
          <w:rFonts w:ascii="Arabic Typesetting" w:hAnsi="Arabic Typesetting" w:cs="Arabic Typesetting"/>
          <w:sz w:val="28"/>
          <w:szCs w:val="28"/>
          <w:lang w:bidi="ar-SY"/>
        </w:rPr>
        <w:t xml:space="preserve"> </w:t>
      </w:r>
      <w:r w:rsidRPr="00120664">
        <w:rPr>
          <w:rFonts w:ascii="Arabic Typesetting" w:hAnsi="Arabic Typesetting" w:cs="Arabic Typesetting"/>
          <w:sz w:val="28"/>
          <w:szCs w:val="28"/>
          <w:rtl/>
          <w:lang w:bidi="ar-SY"/>
        </w:rPr>
        <w:t>نقصـان،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وقام ب</w:t>
      </w:r>
      <w:r w:rsidRPr="00120664">
        <w:rPr>
          <w:rFonts w:ascii="Arabic Typesetting" w:hAnsi="Arabic Typesetting" w:cs="Arabic Typesetting"/>
          <w:sz w:val="28"/>
          <w:szCs w:val="28"/>
          <w:rtl/>
          <w:lang w:bidi="ar-SY"/>
        </w:rPr>
        <w:t>توزيعه مجاناً أو مقابل سعر رمزي بسيط،</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لكن</w:t>
      </w:r>
      <w:r w:rsidRPr="00120664">
        <w:rPr>
          <w:rFonts w:ascii="Arabic Typesetting" w:hAnsi="Arabic Typesetting" w:cs="Arabic Typesetting"/>
          <w:sz w:val="28"/>
          <w:szCs w:val="28"/>
          <w:rtl/>
          <w:lang w:bidi="ar-SY"/>
        </w:rPr>
        <w:t xml:space="preserve"> بشرط</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عدم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الاحتفاظ</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لنفسه</w:t>
      </w:r>
      <w:r w:rsidRPr="00120664">
        <w:rPr>
          <w:rFonts w:ascii="Arabic Typesetting" w:hAnsi="Arabic Typesetting" w:cs="Arabic Typesetting"/>
          <w:sz w:val="28"/>
          <w:szCs w:val="28"/>
          <w:rtl/>
          <w:lang w:bidi="ar-SY"/>
        </w:rPr>
        <w:t xml:space="preserve"> بأي</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حقوق</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للطباعة أو النشر أو التوزيع</w:t>
      </w:r>
      <w:r w:rsidRPr="00120664">
        <w:rPr>
          <w:rFonts w:ascii="Arabic Typesetting" w:hAnsi="Arabic Typesetting" w:cs="Arabic Typesetting"/>
          <w:sz w:val="28"/>
          <w:szCs w:val="28"/>
          <w:rtl/>
          <w:lang w:bidi="ar-SY"/>
        </w:rPr>
        <w:t>،</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فَجَزاهُ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تَعالى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خَيْراً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كَثيراً،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وَثَبَّتَنا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وإياه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على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الْإسْلام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والسُنة،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ولا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أسألُ أحداً من أجرٍ إن أجريَ إلا على اللهُ جلّ وعلا. فأنا بذلك أحثُّ</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الآخرين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 xml:space="preserve">على </w:t>
      </w:r>
      <w:r w:rsidRPr="00120664">
        <w:rPr>
          <w:rFonts w:ascii="Arabic Typesetting" w:hAnsi="Arabic Typesetting" w:cs="Arabic Typesetting"/>
          <w:sz w:val="28"/>
          <w:szCs w:val="28"/>
          <w:rtl/>
          <w:lang w:bidi="ar-SY"/>
        </w:rPr>
        <w:t>أن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لا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يكونوا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عقبةً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في</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طريق</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نشر</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العلم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بكتمانه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أو احْتِكاره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باسم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حقوق</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الطبع</w:t>
      </w:r>
      <w:r w:rsidRPr="00120664">
        <w:rPr>
          <w:rStyle w:val="Emphasis"/>
          <w:rFonts w:ascii="Arabic Typesetting" w:hAnsi="Arabic Typesetting" w:cs="Arabic Typesetting"/>
          <w:i w:val="0"/>
          <w:iCs w:val="0"/>
          <w:sz w:val="28"/>
          <w:szCs w:val="28"/>
          <w:rtl/>
          <w:lang w:bidi="ar-SY"/>
        </w:rPr>
        <w:t xml:space="preserve"> والنَّشر</w:t>
      </w:r>
      <w:r w:rsidRPr="00120664">
        <w:rPr>
          <w:rFonts w:ascii="Arabic Typesetting" w:hAnsi="Arabic Typesetting" w:cs="Arabic Typesetting"/>
          <w:sz w:val="28"/>
          <w:szCs w:val="28"/>
          <w:rtl/>
          <w:lang w:bidi="ar-SY"/>
        </w:rPr>
        <w:t>،</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وأذكرهم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بقول</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تعالى</w:t>
      </w:r>
      <w:r w:rsidRPr="00120664">
        <w:rPr>
          <w:rFonts w:ascii="Arabic Typesetting" w:hAnsi="Arabic Typesetting" w:cs="Arabic Typesetting"/>
          <w:sz w:val="28"/>
          <w:szCs w:val="28"/>
          <w:rtl/>
        </w:rPr>
        <w:t>:</w:t>
      </w:r>
      <w:r w:rsidRPr="00120664">
        <w:rPr>
          <w:rFonts w:ascii="Arabic Typesetting" w:hAnsi="Arabic Typesetting" w:cs="Arabic Typesetting"/>
          <w:sz w:val="28"/>
          <w:szCs w:val="28"/>
          <w:rtl/>
          <w:lang w:bidi="ar-SY"/>
        </w:rPr>
        <w:t xml:space="preserve"> </w:t>
      </w:r>
      <w:r w:rsidRPr="00120664">
        <w:rPr>
          <w:rFonts w:ascii="Arabic Typesetting" w:hAnsi="Arabic Typesetting" w:cs="Arabic Typesetting"/>
          <w:sz w:val="28"/>
          <w:szCs w:val="28"/>
          <w:rtl/>
        </w:rPr>
        <w:t>"</w:t>
      </w:r>
      <w:r w:rsidRPr="00120664">
        <w:rPr>
          <w:rFonts w:ascii="Arabic Typesetting" w:hAnsi="Arabic Typesetting" w:cs="Arabic Typesetting"/>
          <w:sz w:val="28"/>
          <w:szCs w:val="28"/>
          <w:rtl/>
          <w:lang w:bidi="ar-SY"/>
        </w:rPr>
        <w:t>إِنَّ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الَّذِينَ</w:t>
      </w:r>
      <w:r w:rsidRPr="00120664">
        <w:rPr>
          <w:rFonts w:ascii="Arabic Typesetting" w:hAnsi="Arabic Typesetting" w:cs="Arabic Typesetting"/>
          <w:sz w:val="28"/>
          <w:szCs w:val="28"/>
          <w:rtl/>
        </w:rPr>
        <w:t xml:space="preserve"> </w:t>
      </w:r>
      <w:r w:rsidRPr="00120664">
        <w:rPr>
          <w:rStyle w:val="indexindex-112"/>
          <w:rFonts w:ascii="Arabic Typesetting" w:hAnsi="Arabic Typesetting" w:cs="Arabic Typesetting"/>
          <w:sz w:val="28"/>
          <w:szCs w:val="28"/>
          <w:rtl/>
          <w:lang w:bidi="ar-SY"/>
        </w:rPr>
        <w:t>يَكْتُمُونَ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مَا</w:t>
      </w:r>
      <w:r w:rsidRPr="00120664">
        <w:rPr>
          <w:rFonts w:ascii="Arabic Typesetting" w:hAnsi="Arabic Typesetting" w:cs="Arabic Typesetting"/>
          <w:sz w:val="28"/>
          <w:szCs w:val="28"/>
          <w:rtl/>
        </w:rPr>
        <w:t xml:space="preserve"> </w:t>
      </w:r>
      <w:r w:rsidRPr="00120664">
        <w:rPr>
          <w:rStyle w:val="indexindex-2259"/>
          <w:rFonts w:ascii="Arabic Typesetting" w:hAnsi="Arabic Typesetting" w:cs="Arabic Typesetting"/>
          <w:sz w:val="28"/>
          <w:szCs w:val="28"/>
          <w:rtl/>
          <w:lang w:bidi="ar-SY"/>
        </w:rPr>
        <w:t>أَنْزَلْنَا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مِنَ</w:t>
      </w:r>
      <w:r w:rsidRPr="00120664">
        <w:rPr>
          <w:rFonts w:ascii="Arabic Typesetting" w:hAnsi="Arabic Typesetting" w:cs="Arabic Typesetting"/>
          <w:sz w:val="28"/>
          <w:szCs w:val="28"/>
          <w:rtl/>
        </w:rPr>
        <w:t xml:space="preserve"> </w:t>
      </w:r>
      <w:r w:rsidRPr="00120664">
        <w:rPr>
          <w:rStyle w:val="indexindex-2158"/>
          <w:rFonts w:ascii="Arabic Typesetting" w:hAnsi="Arabic Typesetting" w:cs="Arabic Typesetting"/>
          <w:sz w:val="28"/>
          <w:szCs w:val="28"/>
          <w:rtl/>
          <w:lang w:bidi="ar-SY"/>
        </w:rPr>
        <w:t>الْبَيِّنَاتِ</w:t>
      </w:r>
      <w:r w:rsidRPr="00120664">
        <w:rPr>
          <w:rFonts w:ascii="Arabic Typesetting" w:hAnsi="Arabic Typesetting" w:cs="Arabic Typesetting"/>
          <w:sz w:val="28"/>
          <w:szCs w:val="28"/>
          <w:rtl/>
        </w:rPr>
        <w:t xml:space="preserve"> </w:t>
      </w:r>
      <w:r w:rsidRPr="00120664">
        <w:rPr>
          <w:rStyle w:val="indexindex-2507"/>
          <w:rFonts w:ascii="Arabic Typesetting" w:hAnsi="Arabic Typesetting" w:cs="Arabic Typesetting"/>
          <w:sz w:val="28"/>
          <w:szCs w:val="28"/>
          <w:rtl/>
          <w:lang w:bidi="ar-SY"/>
        </w:rPr>
        <w:t>وَالْهُدَىٰ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مِنْ</w:t>
      </w:r>
      <w:r w:rsidRPr="00120664">
        <w:rPr>
          <w:rFonts w:ascii="Arabic Typesetting" w:hAnsi="Arabic Typesetting" w:cs="Arabic Typesetting"/>
          <w:sz w:val="28"/>
          <w:szCs w:val="28"/>
          <w:rtl/>
        </w:rPr>
        <w:t xml:space="preserve"> </w:t>
      </w:r>
      <w:r w:rsidRPr="00120664">
        <w:rPr>
          <w:rStyle w:val="indexindex-892"/>
          <w:rFonts w:ascii="Arabic Typesetting" w:hAnsi="Arabic Typesetting" w:cs="Arabic Typesetting"/>
          <w:sz w:val="28"/>
          <w:szCs w:val="28"/>
          <w:rtl/>
          <w:lang w:bidi="ar-SY"/>
        </w:rPr>
        <w:t>بَعْدِ</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مَا</w:t>
      </w:r>
      <w:r w:rsidRPr="00120664">
        <w:rPr>
          <w:rFonts w:ascii="Arabic Typesetting" w:hAnsi="Arabic Typesetting" w:cs="Arabic Typesetting"/>
          <w:sz w:val="28"/>
          <w:szCs w:val="28"/>
          <w:rtl/>
        </w:rPr>
        <w:t xml:space="preserve"> </w:t>
      </w:r>
      <w:r w:rsidRPr="00120664">
        <w:rPr>
          <w:rStyle w:val="indexindex-2158"/>
          <w:rFonts w:ascii="Arabic Typesetting" w:hAnsi="Arabic Typesetting" w:cs="Arabic Typesetting"/>
          <w:sz w:val="28"/>
          <w:szCs w:val="28"/>
          <w:rtl/>
          <w:lang w:bidi="ar-SY"/>
        </w:rPr>
        <w:t>بَيَّنَّاهُ</w:t>
      </w:r>
      <w:r w:rsidRPr="00120664">
        <w:rPr>
          <w:rFonts w:ascii="Arabic Typesetting" w:hAnsi="Arabic Typesetting" w:cs="Arabic Typesetting"/>
          <w:sz w:val="28"/>
          <w:szCs w:val="28"/>
          <w:rtl/>
        </w:rPr>
        <w:t xml:space="preserve"> </w:t>
      </w:r>
      <w:r w:rsidRPr="00120664">
        <w:rPr>
          <w:rStyle w:val="indexindex-1641"/>
          <w:rFonts w:ascii="Arabic Typesetting" w:hAnsi="Arabic Typesetting" w:cs="Arabic Typesetting"/>
          <w:sz w:val="28"/>
          <w:szCs w:val="28"/>
          <w:rtl/>
          <w:lang w:bidi="ar-SY"/>
        </w:rPr>
        <w:t>لِلنَّاسِ</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فِي</w:t>
      </w:r>
      <w:r w:rsidRPr="00120664">
        <w:rPr>
          <w:rFonts w:ascii="Arabic Typesetting" w:hAnsi="Arabic Typesetting" w:cs="Arabic Typesetting"/>
          <w:sz w:val="28"/>
          <w:szCs w:val="28"/>
          <w:rtl/>
        </w:rPr>
        <w:t xml:space="preserve"> </w:t>
      </w:r>
      <w:r w:rsidRPr="00120664">
        <w:rPr>
          <w:rStyle w:val="indexindex-1775"/>
          <w:rFonts w:ascii="Arabic Typesetting" w:hAnsi="Arabic Typesetting" w:cs="Arabic Typesetting"/>
          <w:sz w:val="28"/>
          <w:szCs w:val="28"/>
          <w:rtl/>
          <w:lang w:bidi="ar-SY"/>
        </w:rPr>
        <w:t>الْكِتَابِ</w:t>
      </w:r>
      <w:r w:rsidR="004D158E" w:rsidRPr="00120664">
        <w:rPr>
          <w:rFonts w:ascii="Arabic Typesetting" w:hAnsi="Arabic Typesetting" w:cs="Arabic Typesetting" w:hint="cs"/>
          <w:sz w:val="28"/>
          <w:szCs w:val="28"/>
          <w:rtl/>
          <w:lang w:bidi="ar-SY"/>
        </w:rPr>
        <w:t>،</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أُولَٰئِكَ</w:t>
      </w:r>
      <w:r w:rsidRPr="00120664">
        <w:rPr>
          <w:rFonts w:ascii="Arabic Typesetting" w:hAnsi="Arabic Typesetting" w:cs="Arabic Typesetting"/>
          <w:sz w:val="28"/>
          <w:szCs w:val="28"/>
          <w:rtl/>
        </w:rPr>
        <w:t xml:space="preserve"> </w:t>
      </w:r>
      <w:r w:rsidRPr="00120664">
        <w:rPr>
          <w:rStyle w:val="indexindex-421"/>
          <w:rFonts w:ascii="Arabic Typesetting" w:hAnsi="Arabic Typesetting" w:cs="Arabic Typesetting"/>
          <w:sz w:val="28"/>
          <w:szCs w:val="28"/>
          <w:rtl/>
          <w:lang w:bidi="ar-SY"/>
        </w:rPr>
        <w:t>يَلْعَنُهُمُ</w:t>
      </w:r>
      <w:r w:rsidRPr="00120664">
        <w:rPr>
          <w:rFonts w:ascii="Arabic Typesetting" w:hAnsi="Arabic Typesetting" w:cs="Arabic Typesetting"/>
          <w:sz w:val="28"/>
          <w:szCs w:val="28"/>
          <w:rtl/>
        </w:rPr>
        <w:t xml:space="preserve"> </w:t>
      </w:r>
      <w:r w:rsidRPr="00120664">
        <w:rPr>
          <w:rStyle w:val="indexindex-1011"/>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Style w:val="indexindex-421"/>
          <w:rFonts w:ascii="Arabic Typesetting" w:hAnsi="Arabic Typesetting" w:cs="Arabic Typesetting"/>
          <w:sz w:val="28"/>
          <w:szCs w:val="28"/>
          <w:rtl/>
          <w:lang w:bidi="ar-SY"/>
        </w:rPr>
        <w:t>وَيَلْعَنُهُمُ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اللَّاعِنُونَ</w:t>
      </w:r>
      <w:r w:rsidRPr="00120664">
        <w:rPr>
          <w:rFonts w:ascii="Arabic Typesetting" w:hAnsi="Arabic Typesetting" w:cs="Arabic Typesetting"/>
          <w:sz w:val="28"/>
          <w:szCs w:val="28"/>
          <w:rtl/>
        </w:rPr>
        <w:t>"‏</w:t>
      </w:r>
      <w:r w:rsidRPr="00120664">
        <w:rPr>
          <w:rFonts w:ascii="Arabic Typesetting" w:hAnsi="Arabic Typesetting" w:cs="Arabic Typesetting"/>
          <w:sz w:val="28"/>
          <w:szCs w:val="28"/>
          <w:rtl/>
          <w:lang w:bidi="ar-SY"/>
        </w:rPr>
        <w:t>،</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وبحديث</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رسول</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صلى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عليه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وسلم</w:t>
      </w:r>
      <w:r w:rsidRPr="00120664">
        <w:rPr>
          <w:rStyle w:val="Emphasis"/>
          <w:rFonts w:ascii="Arabic Typesetting" w:hAnsi="Arabic Typesetting" w:cs="Arabic Typesetting"/>
          <w:i w:val="0"/>
          <w:iCs w:val="0"/>
          <w:sz w:val="28"/>
          <w:szCs w:val="28"/>
          <w:rtl/>
        </w:rPr>
        <w:t>: "</w:t>
      </w:r>
      <w:r w:rsidRPr="00120664">
        <w:rPr>
          <w:rStyle w:val="Emphasis"/>
          <w:rFonts w:ascii="Arabic Typesetting" w:hAnsi="Arabic Typesetting" w:cs="Arabic Typesetting"/>
          <w:i w:val="0"/>
          <w:iCs w:val="0"/>
          <w:sz w:val="28"/>
          <w:szCs w:val="28"/>
          <w:rtl/>
          <w:lang w:bidi="ar-SY"/>
        </w:rPr>
        <w:t>مَنْ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سُئِلَ</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عن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عِلْمٍ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فَكَتَمَهُ،</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أُلْجِمَ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يَوْمَ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القِيَامَةِ</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بِلِجَامٍ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مِنْ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نَارٍ</w:t>
      </w:r>
      <w:r w:rsidRPr="00120664">
        <w:rPr>
          <w:rStyle w:val="Emphasis"/>
          <w:rFonts w:ascii="Arabic Typesetting" w:hAnsi="Arabic Typesetting" w:cs="Arabic Typesetting"/>
          <w:i w:val="0"/>
          <w:iCs w:val="0"/>
          <w:sz w:val="28"/>
          <w:szCs w:val="28"/>
          <w:rtl/>
        </w:rPr>
        <w:t>"</w:t>
      </w:r>
      <w:r w:rsidRPr="00120664">
        <w:rPr>
          <w:rStyle w:val="Emphasis"/>
          <w:rFonts w:ascii="Arabic Typesetting" w:hAnsi="Arabic Typesetting" w:cs="Arabic Typesetting"/>
          <w:i w:val="0"/>
          <w:iCs w:val="0"/>
          <w:sz w:val="28"/>
          <w:szCs w:val="28"/>
          <w:rtl/>
          <w:lang w:bidi="ar-SY"/>
        </w:rPr>
        <w:t>، وقال أيضاً</w:t>
      </w:r>
      <w:r w:rsidRPr="00120664">
        <w:rPr>
          <w:rStyle w:val="Emphasis"/>
          <w:rFonts w:ascii="Arabic Typesetting" w:hAnsi="Arabic Typesetting" w:cs="Arabic Typesetting"/>
          <w:i w:val="0"/>
          <w:iCs w:val="0"/>
          <w:sz w:val="28"/>
          <w:szCs w:val="28"/>
          <w:rtl/>
        </w:rPr>
        <w:t xml:space="preserve">: </w:t>
      </w:r>
      <w:r w:rsidRPr="00120664">
        <w:rPr>
          <w:rFonts w:ascii="Arabic Typesetting" w:hAnsi="Arabic Typesetting" w:cs="Arabic Typesetting"/>
          <w:sz w:val="28"/>
          <w:szCs w:val="28"/>
          <w:rtl/>
        </w:rPr>
        <w:t>‏"‏</w:t>
      </w:r>
      <w:r w:rsidRPr="00120664">
        <w:rPr>
          <w:rFonts w:ascii="Arabic Typesetting" w:hAnsi="Arabic Typesetting" w:cs="Arabic Typesetting"/>
          <w:sz w:val="28"/>
          <w:szCs w:val="28"/>
          <w:rtl/>
          <w:lang w:bidi="ar-SY"/>
        </w:rPr>
        <w:t>لاَ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يَحْتَكِرُ</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إِلاَّ خَاطِئٌ</w:t>
      </w:r>
      <w:r w:rsidRPr="00120664">
        <w:rPr>
          <w:rFonts w:ascii="Arabic Typesetting" w:hAnsi="Arabic Typesetting" w:cs="Arabic Typesetting"/>
          <w:sz w:val="28"/>
          <w:szCs w:val="28"/>
          <w:rtl/>
        </w:rPr>
        <w:t>"</w:t>
      </w:r>
      <w:r w:rsidRPr="00120664">
        <w:rPr>
          <w:rFonts w:ascii="Arabic Typesetting" w:hAnsi="Arabic Typesetting" w:cs="Arabic Typesetting"/>
          <w:sz w:val="28"/>
          <w:szCs w:val="28"/>
          <w:rtl/>
          <w:lang w:bidi="ar-SY"/>
        </w:rPr>
        <w:t>،</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فالطعام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تغذية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للأبْدان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وفي</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احْتِكارِهِ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ضَرَر</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للمُسْلِمِين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والعِلْم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تَغْذية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للعقول</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والقلوب</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يقربُ</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العِبادَ</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إلى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رب</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العباد</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ويخرج</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الناسَ</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الظلم</w:t>
      </w:r>
      <w:r w:rsidRPr="00120664">
        <w:rPr>
          <w:rFonts w:ascii="Arabic Typesetting" w:hAnsi="Arabic Typesetting" w:cs="Arabic Typesetting"/>
          <w:sz w:val="28"/>
          <w:szCs w:val="28"/>
          <w:rtl/>
          <w:lang w:bidi="ar-SA"/>
        </w:rPr>
        <w:t xml:space="preserve">ات إلى </w:t>
      </w:r>
      <w:r w:rsidRPr="00120664">
        <w:rPr>
          <w:rFonts w:ascii="Arabic Typesetting" w:hAnsi="Arabic Typesetting" w:cs="Arabic Typesetting"/>
          <w:sz w:val="28"/>
          <w:szCs w:val="28"/>
          <w:rtl/>
          <w:lang w:bidi="ar-SY"/>
        </w:rPr>
        <w:t>النور،</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فاحتكاره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أعْظَم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ضرراَ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على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المسلمين.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ولا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شك</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تَعَلم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العلم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الشرعي</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أجل</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الكَسب</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إهانة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لهذا العلم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وإنها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لكارثة</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عندما</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A"/>
        </w:rPr>
        <w:t>يفكر الإنسان تفكيراً</w:t>
      </w:r>
      <w:r w:rsidRPr="00120664">
        <w:rPr>
          <w:rFonts w:ascii="Arabic Typesetting" w:hAnsi="Arabic Typesetting" w:cs="Arabic Typesetting"/>
          <w:sz w:val="28"/>
          <w:szCs w:val="28"/>
          <w:rtl/>
          <w:lang w:bidi="ar-SY"/>
        </w:rPr>
        <w:t xml:space="preserve"> </w:t>
      </w:r>
      <w:r w:rsidRPr="00120664">
        <w:rPr>
          <w:rFonts w:ascii="Arabic Typesetting" w:hAnsi="Arabic Typesetting" w:cs="Arabic Typesetting"/>
          <w:sz w:val="28"/>
          <w:szCs w:val="28"/>
          <w:rtl/>
          <w:lang w:bidi="ar-SA"/>
        </w:rPr>
        <w:t xml:space="preserve">مادياً </w:t>
      </w:r>
      <w:r w:rsidRPr="00120664">
        <w:rPr>
          <w:rFonts w:ascii="Arabic Typesetting" w:hAnsi="Arabic Typesetting" w:cs="Arabic Typesetting"/>
          <w:sz w:val="28"/>
          <w:szCs w:val="28"/>
          <w:rtl/>
          <w:lang w:bidi="ar-SY"/>
        </w:rPr>
        <w:t>حتى</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مع</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قال</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الله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وقال</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الرسول،</w:t>
      </w:r>
      <w:r w:rsidRPr="00120664">
        <w:rPr>
          <w:rFonts w:ascii="Arabic Typesetting" w:hAnsi="Arabic Typesetting" w:cs="Arabic Typesetting"/>
          <w:sz w:val="28"/>
          <w:szCs w:val="28"/>
          <w:rtl/>
        </w:rPr>
        <w:t xml:space="preserve"> </w:t>
      </w:r>
      <w:r w:rsidRPr="00120664">
        <w:rPr>
          <w:rStyle w:val="Emphasis"/>
          <w:rFonts w:ascii="Arabic Typesetting" w:hAnsi="Arabic Typesetting" w:cs="Arabic Typesetting"/>
          <w:i w:val="0"/>
          <w:iCs w:val="0"/>
          <w:sz w:val="28"/>
          <w:szCs w:val="28"/>
          <w:rtl/>
          <w:lang w:bidi="ar-SY"/>
        </w:rPr>
        <w:t>ف</w:t>
      </w:r>
      <w:r w:rsidRPr="00120664">
        <w:rPr>
          <w:rStyle w:val="Emphasis"/>
          <w:rFonts w:ascii="Arabic Typesetting" w:hAnsi="Arabic Typesetting" w:cs="Arabic Typesetting"/>
          <w:i w:val="0"/>
          <w:iCs w:val="0"/>
          <w:sz w:val="28"/>
          <w:szCs w:val="28"/>
          <w:rtl/>
          <w:lang w:bidi="ar-SA"/>
        </w:rPr>
        <w:t xml:space="preserve">العالم الرباني يقصد بعلمه وجه الله تعالى ولا يقصد به توصلاً إلى غرض دنيَوي، كَتَحْصِيل مال أو جاه أو شُهرة أو سُمعة أو تَمَيُّز عن الأقْران ونحو ذلك، </w:t>
      </w:r>
      <w:r w:rsidRPr="00120664">
        <w:rPr>
          <w:rFonts w:ascii="Arabic Typesetting" w:hAnsi="Arabic Typesetting" w:cs="Arabic Typesetting"/>
          <w:sz w:val="28"/>
          <w:szCs w:val="28"/>
          <w:rtl/>
          <w:lang w:bidi="ar-SY"/>
        </w:rPr>
        <w:t>فمن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صان</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العلم</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صانَهُ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ومن أهانه</w:t>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SY"/>
        </w:rPr>
        <w:t>أهانه.</w:t>
      </w:r>
      <w:r w:rsidRPr="00120664">
        <w:rPr>
          <w:rFonts w:ascii="Arabic Typesetting" w:hAnsi="Arabic Typesetting" w:cs="Arabic Typesetting"/>
          <w:sz w:val="28"/>
          <w:szCs w:val="28"/>
          <w:lang w:bidi="ar-SY"/>
        </w:rPr>
        <w:t xml:space="preserve"> </w:t>
      </w:r>
      <w:r w:rsidRPr="00120664">
        <w:rPr>
          <w:rStyle w:val="Emphasis"/>
          <w:rFonts w:ascii="Arabic Typesetting" w:hAnsi="Arabic Typesetting" w:cs="Arabic Typesetting"/>
          <w:i w:val="0"/>
          <w:iCs w:val="0"/>
          <w:sz w:val="28"/>
          <w:szCs w:val="28"/>
          <w:rtl/>
          <w:lang w:bidi="ar-SY"/>
        </w:rPr>
        <w:t>وهكذا ف</w:t>
      </w:r>
      <w:r w:rsidRPr="00120664">
        <w:rPr>
          <w:rFonts w:ascii="Arabic Typesetting" w:hAnsi="Arabic Typesetting" w:cs="Arabic Typesetting"/>
          <w:sz w:val="28"/>
          <w:szCs w:val="28"/>
          <w:rtl/>
          <w:lang w:bidi="ar-SY"/>
        </w:rPr>
        <w:t>إ</w:t>
      </w:r>
      <w:r w:rsidRPr="00120664">
        <w:rPr>
          <w:rStyle w:val="Emphasis"/>
          <w:rFonts w:ascii="Arabic Typesetting" w:hAnsi="Arabic Typesetting" w:cs="Arabic Typesetting"/>
          <w:i w:val="0"/>
          <w:iCs w:val="0"/>
          <w:sz w:val="28"/>
          <w:szCs w:val="28"/>
          <w:rtl/>
          <w:lang w:bidi="ar-SY"/>
        </w:rPr>
        <w:t>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w:t>
      </w:r>
      <w:r w:rsidRPr="00120664">
        <w:rPr>
          <w:rFonts w:ascii="Arabic Typesetting" w:hAnsi="Arabic Typesetting" w:cs="Arabic Typesetting"/>
          <w:sz w:val="28"/>
          <w:szCs w:val="28"/>
          <w:rtl/>
          <w:lang w:bidi="ar-SY"/>
        </w:rPr>
        <w:t>لا</w:t>
      </w:r>
      <w:r w:rsidRPr="00120664">
        <w:rPr>
          <w:rStyle w:val="Emphasis"/>
          <w:rFonts w:ascii="Arabic Typesetting" w:hAnsi="Arabic Typesetting" w:cs="Arabic Typesetting"/>
          <w:i w:val="0"/>
          <w:iCs w:val="0"/>
          <w:sz w:val="28"/>
          <w:szCs w:val="28"/>
          <w:rtl/>
          <w:lang w:bidi="ar-SY"/>
        </w:rPr>
        <w:t xml:space="preserve">حتفاظ </w:t>
      </w:r>
      <w:r w:rsidRPr="00120664">
        <w:rPr>
          <w:rStyle w:val="Emphasis"/>
          <w:rFonts w:ascii="Arabic Typesetting" w:hAnsi="Arabic Typesetting" w:cs="Arabic Typesetting"/>
          <w:i w:val="0"/>
          <w:iCs w:val="0"/>
          <w:sz w:val="28"/>
          <w:szCs w:val="28"/>
          <w:rtl/>
          <w:lang w:bidi="ar-SA"/>
        </w:rPr>
        <w:t>بِ</w:t>
      </w:r>
      <w:r w:rsidRPr="00120664">
        <w:rPr>
          <w:rStyle w:val="Emphasis"/>
          <w:rFonts w:ascii="Arabic Typesetting" w:hAnsi="Arabic Typesetting" w:cs="Arabic Typesetting"/>
          <w:i w:val="0"/>
          <w:iCs w:val="0"/>
          <w:sz w:val="28"/>
          <w:szCs w:val="28"/>
          <w:rtl/>
          <w:lang w:bidi="ar-SY"/>
        </w:rPr>
        <w:t>حُقُوق</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 xml:space="preserve">الطَّبْع والنَّشر كلياً </w:t>
      </w:r>
      <w:r w:rsidRPr="00120664">
        <w:rPr>
          <w:rStyle w:val="Emphasis"/>
          <w:rFonts w:ascii="Arabic Typesetting" w:hAnsi="Arabic Typesetting" w:cs="Arabic Typesetting"/>
          <w:i w:val="0"/>
          <w:iCs w:val="0"/>
          <w:sz w:val="28"/>
          <w:szCs w:val="28"/>
          <w:rtl/>
          <w:lang w:bidi="ar-SA"/>
        </w:rPr>
        <w:t xml:space="preserve">كان </w:t>
      </w:r>
      <w:r w:rsidRPr="00120664">
        <w:rPr>
          <w:rFonts w:ascii="Arabic Typesetting" w:hAnsi="Arabic Typesetting" w:cs="Arabic Typesetting"/>
          <w:sz w:val="28"/>
          <w:szCs w:val="28"/>
          <w:rtl/>
          <w:lang w:bidi="ar-SY"/>
        </w:rPr>
        <w:t>أ</w:t>
      </w:r>
      <w:r w:rsidRPr="00120664">
        <w:rPr>
          <w:rStyle w:val="Emphasis"/>
          <w:rFonts w:ascii="Arabic Typesetting" w:hAnsi="Arabic Typesetting" w:cs="Arabic Typesetting"/>
          <w:i w:val="0"/>
          <w:iCs w:val="0"/>
          <w:sz w:val="28"/>
          <w:szCs w:val="28"/>
          <w:rtl/>
          <w:lang w:bidi="ar-SY"/>
        </w:rPr>
        <w:t>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جزئياً</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أمر</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ينبغي</w:t>
      </w:r>
      <w:r w:rsidRPr="00120664">
        <w:rPr>
          <w:rStyle w:val="Emphasis"/>
          <w:rFonts w:ascii="Arabic Typesetting" w:hAnsi="Arabic Typesetting" w:cs="Arabic Typesetting"/>
          <w:i w:val="0"/>
          <w:iCs w:val="0"/>
          <w:sz w:val="28"/>
          <w:szCs w:val="28"/>
          <w:rtl/>
        </w:rPr>
        <w:t xml:space="preserve"> </w:t>
      </w:r>
      <w:r w:rsidRPr="00120664">
        <w:rPr>
          <w:rFonts w:ascii="Arabic Typesetting" w:hAnsi="Arabic Typesetting" w:cs="Arabic Typesetting"/>
          <w:sz w:val="28"/>
          <w:szCs w:val="28"/>
          <w:rtl/>
          <w:lang w:bidi="ar-SY"/>
        </w:rPr>
        <w:t>أ</w:t>
      </w:r>
      <w:r w:rsidRPr="00120664">
        <w:rPr>
          <w:rStyle w:val="Emphasis"/>
          <w:rFonts w:ascii="Arabic Typesetting" w:hAnsi="Arabic Typesetting" w:cs="Arabic Typesetting"/>
          <w:i w:val="0"/>
          <w:iCs w:val="0"/>
          <w:sz w:val="28"/>
          <w:szCs w:val="28"/>
          <w:rtl/>
          <w:lang w:bidi="ar-SY"/>
        </w:rPr>
        <w:t>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نتقي</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الله</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فيه،</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والعلة</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A"/>
        </w:rPr>
        <w:t xml:space="preserve">كما ذكرتُ </w:t>
      </w:r>
      <w:r w:rsidRPr="00120664">
        <w:rPr>
          <w:rStyle w:val="Emphasis"/>
          <w:rFonts w:ascii="Arabic Typesetting" w:hAnsi="Arabic Typesetting" w:cs="Arabic Typesetting"/>
          <w:i w:val="0"/>
          <w:iCs w:val="0"/>
          <w:sz w:val="28"/>
          <w:szCs w:val="28"/>
          <w:rtl/>
          <w:lang w:bidi="ar-SY"/>
        </w:rPr>
        <w:t>هي</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في</w:t>
      </w:r>
      <w:r w:rsidRPr="00120664">
        <w:rPr>
          <w:rStyle w:val="Emphasis"/>
          <w:rFonts w:ascii="Arabic Typesetting" w:hAnsi="Arabic Typesetting" w:cs="Arabic Typesetting"/>
          <w:i w:val="0"/>
          <w:iCs w:val="0"/>
          <w:sz w:val="28"/>
          <w:szCs w:val="28"/>
          <w:rtl/>
        </w:rPr>
        <w:t xml:space="preserve"> </w:t>
      </w:r>
      <w:r w:rsidRPr="00120664">
        <w:rPr>
          <w:rFonts w:ascii="Arabic Typesetting" w:hAnsi="Arabic Typesetting" w:cs="Arabic Typesetting"/>
          <w:sz w:val="28"/>
          <w:szCs w:val="28"/>
          <w:rtl/>
          <w:lang w:bidi="ar-SY"/>
        </w:rPr>
        <w:t>إ</w:t>
      </w:r>
      <w:r w:rsidRPr="00120664">
        <w:rPr>
          <w:rStyle w:val="Emphasis"/>
          <w:rFonts w:ascii="Arabic Typesetting" w:hAnsi="Arabic Typesetting" w:cs="Arabic Typesetting"/>
          <w:i w:val="0"/>
          <w:iCs w:val="0"/>
          <w:sz w:val="28"/>
          <w:szCs w:val="28"/>
          <w:rtl/>
          <w:lang w:bidi="ar-SY"/>
        </w:rPr>
        <w:t>ضرار</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المسلمين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والوقوف</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في</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طريق</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نُشر</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قِيَم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هذا</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الدين،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ومَن</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يَفْعَل ذلك</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A"/>
        </w:rPr>
        <w:t xml:space="preserve">فَقَد </w:t>
      </w:r>
      <w:r w:rsidRPr="00120664">
        <w:rPr>
          <w:rStyle w:val="Emphasis"/>
          <w:rFonts w:ascii="Arabic Typesetting" w:hAnsi="Arabic Typesetting" w:cs="Arabic Typesetting"/>
          <w:i w:val="0"/>
          <w:iCs w:val="0"/>
          <w:sz w:val="28"/>
          <w:szCs w:val="28"/>
          <w:rtl/>
          <w:lang w:bidi="ar-SY"/>
        </w:rPr>
        <w:t>حرمَ</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نَفْسَهُ</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ال</w:t>
      </w:r>
      <w:r w:rsidRPr="00120664">
        <w:rPr>
          <w:rFonts w:ascii="Arabic Typesetting" w:hAnsi="Arabic Typesetting" w:cs="Arabic Typesetting"/>
          <w:sz w:val="28"/>
          <w:szCs w:val="28"/>
          <w:rtl/>
          <w:lang w:bidi="ar-SY"/>
        </w:rPr>
        <w:t>أ</w:t>
      </w:r>
      <w:r w:rsidRPr="00120664">
        <w:rPr>
          <w:rStyle w:val="Emphasis"/>
          <w:rFonts w:ascii="Arabic Typesetting" w:hAnsi="Arabic Typesetting" w:cs="Arabic Typesetting"/>
          <w:i w:val="0"/>
          <w:iCs w:val="0"/>
          <w:sz w:val="28"/>
          <w:szCs w:val="28"/>
          <w:rtl/>
          <w:lang w:bidi="ar-SY"/>
        </w:rPr>
        <w:t>جرَ</w:t>
      </w:r>
      <w:r w:rsidRPr="00120664">
        <w:rPr>
          <w:rStyle w:val="Emphasis"/>
          <w:rFonts w:ascii="Arabic Typesetting" w:hAnsi="Arabic Typesetting" w:cs="Arabic Typesetting"/>
          <w:i w:val="0"/>
          <w:iCs w:val="0"/>
          <w:sz w:val="28"/>
          <w:szCs w:val="28"/>
          <w:rtl/>
        </w:rPr>
        <w:t xml:space="preserve"> </w:t>
      </w:r>
      <w:r w:rsidRPr="00120664">
        <w:rPr>
          <w:rStyle w:val="Emphasis"/>
          <w:rFonts w:ascii="Arabic Typesetting" w:hAnsi="Arabic Typesetting" w:cs="Arabic Typesetting"/>
          <w:i w:val="0"/>
          <w:iCs w:val="0"/>
          <w:sz w:val="28"/>
          <w:szCs w:val="28"/>
          <w:rtl/>
          <w:lang w:bidi="ar-SY"/>
        </w:rPr>
        <w:t>العَظيم</w:t>
      </w:r>
      <w:r w:rsidRPr="00120664">
        <w:rPr>
          <w:rStyle w:val="Emphasis"/>
          <w:rFonts w:ascii="Arabic Typesetting" w:hAnsi="Arabic Typesetting" w:cs="Arabic Typesetting"/>
          <w:i w:val="0"/>
          <w:iCs w:val="0"/>
          <w:sz w:val="28"/>
          <w:szCs w:val="28"/>
          <w:rtl/>
        </w:rPr>
        <w:t>.</w:t>
      </w:r>
    </w:p>
    <w:p w14:paraId="1B9C07DF" w14:textId="77777777" w:rsidR="004B0AE1" w:rsidRPr="00120664" w:rsidRDefault="00BF1BB7" w:rsidP="00BF1BB7">
      <w:pPr>
        <w:bidi/>
        <w:jc w:val="center"/>
        <w:rPr>
          <w:rStyle w:val="Emphasis"/>
          <w:rFonts w:ascii="Arabic Typesetting" w:hAnsi="Arabic Typesetting" w:cs="Arabic Typesetting"/>
          <w:i w:val="0"/>
          <w:iCs w:val="0"/>
          <w:sz w:val="30"/>
          <w:szCs w:val="30"/>
          <w:rtl/>
          <w:lang w:bidi="ar-SA"/>
        </w:rPr>
      </w:pPr>
      <w:r w:rsidRPr="00120664">
        <w:rPr>
          <w:rStyle w:val="Emphasis"/>
          <w:rFonts w:ascii="Arabic Typesetting" w:hAnsi="Arabic Typesetting" w:cs="Arabic Typesetting"/>
          <w:i w:val="0"/>
          <w:iCs w:val="0"/>
          <w:sz w:val="30"/>
          <w:szCs w:val="30"/>
          <w:rtl/>
          <w:lang w:bidi="ar-SA"/>
        </w:rPr>
        <w:t>...والله من وراء القصد</w:t>
      </w:r>
    </w:p>
    <w:p w14:paraId="4BE6B89F" w14:textId="77777777" w:rsidR="00BF1BB7" w:rsidRPr="00120664" w:rsidRDefault="004B0AE1" w:rsidP="00BF1BB7">
      <w:pPr>
        <w:bidi/>
        <w:jc w:val="center"/>
        <w:rPr>
          <w:rStyle w:val="Emphasis"/>
          <w:rFonts w:ascii="Arabic Typesetting" w:hAnsi="Arabic Typesetting" w:cs="Arabic Typesetting"/>
          <w:i w:val="0"/>
          <w:iCs w:val="0"/>
          <w:sz w:val="22"/>
          <w:szCs w:val="22"/>
          <w:lang w:bidi="ar-SA"/>
        </w:rPr>
      </w:pPr>
      <w:r w:rsidRPr="00120664">
        <w:rPr>
          <w:rStyle w:val="Emphasis"/>
          <w:rFonts w:ascii="Arabic Typesetting" w:hAnsi="Arabic Typesetting" w:cs="Arabic Typesetting"/>
          <w:i w:val="0"/>
          <w:iCs w:val="0"/>
          <w:sz w:val="30"/>
          <w:szCs w:val="30"/>
          <w:rtl/>
          <w:lang w:bidi="ar-SA"/>
        </w:rPr>
        <w:br w:type="column"/>
      </w:r>
    </w:p>
    <w:p w14:paraId="6D4597F5" w14:textId="77777777" w:rsidR="000632EF" w:rsidRPr="00120664" w:rsidRDefault="000632EF" w:rsidP="000632EF">
      <w:pPr>
        <w:jc w:val="lowKashida"/>
        <w:rPr>
          <w:rFonts w:ascii="Pristina" w:hAnsi="Pristina" w:cs="Arabic Typesetting"/>
          <w:sz w:val="22"/>
          <w:szCs w:val="22"/>
        </w:rPr>
      </w:pPr>
      <w:r w:rsidRPr="00120664">
        <w:rPr>
          <w:rFonts w:ascii="Pristina" w:hAnsi="Pristina" w:cs="Arabic Typesetting"/>
          <w:sz w:val="22"/>
          <w:szCs w:val="22"/>
        </w:rPr>
        <w:t>Mit der Bedingung, dass dem Inhalt des Buches nichts hinzugefügt, keine Inhalte aus dem Zusammenhang gerissen oder verändert werden, ist es jedem erlaubt, Texte aus dieser Arbeit zu entnehmen. Das Copyright b</w:t>
      </w:r>
      <w:r w:rsidRPr="00120664">
        <w:rPr>
          <w:rFonts w:ascii="Pristina" w:hAnsi="Pristina" w:cs="Arabic Typesetting"/>
          <w:sz w:val="22"/>
          <w:szCs w:val="22"/>
        </w:rPr>
        <w:t>e</w:t>
      </w:r>
      <w:r w:rsidRPr="00120664">
        <w:rPr>
          <w:rFonts w:ascii="Pristina" w:hAnsi="Pristina" w:cs="Arabic Typesetting"/>
          <w:sz w:val="22"/>
          <w:szCs w:val="22"/>
        </w:rPr>
        <w:t xml:space="preserve">treffend, ist es, sofern es sich um authentische islamische Projekte handelt, welche der Dawa dienen und nicht mit Copyright versehen werden, erlaubt, den Inhalt dieses Buches anzuführen. Dafür ist es nicht notwendig, mich namentlich anzuführen. </w:t>
      </w:r>
    </w:p>
    <w:p w14:paraId="21E376EF" w14:textId="77777777" w:rsidR="000632EF" w:rsidRPr="00120664" w:rsidRDefault="000632EF" w:rsidP="000632EF">
      <w:pPr>
        <w:pStyle w:val="PlainText"/>
        <w:jc w:val="both"/>
        <w:rPr>
          <w:rFonts w:ascii="Pristina" w:hAnsi="Pristina" w:cs="Arabic Typesetting"/>
          <w:sz w:val="22"/>
          <w:szCs w:val="22"/>
        </w:rPr>
      </w:pPr>
      <w:r w:rsidRPr="00120664">
        <w:rPr>
          <w:rFonts w:ascii="Pristina" w:hAnsi="Pristina" w:cs="Arabic Typesetting"/>
          <w:sz w:val="22"/>
          <w:szCs w:val="22"/>
        </w:rPr>
        <w:t>Es ist schade, dass wir für solche Fälle nicht mehr Vorbilder wie Imam Schafii haben, der sagte: „Ich wünschte, die Menschen würden von diesem Wissen lernen, [d.h., von seinem Wissen und seinen Büchern lernen] ohne dass mir davon ein einziger Buchstabe zugeschrieben wird."</w:t>
      </w:r>
    </w:p>
    <w:p w14:paraId="2E567C14" w14:textId="77777777" w:rsidR="000632EF" w:rsidRPr="00120664" w:rsidRDefault="004D158E" w:rsidP="004D158E">
      <w:pPr>
        <w:pStyle w:val="NoSpacing"/>
        <w:jc w:val="both"/>
        <w:rPr>
          <w:rStyle w:val="Emphasis"/>
          <w:rFonts w:ascii="Pristina" w:hAnsi="Pristina" w:cs="Arabic Typesetting"/>
          <w:b w:val="0"/>
          <w:bCs/>
          <w:i w:val="0"/>
          <w:iCs w:val="0"/>
          <w:sz w:val="22"/>
          <w:szCs w:val="22"/>
        </w:rPr>
      </w:pPr>
      <w:r w:rsidRPr="00120664">
        <w:rPr>
          <w:rStyle w:val="Emphasis"/>
          <w:rFonts w:ascii="Pristina" w:hAnsi="Pristina" w:cs="Arabic Typesetting"/>
          <w:b w:val="0"/>
          <w:bCs/>
          <w:i w:val="0"/>
          <w:iCs w:val="0"/>
          <w:sz w:val="22"/>
          <w:szCs w:val="22"/>
        </w:rPr>
        <w:t>Auch m</w:t>
      </w:r>
      <w:r w:rsidR="000632EF" w:rsidRPr="00120664">
        <w:rPr>
          <w:rStyle w:val="Emphasis"/>
          <w:rFonts w:ascii="Pristina" w:hAnsi="Pristina" w:cs="Arabic Typesetting"/>
          <w:b w:val="0"/>
          <w:bCs/>
          <w:i w:val="0"/>
          <w:iCs w:val="0"/>
          <w:sz w:val="22"/>
          <w:szCs w:val="22"/>
        </w:rPr>
        <w:t xml:space="preserve">eine Wenigkeit </w:t>
      </w:r>
      <w:r w:rsidRPr="00120664">
        <w:rPr>
          <w:rStyle w:val="Emphasis"/>
          <w:rFonts w:ascii="Pristina" w:hAnsi="Pristina" w:cs="Arabic Typesetting"/>
          <w:b w:val="0"/>
          <w:bCs/>
          <w:i w:val="0"/>
          <w:iCs w:val="0"/>
          <w:sz w:val="22"/>
          <w:szCs w:val="22"/>
        </w:rPr>
        <w:t>wunscht</w:t>
      </w:r>
      <w:r w:rsidR="000632EF" w:rsidRPr="00120664">
        <w:rPr>
          <w:rStyle w:val="Emphasis"/>
          <w:rFonts w:ascii="Pristina" w:hAnsi="Pristina" w:cs="Arabic Typesetting"/>
          <w:b w:val="0"/>
          <w:bCs/>
          <w:i w:val="0"/>
          <w:iCs w:val="0"/>
          <w:sz w:val="22"/>
          <w:szCs w:val="22"/>
        </w:rPr>
        <w:t xml:space="preserve">, dass </w:t>
      </w:r>
      <w:r w:rsidRPr="00120664">
        <w:rPr>
          <w:rStyle w:val="Emphasis"/>
          <w:rFonts w:ascii="Pristina" w:hAnsi="Pristina" w:cs="Arabic Typesetting"/>
          <w:b w:val="0"/>
          <w:bCs/>
          <w:i w:val="0"/>
          <w:iCs w:val="0"/>
          <w:sz w:val="22"/>
          <w:szCs w:val="22"/>
        </w:rPr>
        <w:t xml:space="preserve">mein Beitrag hier </w:t>
      </w:r>
      <w:r w:rsidR="000632EF" w:rsidRPr="00120664">
        <w:rPr>
          <w:rStyle w:val="Emphasis"/>
          <w:rFonts w:ascii="Pristina" w:hAnsi="Pristina" w:cs="Arabic Typesetting"/>
          <w:b w:val="0"/>
          <w:bCs/>
          <w:i w:val="0"/>
          <w:iCs w:val="0"/>
          <w:sz w:val="22"/>
          <w:szCs w:val="22"/>
        </w:rPr>
        <w:t>von Nutzen sein wird. Es ist bedenklich, dass uns solche Ahadith wie der folgende keine Sorge bereiten: „Wer nach Wissen gefragt wird und es verschweigt, so wird ihm (dem Mund dieser Person) am Tage der Auferstehung ein Zügel aus Feuer angelegt.“</w:t>
      </w:r>
      <w:r w:rsidR="000632EF" w:rsidRPr="00120664">
        <w:rPr>
          <w:rStyle w:val="Emphasis"/>
          <w:rFonts w:ascii="Pristina" w:hAnsi="Pristina" w:cs="Arabic Typesetting"/>
          <w:b w:val="0"/>
          <w:bCs/>
          <w:i w:val="0"/>
          <w:iCs w:val="0"/>
          <w:sz w:val="22"/>
          <w:szCs w:val="22"/>
        </w:rPr>
        <w:footnoteReference w:id="1"/>
      </w:r>
    </w:p>
    <w:p w14:paraId="46E2C928" w14:textId="77777777" w:rsidR="004B0AE1" w:rsidRPr="00120664" w:rsidRDefault="004B0AE1" w:rsidP="00CD60EC">
      <w:pPr>
        <w:jc w:val="center"/>
        <w:rPr>
          <w:sz w:val="28"/>
          <w:szCs w:val="28"/>
        </w:rPr>
      </w:pPr>
      <w:r w:rsidRPr="00120664">
        <w:rPr>
          <w:rStyle w:val="Emphasis"/>
          <w:rFonts w:ascii="Pristina" w:hAnsi="Pristina" w:cs="Arabic Typesetting"/>
          <w:b w:val="0"/>
          <w:bCs/>
          <w:i w:val="0"/>
          <w:iCs w:val="0"/>
          <w:sz w:val="22"/>
          <w:szCs w:val="22"/>
        </w:rPr>
        <w:br w:type="column"/>
      </w:r>
    </w:p>
    <w:p w14:paraId="054BDEB9" w14:textId="77777777" w:rsidR="004B0AE1" w:rsidRPr="00120664" w:rsidRDefault="004B0AE1" w:rsidP="004B0AE1">
      <w:pPr>
        <w:jc w:val="center"/>
        <w:rPr>
          <w:sz w:val="28"/>
          <w:szCs w:val="28"/>
        </w:rPr>
      </w:pPr>
    </w:p>
    <w:p w14:paraId="4AAC14DB" w14:textId="77777777" w:rsidR="00CD60EC" w:rsidRDefault="004B0AE1" w:rsidP="004B0AE1">
      <w:pPr>
        <w:rPr>
          <w:rFonts w:ascii="Pristina" w:hAnsi="Pristina" w:cs="Arabic Typesetting"/>
          <w:sz w:val="26"/>
          <w:szCs w:val="26"/>
        </w:rPr>
      </w:pPr>
      <w:r w:rsidRPr="00120664">
        <w:rPr>
          <w:rFonts w:ascii="Pristina" w:hAnsi="Pristina" w:cs="Arabic Typesetting"/>
          <w:sz w:val="26"/>
          <w:szCs w:val="26"/>
        </w:rPr>
        <w:t xml:space="preserve">Besuchen Sie uns im Internet: </w:t>
      </w:r>
    </w:p>
    <w:p w14:paraId="46A8F17F" w14:textId="77777777" w:rsidR="00CD60EC" w:rsidRPr="006C5C18" w:rsidRDefault="00CD60EC" w:rsidP="00CD60EC">
      <w:pPr>
        <w:pStyle w:val="NoSpacing"/>
        <w:bidi/>
        <w:jc w:val="center"/>
        <w:rPr>
          <w:rFonts w:ascii="Arabic Typesetting" w:hAnsi="Arabic Typesetting" w:cs="Arabic Typesetting"/>
          <w:b/>
          <w:bCs/>
          <w:color w:val="C00000"/>
          <w:sz w:val="32"/>
          <w:rtl/>
        </w:rPr>
      </w:pPr>
      <w:bookmarkStart w:id="0" w:name="_Hlk44021365"/>
      <w:r w:rsidRPr="006C5C18">
        <w:rPr>
          <w:rFonts w:ascii="Arabic Typesetting" w:hAnsi="Arabic Typesetting" w:cs="Arabic Typesetting"/>
          <w:b/>
          <w:bCs/>
          <w:color w:val="C00000"/>
          <w:sz w:val="32"/>
          <w:rtl/>
          <w:lang w:bidi="ar-SA"/>
        </w:rPr>
        <w:t>لِتَنْزيلِ هذا الكِتابِ وَغَيْرِهِ مِنْ كُتُبٍ قَيِّمَةٍ زُورُوا مَوْقِعَ دار الإسلام:</w:t>
      </w:r>
    </w:p>
    <w:p w14:paraId="5A456A1B" w14:textId="77777777" w:rsidR="00CD60EC" w:rsidRPr="002A74EE" w:rsidRDefault="00CD60EC" w:rsidP="00CD60EC">
      <w:pPr>
        <w:pStyle w:val="NoSpacing"/>
        <w:jc w:val="center"/>
        <w:rPr>
          <w:rFonts w:ascii="Arabic Typesetting" w:hAnsi="Arabic Typesetting" w:cs="Arabic Typesetting"/>
          <w:b/>
          <w:bCs/>
          <w:color w:val="C00000"/>
          <w:sz w:val="32"/>
        </w:rPr>
      </w:pPr>
      <w:r w:rsidRPr="006C5C18">
        <w:rPr>
          <w:rFonts w:ascii="Arabic Typesetting" w:hAnsi="Arabic Typesetting" w:cs="Arabic Typesetting"/>
          <w:b/>
          <w:bCs/>
          <w:color w:val="C00000"/>
          <w:sz w:val="32"/>
        </w:rPr>
        <w:t>www.islamhouse.com</w:t>
      </w:r>
      <w:bookmarkEnd w:id="0"/>
    </w:p>
    <w:p w14:paraId="340466E6" w14:textId="77777777" w:rsidR="00CD60EC" w:rsidRPr="00120664" w:rsidRDefault="00CD60EC" w:rsidP="004B0AE1">
      <w:pPr>
        <w:rPr>
          <w:rFonts w:ascii="Arabic Typesetting" w:hAnsi="Arabic Typesetting" w:cs="Arabic Typesetting" w:hint="cs"/>
          <w:sz w:val="26"/>
          <w:szCs w:val="26"/>
          <w:lang w:bidi="ar-SA"/>
        </w:rPr>
      </w:pPr>
    </w:p>
    <w:p w14:paraId="27EC5E46" w14:textId="77777777" w:rsidR="004B0AE1" w:rsidRPr="00120664" w:rsidRDefault="000632EF" w:rsidP="004D158E">
      <w:pPr>
        <w:pStyle w:val="Title"/>
        <w:jc w:val="left"/>
        <w:rPr>
          <w:rFonts w:ascii="Pristina" w:hAnsi="Pristina" w:cs="Arabic Typesetting"/>
          <w:b w:val="0"/>
          <w:sz w:val="22"/>
          <w:szCs w:val="22"/>
          <w:lang w:val="de-DE"/>
        </w:rPr>
      </w:pPr>
      <w:r w:rsidRPr="00120664">
        <w:rPr>
          <w:rFonts w:ascii="Pristina" w:hAnsi="Pristina" w:cs="Arabic Typesetting"/>
          <w:b w:val="0"/>
          <w:sz w:val="22"/>
          <w:szCs w:val="22"/>
          <w:lang w:val="de-DE"/>
        </w:rPr>
        <w:t>2. Auflage: Januar 2013</w:t>
      </w:r>
    </w:p>
    <w:p w14:paraId="31E9594E" w14:textId="77777777" w:rsidR="00365E3E" w:rsidRPr="00120664" w:rsidRDefault="000632EF" w:rsidP="004D158E">
      <w:pPr>
        <w:pStyle w:val="Title"/>
        <w:jc w:val="left"/>
        <w:rPr>
          <w:rFonts w:ascii="Pristina" w:hAnsi="Pristina" w:cs="Arabic Typesetting"/>
          <w:b w:val="0"/>
          <w:sz w:val="22"/>
          <w:szCs w:val="22"/>
          <w:lang w:val="de-DE"/>
        </w:rPr>
      </w:pPr>
      <w:r w:rsidRPr="00120664">
        <w:rPr>
          <w:rFonts w:ascii="Pristina" w:hAnsi="Pristina" w:cs="Arabic Typesetting"/>
          <w:b w:val="0"/>
          <w:sz w:val="22"/>
          <w:szCs w:val="22"/>
          <w:lang w:val="de-DE"/>
        </w:rPr>
        <w:t xml:space="preserve">ISBN 978-3-9803633-5-8 </w:t>
      </w:r>
    </w:p>
    <w:p w14:paraId="6013CFD0" w14:textId="4788C9F8" w:rsidR="00100E3C" w:rsidRPr="008473C2" w:rsidRDefault="00444A8F" w:rsidP="003E2371">
      <w:pPr>
        <w:autoSpaceDE w:val="0"/>
        <w:autoSpaceDN w:val="0"/>
        <w:bidi/>
        <w:adjustRightInd w:val="0"/>
        <w:jc w:val="center"/>
        <w:rPr>
          <w:rFonts w:ascii="Arabic Typesetting" w:hAnsi="Arabic Typesetting" w:cs="KFGQPC Uthmanic Script HAFS"/>
          <w:sz w:val="30"/>
          <w:szCs w:val="30"/>
          <w:rtl/>
        </w:rPr>
      </w:pPr>
      <w:r w:rsidRPr="00120664">
        <w:rPr>
          <w:rFonts w:ascii="Arabic Typesetting" w:hAnsi="Arabic Typesetting" w:cs="Arabic Typesetting"/>
          <w:sz w:val="30"/>
          <w:szCs w:val="30"/>
        </w:rPr>
        <w:br w:type="column"/>
      </w:r>
    </w:p>
    <w:p w14:paraId="73184D87" w14:textId="77777777" w:rsidR="00E56701" w:rsidRPr="00120664" w:rsidRDefault="00E56701" w:rsidP="00E56701">
      <w:pPr>
        <w:pStyle w:val="Title"/>
        <w:bidi/>
        <w:rPr>
          <w:rFonts w:ascii="Arabic Typesetting" w:hAnsi="Arabic Typesetting" w:cs="Arabic Typesetting"/>
          <w:rtl/>
        </w:rPr>
      </w:pPr>
      <w:r w:rsidRPr="00120664">
        <w:rPr>
          <w:rFonts w:ascii="Arabic Typesetting" w:hAnsi="Arabic Typesetting" w:cs="Arabic Typesetting"/>
          <w:rtl/>
          <w:lang w:bidi="ar-SY"/>
        </w:rPr>
        <w:t>مُقَدِّمَةُ</w:t>
      </w:r>
      <w:r w:rsidRPr="00120664">
        <w:rPr>
          <w:rFonts w:ascii="Arabic Typesetting" w:hAnsi="Arabic Typesetting" w:cs="Arabic Typesetting"/>
          <w:rtl/>
        </w:rPr>
        <w:t xml:space="preserve"> </w:t>
      </w:r>
      <w:r w:rsidRPr="00120664">
        <w:rPr>
          <w:rFonts w:ascii="Arabic Typesetting" w:hAnsi="Arabic Typesetting" w:cs="Arabic Typesetting"/>
          <w:rtl/>
          <w:lang w:bidi="ar-SY"/>
        </w:rPr>
        <w:t>الطَّبْعَة</w:t>
      </w:r>
      <w:r w:rsidRPr="00120664">
        <w:rPr>
          <w:rFonts w:ascii="Arabic Typesetting" w:hAnsi="Arabic Typesetting" w:cs="Arabic Typesetting"/>
          <w:rtl/>
        </w:rPr>
        <w:t xml:space="preserve"> </w:t>
      </w:r>
      <w:r w:rsidRPr="00120664">
        <w:rPr>
          <w:rFonts w:ascii="Arabic Typesetting" w:hAnsi="Arabic Typesetting" w:cs="Arabic Typesetting"/>
          <w:rtl/>
          <w:lang w:bidi="ar-SY"/>
        </w:rPr>
        <w:t>الثانية</w:t>
      </w:r>
    </w:p>
    <w:p w14:paraId="066334A0" w14:textId="77777777" w:rsidR="00E56701" w:rsidRPr="00120664" w:rsidRDefault="00E56701" w:rsidP="00E56701">
      <w:pPr>
        <w:pStyle w:val="Title"/>
        <w:bidi/>
        <w:jc w:val="both"/>
        <w:rPr>
          <w:rFonts w:ascii="Arabic Typesetting" w:hAnsi="Arabic Typesetting" w:cs="Arabic Typesetting"/>
          <w:b w:val="0"/>
          <w:bCs w:val="0"/>
          <w:lang w:bidi="ar"/>
        </w:rPr>
      </w:pPr>
      <w:r w:rsidRPr="00120664">
        <w:rPr>
          <w:rFonts w:ascii="Arabic Typesetting" w:hAnsi="Arabic Typesetting" w:cs="Arabic Typesetting"/>
          <w:b w:val="0"/>
          <w:bCs w:val="0"/>
          <w:rtl/>
          <w:lang w:bidi="ar"/>
        </w:rPr>
        <w:t>الحَمْدُ لِلَّهِ الَّذِي أَنْقَذَنَا مِن الجَهَالَة، وَعَصَمَنَا مِن الضَّلالَة، لَهُ الحَمْدُ أَوَّلُهُ وآخِرُه، ومِنْ مَسَاوِئِ عَمَلِنَا نَسْتَغْفِرُه، وَصَلَّى اللَّهُ وَسَلَّمَ عَلَى نَبِيِّهِ وَمُصْطَفَاه، الرَّحْمَةُ المُهْدَاة، وَعَلَى الصَّحْبِ والآلِ والتَّابِعِ بِإِحْسَانٍ إِلَى يَوْمِ الدِّين.</w:t>
      </w:r>
      <w:r w:rsidRPr="00120664">
        <w:rPr>
          <w:rFonts w:ascii="Arabic Typesetting" w:hAnsi="Arabic Typesetting" w:cs="Arabic Typesetting"/>
          <w:b w:val="0"/>
          <w:bCs w:val="0"/>
          <w:lang w:bidi="ar"/>
        </w:rPr>
        <w:t xml:space="preserve"> </w:t>
      </w:r>
    </w:p>
    <w:p w14:paraId="26E685EA" w14:textId="77777777" w:rsidR="00E56701" w:rsidRPr="00120664" w:rsidRDefault="00E56701" w:rsidP="00E56701">
      <w:pPr>
        <w:autoSpaceDE w:val="0"/>
        <w:autoSpaceDN w:val="0"/>
        <w:bidi/>
        <w:adjustRightInd w:val="0"/>
        <w:jc w:val="both"/>
        <w:rPr>
          <w:rFonts w:ascii="Arabic Typesetting" w:hAnsi="Arabic Typesetting" w:cs="Arabic Typesetting"/>
          <w:sz w:val="32"/>
          <w:szCs w:val="32"/>
          <w:rtl/>
          <w:lang w:bidi="ar"/>
        </w:rPr>
      </w:pPr>
      <w:r w:rsidRPr="00120664">
        <w:rPr>
          <w:rFonts w:ascii="Arabic Typesetting" w:hAnsi="Arabic Typesetting" w:cs="Arabic Typesetting"/>
          <w:sz w:val="32"/>
          <w:szCs w:val="32"/>
          <w:rtl/>
          <w:lang w:bidi="ar"/>
        </w:rPr>
        <w:t xml:space="preserve">اللَّهُمَّ </w:t>
      </w:r>
      <w:r w:rsidRPr="00120664">
        <w:rPr>
          <w:rFonts w:ascii="Arabic Typesetting" w:hAnsi="Arabic Typesetting" w:cs="Arabic Typesetting"/>
          <w:sz w:val="32"/>
          <w:szCs w:val="32"/>
          <w:rtl/>
          <w:lang w:bidi="ar-AE"/>
        </w:rPr>
        <w:t xml:space="preserve">ارزُقْنا أن نَتَعَلَّمَ ونَنْشر ما يَنْفَع الناس وَيُقَرِّبَهُم الى الله، </w:t>
      </w:r>
      <w:r w:rsidRPr="00120664">
        <w:rPr>
          <w:rFonts w:ascii="Arabic Typesetting" w:hAnsi="Arabic Typesetting" w:cs="Arabic Typesetting"/>
          <w:sz w:val="32"/>
          <w:szCs w:val="32"/>
          <w:rtl/>
          <w:lang w:bidi="ar"/>
        </w:rPr>
        <w:t>اللَّهُمَّ هَبْ لَنَا مِنْ كُلِّ خَيْر، وَجَبَ عَلَى مَنْ لَدَيْهِ عِلْمٌ أَنْ لا يَكْتُمَه،</w:t>
      </w:r>
      <w:r w:rsidRPr="00120664">
        <w:rPr>
          <w:rFonts w:ascii="Arabic Typesetting" w:hAnsi="Arabic Typesetting" w:cs="Arabic Typesetting"/>
          <w:sz w:val="32"/>
          <w:szCs w:val="32"/>
          <w:lang w:bidi="ar"/>
        </w:rPr>
        <w:t xml:space="preserve"> </w:t>
      </w:r>
      <w:r w:rsidRPr="00120664">
        <w:rPr>
          <w:rFonts w:ascii="Arabic Typesetting" w:hAnsi="Arabic Typesetting" w:cs="Arabic Typesetting"/>
          <w:sz w:val="32"/>
          <w:szCs w:val="32"/>
          <w:rtl/>
          <w:lang w:bidi="ar"/>
        </w:rPr>
        <w:t>وَوَجَبَ أَنْ لا يُشْغِلُنَا شَاغِلٌ مَهْمَا كَانَ عَنْ جِهَادِ القَلَمِ واللِّسَان، فَأَقُولُ مُسْتَعِينَاً بالمَلِكِ الدَّيَّان:</w:t>
      </w:r>
    </w:p>
    <w:p w14:paraId="74AC26CA" w14:textId="77777777" w:rsidR="00E56701" w:rsidRPr="00120664" w:rsidRDefault="00E56701" w:rsidP="00E56701">
      <w:pPr>
        <w:pStyle w:val="Title"/>
        <w:bidi/>
        <w:jc w:val="both"/>
        <w:rPr>
          <w:rFonts w:ascii="Arabic Typesetting" w:hAnsi="Arabic Typesetting" w:cs="Arabic Typesetting"/>
          <w:b w:val="0"/>
          <w:bCs w:val="0"/>
          <w:rtl/>
          <w:lang w:bidi="ar-SY"/>
        </w:rPr>
      </w:pPr>
      <w:r w:rsidRPr="00120664">
        <w:rPr>
          <w:rFonts w:ascii="Arabic Typesetting" w:hAnsi="Arabic Typesetting" w:cs="Arabic Typesetting"/>
          <w:b w:val="0"/>
          <w:bCs w:val="0"/>
          <w:rtl/>
          <w:lang w:bidi="ar"/>
        </w:rPr>
        <w:t>بَيْنَ يَدَيْكَ أَيُّهَا القَارِئُ الحَبِيبُ الطبْعةُ الثانيةُ من هذا الكتاب أضَعُها بَيْنَ يَدَي المُسْلمين مُصَحَّحَة ومُزَيَّدَة بمائة صفحة أُخْرى بشرح أكثر و مُنَقَّحة، بعد أن نَفِدَت نِسَخ الطَّبَعات السّابِقة واشْتَدَّ الطَّلَبُ عَلَيْها و لَقِيت قبُولاً حسناً من طلبة العلم أهْل التَوْحِيد فَتَنافَسُوا لِيَتَدارَسُوها في المساجد، لذا أعَدْنا طَبْعَها بَعْدَ طِباعة المجلد الثاني و قبل طباعة المجلدات الأخرى، فالحمد لله على مَنِّهِ داعياً إليه وهو السميع المُجيب أن يُقَدِّرَ النَّفعَ به وأن يكون ذا أَثَر جَليلٍ في عقول وأفكار شباب المسلمين في ألمانيا والنمسا وسويسرا ولَعَلَّهُمْ يَجِدُونَ فِيِهِ مِنَ الأدِلة القاطِعة ما يُقنعهم بضرورة العَوْدة الى السنة النبوية. ولعلَّ الله يهدي بها من يَشاء ويجعلنا ممن عناهم رسول الله صلى الله عليه وسلم بقوله: "</w:t>
      </w:r>
      <w:r w:rsidRPr="00120664">
        <w:rPr>
          <w:rFonts w:ascii="Arabic Typesetting" w:hAnsi="Arabic Typesetting" w:cs="Arabic Typesetting"/>
          <w:b w:val="0"/>
          <w:bCs w:val="0"/>
          <w:rtl/>
          <w:lang w:bidi="ar-SY"/>
        </w:rPr>
        <w:t>لأَنْ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يَهْدِيَ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بِكَ</w:t>
      </w:r>
      <w:r w:rsidRPr="00120664">
        <w:rPr>
          <w:rFonts w:ascii="Arabic Typesetting" w:hAnsi="Arabic Typesetting" w:cs="Arabic Typesetting"/>
          <w:b w:val="0"/>
          <w:bCs w:val="0"/>
        </w:rPr>
        <w:t xml:space="preserve"> </w:t>
      </w:r>
      <w:r w:rsidRPr="00120664">
        <w:rPr>
          <w:rFonts w:ascii="Arabic Typesetting" w:hAnsi="Arabic Typesetting" w:cs="Arabic Typesetting"/>
          <w:b w:val="0"/>
          <w:bCs w:val="0"/>
          <w:rtl/>
          <w:lang w:bidi="ar-SY"/>
        </w:rPr>
        <w:t>رَجُلاً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وَاحِدًا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خَيْرٌ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يَكُونَ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حُمْرُ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النَّعَمِ</w:t>
      </w:r>
      <w:r w:rsidRPr="00120664">
        <w:rPr>
          <w:rFonts w:ascii="Arabic Typesetting" w:hAnsi="Arabic Typesetting" w:cs="Arabic Typesetting"/>
          <w:b w:val="0"/>
          <w:bCs w:val="0"/>
          <w:rtl/>
        </w:rPr>
        <w:t>"‏</w:t>
      </w:r>
      <w:r w:rsidRPr="00120664">
        <w:rPr>
          <w:rFonts w:ascii="Arabic Typesetting" w:hAnsi="Arabic Typesetting" w:cs="Arabic Typesetting"/>
          <w:b w:val="0"/>
          <w:bCs w:val="0"/>
          <w:rtl/>
          <w:lang w:bidi="ar-SY"/>
        </w:rPr>
        <w:t>.</w:t>
      </w:r>
    </w:p>
    <w:p w14:paraId="0B5909D9" w14:textId="77777777" w:rsidR="00E56701" w:rsidRPr="00120664" w:rsidRDefault="00E56701" w:rsidP="00E56701">
      <w:pPr>
        <w:pStyle w:val="Title"/>
        <w:bidi/>
        <w:jc w:val="both"/>
        <w:rPr>
          <w:rFonts w:ascii="Arabic Typesetting" w:hAnsi="Arabic Typesetting" w:cs="Arabic Typesetting"/>
          <w:b w:val="0"/>
          <w:bCs w:val="0"/>
          <w:rtl/>
        </w:rPr>
      </w:pPr>
      <w:r w:rsidRPr="00120664">
        <w:rPr>
          <w:rFonts w:ascii="Arabic Typesetting" w:hAnsi="Arabic Typesetting" w:cs="Arabic Typesetting"/>
          <w:b w:val="0"/>
          <w:bCs w:val="0"/>
          <w:rtl/>
          <w:lang w:bidi="ar-SY"/>
        </w:rPr>
        <w:t>وَرأى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بَعْضُ</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المَشايِخ</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وطَلَبَة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العِلْم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وخاصة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أثْناءَ</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دُرُوسي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لصحيح</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مسلم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بِشَرح</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النووي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أضيف</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في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هذه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الطبعة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شَرْح</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أكثر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لأحاديث</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كحديث</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جبريل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عليه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السلام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وسؤاله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مراتب</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الاسلام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الثلاثة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أرْكان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w:t>
      </w:r>
      <w:r w:rsidRPr="00120664">
        <w:rPr>
          <w:rFonts w:ascii="Arabic Typesetting" w:hAnsi="Arabic Typesetting" w:cs="Arabic Typesetting"/>
          <w:b w:val="0"/>
          <w:bCs w:val="0"/>
          <w:rtl/>
          <w:lang w:bidi="ar"/>
        </w:rPr>
        <w:t>إ</w:t>
      </w:r>
      <w:r w:rsidRPr="00120664">
        <w:rPr>
          <w:rFonts w:ascii="Arabic Typesetting" w:hAnsi="Arabic Typesetting" w:cs="Arabic Typesetting"/>
          <w:b w:val="0"/>
          <w:bCs w:val="0"/>
          <w:rtl/>
          <w:lang w:bidi="ar-SY"/>
        </w:rPr>
        <w:t>سلام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الخمسة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أركان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w:t>
      </w:r>
      <w:r w:rsidRPr="00120664">
        <w:rPr>
          <w:rFonts w:ascii="Arabic Typesetting" w:hAnsi="Arabic Typesetting" w:cs="Arabic Typesetting"/>
          <w:b w:val="0"/>
          <w:bCs w:val="0"/>
          <w:rtl/>
          <w:lang w:bidi="ar"/>
        </w:rPr>
        <w:t>إ</w:t>
      </w:r>
      <w:r w:rsidRPr="00120664">
        <w:rPr>
          <w:rFonts w:ascii="Arabic Typesetting" w:hAnsi="Arabic Typesetting" w:cs="Arabic Typesetting"/>
          <w:b w:val="0"/>
          <w:bCs w:val="0"/>
          <w:rtl/>
          <w:lang w:bidi="ar-SY"/>
        </w:rPr>
        <w:t>يمان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الستة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وال</w:t>
      </w:r>
      <w:r w:rsidRPr="00120664">
        <w:rPr>
          <w:rFonts w:ascii="Arabic Typesetting" w:hAnsi="Arabic Typesetting" w:cs="Arabic Typesetting"/>
          <w:b w:val="0"/>
          <w:bCs w:val="0"/>
          <w:rtl/>
          <w:lang w:bidi="ar"/>
        </w:rPr>
        <w:t>إ</w:t>
      </w:r>
      <w:r w:rsidRPr="00120664">
        <w:rPr>
          <w:rFonts w:ascii="Arabic Typesetting" w:hAnsi="Arabic Typesetting" w:cs="Arabic Typesetting"/>
          <w:b w:val="0"/>
          <w:bCs w:val="0"/>
          <w:rtl/>
          <w:lang w:bidi="ar-SY"/>
        </w:rPr>
        <w:t>حسان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شروط</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
        </w:rPr>
        <w:t>إ</w:t>
      </w:r>
      <w:r w:rsidRPr="00120664">
        <w:rPr>
          <w:rFonts w:ascii="Arabic Typesetting" w:hAnsi="Arabic Typesetting" w:cs="Arabic Typesetting"/>
          <w:b w:val="0"/>
          <w:bCs w:val="0"/>
          <w:rtl/>
          <w:lang w:bidi="ar-SY"/>
        </w:rPr>
        <w:t>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
        </w:rPr>
        <w:t>إ</w:t>
      </w:r>
      <w:r w:rsidRPr="00120664">
        <w:rPr>
          <w:rFonts w:ascii="Arabic Typesetting" w:hAnsi="Arabic Typesetting" w:cs="Arabic Typesetting"/>
          <w:b w:val="0"/>
          <w:bCs w:val="0"/>
          <w:rtl/>
          <w:lang w:bidi="ar-SY"/>
        </w:rPr>
        <w:t>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p>
    <w:p w14:paraId="71DB840C" w14:textId="77777777" w:rsidR="00E56701" w:rsidRPr="00120664" w:rsidRDefault="00E56701" w:rsidP="00E56701">
      <w:pPr>
        <w:pStyle w:val="Title"/>
        <w:bidi/>
        <w:jc w:val="both"/>
        <w:rPr>
          <w:rFonts w:ascii="Arabic Typesetting" w:hAnsi="Arabic Typesetting" w:cs="Arabic Typesetting"/>
          <w:b w:val="0"/>
          <w:bCs w:val="0"/>
          <w:lang w:bidi="ar"/>
        </w:rPr>
      </w:pPr>
      <w:r w:rsidRPr="00120664">
        <w:rPr>
          <w:rFonts w:ascii="Arabic Typesetting" w:hAnsi="Arabic Typesetting" w:cs="Arabic Typesetting"/>
          <w:b w:val="0"/>
          <w:bCs w:val="0"/>
          <w:rtl/>
          <w:lang w:bidi="ar-SY"/>
        </w:rPr>
        <w:lastRenderedPageBreak/>
        <w:t>فَبادر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طالب</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العِلم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بالتَعلم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والعمل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بما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تتعلم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تَعْليم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w:t>
      </w:r>
      <w:r w:rsidRPr="00120664">
        <w:rPr>
          <w:rFonts w:ascii="Arabic Typesetting" w:hAnsi="Arabic Typesetting" w:cs="Arabic Typesetting"/>
          <w:b w:val="0"/>
          <w:bCs w:val="0"/>
          <w:rtl/>
          <w:lang w:bidi="ar"/>
        </w:rPr>
        <w:t>لآ</w:t>
      </w:r>
      <w:r w:rsidRPr="00120664">
        <w:rPr>
          <w:rFonts w:ascii="Arabic Typesetting" w:hAnsi="Arabic Typesetting" w:cs="Arabic Typesetting"/>
          <w:b w:val="0"/>
          <w:bCs w:val="0"/>
          <w:rtl/>
          <w:lang w:bidi="ar-SY"/>
        </w:rPr>
        <w:t>خرين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واستمر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ذلك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بِصَبْر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وتَواضع</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مع</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تَتَعَلَّم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ويتعلموا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ف</w:t>
      </w:r>
      <w:r w:rsidRPr="00120664">
        <w:rPr>
          <w:rFonts w:ascii="Arabic Typesetting" w:hAnsi="Arabic Typesetting" w:cs="Arabic Typesetting"/>
          <w:b w:val="0"/>
          <w:bCs w:val="0"/>
          <w:rtl/>
          <w:lang w:bidi="ar"/>
        </w:rPr>
        <w:t>قال بعض السلف: "لا يَطلب العلم مستحٍ ولا متكبر"، ولا ينبغي أن يَمْنَعَك الحياء من السؤال عن الشَّرع، كما أن الكِبر ضار لصاحبه في الدنيا والآخرة، ومن ضرره الدنيوي أنه يمنع صاحبه من السؤال والتعلم، والمتكبر غير مَحْبوب عند الناس.</w:t>
      </w:r>
    </w:p>
    <w:p w14:paraId="0D65C5BC" w14:textId="77777777" w:rsidR="00E56701" w:rsidRPr="00120664" w:rsidRDefault="00E56701" w:rsidP="00E56701">
      <w:pPr>
        <w:pStyle w:val="Title"/>
        <w:bidi/>
        <w:jc w:val="both"/>
        <w:rPr>
          <w:rFonts w:ascii="Arabic Typesetting" w:hAnsi="Arabic Typesetting" w:cs="Arabic Typesetting"/>
          <w:b w:val="0"/>
          <w:bCs w:val="0"/>
          <w:rtl/>
        </w:rPr>
      </w:pPr>
      <w:r w:rsidRPr="00120664">
        <w:rPr>
          <w:rFonts w:ascii="Arabic Typesetting" w:hAnsi="Arabic Typesetting" w:cs="Arabic Typesetting"/>
          <w:b w:val="0"/>
          <w:bCs w:val="0"/>
          <w:rtl/>
          <w:lang w:bidi="ar"/>
        </w:rPr>
        <w:t>إلزم الإخلاص في تَعَلمِك، وَلِيَكُن قَصْدُكَ وَجْهُ الله والدار الآخرة، وإياك والرياء، وحب الظهور والاستِعْلاء على الأقْران فَقَد قال رَسُولُ اللَّهِ صَلَّى اللَّهُ عَلَيْهِ وَسَلَّمَ: "مَنْ طَلَبَ الْعِلْمَ لِيُجَارِيَ بِهِ الْعُلَمَاءَ أَوْ لِيُمَارِيَ بِهِ السُّفَهَاءَ أَوْ يَصْرِفَ بِهِ وُجُوهَ النَّاسِ إِلَيْهِ أَدْخَلَهُ اللَّهُ النَّارَ ".</w:t>
      </w:r>
      <w:r w:rsidRPr="00120664">
        <w:rPr>
          <w:rStyle w:val="FootnoteReference"/>
          <w:rFonts w:ascii="Arabic Typesetting" w:hAnsi="Arabic Typesetting" w:cs="Arabic Typesetting"/>
          <w:b w:val="0"/>
          <w:bCs w:val="0"/>
          <w:rtl/>
          <w:lang w:bidi="ar"/>
        </w:rPr>
        <w:footnoteReference w:id="2"/>
      </w:r>
      <w:r w:rsidRPr="00120664">
        <w:rPr>
          <w:rFonts w:ascii="Arabic Typesetting" w:hAnsi="Arabic Typesetting" w:cs="Arabic Typesetting"/>
          <w:b w:val="0"/>
          <w:bCs w:val="0"/>
          <w:rtl/>
          <w:lang w:bidi="ar"/>
        </w:rPr>
        <w:t xml:space="preserve"> </w:t>
      </w:r>
    </w:p>
    <w:p w14:paraId="145F7D10" w14:textId="77777777" w:rsidR="00E56701" w:rsidRPr="00120664" w:rsidRDefault="00E56701" w:rsidP="00E56701">
      <w:pPr>
        <w:pStyle w:val="Title"/>
        <w:bidi/>
        <w:jc w:val="both"/>
        <w:rPr>
          <w:rFonts w:ascii="Arabic Typesetting" w:hAnsi="Arabic Typesetting" w:cs="Arabic Typesetting"/>
          <w:b w:val="0"/>
          <w:bCs w:val="0"/>
          <w:rtl/>
        </w:rPr>
      </w:pPr>
      <w:r w:rsidRPr="00120664">
        <w:rPr>
          <w:rFonts w:ascii="Arabic Typesetting" w:hAnsi="Arabic Typesetting" w:cs="Arabic Typesetting"/>
          <w:b w:val="0"/>
          <w:bCs w:val="0"/>
          <w:rtl/>
          <w:lang w:bidi="ar-SY"/>
        </w:rPr>
        <w:t>اس</w:t>
      </w:r>
      <w:r w:rsidRPr="00120664">
        <w:rPr>
          <w:rFonts w:ascii="Arabic Typesetting" w:hAnsi="Arabic Typesetting" w:cs="Arabic Typesetting"/>
          <w:b w:val="0"/>
          <w:bCs w:val="0"/>
          <w:rtl/>
          <w:lang w:bidi="ar-SA"/>
        </w:rPr>
        <w:t>ْ</w:t>
      </w:r>
      <w:r w:rsidRPr="00120664">
        <w:rPr>
          <w:rFonts w:ascii="Arabic Typesetting" w:hAnsi="Arabic Typesetting" w:cs="Arabic Typesetting"/>
          <w:b w:val="0"/>
          <w:bCs w:val="0"/>
          <w:rtl/>
          <w:lang w:bidi="ar-SY"/>
        </w:rPr>
        <w:t>تَثْمر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في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كل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يَوم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بَعْضَ</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وَقْتِكَ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لِدِراسة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كُتُب</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الحديث</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A"/>
        </w:rPr>
        <w:t>تَ</w:t>
      </w:r>
      <w:r w:rsidRPr="00120664">
        <w:rPr>
          <w:rFonts w:ascii="Arabic Typesetting" w:hAnsi="Arabic Typesetting" w:cs="Arabic Typesetting"/>
          <w:b w:val="0"/>
          <w:bCs w:val="0"/>
          <w:rtl/>
          <w:lang w:bidi="ar-SY"/>
        </w:rPr>
        <w:t>تْرك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كُتُبَك</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لِتَجْمِيل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الرفوف</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يكون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أَحَدَنا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كالحمار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يَحْمِلُ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أَسْفاراً،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تكونوا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إمَّعَة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الشخصية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العلمية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التي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تبحث</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وتحترم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الدليل</w:t>
      </w:r>
      <w:r w:rsidRPr="00120664">
        <w:rPr>
          <w:rFonts w:ascii="Arabic Typesetting" w:hAnsi="Arabic Typesetting" w:cs="Arabic Typesetting"/>
          <w:b w:val="0"/>
          <w:bCs w:val="0"/>
          <w:rtl/>
        </w:rPr>
        <w:t>.</w:t>
      </w:r>
    </w:p>
    <w:p w14:paraId="2E4D9865" w14:textId="77777777" w:rsidR="00E56701" w:rsidRPr="00120664" w:rsidRDefault="00E56701" w:rsidP="00E56701">
      <w:pPr>
        <w:pStyle w:val="Title"/>
        <w:bidi/>
        <w:jc w:val="both"/>
        <w:rPr>
          <w:rFonts w:ascii="Arabic Typesetting" w:hAnsi="Arabic Typesetting" w:cs="Arabic Typesetting"/>
          <w:b w:val="0"/>
          <w:bCs w:val="0"/>
          <w:rtl/>
        </w:rPr>
      </w:pPr>
      <w:r w:rsidRPr="00120664">
        <w:rPr>
          <w:rFonts w:ascii="Arabic Typesetting" w:hAnsi="Arabic Typesetting" w:cs="Arabic Typesetting"/>
          <w:b w:val="0"/>
          <w:bCs w:val="0"/>
          <w:rtl/>
          <w:lang w:bidi="ar"/>
        </w:rPr>
        <w:t>إياك أن تَشْتَغِلَ في بداية طلب العلم بالاختلاف بين العلماء، أو بين الناس مطلقاً، فإنه يُحير الذِهْن، ويدهش العَقْل، ولكن البحث عن دليل العلماء يؤدي الى احترام إخْتِلافِهِم، وكذلك الحذر من التَّنَقل من كتاب إلى كتاب من غير هدف.</w:t>
      </w:r>
    </w:p>
    <w:p w14:paraId="71DC1C67" w14:textId="77777777" w:rsidR="00E56701" w:rsidRPr="00120664" w:rsidRDefault="00E56701" w:rsidP="00E56701">
      <w:pPr>
        <w:pStyle w:val="Title"/>
        <w:bidi/>
        <w:jc w:val="both"/>
        <w:rPr>
          <w:rFonts w:ascii="Arabic Typesetting" w:hAnsi="Arabic Typesetting" w:cs="Arabic Typesetting"/>
          <w:b w:val="0"/>
          <w:bCs w:val="0"/>
          <w:rtl/>
          <w:lang w:bidi="ar"/>
        </w:rPr>
      </w:pPr>
      <w:r w:rsidRPr="00120664">
        <w:rPr>
          <w:rFonts w:ascii="Arabic Typesetting" w:hAnsi="Arabic Typesetting" w:cs="Arabic Typesetting"/>
          <w:b w:val="0"/>
          <w:bCs w:val="0"/>
          <w:rtl/>
          <w:lang w:bidi="ar"/>
        </w:rPr>
        <w:t>ولتكن هِمَّتُك في طلب العلم عالية؛ فلا تكتفِ بقليل العلم مع إمكان كَثِيرِهِ.</w:t>
      </w:r>
    </w:p>
    <w:p w14:paraId="243A80B9" w14:textId="77777777" w:rsidR="00E56701" w:rsidRPr="00120664" w:rsidRDefault="00E56701" w:rsidP="00E56701">
      <w:pPr>
        <w:pStyle w:val="Title"/>
        <w:bidi/>
        <w:jc w:val="both"/>
        <w:rPr>
          <w:rFonts w:ascii="Arabic Typesetting" w:hAnsi="Arabic Typesetting" w:cs="Arabic Typesetting"/>
          <w:b w:val="0"/>
          <w:bCs w:val="0"/>
          <w:rtl/>
        </w:rPr>
      </w:pPr>
      <w:r w:rsidRPr="00120664">
        <w:rPr>
          <w:rFonts w:ascii="Arabic Typesetting" w:hAnsi="Arabic Typesetting" w:cs="Arabic Typesetting"/>
          <w:b w:val="0"/>
          <w:bCs w:val="0"/>
          <w:rtl/>
          <w:lang w:bidi="ar"/>
        </w:rPr>
        <w:t xml:space="preserve">أحْرِص على إتِّخاذ صاحب صالح في حاله، كثير الاشتغال بالعلم، جيد الطبع، يعينك على تحصيل مقاصدك، ويُساعِدُك على تكميل فوائدك، وينشطك على زيادة الطلب، ويخفف عنك الضجر والنَصَبْ، مَوثوقاً بِعَقِيدَتِهِ </w:t>
      </w:r>
      <w:r w:rsidRPr="00120664">
        <w:rPr>
          <w:rFonts w:ascii="Arabic Typesetting" w:hAnsi="Arabic Typesetting" w:cs="Arabic Typesetting"/>
          <w:b w:val="0"/>
          <w:bCs w:val="0"/>
          <w:rtl/>
          <w:lang w:bidi="ar"/>
        </w:rPr>
        <w:lastRenderedPageBreak/>
        <w:t>وأمانَتِهِ وَمَكارِم أخْلاقِهِ، فكثير من الناس في المانيا أصْبَحُوا في حيرة من أمرهم لا يدرون من يتبعون ولكن لن يُعْدَمْ الخير في هذه الامة الى يوم القيامة فعن</w:t>
      </w:r>
      <w:r w:rsidRPr="00120664">
        <w:rPr>
          <w:rFonts w:ascii="Arabic Typesetting" w:hAnsi="Arabic Typesetting" w:cs="Arabic Typesetting"/>
          <w:b w:val="0"/>
          <w:bCs w:val="0"/>
        </w:rPr>
        <w:t xml:space="preserve"> </w:t>
      </w:r>
      <w:r w:rsidRPr="00120664">
        <w:rPr>
          <w:rFonts w:ascii="Arabic Typesetting" w:hAnsi="Arabic Typesetting" w:cs="Arabic Typesetting"/>
          <w:b w:val="0"/>
          <w:bCs w:val="0"/>
          <w:rtl/>
          <w:lang w:bidi="ar-SY"/>
        </w:rPr>
        <w:t>ثَوْبَانَ،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قَالَ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قَالَ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رَسُولُ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صلى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عليه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وسلم</w:t>
      </w:r>
      <w:r w:rsidRPr="00120664">
        <w:rPr>
          <w:rFonts w:ascii="Arabic Typesetting" w:hAnsi="Arabic Typesetting" w:cs="Arabic Typesetting"/>
          <w:b w:val="0"/>
          <w:bCs w:val="0"/>
          <w:rtl/>
        </w:rPr>
        <w:t>: ‏"‏</w:t>
      </w:r>
      <w:r w:rsidRPr="00120664">
        <w:rPr>
          <w:rFonts w:ascii="Arabic Typesetting" w:hAnsi="Arabic Typesetting" w:cs="Arabic Typesetting"/>
          <w:b w:val="0"/>
          <w:bCs w:val="0"/>
          <w:rtl/>
          <w:lang w:bidi="ar-SY"/>
        </w:rPr>
        <w:t>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تَزَالُ</w:t>
      </w:r>
      <w:r w:rsidRPr="00120664">
        <w:rPr>
          <w:rFonts w:ascii="Arabic Typesetting" w:hAnsi="Arabic Typesetting" w:cs="Arabic Typesetting"/>
          <w:b w:val="0"/>
          <w:bCs w:val="0"/>
        </w:rPr>
        <w:t xml:space="preserve"> </w:t>
      </w:r>
      <w:r w:rsidRPr="00120664">
        <w:rPr>
          <w:rFonts w:ascii="Arabic Typesetting" w:hAnsi="Arabic Typesetting" w:cs="Arabic Typesetting"/>
          <w:b w:val="0"/>
          <w:bCs w:val="0"/>
          <w:rtl/>
          <w:lang w:bidi="ar-SY"/>
        </w:rPr>
        <w:t>طَائِفَةٌ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أُمَّتِي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ظَاهِرِينَ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الْحَقِّ</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يَضُرُّهُمْ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w:t>
      </w:r>
      <w:r w:rsidRPr="00120664">
        <w:rPr>
          <w:rFonts w:ascii="Arabic Typesetting" w:hAnsi="Arabic Typesetting" w:cs="Arabic Typesetting"/>
          <w:b w:val="0"/>
          <w:bCs w:val="0"/>
        </w:rPr>
        <w:t xml:space="preserve"> </w:t>
      </w:r>
      <w:r w:rsidRPr="00120664">
        <w:rPr>
          <w:rFonts w:ascii="Arabic Typesetting" w:hAnsi="Arabic Typesetting" w:cs="Arabic Typesetting"/>
          <w:b w:val="0"/>
          <w:bCs w:val="0"/>
          <w:rtl/>
          <w:lang w:bidi="ar-SY"/>
        </w:rPr>
        <w:t>خَذَلَهُمْ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حَتَّى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يَأْتِيَ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أَمْرُ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كَذَلِكَ</w:t>
      </w:r>
      <w:r w:rsidRPr="00120664">
        <w:rPr>
          <w:rFonts w:ascii="Arabic Typesetting" w:hAnsi="Arabic Typesetting" w:cs="Arabic Typesetting"/>
          <w:b w:val="0"/>
          <w:bCs w:val="0"/>
          <w:rtl/>
        </w:rPr>
        <w:t>‏"</w:t>
      </w:r>
      <w:r w:rsidRPr="00120664">
        <w:rPr>
          <w:rStyle w:val="FootnoteReference"/>
          <w:rFonts w:ascii="Arabic Typesetting" w:hAnsi="Arabic Typesetting" w:cs="Arabic Typesetting"/>
          <w:b w:val="0"/>
          <w:bCs w:val="0"/>
          <w:rtl/>
        </w:rPr>
        <w:footnoteReference w:id="3"/>
      </w:r>
      <w:r w:rsidRPr="00120664">
        <w:rPr>
          <w:rFonts w:ascii="Arabic Typesetting" w:hAnsi="Arabic Typesetting" w:cs="Arabic Typesetting"/>
          <w:b w:val="0"/>
          <w:bCs w:val="0"/>
          <w:rtl/>
          <w:lang w:bidi="ar-SY"/>
        </w:rPr>
        <w:t>،</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اذاً</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لابد</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نتعرف</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هذه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الطائفة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المباركة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التي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تلتزم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العلم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والاسلام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الصحيح</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من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المصادر</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الموثوقة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الذي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جاء</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رسول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صلى</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عليه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وسلم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وطَبَّقَه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جيل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الصحابة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والتابعين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وأتباعهم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الفرقة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الناجية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والطائفة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المنصورة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وتوصف</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هذه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الفرقة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بأهل</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السنة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والجماعة</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الذين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هم</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الامتداد</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الطبيعي</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للسلف</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الصالح</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رضوان</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الله</w:t>
      </w:r>
      <w:r w:rsidRPr="00120664">
        <w:rPr>
          <w:rFonts w:ascii="Arabic Typesetting" w:hAnsi="Arabic Typesetting" w:cs="Arabic Typesetting"/>
          <w:b w:val="0"/>
          <w:bCs w:val="0"/>
          <w:rtl/>
        </w:rPr>
        <w:t xml:space="preserve"> </w:t>
      </w:r>
      <w:r w:rsidRPr="00120664">
        <w:rPr>
          <w:rFonts w:ascii="Arabic Typesetting" w:hAnsi="Arabic Typesetting" w:cs="Arabic Typesetting"/>
          <w:b w:val="0"/>
          <w:bCs w:val="0"/>
          <w:rtl/>
          <w:lang w:bidi="ar-SY"/>
        </w:rPr>
        <w:t>عليهم</w:t>
      </w:r>
      <w:r w:rsidRPr="00120664">
        <w:rPr>
          <w:rFonts w:ascii="Arabic Typesetting" w:hAnsi="Arabic Typesetting" w:cs="Arabic Typesetting"/>
          <w:b w:val="0"/>
          <w:bCs w:val="0"/>
          <w:rtl/>
        </w:rPr>
        <w:t>.</w:t>
      </w:r>
    </w:p>
    <w:p w14:paraId="736902DC" w14:textId="77777777" w:rsidR="00E56701" w:rsidRPr="00120664" w:rsidRDefault="00E56701" w:rsidP="00E56701">
      <w:pPr>
        <w:pStyle w:val="Title"/>
        <w:bidi/>
        <w:jc w:val="both"/>
        <w:rPr>
          <w:rFonts w:ascii="Arabic Typesetting" w:hAnsi="Arabic Typesetting" w:cs="Arabic Typesetting"/>
          <w:b w:val="0"/>
          <w:bCs w:val="0"/>
          <w:rtl/>
          <w:lang w:bidi="ar"/>
        </w:rPr>
      </w:pPr>
      <w:r w:rsidRPr="00120664">
        <w:rPr>
          <w:rFonts w:ascii="Arabic Typesetting" w:hAnsi="Arabic Typesetting" w:cs="Arabic Typesetting"/>
          <w:b w:val="0"/>
          <w:bCs w:val="0"/>
          <w:rtl/>
          <w:lang w:bidi="ar"/>
        </w:rPr>
        <w:t>نسأل الله لنا ولك التوفيق والثبات، وأن يُرينا اليوم الذي تكون فيه عالماً من علماء المسلمين، مرجعاً في دين الله، إماماً من أئمة المتقين.</w:t>
      </w:r>
    </w:p>
    <w:p w14:paraId="1E9FA0F8" w14:textId="77777777" w:rsidR="00E56701" w:rsidRPr="00120664" w:rsidRDefault="00E56701" w:rsidP="00E56701">
      <w:pPr>
        <w:pStyle w:val="Title"/>
        <w:bidi/>
        <w:jc w:val="both"/>
        <w:rPr>
          <w:rFonts w:ascii="Arabic Typesetting" w:hAnsi="Arabic Typesetting" w:cs="Arabic Typesetting"/>
          <w:b w:val="0"/>
          <w:bCs w:val="0"/>
          <w:rtl/>
          <w:lang w:val="de-DE" w:bidi="ar"/>
        </w:rPr>
      </w:pPr>
      <w:r w:rsidRPr="00120664">
        <w:rPr>
          <w:rFonts w:ascii="Arabic Typesetting" w:hAnsi="Arabic Typesetting" w:cs="Arabic Typesetting"/>
          <w:b w:val="0"/>
          <w:bCs w:val="0"/>
          <w:rtl/>
          <w:lang w:val="de-DE" w:bidi="ar"/>
        </w:rPr>
        <w:t>وأسأل الله العظيم أن يكتب لنا القبول ويوفِقَنا ووالدينا وذرياتنا وأزواجنا وسائر أخواننا المسلمين لما يُحِبه ويَرْضاه من القَول والعمل ويجمع قلوبنا على دينه الذي ارتضاهُ لنفسه وبعث به رسولَهُ صلى الله عليه وسلم والله اسأل أن أكون قد وفقت في ترجمة وشرح و خدمة هذا الكتاب النفيس لعامة الناس راجياً من الله جل في علاه أن يكون قد أبعد عني الخطأ والنسيان وأبعدني من الزلل.</w:t>
      </w:r>
    </w:p>
    <w:p w14:paraId="6CEF050F" w14:textId="77777777" w:rsidR="00E56701" w:rsidRPr="00120664" w:rsidRDefault="00E56701" w:rsidP="00E56701">
      <w:pPr>
        <w:pStyle w:val="Title"/>
        <w:bidi/>
        <w:rPr>
          <w:rFonts w:ascii="Arabic Typesetting" w:hAnsi="Arabic Typesetting" w:cs="Arabic Typesetting" w:hint="cs"/>
          <w:b w:val="0"/>
          <w:bCs w:val="0"/>
          <w:rtl/>
          <w:lang w:val="de-DE" w:bidi="ar-SA"/>
        </w:rPr>
      </w:pPr>
      <w:r w:rsidRPr="00120664">
        <w:rPr>
          <w:rFonts w:ascii="Arabic Typesetting" w:hAnsi="Arabic Typesetting" w:cs="Arabic Typesetting"/>
          <w:b w:val="0"/>
          <w:bCs w:val="0"/>
          <w:rtl/>
          <w:lang w:val="de-DE" w:bidi="ar-SY"/>
        </w:rPr>
        <w:t>وآخر</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دعوانا</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ان</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الحمد</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لله</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رب</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العالمين ..</w:t>
      </w:r>
      <w:r w:rsidR="002D55F9" w:rsidRPr="00120664">
        <w:rPr>
          <w:rFonts w:ascii="Arabic Typesetting" w:hAnsi="Arabic Typesetting" w:cs="Arabic Typesetting" w:hint="cs"/>
          <w:b w:val="0"/>
          <w:bCs w:val="0"/>
          <w:rtl/>
          <w:lang w:val="de-DE" w:bidi="ar-SA"/>
        </w:rPr>
        <w:t>.</w:t>
      </w:r>
    </w:p>
    <w:p w14:paraId="28A20EC8" w14:textId="77777777" w:rsidR="00E56701" w:rsidRPr="00120664" w:rsidRDefault="00E56701" w:rsidP="00E56701">
      <w:pPr>
        <w:pStyle w:val="Title"/>
        <w:bidi/>
        <w:jc w:val="right"/>
        <w:rPr>
          <w:rFonts w:ascii="Arabic Typesetting" w:hAnsi="Arabic Typesetting" w:cs="Arabic Typesetting"/>
          <w:b w:val="0"/>
          <w:bCs w:val="0"/>
          <w:lang w:val="de-DE" w:bidi="ar-SA"/>
        </w:rPr>
      </w:pPr>
      <w:r w:rsidRPr="00120664">
        <w:rPr>
          <w:rFonts w:ascii="Arabic Typesetting" w:hAnsi="Arabic Typesetting" w:cs="Arabic Typesetting"/>
          <w:b w:val="0"/>
          <w:bCs w:val="0"/>
          <w:rtl/>
          <w:lang w:val="de-DE" w:bidi="ar-SY"/>
        </w:rPr>
        <w:t>الشارقة</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في</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A"/>
        </w:rPr>
        <w:t>١٩</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Y"/>
        </w:rPr>
        <w:t>رمضان</w:t>
      </w:r>
      <w:r w:rsidRPr="00120664">
        <w:rPr>
          <w:rFonts w:ascii="Arabic Typesetting" w:hAnsi="Arabic Typesetting" w:cs="Arabic Typesetting"/>
          <w:b w:val="0"/>
          <w:bCs w:val="0"/>
          <w:rtl/>
          <w:lang w:val="de-DE"/>
        </w:rPr>
        <w:t xml:space="preserve"> </w:t>
      </w:r>
      <w:r w:rsidRPr="00120664">
        <w:rPr>
          <w:rFonts w:ascii="Arabic Typesetting" w:hAnsi="Arabic Typesetting" w:cs="Arabic Typesetting"/>
          <w:b w:val="0"/>
          <w:bCs w:val="0"/>
          <w:rtl/>
          <w:lang w:val="de-DE" w:bidi="ar-SA"/>
        </w:rPr>
        <w:t>١٤٣٣</w:t>
      </w:r>
    </w:p>
    <w:p w14:paraId="6C1DCBB8" w14:textId="77777777" w:rsidR="006135E6" w:rsidRPr="00120664" w:rsidRDefault="006135E6" w:rsidP="006135E6">
      <w:pPr>
        <w:bidi/>
        <w:rPr>
          <w:lang w:val="de-DE" w:bidi="ar-SA"/>
        </w:rPr>
      </w:pPr>
    </w:p>
    <w:p w14:paraId="4E1D5378" w14:textId="77777777" w:rsidR="006135E6" w:rsidRPr="00120664" w:rsidRDefault="006135E6" w:rsidP="006135E6">
      <w:pPr>
        <w:bidi/>
        <w:rPr>
          <w:lang w:val="de-DE" w:bidi="ar-SA"/>
        </w:rPr>
      </w:pPr>
    </w:p>
    <w:p w14:paraId="1E4FBAFD" w14:textId="6089EFEF" w:rsidR="00C0623D" w:rsidRPr="00120664" w:rsidRDefault="00C0623D" w:rsidP="008473C2">
      <w:pPr>
        <w:bidi/>
        <w:jc w:val="center"/>
        <w:rPr>
          <w:rFonts w:ascii="Arabic Typesetting" w:hAnsi="Arabic Typesetting" w:cs="Arabic Typesetting"/>
          <w:b/>
          <w:bCs/>
          <w:sz w:val="96"/>
          <w:szCs w:val="96"/>
        </w:rPr>
      </w:pPr>
      <w:r w:rsidRPr="00120664">
        <w:rPr>
          <w:rFonts w:ascii="Arabic Typesetting" w:hAnsi="Arabic Typesetting" w:cs="Arabic Typesetting"/>
          <w:sz w:val="30"/>
          <w:szCs w:val="30"/>
          <w:lang w:val="de-DE"/>
        </w:rPr>
        <w:br w:type="column"/>
      </w:r>
      <w:r w:rsidR="00976F80" w:rsidRPr="00120664">
        <w:rPr>
          <w:rFonts w:ascii="Arabic Typesetting" w:hAnsi="Arabic Typesetting" w:cs="Arabic Typesetting"/>
          <w:noProof/>
          <w:sz w:val="30"/>
          <w:szCs w:val="30"/>
          <w:lang w:bidi="ar-SA"/>
        </w:rPr>
        <w:lastRenderedPageBreak/>
        <w:drawing>
          <wp:inline distT="0" distB="0" distL="0" distR="0" wp14:anchorId="26BB7856" wp14:editId="15079FCB">
            <wp:extent cx="106680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523875"/>
                    </a:xfrm>
                    <a:prstGeom prst="rect">
                      <a:avLst/>
                    </a:prstGeom>
                    <a:noFill/>
                    <a:ln>
                      <a:noFill/>
                    </a:ln>
                  </pic:spPr>
                </pic:pic>
              </a:graphicData>
            </a:graphic>
          </wp:inline>
        </w:drawing>
      </w:r>
    </w:p>
    <w:p w14:paraId="73C53FF1" w14:textId="77777777" w:rsidR="00E56701" w:rsidRPr="00120664" w:rsidRDefault="00E56701" w:rsidP="0001004C">
      <w:pPr>
        <w:bidi/>
        <w:spacing w:line="360" w:lineRule="auto"/>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lang w:bidi="ar-SY"/>
        </w:rPr>
        <w:t>مُقَدِّمَةُ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الطَّبْعَة</w:t>
      </w:r>
      <w:r w:rsidRPr="00120664">
        <w:rPr>
          <w:rFonts w:ascii="Arabic Typesetting" w:hAnsi="Arabic Typesetting" w:cs="Arabic Typesetting"/>
          <w:b/>
          <w:bCs/>
          <w:sz w:val="32"/>
          <w:szCs w:val="32"/>
          <w:rtl/>
        </w:rPr>
        <w:t xml:space="preserve"> </w:t>
      </w:r>
      <w:r w:rsidR="0001004C">
        <w:rPr>
          <w:rFonts w:ascii="Arabic Typesetting" w:hAnsi="Arabic Typesetting" w:cs="Arabic Typesetting" w:hint="cs"/>
          <w:b/>
          <w:bCs/>
          <w:sz w:val="32"/>
          <w:szCs w:val="32"/>
          <w:rtl/>
          <w:lang w:bidi="ar-SY"/>
        </w:rPr>
        <w:t>ألاو</w:t>
      </w:r>
      <w:r w:rsidRPr="00120664">
        <w:rPr>
          <w:rFonts w:ascii="Arabic Typesetting" w:hAnsi="Arabic Typesetting" w:cs="Arabic Typesetting"/>
          <w:b/>
          <w:bCs/>
          <w:sz w:val="32"/>
          <w:szCs w:val="32"/>
          <w:rtl/>
          <w:lang w:bidi="ar-SY"/>
        </w:rPr>
        <w:t>لى</w:t>
      </w:r>
    </w:p>
    <w:p w14:paraId="7132FE0E" w14:textId="77777777" w:rsidR="00E56701" w:rsidRPr="00120664" w:rsidRDefault="00E56701" w:rsidP="00E56701">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Y"/>
        </w:rPr>
        <w:t>الحمد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والصلاة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والسلام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وصحبه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والاه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تبارك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وتعالى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كتابه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العزيز</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tl/>
          <w:lang w:bidi="ar-SY"/>
        </w:rPr>
        <w:t>وَمَا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آتَاكُمُ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فَخُذُوهُ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نَهَاكُمْ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فَانْتَهُوا</w:t>
      </w:r>
      <w:r w:rsidRPr="00120664">
        <w:rPr>
          <w:rFonts w:ascii="Arabic Typesetting" w:hAnsi="Arabic Typesetting" w:cs="Arabic Typesetting"/>
          <w:sz w:val="32"/>
          <w:szCs w:val="32"/>
          <w:rtl/>
        </w:rPr>
        <w:t xml:space="preserve"> "</w:t>
      </w:r>
      <w:r w:rsidRPr="00120664">
        <w:rPr>
          <w:rStyle w:val="FootnoteReference"/>
          <w:rFonts w:ascii="Arabic Typesetting" w:hAnsi="Arabic Typesetting" w:cs="Arabic Typesetting"/>
          <w:sz w:val="32"/>
          <w:szCs w:val="32"/>
          <w:rtl/>
        </w:rPr>
        <w:footnoteReference w:id="4"/>
      </w:r>
      <w:r w:rsidRPr="00120664">
        <w:rPr>
          <w:rFonts w:ascii="Arabic Typesetting" w:hAnsi="Arabic Typesetting" w:cs="Arabic Typesetting"/>
          <w:sz w:val="32"/>
          <w:szCs w:val="32"/>
          <w:rtl/>
          <w:lang w:bidi="ar-SY"/>
        </w:rPr>
        <w:t>،</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أيضاً</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tl/>
          <w:lang w:bidi="ar-SY"/>
        </w:rPr>
        <w:t>قُلْ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كُنْتُمْ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تُحِبُّونَ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فَاتَّبِعُونِي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يُحْبِبْكُمُ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وَيَغْفِرْ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ذُنُوبَكُمْ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غَفُورٌ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رَحِيمٌ</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5"/>
      </w:r>
      <w:r w:rsidRPr="00120664">
        <w:rPr>
          <w:rFonts w:ascii="Arabic Typesetting" w:hAnsi="Arabic Typesetting" w:cs="Arabic Typesetting"/>
          <w:sz w:val="32"/>
          <w:szCs w:val="32"/>
          <w:rtl/>
        </w:rPr>
        <w:t>.</w:t>
      </w:r>
    </w:p>
    <w:p w14:paraId="4C494284" w14:textId="77777777" w:rsidR="00E56701" w:rsidRPr="00120664" w:rsidRDefault="00E56701" w:rsidP="00E56701">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SY"/>
        </w:rPr>
        <w:t>أما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بعد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أصدق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أفضل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الهدي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هدي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وشر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الأمور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محدثاتها،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وكل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محدثة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بدعة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وكل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بدعة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ضلالة،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وكل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ضلالة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النار</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6"/>
      </w:r>
      <w:r w:rsidRPr="00120664">
        <w:rPr>
          <w:rFonts w:ascii="Arabic Typesetting" w:hAnsi="Arabic Typesetting" w:cs="Arabic Typesetting"/>
          <w:sz w:val="32"/>
          <w:szCs w:val="32"/>
          <w:rtl/>
        </w:rPr>
        <w:t>.</w:t>
      </w:r>
    </w:p>
    <w:p w14:paraId="31899D4B" w14:textId="77777777" w:rsidR="00E56701" w:rsidRPr="00120664" w:rsidRDefault="00E56701" w:rsidP="00E56701">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أبدأ عملي البسيط هذا بعد الاتكال على الله والاستعانة به والذي</w:t>
      </w:r>
      <w:r w:rsidRPr="00120664">
        <w:rPr>
          <w:rFonts w:ascii="Arabic Typesetting" w:hAnsi="Arabic Typesetting" w:cs="Arabic Typesetting"/>
          <w:sz w:val="32"/>
          <w:szCs w:val="32"/>
          <w:rtl/>
          <w:lang w:bidi="ar-EG"/>
        </w:rPr>
        <w:t xml:space="preserve"> </w:t>
      </w:r>
      <w:r w:rsidRPr="00120664">
        <w:rPr>
          <w:rFonts w:ascii="Arabic Typesetting" w:hAnsi="Arabic Typesetting" w:cs="Arabic Typesetting"/>
          <w:sz w:val="32"/>
          <w:szCs w:val="32"/>
          <w:rtl/>
          <w:lang w:bidi="ar-AE"/>
        </w:rPr>
        <w:t>هو ترجمة لأحاديث أفضل الخلق وحبيب الحق محمد - صلى الله عليه 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آله</w:t>
      </w:r>
      <w:r w:rsidRPr="00120664">
        <w:rPr>
          <w:rFonts w:ascii="Arabic Typesetting" w:hAnsi="Arabic Typesetting" w:cs="Arabic Typesetting"/>
          <w:sz w:val="32"/>
          <w:szCs w:val="32"/>
          <w:rtl/>
          <w:lang w:bidi="ar-AE"/>
        </w:rPr>
        <w:t xml:space="preserve"> وسلم - من صحيح الإمام مسلم في إمارة الشارقة المشرقة - حماها الله - التي أعطتني السكينة للكتابة، فبارك الله فيها وفي علمائها الذين نهلت من علمهم - لاسيما أثناء دورات المنتدى الاسلامي والدورات العلمية المستمرة في دبي ومن الشيخ الدكتور عزيز بن فرحان العنزي الذي اشكره كما أن الشكر والدعاء موصول أيضاً الى الشيخ الدكتور محمد حسن عبدالغفار في دبي الذي لا يعرف المشقة وإلى كل من تعلمت منه فقه ومصطلح الحديث وإلى </w:t>
      </w:r>
      <w:r w:rsidRPr="00120664">
        <w:rPr>
          <w:rFonts w:ascii="Arabic Typesetting" w:hAnsi="Arabic Typesetting" w:cs="Arabic Typesetting"/>
          <w:sz w:val="32"/>
          <w:szCs w:val="32"/>
          <w:rtl/>
          <w:lang w:bidi="ar-SA"/>
        </w:rPr>
        <w:t>الاخ الدكتور عمر نبهاني لمراجعته مقدمة الكتاب و</w:t>
      </w:r>
      <w:r w:rsidRPr="00120664">
        <w:rPr>
          <w:rFonts w:ascii="Arabic Typesetting" w:hAnsi="Arabic Typesetting" w:cs="Arabic Typesetting"/>
          <w:sz w:val="32"/>
          <w:szCs w:val="32"/>
          <w:rtl/>
          <w:lang w:bidi="ar-AE"/>
        </w:rPr>
        <w:t>الإخوة الذين راجعوا الكتاب و لتعليقاتهم الفقهية واللغوية القيمة، فجزاهم الله جميعاً كل الخير.</w:t>
      </w:r>
    </w:p>
    <w:p w14:paraId="076409D6" w14:textId="77777777" w:rsidR="00E56701" w:rsidRPr="00120664" w:rsidRDefault="00E56701" w:rsidP="00E56701">
      <w:pPr>
        <w:pStyle w:val="NormalWeb"/>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SY"/>
        </w:rPr>
        <w:lastRenderedPageBreak/>
        <w:t>اما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بالنسبة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للشرح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فهو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غيض</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فيض،</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ونقطة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بحر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فطالب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يحتاج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الى كتب العقيدة والفقه والتفسير وعلوم الحديث ولا يكفيه هذه الترجمة.</w:t>
      </w:r>
    </w:p>
    <w:p w14:paraId="23DA0413" w14:textId="77777777" w:rsidR="00E56701" w:rsidRPr="00120664" w:rsidRDefault="00E56701" w:rsidP="00E56701">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AE"/>
        </w:rPr>
        <w:t>على الرغم من الفوائد الجمّة التي يكسبها طلبة العلم الأعاجم والعاملون في حقل الترجمة من وراء ترجماتهم لأمهات الكتب الإسلامية من اللغة العربية إلى لغات العالم الأخرى، تبقى الفائدة الكبرى والأعظم المستفادة بالنسبة لهم هي محاولاتهم المستمرة خلال عملهم للتعمق في تعلم اللغة العربية، لغة الضاد، التي اختارها الله عز وجل للرسالة السماوية الأخيرة ولكتابه الأخير وسنة نبيه الخاتم صلى الله عليه 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آله</w:t>
      </w:r>
      <w:r w:rsidRPr="00120664">
        <w:rPr>
          <w:rFonts w:ascii="Arabic Typesetting" w:hAnsi="Arabic Typesetting" w:cs="Arabic Typesetting"/>
          <w:sz w:val="32"/>
          <w:szCs w:val="32"/>
          <w:rtl/>
          <w:lang w:bidi="ar-AE"/>
        </w:rPr>
        <w:t xml:space="preserve"> وسلم، حيث يجد المرء المتعة الكبرى في كل لحظة يقضيها معها مع إدراكه بأن مستقبل هذه الأمة مرهون بها وهذا ما يدفعه إلى المزيد من الإتقان في تعلمها و تعليمها وعدم الاستغناء عنها.</w:t>
      </w:r>
      <w:r w:rsidRPr="00120664">
        <w:rPr>
          <w:rFonts w:ascii="Arabic Typesetting" w:hAnsi="Arabic Typesetting" w:cs="Arabic Typesetting"/>
          <w:sz w:val="32"/>
          <w:szCs w:val="32"/>
          <w:rtl/>
        </w:rPr>
        <w:t xml:space="preserve"> </w:t>
      </w:r>
    </w:p>
    <w:p w14:paraId="7DDB229E" w14:textId="77777777" w:rsidR="00E56701" w:rsidRPr="00120664" w:rsidRDefault="00E56701" w:rsidP="00E56701">
      <w:pPr>
        <w:pStyle w:val="NormalWeb"/>
        <w:bidi/>
        <w:jc w:val="both"/>
        <w:rPr>
          <w:rFonts w:ascii="Arabic Typesetting" w:hAnsi="Arabic Typesetting" w:cs="Arabic Typesetting"/>
          <w:i/>
          <w:iCs/>
          <w:sz w:val="32"/>
          <w:szCs w:val="32"/>
          <w:rtl/>
          <w:lang w:bidi="ar-AE"/>
        </w:rPr>
      </w:pPr>
      <w:r w:rsidRPr="00120664">
        <w:rPr>
          <w:rFonts w:ascii="Arabic Typesetting" w:hAnsi="Arabic Typesetting" w:cs="Arabic Typesetting"/>
          <w:sz w:val="32"/>
          <w:szCs w:val="32"/>
          <w:rtl/>
          <w:lang w:bidi="ar"/>
        </w:rPr>
        <w:t xml:space="preserve">هذا وبعد </w:t>
      </w:r>
      <w:r w:rsidRPr="00120664">
        <w:rPr>
          <w:rFonts w:ascii="Arabic Typesetting" w:hAnsi="Arabic Typesetting" w:cs="Arabic Typesetting"/>
          <w:sz w:val="32"/>
          <w:szCs w:val="32"/>
          <w:rtl/>
          <w:lang w:bidi="ar-EG"/>
        </w:rPr>
        <w:t xml:space="preserve">سلسلة من الأعمال المتواضعة والتي كان أهمها </w:t>
      </w:r>
      <w:r w:rsidRPr="00120664">
        <w:rPr>
          <w:rFonts w:ascii="Arabic Typesetting" w:hAnsi="Arabic Typesetting" w:cs="Arabic Typesetting"/>
          <w:sz w:val="32"/>
          <w:szCs w:val="32"/>
          <w:rtl/>
          <w:lang w:bidi="ar"/>
        </w:rPr>
        <w:t>كتاب السيرة النبوية بال</w:t>
      </w:r>
      <w:r w:rsidRPr="00120664">
        <w:rPr>
          <w:rFonts w:ascii="Arabic Typesetting" w:hAnsi="Arabic Typesetting" w:cs="Arabic Typesetting"/>
          <w:sz w:val="32"/>
          <w:szCs w:val="32"/>
          <w:rtl/>
          <w:lang w:bidi="ar-SY"/>
        </w:rPr>
        <w:t>ل</w:t>
      </w:r>
      <w:r w:rsidRPr="00120664">
        <w:rPr>
          <w:rFonts w:ascii="Arabic Typesetting" w:hAnsi="Arabic Typesetting" w:cs="Arabic Typesetting"/>
          <w:sz w:val="32"/>
          <w:szCs w:val="32"/>
          <w:rtl/>
          <w:lang w:bidi="ar"/>
        </w:rPr>
        <w:t xml:space="preserve">غة الألمانية وترجمة مختصرة لكتاب رياض الصالحين للإمام النووي - رحمه الله - وبعض الكتب الأخرى فها هي ترجمة صحيح الإمام مسلم الذي يعد كنز من كنوز السنة ولأول مرة باللغة الألمانية مختصرةً بالأرقام المطابقة التي وضعها مؤلفه، باستثناء بعض الأحاديث التي لم أقم بترجمتها، حيث تم فقط تخطيها إلى أحاديث أخرى مع الحفاظ على أرقام الأحاديث متسلسلة كما وضعها الإمام مسلم، على </w:t>
      </w:r>
      <w:r w:rsidRPr="00120664">
        <w:rPr>
          <w:rFonts w:ascii="Arabic Typesetting" w:hAnsi="Arabic Typesetting" w:cs="Arabic Typesetting"/>
          <w:sz w:val="32"/>
          <w:szCs w:val="32"/>
          <w:rtl/>
          <w:lang w:bidi="ar-AE"/>
        </w:rPr>
        <w:t>الرغم من أهمية وفوائد أحاديث صحيح مسلم كلها وذلك لأسباب عدة منها: قلة وكسل القراء في أيامنا هذه وقلة الاهتمام بالعلم الموثق، بالإضافة إلى ضعف الإمكانيات للقيام بطباعة عشرات المجلدات، وهذا ما عبر عنه أيضاً الإمام النووي في مقدمة شرحه حين قال: ‘‘</w:t>
      </w:r>
      <w:r w:rsidRPr="00120664">
        <w:rPr>
          <w:rFonts w:ascii="Arabic Typesetting" w:hAnsi="Arabic Typesetting" w:cs="Arabic Typesetting"/>
          <w:i/>
          <w:iCs/>
          <w:sz w:val="32"/>
          <w:szCs w:val="32"/>
          <w:rtl/>
          <w:lang w:bidi="ar-SY"/>
        </w:rPr>
        <w:t>وأما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صحيح</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مسلم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رحمه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الله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فقد</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استخرت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الله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تعالى</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الكريم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الرءوف</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الرحيم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في</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جمع</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كتاب</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شرحه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متوسط</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بين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المختصرات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والمبسوطات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المختصرات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المخلات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ولا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المطولات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lastRenderedPageBreak/>
        <w:t>المملات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ولولا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ضعف</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الهمم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وقلة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الراغبين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وخوف</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عدم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انتشار</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الكتاب</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لقلة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الطالبين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للمطولات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لبسطته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فبلغت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يزيد</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على</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مائة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المجلدات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غير</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تكرار</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ولا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زيادات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عاطلات،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بل</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ذلك</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لكثرة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فوائده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وعظم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عوائده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الخفيات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والبارزات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وهو</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جدير</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بذلك</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فإنه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كلام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أفصح</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المخلوقات</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صلى</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الله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عليه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وسلم</w:t>
      </w:r>
      <w:r w:rsidRPr="00120664">
        <w:rPr>
          <w:rFonts w:ascii="Arabic Typesetting" w:hAnsi="Arabic Typesetting" w:cs="Arabic Typesetting"/>
          <w:i/>
          <w:iCs/>
          <w:sz w:val="32"/>
          <w:szCs w:val="32"/>
          <w:rtl/>
        </w:rPr>
        <w:t>...</w:t>
      </w:r>
      <w:r w:rsidRPr="00120664">
        <w:rPr>
          <w:rFonts w:ascii="Arabic Typesetting" w:hAnsi="Arabic Typesetting" w:cs="Arabic Typesetting"/>
          <w:i/>
          <w:iCs/>
          <w:sz w:val="32"/>
          <w:szCs w:val="32"/>
          <w:rtl/>
          <w:lang w:bidi="ar-AE"/>
        </w:rPr>
        <w:t>‘‘</w:t>
      </w:r>
    </w:p>
    <w:p w14:paraId="5ACBFFCF" w14:textId="77777777" w:rsidR="00E56701" w:rsidRPr="00120664" w:rsidRDefault="00E56701" w:rsidP="00E56701">
      <w:pPr>
        <w:pStyle w:val="NormalWeb"/>
        <w:bidi/>
        <w:jc w:val="center"/>
        <w:rPr>
          <w:rFonts w:ascii="Arabic Typesetting" w:hAnsi="Arabic Typesetting" w:cs="Arabic Typesetting"/>
          <w:b/>
          <w:bCs/>
          <w:sz w:val="32"/>
          <w:szCs w:val="32"/>
          <w:rtl/>
          <w:lang w:bidi="ar"/>
        </w:rPr>
      </w:pPr>
      <w:r w:rsidRPr="00120664">
        <w:rPr>
          <w:rFonts w:ascii="Arabic Typesetting" w:hAnsi="Arabic Typesetting" w:cs="Arabic Typesetting"/>
          <w:b/>
          <w:bCs/>
          <w:sz w:val="32"/>
          <w:szCs w:val="32"/>
          <w:rtl/>
          <w:lang w:bidi="ar"/>
        </w:rPr>
        <w:t>تَقْسِيم صَحيح مُسلم الى كُتُب وأبْواب</w:t>
      </w:r>
    </w:p>
    <w:p w14:paraId="5F217E24" w14:textId="77777777" w:rsidR="00E56701" w:rsidRPr="00120664" w:rsidRDefault="00E56701" w:rsidP="00E56701">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
        </w:rPr>
        <w:t xml:space="preserve">صحيح مسلم مُقسم إلى كتب، وكل كتاب مُقسم إلى أبواب، وعدد كتبه أربع وخمسون كتابـاً، أولها كتاب الإيمان وآخرها كتاب التفسير. </w:t>
      </w:r>
      <w:r w:rsidRPr="00120664">
        <w:rPr>
          <w:rFonts w:ascii="Arabic Typesetting" w:hAnsi="Arabic Typesetting" w:cs="Arabic Typesetting"/>
          <w:sz w:val="32"/>
          <w:szCs w:val="32"/>
          <w:rtl/>
          <w:lang w:bidi="ar-SY"/>
        </w:rPr>
        <w:t>وقد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ابتدأ</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كتابه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بمقدمة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ذكر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سبب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تأليفه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وطريقته،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ثم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ذكر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مسائل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علوم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ثم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صنف</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بعد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المقدمة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الأربع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والخمسين</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7"/>
      </w:r>
      <w:r w:rsidRPr="00120664">
        <w:rPr>
          <w:rFonts w:ascii="Arabic Typesetting" w:hAnsi="Arabic Typesetting" w:cs="Arabic Typesetting"/>
          <w:sz w:val="32"/>
          <w:szCs w:val="32"/>
          <w:rtl/>
        </w:rPr>
        <w:t xml:space="preserve"> </w:t>
      </w:r>
    </w:p>
    <w:p w14:paraId="22F11208" w14:textId="77777777" w:rsidR="00E56701" w:rsidRPr="00120664" w:rsidRDefault="00E56701" w:rsidP="00E56701">
      <w:pPr>
        <w:pStyle w:val="NormalWeb"/>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الاستفادة من شرح النووي لغوياً و فقهياً</w:t>
      </w:r>
    </w:p>
    <w:p w14:paraId="154D866A" w14:textId="77777777" w:rsidR="00E56701" w:rsidRPr="00120664" w:rsidRDefault="00E56701" w:rsidP="00E56701">
      <w:pPr>
        <w:pStyle w:val="NormalWeb"/>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 xml:space="preserve">خلال اعدادي لهذا الكتاب استفدت من صحيح مسلم بشرح النووي - النسخة الموافقة لترقيم محمد فؤاد عبدالباقي - وأخرجت أرْقام الأحاديث المتفق </w:t>
      </w:r>
      <w:r w:rsidRPr="00120664">
        <w:rPr>
          <w:rFonts w:ascii="Arabic Typesetting" w:hAnsi="Arabic Typesetting" w:cs="Arabic Typesetting"/>
          <w:sz w:val="32"/>
          <w:szCs w:val="32"/>
          <w:rtl/>
          <w:lang w:bidi="ar-AE"/>
        </w:rPr>
        <w:lastRenderedPageBreak/>
        <w:t>عليها من قِبل الشيخان البخاري ومسلم وبقية الكتب الستة و هم: سنن الترمذي، سنن أبي داود، والنسائي وابن ماجه وأخرجت أحياناً من مسند الإمام أحمد، كما ترجمت أيضاً حسب الضرورة شرح الإمام النووي إلى اللغة الألمانية حتى يكون فهم الحديث من الناحية الفقهية أوضح وأسهل، وقمت أحياناً بنقل المصطلحات أو الجمل كما هي في شرح الإمام النووي فذلك كان أسهل لي من الناحية اللغوية ول</w:t>
      </w:r>
      <w:r w:rsidRPr="00120664">
        <w:rPr>
          <w:rFonts w:ascii="Arabic Typesetting" w:hAnsi="Arabic Typesetting" w:cs="Arabic Typesetting"/>
          <w:sz w:val="32"/>
          <w:szCs w:val="32"/>
          <w:rtl/>
          <w:lang w:bidi="ar-SY"/>
        </w:rPr>
        <w:t>ِ</w:t>
      </w:r>
      <w:r w:rsidRPr="00120664">
        <w:rPr>
          <w:rFonts w:ascii="Arabic Typesetting" w:hAnsi="Arabic Typesetting" w:cs="Arabic Typesetting"/>
          <w:sz w:val="32"/>
          <w:szCs w:val="32"/>
          <w:rtl/>
          <w:lang w:bidi="ar-AE"/>
        </w:rPr>
        <w:t xml:space="preserve">قُرّاء الأحاديث فيما بَعْد باللغة العربية دون اللجوء إلى ترجمة هذه الشروح مرة أخرى، واخترت خلال الترجمة أسلوباً سهلاً كما هو الحال في كتبي وترجماتي السابقة، لعل القارئ العام يسْتَفيد منها وأن لا تبقى هذه الكتب الهامة والقيمة مقصورةً في تداولها على أهل العلم والتَخَصَّص فقط. </w:t>
      </w:r>
    </w:p>
    <w:p w14:paraId="5A2A4B40" w14:textId="77777777" w:rsidR="00E56701" w:rsidRPr="00120664" w:rsidRDefault="00E56701" w:rsidP="00E56701">
      <w:pPr>
        <w:pStyle w:val="NormalWeb"/>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الإمام مسلم ومكانة صحيحه</w:t>
      </w:r>
      <w:r w:rsidRPr="00120664">
        <w:rPr>
          <w:rFonts w:ascii="Arabic Typesetting" w:hAnsi="Arabic Typesetting" w:cs="Arabic Typesetting"/>
          <w:b/>
          <w:bCs/>
          <w:sz w:val="32"/>
          <w:szCs w:val="32"/>
          <w:rtl/>
          <w:lang w:bidi="ar"/>
        </w:rPr>
        <w:t xml:space="preserve"> بين كتب الحديث</w:t>
      </w:r>
    </w:p>
    <w:p w14:paraId="2395BFAD" w14:textId="77777777" w:rsidR="00E56701" w:rsidRPr="00120664" w:rsidRDefault="00E56701" w:rsidP="00E56701">
      <w:pPr>
        <w:pStyle w:val="NormalWeb"/>
        <w:bidi/>
        <w:jc w:val="both"/>
        <w:rPr>
          <w:rFonts w:ascii="Arabic Typesetting" w:hAnsi="Arabic Typesetting" w:cs="Arabic Typesetting"/>
          <w:i/>
          <w:iCs/>
          <w:sz w:val="32"/>
          <w:szCs w:val="32"/>
          <w:rtl/>
          <w:lang w:bidi="ar-AE"/>
        </w:rPr>
      </w:pPr>
      <w:r w:rsidRPr="00120664">
        <w:rPr>
          <w:rFonts w:ascii="Arabic Typesetting" w:hAnsi="Arabic Typesetting" w:cs="Arabic Typesetting"/>
          <w:sz w:val="32"/>
          <w:szCs w:val="32"/>
          <w:rtl/>
          <w:lang w:bidi="ar-SY"/>
        </w:rPr>
        <w:t>أجمعت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صحيح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وهو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ثاني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الصحيحين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بعد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صحيح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البخاري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عن مكانة ومنزلة الصحيحين يقول الامام النووي:</w:t>
      </w:r>
      <w:r w:rsidRPr="00120664">
        <w:rPr>
          <w:rFonts w:ascii="Arabic Typesetting" w:hAnsi="Arabic Typesetting" w:cs="Arabic Typesetting"/>
          <w:b/>
          <w:bCs/>
          <w:sz w:val="32"/>
          <w:szCs w:val="32"/>
          <w:rtl/>
          <w:lang w:bidi="ar-AE"/>
        </w:rPr>
        <w:t xml:space="preserve"> </w:t>
      </w:r>
      <w:r w:rsidRPr="00120664">
        <w:rPr>
          <w:rFonts w:ascii="Arabic Typesetting" w:hAnsi="Arabic Typesetting" w:cs="Arabic Typesetting"/>
          <w:i/>
          <w:iCs/>
          <w:sz w:val="32"/>
          <w:szCs w:val="32"/>
          <w:rtl/>
        </w:rPr>
        <w:t>‘‘</w:t>
      </w:r>
      <w:r w:rsidRPr="00120664">
        <w:rPr>
          <w:rFonts w:ascii="Arabic Typesetting" w:hAnsi="Arabic Typesetting" w:cs="Arabic Typesetting"/>
          <w:i/>
          <w:iCs/>
          <w:sz w:val="32"/>
          <w:szCs w:val="32"/>
          <w:rtl/>
          <w:lang w:bidi="ar-SY"/>
        </w:rPr>
        <w:t>اتفق</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العلماء</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رحمهم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الله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على</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أن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أصح</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الكتب</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بعد</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القرآن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العزيز</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الصحيحان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البخاري</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ومسلم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وتلقتهما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الأمة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بالقبول</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وكتاب</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البخاري</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أصحهما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وأكثرهما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فوائد</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ومعارف</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ظاهرة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وغامضة</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وقد</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صح</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أن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مسلماً</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كان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ممن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يَستفيد</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من</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البخاري</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ويعترف</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بأنه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ليس</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له</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نظير</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في</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علم</w:t>
      </w:r>
      <w:r w:rsidRPr="00120664">
        <w:rPr>
          <w:rFonts w:ascii="Arabic Typesetting" w:hAnsi="Arabic Typesetting" w:cs="Arabic Typesetting"/>
          <w:i/>
          <w:iCs/>
          <w:sz w:val="32"/>
          <w:szCs w:val="32"/>
          <w:rtl/>
        </w:rPr>
        <w:t xml:space="preserve"> </w:t>
      </w:r>
      <w:r w:rsidRPr="00120664">
        <w:rPr>
          <w:rFonts w:ascii="Arabic Typesetting" w:hAnsi="Arabic Typesetting" w:cs="Arabic Typesetting"/>
          <w:i/>
          <w:iCs/>
          <w:sz w:val="32"/>
          <w:szCs w:val="32"/>
          <w:rtl/>
          <w:lang w:bidi="ar-SY"/>
        </w:rPr>
        <w:t>الحديث</w:t>
      </w:r>
      <w:r w:rsidRPr="00120664">
        <w:rPr>
          <w:rFonts w:ascii="Arabic Typesetting" w:hAnsi="Arabic Typesetting" w:cs="Arabic Typesetting"/>
          <w:i/>
          <w:iCs/>
          <w:sz w:val="32"/>
          <w:szCs w:val="32"/>
          <w:rtl/>
        </w:rPr>
        <w:t>...‘‘</w:t>
      </w:r>
    </w:p>
    <w:p w14:paraId="42E71921" w14:textId="48D68711" w:rsidR="00E56701" w:rsidRDefault="00E56701" w:rsidP="00E56701">
      <w:pPr>
        <w:pStyle w:val="NormalWeb"/>
        <w:bidi/>
        <w:jc w:val="both"/>
        <w:rPr>
          <w:rFonts w:ascii="Arabic Typesetting" w:hAnsi="Arabic Typesetting" w:cs="Arabic Typesetting"/>
          <w:sz w:val="32"/>
          <w:szCs w:val="32"/>
          <w:lang w:bidi="ar"/>
        </w:rPr>
      </w:pPr>
      <w:r w:rsidRPr="00120664">
        <w:rPr>
          <w:rFonts w:ascii="Arabic Typesetting" w:hAnsi="Arabic Typesetting" w:cs="Arabic Typesetting"/>
          <w:sz w:val="32"/>
          <w:szCs w:val="32"/>
          <w:rtl/>
          <w:lang w:bidi="ar"/>
        </w:rPr>
        <w:t xml:space="preserve">بداية وقبل البدء بترجمة الأحاديث قمت بتقديم بضع صفحات عن اهمية السنة و نبذة عن حياة الإمام مسلم مع ذكر درجة صحيحه بين كتب الحديث و نبذة عن حياة الإمام النووي صاحب شرح صحيح مسلم باللغة الألمانية على النحو التالي: </w:t>
      </w:r>
    </w:p>
    <w:p w14:paraId="69086852" w14:textId="77777777" w:rsidR="008473C2" w:rsidRPr="00120664" w:rsidRDefault="008473C2" w:rsidP="008473C2">
      <w:pPr>
        <w:pStyle w:val="NormalWeb"/>
        <w:bidi/>
        <w:jc w:val="both"/>
        <w:rPr>
          <w:rFonts w:ascii="Arabic Typesetting" w:hAnsi="Arabic Typesetting" w:cs="Arabic Typesetting"/>
          <w:sz w:val="32"/>
          <w:szCs w:val="32"/>
          <w:lang w:bidi="ar"/>
        </w:rPr>
      </w:pPr>
    </w:p>
    <w:p w14:paraId="36BBD331" w14:textId="77777777" w:rsidR="00E56701" w:rsidRPr="00120664" w:rsidRDefault="00E56701" w:rsidP="00E56701">
      <w:pPr>
        <w:pStyle w:val="NormalWeb"/>
        <w:bidi/>
        <w:jc w:val="center"/>
        <w:rPr>
          <w:rFonts w:ascii="Arabic Typesetting" w:hAnsi="Arabic Typesetting" w:cs="Arabic Typesetting"/>
          <w:b/>
          <w:bCs/>
          <w:sz w:val="32"/>
          <w:szCs w:val="32"/>
          <w:rtl/>
          <w:lang w:bidi="ar"/>
        </w:rPr>
      </w:pPr>
      <w:r w:rsidRPr="00120664">
        <w:rPr>
          <w:rFonts w:ascii="Arabic Typesetting" w:hAnsi="Arabic Typesetting" w:cs="Arabic Typesetting"/>
          <w:b/>
          <w:bCs/>
          <w:sz w:val="32"/>
          <w:szCs w:val="32"/>
          <w:rtl/>
          <w:lang w:val="de-DE" w:bidi="ar-SY"/>
        </w:rPr>
        <w:lastRenderedPageBreak/>
        <w:t>نبذة</w:t>
      </w:r>
      <w:r w:rsidRPr="00120664">
        <w:rPr>
          <w:rFonts w:ascii="Arabic Typesetting" w:hAnsi="Arabic Typesetting" w:cs="Arabic Typesetting"/>
          <w:b/>
          <w:bCs/>
          <w:sz w:val="32"/>
          <w:szCs w:val="32"/>
          <w:rtl/>
          <w:lang w:val="de-DE"/>
        </w:rPr>
        <w:t xml:space="preserve"> </w:t>
      </w:r>
      <w:r w:rsidRPr="00120664">
        <w:rPr>
          <w:rFonts w:ascii="Arabic Typesetting" w:hAnsi="Arabic Typesetting" w:cs="Arabic Typesetting"/>
          <w:b/>
          <w:bCs/>
          <w:sz w:val="32"/>
          <w:szCs w:val="32"/>
          <w:rtl/>
          <w:lang w:val="de-DE" w:bidi="ar-SY"/>
        </w:rPr>
        <w:t>عن</w:t>
      </w:r>
      <w:r w:rsidRPr="00120664">
        <w:rPr>
          <w:rFonts w:ascii="Arabic Typesetting" w:hAnsi="Arabic Typesetting" w:cs="Arabic Typesetting"/>
          <w:b/>
          <w:bCs/>
          <w:sz w:val="32"/>
          <w:szCs w:val="32"/>
          <w:rtl/>
          <w:lang w:val="de-DE"/>
        </w:rPr>
        <w:t xml:space="preserve"> </w:t>
      </w:r>
      <w:r w:rsidRPr="00120664">
        <w:rPr>
          <w:rFonts w:ascii="Arabic Typesetting" w:hAnsi="Arabic Typesetting" w:cs="Arabic Typesetting"/>
          <w:b/>
          <w:bCs/>
          <w:sz w:val="32"/>
          <w:szCs w:val="32"/>
          <w:rtl/>
          <w:lang w:bidi="ar"/>
        </w:rPr>
        <w:t>شخصية وسيرة الإمام مسلم</w:t>
      </w:r>
    </w:p>
    <w:p w14:paraId="5EA1CE39" w14:textId="77777777" w:rsidR="00E56701" w:rsidRPr="00120664" w:rsidRDefault="00E56701" w:rsidP="00E56701">
      <w:pPr>
        <w:pStyle w:val="NormalWeb"/>
        <w:bidi/>
        <w:jc w:val="center"/>
        <w:rPr>
          <w:rFonts w:ascii="Arabic Typesetting" w:hAnsi="Arabic Typesetting" w:cs="Arabic Typesetting"/>
          <w:sz w:val="32"/>
          <w:szCs w:val="32"/>
          <w:rtl/>
          <w:lang w:bidi="ar"/>
        </w:rPr>
      </w:pPr>
      <w:r w:rsidRPr="00120664">
        <w:rPr>
          <w:rFonts w:ascii="Arabic Typesetting" w:hAnsi="Arabic Typesetting" w:cs="Arabic Typesetting"/>
          <w:sz w:val="32"/>
          <w:szCs w:val="32"/>
          <w:rtl/>
          <w:lang w:bidi="ar"/>
        </w:rPr>
        <w:t>٢٠٦-٢٦١ هـ = ٨٢١-٨٧٥ م</w:t>
      </w:r>
    </w:p>
    <w:p w14:paraId="00714F3B" w14:textId="77777777" w:rsidR="00E56701" w:rsidRPr="00120664" w:rsidRDefault="00E56701" w:rsidP="00E56701">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lang w:bidi="ar"/>
        </w:rPr>
        <w:t>هو الإمام أبو الحسين مسلم بن الحجاج بن مسلم القُشَيْري النيسابوري، ولد في نسيابور العريقة قلعة علم الحديث والرواية من أسرة عربية ترجع إلى قبيلة قُشَير سنة ٢٠٦ هـ = ٨٢١ م على أرجح أقوال المؤرخين، ونشأ و ترعرع في أسرة كريمة ذات علم وفضل. فكان أبوه عني بحلقات العلم و بتربية ولده وتعليمه، لذا نشأ محبًا للعلم مجتهدًا في طلبه أينما كان. أَحَبَّ الحديث النبوي منذ الصغر و عَلِمَ قَدْرَه، كان يَسْمَعُها من مشايخ نيسابور وهو في الثامنة من عمره، وكان الإمام يحيى التميمي أول شيخ يجلس إليه ويسمع منه، فدخل في قلب الصغير حُب الحديث و علومه حتى تَفَرَّغَ له و بدأ يشد الرحال ليَسْمَعَهُ عن العلماء أينما كانوا ولا يخشى البعد و عذاب الرحلة.</w:t>
      </w:r>
    </w:p>
    <w:p w14:paraId="15F93AD7" w14:textId="77777777" w:rsidR="00E56701" w:rsidRPr="00120664" w:rsidRDefault="00E56701" w:rsidP="00E56701">
      <w:pPr>
        <w:pStyle w:val="NormalWeb"/>
        <w:bidi/>
        <w:jc w:val="both"/>
        <w:rPr>
          <w:rFonts w:ascii="Arabic Typesetting" w:hAnsi="Arabic Typesetting" w:cs="Arabic Typesetting"/>
          <w:sz w:val="32"/>
          <w:szCs w:val="32"/>
          <w:rtl/>
          <w:lang w:bidi="ar"/>
        </w:rPr>
      </w:pPr>
      <w:r w:rsidRPr="00120664">
        <w:rPr>
          <w:rFonts w:ascii="Arabic Typesetting" w:hAnsi="Arabic Typesetting" w:cs="Arabic Typesetting"/>
          <w:sz w:val="32"/>
          <w:szCs w:val="32"/>
          <w:rtl/>
          <w:lang w:bidi="ar"/>
        </w:rPr>
        <w:t>الإمام مسلم كان يعمل بالتجارة، وكانت له أملاك مَكَّنَتْهُ من التفرغ للعلم والأسفار إلى علماء الحديث في شتّى بِقاع الأرض. استثمر في تأليف صحيحه خمس عشرة سنة و جمع فيه (٣٠٣٣) حديثًا نبوياً بغير المكرر، وبالمكرر نحو (٧٢٧٥) حديثًا واشترط فيها الصحة من (٣٠٠٠٠٠) حديث مسموعة، واختار منها (٣٠٣٣) حديثًا فقط صحيحة مخافة التطويل.</w:t>
      </w:r>
    </w:p>
    <w:p w14:paraId="15530A9F" w14:textId="02970721" w:rsidR="00E56701" w:rsidRDefault="00E56701" w:rsidP="00E56701">
      <w:pPr>
        <w:pStyle w:val="NormalWeb"/>
        <w:bidi/>
        <w:jc w:val="both"/>
        <w:rPr>
          <w:rStyle w:val="Strong"/>
          <w:rFonts w:ascii="Arabic Typesetting" w:hAnsi="Arabic Typesetting" w:cs="Arabic Typesetting"/>
          <w:sz w:val="32"/>
          <w:szCs w:val="32"/>
        </w:rPr>
      </w:pPr>
      <w:r w:rsidRPr="00120664">
        <w:rPr>
          <w:rFonts w:ascii="Arabic Typesetting" w:hAnsi="Arabic Typesetting" w:cs="Arabic Typesetting"/>
          <w:sz w:val="32"/>
          <w:szCs w:val="32"/>
          <w:rtl/>
          <w:lang w:bidi="ar-SY"/>
        </w:rPr>
        <w:t>وكان</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Y"/>
        </w:rPr>
        <w:t>رحمه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Y"/>
        </w:rPr>
        <w:t>يحترم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شيوخه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ويتواضع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ويثني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خيرًا،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حمدون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رستم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الحجاج،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وجاء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البخاري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دعني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أقبل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رجليك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أستاذ</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الأستاذين،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وسيد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المحدثين،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وطبيب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علله</w:t>
      </w:r>
      <w:r w:rsidRPr="00120664">
        <w:rPr>
          <w:rStyle w:val="Strong"/>
          <w:rFonts w:ascii="Arabic Typesetting" w:hAnsi="Arabic Typesetting" w:cs="Arabic Typesetting"/>
          <w:sz w:val="32"/>
          <w:szCs w:val="32"/>
          <w:rtl/>
        </w:rPr>
        <w:t>.</w:t>
      </w:r>
    </w:p>
    <w:p w14:paraId="76F941B2" w14:textId="77777777" w:rsidR="008473C2" w:rsidRPr="00120664" w:rsidRDefault="008473C2" w:rsidP="008473C2">
      <w:pPr>
        <w:pStyle w:val="NormalWeb"/>
        <w:bidi/>
        <w:jc w:val="both"/>
        <w:rPr>
          <w:rStyle w:val="Strong"/>
          <w:rFonts w:ascii="Arabic Typesetting" w:hAnsi="Arabic Typesetting" w:cs="Arabic Typesetting"/>
          <w:sz w:val="32"/>
          <w:szCs w:val="32"/>
          <w:rtl/>
        </w:rPr>
      </w:pPr>
    </w:p>
    <w:p w14:paraId="2DCB43CD" w14:textId="77777777" w:rsidR="00E56701" w:rsidRPr="00120664" w:rsidRDefault="00E56701" w:rsidP="00E56701">
      <w:pPr>
        <w:pStyle w:val="NormalWeb"/>
        <w:bidi/>
        <w:jc w:val="center"/>
        <w:rPr>
          <w:rStyle w:val="Strong"/>
          <w:rFonts w:ascii="Arabic Typesetting" w:hAnsi="Arabic Typesetting" w:cs="Arabic Typesetting"/>
          <w:sz w:val="32"/>
          <w:szCs w:val="32"/>
          <w:rtl/>
        </w:rPr>
      </w:pPr>
      <w:r w:rsidRPr="00120664">
        <w:rPr>
          <w:rStyle w:val="Strong"/>
          <w:rFonts w:ascii="Arabic Typesetting" w:hAnsi="Arabic Typesetting" w:cs="Arabic Typesetting"/>
          <w:sz w:val="32"/>
          <w:szCs w:val="32"/>
          <w:rtl/>
          <w:lang w:bidi="ar-SY"/>
        </w:rPr>
        <w:lastRenderedPageBreak/>
        <w:t>شُيُوخُه</w:t>
      </w:r>
    </w:p>
    <w:p w14:paraId="69F4DCFC" w14:textId="77777777" w:rsidR="00E56701" w:rsidRPr="00120664" w:rsidRDefault="00E56701" w:rsidP="00E56701">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Y"/>
        </w:rPr>
        <w:t>وصل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عدد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شيوخه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مئتان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وعشرون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رجلاً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بمكة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سمع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القعنبي،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فهو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أكبر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شيخ</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بالكوفة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والعراق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والحرمين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ومصر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سمع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كثير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علماء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أهمهم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يحيى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يحيى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النيسابوري،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وإسحاق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راهويه،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وقتيبة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سعيد،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وسعيد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منصور،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حنبل،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خيثمة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زهير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حرب،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كريب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موسى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المثنى،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وهناد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السري،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يحيى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عمر،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يحيى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الذهلي،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البخاري،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الدارمي</w:t>
      </w:r>
      <w:r w:rsidRPr="00120664">
        <w:rPr>
          <w:rFonts w:ascii="Arabic Typesetting" w:hAnsi="Arabic Typesetting" w:cs="Arabic Typesetting"/>
          <w:sz w:val="32"/>
          <w:szCs w:val="32"/>
          <w:rtl/>
        </w:rPr>
        <w:t>.</w:t>
      </w:r>
    </w:p>
    <w:p w14:paraId="71CE9901" w14:textId="77777777" w:rsidR="00E56701" w:rsidRPr="00120664" w:rsidRDefault="00E56701" w:rsidP="00E56701">
      <w:pPr>
        <w:pStyle w:val="NormalWeb"/>
        <w:bidi/>
        <w:jc w:val="center"/>
        <w:rPr>
          <w:rStyle w:val="Strong"/>
          <w:rFonts w:ascii="Arabic Typesetting" w:hAnsi="Arabic Typesetting" w:cs="Arabic Typesetting"/>
          <w:sz w:val="32"/>
          <w:szCs w:val="32"/>
          <w:rtl/>
        </w:rPr>
      </w:pPr>
      <w:r w:rsidRPr="00120664">
        <w:rPr>
          <w:rStyle w:val="Strong"/>
          <w:rFonts w:ascii="Arabic Typesetting" w:hAnsi="Arabic Typesetting" w:cs="Arabic Typesetting"/>
          <w:sz w:val="32"/>
          <w:szCs w:val="32"/>
          <w:rtl/>
          <w:lang w:bidi="ar-SY"/>
        </w:rPr>
        <w:t>تَلَامِيذُهُ</w:t>
      </w:r>
    </w:p>
    <w:p w14:paraId="1DD0C1A3" w14:textId="77777777" w:rsidR="00E56701" w:rsidRPr="00120664" w:rsidRDefault="00E56701" w:rsidP="00E56701">
      <w:pPr>
        <w:pStyle w:val="NormalWeb"/>
        <w:bidi/>
        <w:jc w:val="both"/>
        <w:rPr>
          <w:rFonts w:ascii="Arabic Typesetting" w:hAnsi="Arabic Typesetting" w:cs="Arabic Typesetting"/>
          <w:sz w:val="32"/>
          <w:szCs w:val="32"/>
          <w:rtl/>
          <w:lang w:bidi="ar-SA"/>
        </w:rPr>
      </w:pPr>
      <w:r w:rsidRPr="00120664">
        <w:rPr>
          <w:rFonts w:ascii="Arabic Typesetting" w:hAnsi="Arabic Typesetting" w:cs="Arabic Typesetting"/>
          <w:sz w:val="32"/>
          <w:szCs w:val="32"/>
          <w:rtl/>
          <w:lang w:bidi="ar-SY"/>
        </w:rPr>
        <w:t>علي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الحسن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عيسى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الهلالي،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وهو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أكبر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الوهاب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الفراء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شيخه،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ولكن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أخرج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صحيحه</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SY"/>
        </w:rPr>
        <w:t>،</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والحسين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القباني،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بكر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النضر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سلمة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الجارودي،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الحسين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الجنيد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الرازي،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وصالح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جزرة،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عيسى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الترمذي،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المبارك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المستملي،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يحيى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السرخسي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القاضي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ونصر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نصر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الحافظ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وغيرهم</w:t>
      </w:r>
      <w:r w:rsidRPr="00120664">
        <w:rPr>
          <w:rFonts w:ascii="Arabic Typesetting" w:hAnsi="Arabic Typesetting" w:cs="Arabic Typesetting"/>
          <w:sz w:val="32"/>
          <w:szCs w:val="32"/>
          <w:rtl/>
        </w:rPr>
        <w:t>.</w:t>
      </w:r>
    </w:p>
    <w:p w14:paraId="6CA150DF" w14:textId="77777777" w:rsidR="00E56701" w:rsidRPr="00120664" w:rsidRDefault="00E56701" w:rsidP="00E56701">
      <w:pPr>
        <w:pStyle w:val="NormalWeb"/>
        <w:bidi/>
        <w:jc w:val="center"/>
        <w:rPr>
          <w:rStyle w:val="Strong"/>
          <w:rFonts w:ascii="Arabic Typesetting" w:hAnsi="Arabic Typesetting" w:cs="Arabic Typesetting"/>
          <w:sz w:val="32"/>
          <w:szCs w:val="32"/>
          <w:rtl/>
        </w:rPr>
      </w:pPr>
      <w:r w:rsidRPr="00120664">
        <w:rPr>
          <w:rStyle w:val="Strong"/>
          <w:rFonts w:ascii="Arabic Typesetting" w:hAnsi="Arabic Typesetting" w:cs="Arabic Typesetting"/>
          <w:sz w:val="32"/>
          <w:szCs w:val="32"/>
          <w:rtl/>
          <w:lang w:bidi="ar-SY"/>
        </w:rPr>
        <w:t>مُؤّلَفَاتُهُ</w:t>
      </w:r>
    </w:p>
    <w:p w14:paraId="03A85FDF" w14:textId="77777777" w:rsidR="00E56701" w:rsidRPr="00120664" w:rsidRDefault="00E56701" w:rsidP="00E56701">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lang w:bidi="ar-SY"/>
        </w:rPr>
        <w:t>للإمام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Y"/>
        </w:rPr>
        <w:t>رحمه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Y"/>
        </w:rPr>
        <w:t>مؤلفات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كثيرة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بعضها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وُجد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وبعضها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فُقِد</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8"/>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الحسين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الماسرجسي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يقول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يقول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صنفت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lastRenderedPageBreak/>
        <w:t>هذا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المسند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الصحيح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ثلاثمائة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ألف</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مسموعة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الحافظ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النيسابوري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تحت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أديم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السماء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أصح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وقد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استغرقت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مدة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تأليفه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لهذا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الكتاب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خمسة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عشر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عامًا،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سلمة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كنت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تأليف</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صحيحه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خمس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عشرة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ألفه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بلده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ذكر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حجر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العسقلاني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مقدمة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فتح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الباري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صنف</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كتابه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بلده،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بحضور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كثير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مشايخه</w:t>
      </w:r>
      <w:r w:rsidRPr="00120664">
        <w:rPr>
          <w:rFonts w:ascii="Arabic Typesetting" w:hAnsi="Arabic Typesetting" w:cs="Arabic Typesetting"/>
          <w:sz w:val="32"/>
          <w:szCs w:val="32"/>
          <w:rtl/>
        </w:rPr>
        <w:t>.</w:t>
      </w:r>
    </w:p>
    <w:p w14:paraId="6D728E01" w14:textId="77777777" w:rsidR="00E56701" w:rsidRPr="00120664" w:rsidRDefault="00E56701" w:rsidP="00E56701">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lang w:bidi="ar-SY"/>
        </w:rPr>
        <w:t>ثَنَاءُ</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العُلَمَاءِ</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عَلَيهِ</w:t>
      </w:r>
    </w:p>
    <w:p w14:paraId="5EBEABB5" w14:textId="535A3929" w:rsidR="00E56701" w:rsidRDefault="00E56701" w:rsidP="00E56701">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قريش</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الحافظ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بشار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يقول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حفاظ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الدنيا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أربعة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زرعة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بنيسابور،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الدارمي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بسمرقند،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إسماعيل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ببخارى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ونقل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الحاكم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الوهاب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الفراء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الحجاج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علماء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الناس،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أوعية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صاحب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أبجد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العلوم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صديق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حسن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القنوجي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الحجاج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القشيري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البغدادي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أحد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الأئمة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الحفاظ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المحدثين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خراسان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بعد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البخاري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قاسم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ثقة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جليل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القدر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الأئمة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حاتم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كتبت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وكان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ثقة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الحفاظ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معرفة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وسُئل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صدوق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سلمة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رأيت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أبا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زرعة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وأبا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حاتم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يقدمان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معرفة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الصحيح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مشايخ</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عصرهما</w:t>
      </w:r>
      <w:r w:rsidRPr="00120664">
        <w:rPr>
          <w:rFonts w:ascii="Arabic Typesetting" w:hAnsi="Arabic Typesetting" w:cs="Arabic Typesetting"/>
          <w:sz w:val="32"/>
          <w:szCs w:val="32"/>
          <w:rtl/>
        </w:rPr>
        <w:t>.</w:t>
      </w:r>
    </w:p>
    <w:p w14:paraId="474FAF3D" w14:textId="57028CBA" w:rsidR="008473C2" w:rsidRDefault="008473C2" w:rsidP="008473C2">
      <w:pPr>
        <w:pStyle w:val="NormalWeb"/>
        <w:bidi/>
        <w:jc w:val="both"/>
        <w:rPr>
          <w:rFonts w:ascii="Arabic Typesetting" w:hAnsi="Arabic Typesetting" w:cs="Arabic Typesetting"/>
          <w:sz w:val="32"/>
          <w:szCs w:val="32"/>
        </w:rPr>
      </w:pPr>
    </w:p>
    <w:p w14:paraId="17DDA60C" w14:textId="77777777" w:rsidR="008473C2" w:rsidRPr="00120664" w:rsidRDefault="008473C2" w:rsidP="008473C2">
      <w:pPr>
        <w:pStyle w:val="NormalWeb"/>
        <w:bidi/>
        <w:jc w:val="both"/>
        <w:rPr>
          <w:rFonts w:ascii="Arabic Typesetting" w:hAnsi="Arabic Typesetting" w:cs="Arabic Typesetting"/>
          <w:sz w:val="32"/>
          <w:szCs w:val="32"/>
          <w:rtl/>
        </w:rPr>
      </w:pPr>
    </w:p>
    <w:p w14:paraId="53CE1598" w14:textId="77777777" w:rsidR="00E56701" w:rsidRPr="00120664" w:rsidRDefault="00E56701" w:rsidP="00E56701">
      <w:pPr>
        <w:pStyle w:val="NormalWeb"/>
        <w:bidi/>
        <w:jc w:val="center"/>
        <w:rPr>
          <w:rStyle w:val="Strong"/>
          <w:rFonts w:ascii="Arabic Typesetting" w:hAnsi="Arabic Typesetting" w:cs="Arabic Typesetting"/>
          <w:sz w:val="32"/>
          <w:szCs w:val="32"/>
        </w:rPr>
      </w:pPr>
      <w:r w:rsidRPr="00120664">
        <w:rPr>
          <w:rStyle w:val="Strong"/>
          <w:rFonts w:ascii="Arabic Typesetting" w:hAnsi="Arabic Typesetting" w:cs="Arabic Typesetting"/>
          <w:sz w:val="32"/>
          <w:szCs w:val="32"/>
          <w:rtl/>
          <w:lang w:bidi="ar-SY"/>
        </w:rPr>
        <w:lastRenderedPageBreak/>
        <w:t>وَفَاتُهُ</w:t>
      </w:r>
    </w:p>
    <w:p w14:paraId="241F5611" w14:textId="77777777" w:rsidR="00E56701" w:rsidRPr="00120664" w:rsidRDefault="00E56701" w:rsidP="00E56701">
      <w:pPr>
        <w:pStyle w:val="NormalWeb"/>
        <w:bidi/>
        <w:jc w:val="both"/>
        <w:rPr>
          <w:rFonts w:ascii="Arabic Typesetting" w:hAnsi="Arabic Typesetting" w:cs="Arabic Typesetting"/>
          <w:sz w:val="32"/>
          <w:szCs w:val="32"/>
          <w:rtl/>
        </w:rPr>
      </w:pPr>
      <w:r w:rsidRPr="00120664">
        <w:rPr>
          <w:rStyle w:val="Strong"/>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عاش</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خمساً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وخمسين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وتوفي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ودفن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مدينة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نيسابور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٢٦١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هـ</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Y"/>
        </w:rPr>
        <w:t>٨٧٥م،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رحمه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رحمة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واسعة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وجزاه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المسلمين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خير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الجزاء</w:t>
      </w:r>
      <w:r w:rsidRPr="00120664">
        <w:rPr>
          <w:rFonts w:ascii="Arabic Typesetting" w:hAnsi="Arabic Typesetting" w:cs="Arabic Typesetting"/>
          <w:sz w:val="32"/>
          <w:szCs w:val="32"/>
          <w:rtl/>
        </w:rPr>
        <w:t>.</w:t>
      </w:r>
    </w:p>
    <w:p w14:paraId="61358897" w14:textId="77777777" w:rsidR="00E56701" w:rsidRPr="00120664" w:rsidRDefault="00E56701" w:rsidP="00E56701">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lang w:bidi="ar-SY"/>
        </w:rPr>
        <w:t>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شروح</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صحيح</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الإمام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مسلم</w:t>
      </w:r>
    </w:p>
    <w:p w14:paraId="5DC5EE75" w14:textId="77777777" w:rsidR="00E56701" w:rsidRPr="00120664" w:rsidRDefault="00E56701" w:rsidP="00E56701">
      <w:pPr>
        <w:bidi/>
        <w:jc w:val="both"/>
        <w:rPr>
          <w:rFonts w:ascii="Arabic Typesetting" w:hAnsi="Arabic Typesetting" w:cs="Arabic Typesetting"/>
          <w:sz w:val="32"/>
          <w:szCs w:val="32"/>
          <w:rtl/>
          <w:lang w:bidi="ar-SA"/>
        </w:rPr>
      </w:pPr>
      <w:r w:rsidRPr="00120664">
        <w:rPr>
          <w:rFonts w:ascii="Arabic Typesetting" w:hAnsi="Arabic Typesetting" w:cs="Arabic Typesetting"/>
          <w:sz w:val="32"/>
          <w:szCs w:val="32"/>
          <w:rtl/>
          <w:lang w:bidi="ar-SY"/>
        </w:rPr>
        <w:t>كما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لقد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بِشَرْحَ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صحيح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العديد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العلماء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لبالغ</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أهميته،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وكان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بينهم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الحافظ</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وأحد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كبار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أئمة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الشافعية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عصره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شرف</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النووي،</w:t>
      </w:r>
      <w:r w:rsidRPr="00120664">
        <w:rPr>
          <w:rFonts w:ascii="Arabic Typesetting" w:hAnsi="Arabic Typesetting" w:cs="Arabic Typesetting"/>
          <w:sz w:val="32"/>
          <w:szCs w:val="32"/>
          <w:rtl/>
        </w:rPr>
        <w:t xml:space="preserve"> (631-676 </w:t>
      </w:r>
      <w:r w:rsidRPr="00120664">
        <w:rPr>
          <w:rFonts w:ascii="Arabic Typesetting" w:hAnsi="Arabic Typesetting" w:cs="Arabic Typesetting"/>
          <w:sz w:val="32"/>
          <w:szCs w:val="32"/>
          <w:rtl/>
          <w:lang w:bidi="ar-SY"/>
        </w:rPr>
        <w:t>ه</w:t>
      </w:r>
      <w:r w:rsidRPr="00120664">
        <w:rPr>
          <w:rFonts w:ascii="Arabic Typesetting" w:hAnsi="Arabic Typesetting" w:cs="Arabic Typesetting"/>
          <w:sz w:val="32"/>
          <w:szCs w:val="32"/>
          <w:rtl/>
        </w:rPr>
        <w:t xml:space="preserve"> 1233-1277</w:t>
      </w:r>
      <w:r w:rsidRPr="00120664">
        <w:rPr>
          <w:rFonts w:ascii="Arabic Typesetting" w:hAnsi="Arabic Typesetting" w:cs="Arabic Typesetting"/>
          <w:sz w:val="32"/>
          <w:szCs w:val="32"/>
          <w:rtl/>
          <w:lang w:bidi="ar-SY"/>
        </w:rPr>
        <w:t>م</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SY"/>
        </w:rPr>
        <w:t>،</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شرح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صحيح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شرحا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وافيا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الجانب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اللغوي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حلل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عباراته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ووضح</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معانيها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الجانب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الفقهي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استخرج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الفوائد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العلمية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والفقهية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الأحاديث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الشريفة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ويبين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آراء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العلماء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كذلك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يذكر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الروايات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الأخرى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للأحاديث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كثير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المواضع</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9"/>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لذا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وضعت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lastRenderedPageBreak/>
        <w:t>نبذة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حياة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الإمام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النووي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باللغة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الألمانية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فعلته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بداية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ترجمتي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واختصاري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لكتابه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رياض</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الصالحين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بالألمانية</w:t>
      </w:r>
      <w:r w:rsidRPr="00120664">
        <w:rPr>
          <w:rFonts w:ascii="Arabic Typesetting" w:hAnsi="Arabic Typesetting" w:cs="Arabic Typesetting"/>
          <w:sz w:val="32"/>
          <w:szCs w:val="32"/>
          <w:rtl/>
        </w:rPr>
        <w:t>.</w:t>
      </w:r>
    </w:p>
    <w:p w14:paraId="0D59E409" w14:textId="77777777" w:rsidR="00E56701" w:rsidRPr="00120664" w:rsidRDefault="00E56701" w:rsidP="00E56701">
      <w:pPr>
        <w:bidi/>
        <w:jc w:val="both"/>
        <w:rPr>
          <w:rFonts w:ascii="Arabic Typesetting" w:hAnsi="Arabic Typesetting" w:cs="Arabic Typesetting"/>
          <w:sz w:val="22"/>
          <w:szCs w:val="22"/>
          <w:rtl/>
          <w:lang w:bidi="ar-SA"/>
        </w:rPr>
      </w:pPr>
    </w:p>
    <w:p w14:paraId="4C8DE577" w14:textId="77777777" w:rsidR="00E56701" w:rsidRPr="00120664" w:rsidRDefault="00E56701" w:rsidP="00E56701">
      <w:pPr>
        <w:bidi/>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rtl/>
          <w:lang w:bidi="ar-SY"/>
        </w:rPr>
        <w:t>أخي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القارئ،</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أختي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القارئة</w:t>
      </w:r>
      <w:r w:rsidRPr="00120664">
        <w:rPr>
          <w:rFonts w:ascii="Arabic Typesetting" w:hAnsi="Arabic Typesetting" w:cs="Arabic Typesetting"/>
          <w:b/>
          <w:bCs/>
          <w:sz w:val="32"/>
          <w:szCs w:val="32"/>
          <w:rtl/>
        </w:rPr>
        <w:t xml:space="preserve"> ...</w:t>
      </w:r>
    </w:p>
    <w:p w14:paraId="7AA8E8E8" w14:textId="77777777" w:rsidR="00E56701" w:rsidRPr="00120664" w:rsidRDefault="00E56701" w:rsidP="00B104B1">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تمسك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جميع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أعمالك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بسنن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حتى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تدخل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بإذن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قوله</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lang w:bidi="ar-SY"/>
        </w:rPr>
        <w:t>إن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ورائكم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أيام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الصبر،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للمتمسك</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فيهن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Y"/>
        </w:rPr>
        <w:t>بما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أنتم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عليه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أجر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خمسين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قالوا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lang w:bidi="ar-SY"/>
        </w:rPr>
        <w:t>بل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منكم</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0"/>
      </w:r>
      <w:r w:rsidRPr="00120664">
        <w:rPr>
          <w:rFonts w:ascii="Arabic Typesetting" w:hAnsi="Arabic Typesetting" w:cs="Arabic Typesetting"/>
          <w:sz w:val="32"/>
          <w:szCs w:val="32"/>
          <w:rtl/>
        </w:rPr>
        <w:t xml:space="preserve"> </w:t>
      </w:r>
    </w:p>
    <w:p w14:paraId="3CFC14F3" w14:textId="77777777" w:rsidR="00E56701" w:rsidRPr="00120664" w:rsidRDefault="00E56701" w:rsidP="00E56701">
      <w:pPr>
        <w:bidi/>
        <w:jc w:val="both"/>
        <w:rPr>
          <w:rFonts w:ascii="Arabic Typesetting" w:hAnsi="Arabic Typesetting" w:cs="Arabic Typesetting"/>
          <w:sz w:val="22"/>
          <w:szCs w:val="22"/>
        </w:rPr>
      </w:pPr>
    </w:p>
    <w:p w14:paraId="2DBC941B" w14:textId="77777777" w:rsidR="00E56701" w:rsidRPr="00120664" w:rsidRDefault="00E56701" w:rsidP="00E56701">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Y"/>
        </w:rPr>
        <w:t>ولا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تنسى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الآيات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القرانية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والأحاديث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التي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تحثك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وتذكرك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بوجوب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محبة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أكثر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الأهل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والولد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والناس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أجمعين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وإطلاق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عدم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الإيمان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يحبه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هذه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المحبة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ولا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ريب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الناس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يتفاوتون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منازل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الإيمان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بقدر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تفاوتهم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محبة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ورسوله،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lang w:bidi="ar-SY"/>
        </w:rPr>
        <w:t>فَعَنْ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lang w:bidi="ar-SY"/>
        </w:rPr>
        <w:t>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يُؤمِنُ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أَحَدَكُمْ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حَتَّى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أَكُونَ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أَحَبَّ</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إِلَيْهِ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وَلَدِهِ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وَوَالِدِهِ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وَالنَّاسِ</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أَجْمَعِينَ</w:t>
      </w:r>
      <w:r w:rsidRPr="00120664">
        <w:rPr>
          <w:rFonts w:ascii="Arabic Typesetting" w:hAnsi="Arabic Typesetting" w:cs="Arabic Typesetting"/>
          <w:b/>
          <w:bCs/>
          <w:sz w:val="32"/>
          <w:szCs w:val="32"/>
          <w:rtl/>
        </w:rPr>
        <w:t>.</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1"/>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واجعله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قدوة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أراد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rtl/>
          <w:lang w:bidi="ar-SY"/>
        </w:rPr>
        <w:t>لَقَدْ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كَانَ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لَكُمْ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فِي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رَسُولِ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أُسْوَةٌ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حَسَنَةٌ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كَانَ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يَرْجُو</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وَالْيَوْمَ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الْآخِرَ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وَذَكَرَ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كَثِيرًا</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2"/>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واجعله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حكماً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لكل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قضاياك</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lang w:bidi="ar-SY"/>
        </w:rPr>
        <w:t>فَلَا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وَرَبِّكَ</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يُؤْمِنُونَ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حَتَّىٰ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يُحَكِّمُوكَ</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فِيمَا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lastRenderedPageBreak/>
        <w:t>شَجَرَ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بَيْنَهُمْ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ثُمَّ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يَجِدُوا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فِي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أَنْفُسِهِمْ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حَرَجًا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مِمَّا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قَضَيْتَ</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وَيُسَلِّمُوا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تَسْلِيمًا</w:t>
      </w:r>
      <w:r w:rsidRPr="00120664">
        <w:rPr>
          <w:rFonts w:ascii="Arabic Typesetting" w:hAnsi="Arabic Typesetting" w:cs="Arabic Typesetting"/>
          <w:b/>
          <w:bCs/>
          <w:sz w:val="32"/>
          <w:szCs w:val="32"/>
          <w:rtl/>
        </w:rPr>
        <w:t>"</w:t>
      </w:r>
      <w:r w:rsidRPr="00120664">
        <w:rPr>
          <w:rStyle w:val="FootnoteReference"/>
          <w:rFonts w:ascii="Arabic Typesetting" w:hAnsi="Arabic Typesetting" w:cs="Arabic Typesetting"/>
          <w:sz w:val="32"/>
          <w:szCs w:val="32"/>
          <w:rtl/>
        </w:rPr>
        <w:footnoteReference w:id="13"/>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لأنه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lang w:bidi="ar-SY"/>
        </w:rPr>
        <w:t>وَمَا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يَنْطِقُ</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الْهَوَىٰ،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إِنْ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هُوَ</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إِلَّا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وَحْيٌ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يُوحَىٰ،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عَلَّمَهُ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شَدِيدُ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الْقُوَىٰ</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4"/>
      </w:r>
    </w:p>
    <w:p w14:paraId="368AA3E1" w14:textId="77777777" w:rsidR="00E56701" w:rsidRPr="00120664" w:rsidRDefault="00E56701" w:rsidP="00E56701">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Y"/>
        </w:rPr>
        <w:t>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تحرص</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الدنيا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وحبها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فالدنيا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دار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زائلة،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هذا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روى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جابر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بجدي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ميت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فقال</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lang w:bidi="ar-SY"/>
        </w:rPr>
        <w:t>أيكم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يحب</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Y"/>
        </w:rPr>
        <w:t>أن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هذا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بدرهم</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SY"/>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قالوا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نحب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بشيء،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lang w:bidi="ar-SY"/>
        </w:rPr>
        <w:t>فَوَالله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لَلْدُنيا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أهْوَنُ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هذا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عليكم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وقال</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lang w:bidi="ar-SY"/>
        </w:rPr>
        <w:t>لو</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كانت</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الدنيا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تَعْدِل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عِنْدَ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جَناحَ</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بَعُوضَة،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سَقى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كافراً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منها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شَرْبَة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Y"/>
        </w:rPr>
        <w:t>ماء</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5"/>
      </w:r>
    </w:p>
    <w:p w14:paraId="7FBDC0EE" w14:textId="77777777" w:rsidR="00E56701" w:rsidRPr="00120664" w:rsidRDefault="00E56701" w:rsidP="00E56701">
      <w:pPr>
        <w:bidi/>
        <w:jc w:val="both"/>
        <w:rPr>
          <w:rFonts w:ascii="Arabic Typesetting" w:hAnsi="Arabic Typesetting" w:cs="Arabic Typesetting"/>
          <w:sz w:val="16"/>
          <w:szCs w:val="16"/>
          <w:rtl/>
        </w:rPr>
      </w:pPr>
    </w:p>
    <w:p w14:paraId="2D9F74A1" w14:textId="77777777" w:rsidR="00E56701" w:rsidRPr="00120664" w:rsidRDefault="00E56701" w:rsidP="00E56701">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Y"/>
        </w:rPr>
        <w:t>نسأل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تبارك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وتعالى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يرزقنا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وإياكم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العمل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بكتابه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ونسأل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يرزقنا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حبه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وطاعته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وحب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وشفاعته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يوم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القيامة،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ولزوم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سنته،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حتى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نبلغ</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الذروة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وصلتها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المسلمون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تطبيقهم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نبيهم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ونسأله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نكون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عنهم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lang w:bidi="ar-SY"/>
        </w:rPr>
        <w:t>وإن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سيخرج</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في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أمتي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أقوام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تتجارى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بهم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الأهواء،</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كما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يتجارى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الكلب</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Y"/>
        </w:rPr>
        <w:t>بصاحبه،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يبقى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منه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عرق</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ولا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مفصل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إلا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دخله</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6"/>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فحذار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أخي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أختي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تكونوا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هؤلاء،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فاتبع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وتَعَلَّمْها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وَعَلِّمْها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أهْلَكَ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وإخوانك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بذلك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أجراً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عظيماً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شاء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وآله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lang w:bidi="ar-SY"/>
        </w:rPr>
        <w:t>الدال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على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الخير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Y"/>
        </w:rPr>
        <w:t>كفاعله</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sz w:val="32"/>
          <w:szCs w:val="32"/>
          <w:rtl/>
        </w:rPr>
        <w:footnoteReference w:id="17"/>
      </w:r>
      <w:r w:rsidRPr="00120664">
        <w:rPr>
          <w:rFonts w:ascii="Arabic Typesetting" w:hAnsi="Arabic Typesetting" w:cs="Arabic Typesetting"/>
          <w:sz w:val="32"/>
          <w:szCs w:val="32"/>
        </w:rPr>
        <w:t xml:space="preserve"> </w:t>
      </w:r>
    </w:p>
    <w:p w14:paraId="594A1C3A" w14:textId="77777777" w:rsidR="00E56701" w:rsidRPr="00120664" w:rsidRDefault="00E56701" w:rsidP="00E56701">
      <w:pPr>
        <w:bidi/>
        <w:jc w:val="both"/>
        <w:rPr>
          <w:rFonts w:ascii="Arabic Typesetting" w:hAnsi="Arabic Typesetting" w:cs="Arabic Typesetting"/>
          <w:sz w:val="32"/>
          <w:szCs w:val="32"/>
          <w:rtl/>
          <w:lang w:bidi="ar-SY"/>
        </w:rPr>
      </w:pPr>
      <w:r w:rsidRPr="00120664">
        <w:rPr>
          <w:rFonts w:ascii="Arabic Typesetting" w:hAnsi="Arabic Typesetting" w:cs="Arabic Typesetting"/>
          <w:sz w:val="32"/>
          <w:szCs w:val="32"/>
          <w:rtl/>
          <w:lang w:bidi="ar-SY"/>
        </w:rPr>
        <w:t>فكن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الدعاة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وانشر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أحاديث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نبيه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حتى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تقتدي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بسنته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تُبَلِغ</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النافع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للناس؛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لقوله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w:t>
      </w:r>
      <w:bookmarkStart w:id="1" w:name="1630"/>
      <w:r w:rsidRPr="00120664">
        <w:rPr>
          <w:rStyle w:val="tip"/>
          <w:rFonts w:ascii="Arabic Typesetting" w:hAnsi="Arabic Typesetting" w:cs="Arabic Typesetting"/>
          <w:b/>
          <w:bCs/>
          <w:sz w:val="32"/>
          <w:szCs w:val="32"/>
          <w:rtl/>
        </w:rPr>
        <w:t>"</w:t>
      </w:r>
      <w:r w:rsidRPr="00120664">
        <w:rPr>
          <w:rStyle w:val="harfbody1"/>
          <w:rFonts w:ascii="Arabic Typesetting" w:hAnsi="Arabic Typesetting" w:cs="Arabic Typesetting"/>
          <w:b/>
          <w:bCs/>
          <w:sz w:val="32"/>
          <w:szCs w:val="32"/>
          <w:rtl/>
          <w:lang w:bidi="ar-SY"/>
        </w:rPr>
        <w:t>بلغوا</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عني</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ولو</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آية</w:t>
      </w:r>
      <w:r w:rsidRPr="00120664">
        <w:rPr>
          <w:rStyle w:val="harfbody1"/>
          <w:rFonts w:ascii="Arabic Typesetting" w:hAnsi="Arabic Typesetting" w:cs="Arabic Typesetting"/>
          <w:b/>
          <w:bCs/>
          <w:sz w:val="32"/>
          <w:szCs w:val="32"/>
          <w:rtl/>
        </w:rPr>
        <w:t>"</w:t>
      </w:r>
      <w:r w:rsidRPr="00120664">
        <w:rPr>
          <w:rStyle w:val="FootnoteReference"/>
          <w:rFonts w:ascii="Arabic Typesetting" w:hAnsi="Arabic Typesetting" w:cs="Arabic Typesetting"/>
          <w:b/>
          <w:bCs/>
          <w:sz w:val="32"/>
          <w:szCs w:val="32"/>
          <w:rtl/>
        </w:rPr>
        <w:footnoteReference w:id="18"/>
      </w:r>
      <w:bookmarkEnd w:id="1"/>
      <w:r w:rsidRPr="00120664">
        <w:rPr>
          <w:rStyle w:val="tip"/>
          <w:rFonts w:ascii="Arabic Typesetting" w:hAnsi="Arabic Typesetting" w:cs="Arabic Typesetting"/>
          <w:sz w:val="32"/>
          <w:szCs w:val="32"/>
          <w:rtl/>
          <w:lang w:bidi="ar-SY"/>
        </w:rPr>
        <w:t>،</w:t>
      </w:r>
      <w:r w:rsidRPr="00120664">
        <w:rPr>
          <w:rStyle w:val="tip"/>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ودعا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بالنَّضَارة،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وهي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النعمة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والبهجة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بلغ</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lastRenderedPageBreak/>
        <w:t>عنه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الصلاة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والسلام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حتى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يكن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فقيهاً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داعيةً،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فقال</w:t>
      </w:r>
      <w:r w:rsidRPr="00120664">
        <w:rPr>
          <w:rFonts w:ascii="Arabic Typesetting" w:hAnsi="Arabic Typesetting" w:cs="Arabic Typesetting"/>
          <w:sz w:val="32"/>
          <w:szCs w:val="32"/>
          <w:rtl/>
        </w:rPr>
        <w:t xml:space="preserve">: </w:t>
      </w:r>
      <w:bookmarkStart w:id="2" w:name="13559"/>
      <w:r w:rsidRPr="00120664">
        <w:rPr>
          <w:rFonts w:ascii="Arabic Typesetting" w:hAnsi="Arabic Typesetting" w:cs="Arabic Typesetting"/>
          <w:sz w:val="32"/>
          <w:szCs w:val="32"/>
          <w:rtl/>
        </w:rPr>
        <w:t>"</w:t>
      </w:r>
      <w:r w:rsidRPr="00120664">
        <w:rPr>
          <w:rStyle w:val="harfbody1"/>
          <w:rFonts w:ascii="Arabic Typesetting" w:hAnsi="Arabic Typesetting" w:cs="Arabic Typesetting"/>
          <w:b/>
          <w:bCs/>
          <w:sz w:val="32"/>
          <w:szCs w:val="32"/>
          <w:rtl/>
          <w:lang w:bidi="ar-SY"/>
        </w:rPr>
        <w:t>نَضّرَ</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اللّه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امرأ</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سَمِعَ</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مِنَّا</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حديثا</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فحفظه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حتى</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يبلغه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غيره،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فَربَّ</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حَامِل</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فقهٍ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إلى</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من</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هو</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أفقه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منه،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وربَّ</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حامِل</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فِقْهٍ</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ليس</w:t>
      </w:r>
      <w:r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b/>
          <w:bCs/>
          <w:sz w:val="32"/>
          <w:szCs w:val="32"/>
          <w:rtl/>
          <w:lang w:bidi="ar-SY"/>
        </w:rPr>
        <w:t>بفقيهٍ</w:t>
      </w:r>
      <w:bookmarkEnd w:id="2"/>
      <w:r w:rsidRPr="00120664">
        <w:rPr>
          <w:rStyle w:val="harfbody1"/>
          <w:rFonts w:ascii="Arabic Typesetting" w:hAnsi="Arabic Typesetting" w:cs="Arabic Typesetting"/>
          <w:b/>
          <w:bCs/>
          <w:sz w:val="32"/>
          <w:szCs w:val="32"/>
          <w:rtl/>
        </w:rPr>
        <w:t>."</w:t>
      </w:r>
      <w:r w:rsidRPr="00120664">
        <w:rPr>
          <w:rStyle w:val="FootnoteReference"/>
          <w:rFonts w:ascii="Arabic Typesetting" w:hAnsi="Arabic Typesetting" w:cs="Arabic Typesetting"/>
          <w:b/>
          <w:bCs/>
          <w:sz w:val="32"/>
          <w:szCs w:val="32"/>
          <w:rtl/>
        </w:rPr>
        <w:footnoteReference w:id="19"/>
      </w:r>
      <w:r w:rsidRPr="00120664">
        <w:rPr>
          <w:rStyle w:val="harfbody1"/>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lang w:bidi="ar-SY"/>
        </w:rPr>
        <w:t>فعلى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الذين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يعملون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الحقل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الدعوي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يوزعوا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العلم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الدعاة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عزوجل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يرغبوا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فضل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انتشار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كتب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والأهم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كل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ذلك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وهو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نحتاج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نطبق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هذه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الأحاديث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بسلوكنا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نعمل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بها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بكل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أمانة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واستقامة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وصدق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وعلو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همة</w:t>
      </w:r>
      <w:r w:rsidRPr="00120664">
        <w:rPr>
          <w:rFonts w:ascii="Arabic Typesetting" w:hAnsi="Arabic Typesetting" w:cs="Arabic Typesetting"/>
          <w:sz w:val="32"/>
          <w:szCs w:val="32"/>
          <w:rtl/>
        </w:rPr>
        <w:t>.</w:t>
      </w:r>
    </w:p>
    <w:p w14:paraId="0B29D1D0" w14:textId="77777777" w:rsidR="00E56701" w:rsidRPr="00120664" w:rsidRDefault="00E56701" w:rsidP="00E56701">
      <w:pPr>
        <w:bidi/>
        <w:jc w:val="both"/>
        <w:rPr>
          <w:rFonts w:ascii="Arabic Typesetting" w:hAnsi="Arabic Typesetting" w:cs="Arabic Typesetting"/>
          <w:sz w:val="22"/>
          <w:szCs w:val="22"/>
          <w:rtl/>
          <w:lang w:bidi="ar-SY"/>
        </w:rPr>
      </w:pPr>
    </w:p>
    <w:p w14:paraId="5E62CBE3" w14:textId="77777777" w:rsidR="00E56701" w:rsidRPr="00120664" w:rsidRDefault="00E56701" w:rsidP="0001004C">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Y"/>
        </w:rPr>
        <w:t>هذا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تيسر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ترجمته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وحده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الحمد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المنة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والفضل،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أصَبْتُ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وُجد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توفيق</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وُجد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Y"/>
        </w:rPr>
        <w:t>تقصير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نسيان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أخْطأتُ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فَمِنْ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نَفْسي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ومن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الشيطان،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نسأل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عزوجل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القبول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وال</w:t>
      </w:r>
      <w:r w:rsidR="0001004C">
        <w:rPr>
          <w:rFonts w:ascii="Arabic Typesetting" w:hAnsi="Arabic Typesetting" w:cs="Arabic Typesetting" w:hint="cs"/>
          <w:sz w:val="32"/>
          <w:szCs w:val="32"/>
          <w:rtl/>
          <w:lang w:bidi="ar-SY"/>
        </w:rPr>
        <w:t>ا</w:t>
      </w:r>
      <w:r w:rsidRPr="00120664">
        <w:rPr>
          <w:rFonts w:ascii="Arabic Typesetting" w:hAnsi="Arabic Typesetting" w:cs="Arabic Typesetting"/>
          <w:sz w:val="32"/>
          <w:szCs w:val="32"/>
          <w:rtl/>
          <w:lang w:bidi="ar-SY"/>
        </w:rPr>
        <w:t>خلاص</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وأسألكم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الدعاء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دائماً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بظهر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الغيب،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سبحانك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اللهم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وبحمدك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أشهد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أنت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أستغفرك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وأتوب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إليك</w:t>
      </w:r>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 xml:space="preserve"> </w:t>
      </w:r>
    </w:p>
    <w:p w14:paraId="0F34AD91" w14:textId="77777777" w:rsidR="00E56701" w:rsidRPr="00120664" w:rsidRDefault="00E56701" w:rsidP="00E56701">
      <w:pPr>
        <w:bidi/>
        <w:jc w:val="right"/>
        <w:rPr>
          <w:rFonts w:ascii="Arabic Typesetting" w:hAnsi="Arabic Typesetting" w:cs="Arabic Typesetting"/>
          <w:sz w:val="30"/>
          <w:szCs w:val="30"/>
          <w:rtl/>
          <w:lang w:bidi="ar-EG"/>
        </w:rPr>
      </w:pPr>
      <w:r w:rsidRPr="00120664">
        <w:rPr>
          <w:rFonts w:ascii="Arabic Typesetting" w:hAnsi="Arabic Typesetting" w:cs="Arabic Typesetting"/>
          <w:sz w:val="30"/>
          <w:szCs w:val="30"/>
          <w:rtl/>
          <w:lang w:bidi="ar-SY"/>
        </w:rPr>
        <w:t>الفقير</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SY"/>
        </w:rPr>
        <w:t>إلى</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SY"/>
        </w:rPr>
        <w:t>رحمة</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SA"/>
        </w:rPr>
        <w:t>الله</w:t>
      </w:r>
      <w:r w:rsidRPr="00120664">
        <w:rPr>
          <w:rFonts w:ascii="Arabic Typesetting" w:hAnsi="Arabic Typesetting" w:cs="Arabic Typesetting"/>
          <w:sz w:val="30"/>
          <w:szCs w:val="30"/>
          <w:rtl/>
          <w:lang w:bidi="ar-EG"/>
        </w:rPr>
        <w:t xml:space="preserve"> وعفوه</w:t>
      </w:r>
    </w:p>
    <w:p w14:paraId="72F34EF1" w14:textId="77777777" w:rsidR="004D5352" w:rsidRPr="00120664" w:rsidRDefault="00E56701" w:rsidP="00E56701">
      <w:pPr>
        <w:bidi/>
        <w:ind w:left="3540"/>
        <w:jc w:val="center"/>
        <w:rPr>
          <w:rFonts w:ascii="Arabic Typesetting" w:hAnsi="Arabic Typesetting" w:cs="Arabic Typesetting"/>
          <w:sz w:val="30"/>
          <w:szCs w:val="30"/>
          <w:rtl/>
          <w:lang w:bidi="ar-SY"/>
        </w:rPr>
      </w:pPr>
      <w:r w:rsidRPr="00120664">
        <w:rPr>
          <w:rFonts w:ascii="Arabic Typesetting" w:hAnsi="Arabic Typesetting" w:cs="Arabic Typesetting"/>
          <w:sz w:val="30"/>
          <w:szCs w:val="30"/>
          <w:rtl/>
          <w:lang w:bidi="ar-SY"/>
        </w:rPr>
        <w:t>جوتيار</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SY"/>
        </w:rPr>
        <w:t>بامرني</w:t>
      </w:r>
    </w:p>
    <w:p w14:paraId="58133A46" w14:textId="57F3BBAA" w:rsidR="0028476E" w:rsidRPr="00120664" w:rsidRDefault="003710B2" w:rsidP="008473C2">
      <w:pPr>
        <w:bidi/>
        <w:rPr>
          <w:rFonts w:ascii="Arabic Typesetting" w:hAnsi="Arabic Typesetting" w:cs="Arabic Typesetting"/>
          <w:sz w:val="30"/>
          <w:szCs w:val="30"/>
        </w:rPr>
      </w:pPr>
      <w:r w:rsidRPr="00120664">
        <w:rPr>
          <w:rFonts w:ascii="Arabic Typesetting" w:hAnsi="Arabic Typesetting" w:cs="Arabic Typesetting"/>
          <w:sz w:val="30"/>
          <w:szCs w:val="30"/>
          <w:rtl/>
          <w:lang w:bidi="ar-SA"/>
        </w:rPr>
        <w:br w:type="column"/>
      </w:r>
    </w:p>
    <w:p w14:paraId="74AF6C43" w14:textId="77777777" w:rsidR="00450743" w:rsidRPr="00120664" w:rsidRDefault="00450743" w:rsidP="003710B2">
      <w:pPr>
        <w:pStyle w:val="NormalWeb"/>
        <w:jc w:val="center"/>
        <w:rPr>
          <w:rFonts w:ascii="Arabic Typesetting" w:hAnsi="Arabic Typesetting" w:cs="Arabic Typesetting"/>
          <w:sz w:val="32"/>
          <w:szCs w:val="32"/>
          <w:rtl/>
          <w:lang w:val="de-DE"/>
        </w:rPr>
      </w:pPr>
      <w:r w:rsidRPr="00120664">
        <w:rPr>
          <w:rFonts w:ascii="Arabic Typesetting" w:hAnsi="Arabic Typesetting" w:cs="Arabic Typesetting"/>
          <w:sz w:val="32"/>
          <w:szCs w:val="32"/>
          <w:lang w:val="de-DE"/>
        </w:rPr>
        <w:t>Im Namen Allahs, des Allerbarmers, des Barmherz</w:t>
      </w:r>
      <w:r w:rsidRPr="00120664">
        <w:rPr>
          <w:rFonts w:ascii="Arabic Typesetting" w:hAnsi="Arabic Typesetting" w:cs="Arabic Typesetting"/>
          <w:sz w:val="32"/>
          <w:szCs w:val="32"/>
          <w:lang w:val="de-DE"/>
        </w:rPr>
        <w:t>i</w:t>
      </w:r>
      <w:r w:rsidRPr="00120664">
        <w:rPr>
          <w:rFonts w:ascii="Arabic Typesetting" w:hAnsi="Arabic Typesetting" w:cs="Arabic Typesetting"/>
          <w:sz w:val="32"/>
          <w:szCs w:val="32"/>
          <w:lang w:val="de-DE"/>
        </w:rPr>
        <w:t>gen</w:t>
      </w:r>
    </w:p>
    <w:p w14:paraId="08D94892"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„Alles Lob gebührt Allah, wir loben Ihn und bitten Ihn um Hilfe.</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Wen Allah rechtleitet, den kann niemand in die Irre führen, und</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wen Er in die Irre führt, den kann niemand rechtleiten.</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Ich bezeuge, dass es keinen zu Recht Anbetungswürdigen außer Allah gibt -</w:t>
      </w:r>
    </w:p>
    <w:p w14:paraId="12C1B0D4" w14:textId="77777777" w:rsidR="00450743" w:rsidRPr="00120664" w:rsidRDefault="00450743" w:rsidP="00450743">
      <w:pPr>
        <w:autoSpaceDE w:val="0"/>
        <w:autoSpaceDN w:val="0"/>
        <w:bidi/>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lang w:bidi="ar-AE"/>
        </w:rPr>
        <w:t>لا مَعْبُودَ بِحَق الا الله</w:t>
      </w:r>
    </w:p>
    <w:p w14:paraId="2BA979CD"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Dem Einzigen, Der keinen Partner besitzt und (ich bezeuge,) dass Muḥammad Sein Diener und Gesandter ist.“</w:t>
      </w:r>
      <w:r w:rsidRPr="00120664">
        <w:rPr>
          <w:rStyle w:val="FootnoteReference"/>
          <w:rFonts w:ascii="Arabic Typesetting" w:hAnsi="Arabic Typesetting" w:cs="Arabic Typesetting"/>
          <w:sz w:val="32"/>
          <w:szCs w:val="32"/>
        </w:rPr>
        <w:footnoteReference w:id="20"/>
      </w:r>
    </w:p>
    <w:p w14:paraId="1FB27D9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Wahrlich, das vollkommenste Wort ist das Buch Allahs, und die beste Rechtleitung ist die Rechtleitung Muḥammads, und die übelsten aller Dinge sind die Erfindungen (in Glaubenslehren) und jede dieser Ne</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erung ist eine Irreführung.</w:t>
      </w:r>
      <w:r w:rsidRPr="00120664">
        <w:rPr>
          <w:rStyle w:val="FootnoteReference"/>
          <w:rFonts w:ascii="Arabic Typesetting" w:hAnsi="Arabic Typesetting" w:cs="Arabic Typesetting"/>
          <w:sz w:val="32"/>
          <w:szCs w:val="32"/>
        </w:rPr>
        <w:t xml:space="preserve"> </w:t>
      </w:r>
      <w:r w:rsidRPr="00120664">
        <w:rPr>
          <w:rStyle w:val="FootnoteReference"/>
          <w:rFonts w:ascii="Arabic Typesetting" w:hAnsi="Arabic Typesetting" w:cs="Arabic Typesetting"/>
          <w:sz w:val="32"/>
          <w:szCs w:val="32"/>
        </w:rPr>
        <w:footnoteReference w:id="21"/>
      </w:r>
    </w:p>
    <w:p w14:paraId="1D882A8D" w14:textId="77777777" w:rsidR="00450743" w:rsidRPr="00120664" w:rsidRDefault="00450743" w:rsidP="00450743">
      <w:pPr>
        <w:autoSpaceDE w:val="0"/>
        <w:autoSpaceDN w:val="0"/>
        <w:adjustRightInd w:val="0"/>
        <w:jc w:val="both"/>
        <w:rPr>
          <w:rFonts w:ascii="Arabic Typesetting" w:hAnsi="Arabic Typesetting" w:cs="Arabic Typesetting"/>
          <w:i/>
          <w:iCs/>
          <w:sz w:val="32"/>
          <w:szCs w:val="32"/>
        </w:rPr>
      </w:pPr>
      <w:r w:rsidRPr="00120664">
        <w:rPr>
          <w:rFonts w:ascii="Arabic Typesetting" w:hAnsi="Arabic Typesetting" w:cs="Arabic Typesetting"/>
          <w:i/>
          <w:iCs/>
          <w:sz w:val="32"/>
          <w:szCs w:val="32"/>
        </w:rPr>
        <w:t xml:space="preserve">„O ihr Menschen, fürchtet euren Herrn, Der euch aus einem einzigen Wesen schuf, und aus ihm schuf Er seine Gattin und ließ aus beiden viele Männer und Frauen </w:t>
      </w:r>
      <w:r w:rsidRPr="00120664">
        <w:rPr>
          <w:rFonts w:ascii="Arabic Typesetting" w:hAnsi="Arabic Typesetting" w:cs="Arabic Typesetting"/>
          <w:i/>
          <w:iCs/>
          <w:sz w:val="32"/>
          <w:szCs w:val="32"/>
        </w:rPr>
        <w:lastRenderedPageBreak/>
        <w:t>sich ausbreiten. Und fürchtet Allah, in Dessen (Namen) ihr einander bittet und die Blutsverwandtschaft. Gewiss, Allah ist Wächter über euch.“ (Quran 4:1)</w:t>
      </w:r>
    </w:p>
    <w:p w14:paraId="0BD514E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i/>
          <w:iCs/>
          <w:sz w:val="32"/>
          <w:szCs w:val="32"/>
        </w:rPr>
        <w:t>„O die ihr glaubt, fürchtet Allah und sagt treffende Worte, so läßt Er eure Werke als gut gelten und vergibt euch eure Sünden. Und wer Allah und Seinem G</w:t>
      </w:r>
      <w:r w:rsidRPr="00120664">
        <w:rPr>
          <w:rFonts w:ascii="Arabic Typesetting" w:hAnsi="Arabic Typesetting" w:cs="Arabic Typesetting"/>
          <w:i/>
          <w:iCs/>
          <w:sz w:val="32"/>
          <w:szCs w:val="32"/>
        </w:rPr>
        <w:t>e</w:t>
      </w:r>
      <w:r w:rsidRPr="00120664">
        <w:rPr>
          <w:rFonts w:ascii="Arabic Typesetting" w:hAnsi="Arabic Typesetting" w:cs="Arabic Typesetting"/>
          <w:i/>
          <w:iCs/>
          <w:sz w:val="32"/>
          <w:szCs w:val="32"/>
        </w:rPr>
        <w:t>sandten gehorcht, der erzielt ja einen großartigen E</w:t>
      </w:r>
      <w:r w:rsidRPr="00120664">
        <w:rPr>
          <w:rFonts w:ascii="Arabic Typesetting" w:hAnsi="Arabic Typesetting" w:cs="Arabic Typesetting"/>
          <w:i/>
          <w:iCs/>
          <w:sz w:val="32"/>
          <w:szCs w:val="32"/>
        </w:rPr>
        <w:t>r</w:t>
      </w:r>
      <w:r w:rsidRPr="00120664">
        <w:rPr>
          <w:rFonts w:ascii="Arabic Typesetting" w:hAnsi="Arabic Typesetting" w:cs="Arabic Typesetting"/>
          <w:i/>
          <w:iCs/>
          <w:sz w:val="32"/>
          <w:szCs w:val="32"/>
        </w:rPr>
        <w:t>folg.“ (Quran 33:70-71</w:t>
      </w:r>
      <w:r w:rsidRPr="00120664">
        <w:rPr>
          <w:rFonts w:ascii="Arabic Typesetting" w:hAnsi="Arabic Typesetting" w:cs="Arabic Typesetting"/>
          <w:sz w:val="32"/>
          <w:szCs w:val="32"/>
        </w:rPr>
        <w:t>)</w:t>
      </w:r>
    </w:p>
    <w:p w14:paraId="088FA5CF" w14:textId="15FA2EC3"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Damit die Muslime ihn zum Vorbild nehmen, hat Allah Seinem Gesandten</w:t>
      </w:r>
      <w:r w:rsidR="00976F80" w:rsidRPr="00120664">
        <w:rPr>
          <w:rFonts w:ascii="Arabic Typesetting" w:hAnsi="Arabic Typesetting" w:cs="Arabic Typesetting"/>
          <w:noProof/>
          <w:sz w:val="32"/>
          <w:szCs w:val="32"/>
        </w:rPr>
        <w:drawing>
          <wp:inline distT="0" distB="0" distL="0" distR="0" wp14:anchorId="1A86833D" wp14:editId="3D558C75">
            <wp:extent cx="123825" cy="104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einen vortrefflichen Charakter verliehen und im Quran dazu gesagt: „</w:t>
      </w:r>
      <w:r w:rsidRPr="00120664">
        <w:rPr>
          <w:rFonts w:ascii="Arabic Typesetting" w:hAnsi="Arabic Typesetting" w:cs="Arabic Typesetting"/>
          <w:i/>
          <w:iCs/>
          <w:sz w:val="32"/>
          <w:szCs w:val="32"/>
        </w:rPr>
        <w:t>Ihr habt ja im Gesandten Allahs ein schönes Vorbild, für einen jeden, der auf Allah und den Jüngsten Tag hofft und Allahs viel gedenkt</w:t>
      </w:r>
      <w:r w:rsidRPr="00120664">
        <w:rPr>
          <w:rFonts w:ascii="Arabic Typesetting" w:hAnsi="Arabic Typesetting" w:cs="Arabic Typesetting"/>
          <w:sz w:val="32"/>
          <w:szCs w:val="32"/>
        </w:rPr>
        <w:t xml:space="preserve">.“, (Quran 33:21). Und: </w:t>
      </w:r>
    </w:p>
    <w:p w14:paraId="09D8990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Wer dem Gesandten gehorcht, der gehorcht Allah</w:t>
      </w:r>
      <w:r w:rsidRPr="00120664">
        <w:rPr>
          <w:rFonts w:ascii="Arabic Typesetting" w:hAnsi="Arabic Typesetting" w:cs="Arabic Typesetting"/>
          <w:sz w:val="32"/>
          <w:szCs w:val="32"/>
        </w:rPr>
        <w:t xml:space="preserve">.“, (Quran 4:80), </w:t>
      </w:r>
    </w:p>
    <w:p w14:paraId="5574003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und er redet nicht aus (eigener) Neigung. Es ist nur eine Offenbarung, die eingegeben wird. Belehrt hat ihn der Besitzer starker Kräfte</w:t>
      </w:r>
      <w:r w:rsidRPr="00120664">
        <w:rPr>
          <w:rFonts w:ascii="Arabic Typesetting" w:hAnsi="Arabic Typesetting" w:cs="Arabic Typesetting"/>
          <w:sz w:val="32"/>
          <w:szCs w:val="32"/>
        </w:rPr>
        <w:t>.“, (53:3-5), deshalb „</w:t>
      </w:r>
      <w:r w:rsidRPr="00120664">
        <w:rPr>
          <w:rFonts w:ascii="Arabic Typesetting" w:hAnsi="Arabic Typesetting" w:cs="Arabic Typesetting"/>
          <w:i/>
          <w:iCs/>
          <w:sz w:val="32"/>
          <w:szCs w:val="32"/>
        </w:rPr>
        <w:t>was nun der Gesandte euch gibt, das nehmt; und was er euch untersagt, dessen en</w:t>
      </w:r>
      <w:r w:rsidRPr="00120664">
        <w:rPr>
          <w:rFonts w:ascii="Arabic Typesetting" w:hAnsi="Arabic Typesetting" w:cs="Arabic Typesetting"/>
          <w:i/>
          <w:iCs/>
          <w:sz w:val="32"/>
          <w:szCs w:val="32"/>
        </w:rPr>
        <w:t>t</w:t>
      </w:r>
      <w:r w:rsidRPr="00120664">
        <w:rPr>
          <w:rFonts w:ascii="Arabic Typesetting" w:hAnsi="Arabic Typesetting" w:cs="Arabic Typesetting"/>
          <w:i/>
          <w:iCs/>
          <w:sz w:val="32"/>
          <w:szCs w:val="32"/>
        </w:rPr>
        <w:t>haltet euch</w:t>
      </w:r>
      <w:r w:rsidRPr="00120664">
        <w:rPr>
          <w:rFonts w:ascii="Arabic Typesetting" w:hAnsi="Arabic Typesetting" w:cs="Arabic Typesetting"/>
          <w:sz w:val="32"/>
          <w:szCs w:val="32"/>
        </w:rPr>
        <w:t xml:space="preserve">“, (59:7). </w:t>
      </w:r>
    </w:p>
    <w:p w14:paraId="5E39AAFA" w14:textId="2D818DFC" w:rsidR="00450743" w:rsidRPr="00120664" w:rsidRDefault="00450743" w:rsidP="009A1CC9">
      <w:pPr>
        <w:jc w:val="both"/>
        <w:rPr>
          <w:rFonts w:ascii="Arabic Typesetting" w:hAnsi="Arabic Typesetting" w:cs="Arabic Typesetting"/>
          <w:sz w:val="32"/>
          <w:szCs w:val="32"/>
        </w:rPr>
      </w:pPr>
      <w:r w:rsidRPr="00120664">
        <w:rPr>
          <w:rFonts w:ascii="Arabic Typesetting" w:hAnsi="Arabic Typesetting" w:cs="Arabic Typesetting"/>
          <w:sz w:val="32"/>
          <w:szCs w:val="32"/>
        </w:rPr>
        <w:t>Die Pflicht, dem Gesandten Allahs</w:t>
      </w:r>
      <w:r w:rsidR="00976F80" w:rsidRPr="00120664">
        <w:rPr>
          <w:rFonts w:ascii="Arabic Typesetting" w:hAnsi="Arabic Typesetting" w:cs="Arabic Typesetting"/>
          <w:noProof/>
          <w:sz w:val="32"/>
          <w:szCs w:val="32"/>
        </w:rPr>
        <w:drawing>
          <wp:inline distT="0" distB="0" distL="0" distR="0" wp14:anchorId="356587AA" wp14:editId="7A76755E">
            <wp:extent cx="123825" cy="104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nicht nur zu fo</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gen, sondern mehr als die eigene Familie, eigenen Kin</w:t>
      </w:r>
      <w:r w:rsidRPr="00120664">
        <w:rPr>
          <w:rFonts w:ascii="Arabic Typesetting" w:hAnsi="Arabic Typesetting" w:cs="Arabic Typesetting"/>
          <w:sz w:val="32"/>
          <w:szCs w:val="32"/>
        </w:rPr>
        <w:t>d</w:t>
      </w:r>
      <w:r w:rsidRPr="00120664">
        <w:rPr>
          <w:rFonts w:ascii="Arabic Typesetting" w:hAnsi="Arabic Typesetting" w:cs="Arabic Typesetting"/>
          <w:sz w:val="32"/>
          <w:szCs w:val="32"/>
        </w:rPr>
        <w:t>er, Eltern und alle Menschen zu lieben, ist vielen Mu</w:t>
      </w:r>
      <w:r w:rsidRPr="00120664">
        <w:rPr>
          <w:rFonts w:ascii="Arabic Typesetting" w:hAnsi="Arabic Typesetting" w:cs="Arabic Typesetting"/>
          <w:sz w:val="32"/>
          <w:szCs w:val="32"/>
        </w:rPr>
        <w:t>s</w:t>
      </w:r>
      <w:r w:rsidRPr="00120664">
        <w:rPr>
          <w:rFonts w:ascii="Arabic Typesetting" w:hAnsi="Arabic Typesetting" w:cs="Arabic Typesetting"/>
          <w:sz w:val="32"/>
          <w:szCs w:val="32"/>
        </w:rPr>
        <w:t>limen leider nicht bewußt, sonst würden sie sich seine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lastRenderedPageBreak/>
        <w:t>Aussagen,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seinen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ganzen Charakter und sein ganzes Le</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t>en aneignen und sich den Menschen gegenüber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mit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nichts Geringerem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als einem vortrefflichen Charakter zeigen; doch am wichtigsten Allah, Erhaben sei Er, gegenüber.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Denn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Anas</w:t>
      </w:r>
      <w:r w:rsidRPr="00120664">
        <w:rPr>
          <w:rFonts w:ascii="Arabic Typesetting" w:hAnsi="Arabic Typesetting" w:cs="Arabic Typesetting"/>
          <w:sz w:val="16"/>
          <w:szCs w:val="16"/>
        </w:rPr>
        <w:t xml:space="preserve"> </w:t>
      </w:r>
      <w:r w:rsidR="009A1CC9"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 berichtete: </w:t>
      </w:r>
      <w:r w:rsidRPr="00120664">
        <w:rPr>
          <w:rStyle w:val="matn1"/>
          <w:color w:val="auto"/>
          <w:sz w:val="32"/>
          <w:szCs w:val="32"/>
        </w:rPr>
        <w:t>Der G</w:t>
      </w:r>
      <w:r w:rsidRPr="00120664">
        <w:rPr>
          <w:rStyle w:val="matn1"/>
          <w:color w:val="auto"/>
          <w:sz w:val="32"/>
          <w:szCs w:val="32"/>
        </w:rPr>
        <w:t>e</w:t>
      </w:r>
      <w:r w:rsidRPr="00120664">
        <w:rPr>
          <w:rStyle w:val="matn1"/>
          <w:color w:val="auto"/>
          <w:sz w:val="32"/>
          <w:szCs w:val="32"/>
        </w:rPr>
        <w:t>sandte Allahs</w:t>
      </w:r>
      <w:r w:rsidR="003710B2" w:rsidRPr="00120664">
        <w:rPr>
          <w:rFonts w:ascii="Arabic Typesetting" w:hAnsi="Arabic Typesetting" w:cs="Arabic Typesetting"/>
          <w:caps/>
        </w:rPr>
        <w:sym w:font="AGA Arabesque" w:char="F072"/>
      </w:r>
      <w:r w:rsidRPr="00120664">
        <w:rPr>
          <w:rStyle w:val="matn1"/>
          <w:color w:val="auto"/>
          <w:sz w:val="32"/>
          <w:szCs w:val="32"/>
        </w:rPr>
        <w:t xml:space="preserve"> sagte: „Von euch ist niemand ein Gläubiger, bis seine Liebe zu mir stärker ist als zu seinen Kindern, Eltern und allen Menschen.“</w:t>
      </w:r>
      <w:r w:rsidRPr="00120664">
        <w:rPr>
          <w:rStyle w:val="FootnoteReference"/>
          <w:rFonts w:ascii="Arabic Typesetting" w:hAnsi="Arabic Typesetting" w:cs="Arabic Typesetting"/>
          <w:sz w:val="32"/>
          <w:szCs w:val="32"/>
        </w:rPr>
        <w:footnoteReference w:id="22"/>
      </w:r>
      <w:r w:rsidRPr="00120664">
        <w:rPr>
          <w:rStyle w:val="matn1"/>
          <w:color w:val="auto"/>
          <w:sz w:val="32"/>
          <w:szCs w:val="32"/>
        </w:rPr>
        <w:t xml:space="preserve"> Ebenso sagte er, dass es </w:t>
      </w:r>
      <w:r w:rsidRPr="00120664">
        <w:rPr>
          <w:rFonts w:ascii="Arabic Typesetting" w:hAnsi="Arabic Typesetting" w:cs="Arabic Typesetting"/>
          <w:sz w:val="32"/>
          <w:szCs w:val="32"/>
        </w:rPr>
        <w:t>zum Charakter des islamischen Glaubens gehört, seinem Mitmenschen das Gute zu wünschen, was er sich selbst wünscht.</w:t>
      </w:r>
      <w:r w:rsidRPr="00120664">
        <w:rPr>
          <w:rStyle w:val="FootnoteReference"/>
          <w:rFonts w:ascii="Arabic Typesetting" w:hAnsi="Arabic Typesetting" w:cs="Arabic Typesetting"/>
          <w:sz w:val="32"/>
          <w:szCs w:val="32"/>
        </w:rPr>
        <w:footnoteReference w:id="23"/>
      </w:r>
      <w:r w:rsidRPr="00120664">
        <w:rPr>
          <w:rFonts w:ascii="Arabic Typesetting" w:hAnsi="Arabic Typesetting" w:cs="Arabic Typesetting"/>
          <w:sz w:val="32"/>
          <w:szCs w:val="32"/>
          <w:rtl/>
        </w:rPr>
        <w:t xml:space="preserve"> </w:t>
      </w:r>
    </w:p>
    <w:p w14:paraId="656126F7"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Ein Muslim, eine Muslima kann sich das richtige und gute Verhalten im Leben nur aneignen, wenn sie sich das Wissen aus dem Quran und den entsprechenden Ahadith aneignen und im Bewusstsein verankern, indem sie danach handeln. Außerdem trägt es ebenso dazu bei, Vorurteile seitens eines Nichtmuslims abzulegen.</w:t>
      </w:r>
    </w:p>
    <w:p w14:paraId="5B20AC05" w14:textId="77777777" w:rsidR="00450743" w:rsidRPr="00120664" w:rsidRDefault="00450743" w:rsidP="00450743">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 xml:space="preserve">Die Bedeutung der </w:t>
      </w:r>
      <w:r w:rsidRPr="00120664">
        <w:rPr>
          <w:rFonts w:ascii="Arabic Typesetting" w:hAnsi="Arabic Typesetting" w:cs="Arabic Typesetting"/>
          <w:b/>
          <w:bCs/>
          <w:i/>
          <w:iCs/>
          <w:sz w:val="32"/>
          <w:szCs w:val="32"/>
          <w:lang w:val="de-DE"/>
        </w:rPr>
        <w:t>Sunna/Ahadith</w:t>
      </w:r>
      <w:r w:rsidR="00785C10" w:rsidRPr="00120664">
        <w:rPr>
          <w:rFonts w:ascii="Arabic Typesetting" w:hAnsi="Arabic Typesetting" w:cs="Arabic Typesetting"/>
          <w:b/>
          <w:bCs/>
          <w:i/>
          <w:iCs/>
          <w:sz w:val="32"/>
          <w:szCs w:val="32"/>
          <w:lang w:val="de-DE"/>
        </w:rPr>
        <w:t xml:space="preserve"> </w:t>
      </w:r>
      <w:r w:rsidRPr="00120664">
        <w:rPr>
          <w:rFonts w:ascii="Arabic Typesetting" w:hAnsi="Arabic Typesetting" w:cs="Arabic Typesetting"/>
          <w:b/>
          <w:bCs/>
          <w:sz w:val="32"/>
          <w:szCs w:val="32"/>
          <w:lang w:val="de-DE"/>
        </w:rPr>
        <w:t xml:space="preserve">für die Muslime, </w:t>
      </w:r>
    </w:p>
    <w:p w14:paraId="0F7410F0" w14:textId="77777777" w:rsidR="00450743" w:rsidRPr="00120664" w:rsidRDefault="00450743" w:rsidP="00450743">
      <w:pPr>
        <w:pStyle w:val="NormalWeb"/>
        <w:jc w:val="center"/>
        <w:rPr>
          <w:rFonts w:ascii="Arabic Typesetting" w:hAnsi="Arabic Typesetting" w:cs="Arabic Typesetting"/>
          <w:sz w:val="32"/>
          <w:szCs w:val="32"/>
          <w:lang w:val="de-DE"/>
        </w:rPr>
      </w:pPr>
      <w:r w:rsidRPr="00120664">
        <w:rPr>
          <w:rFonts w:ascii="Arabic Typesetting" w:hAnsi="Arabic Typesetting" w:cs="Arabic Typesetting"/>
          <w:b/>
          <w:bCs/>
          <w:i/>
          <w:iCs/>
          <w:sz w:val="32"/>
          <w:szCs w:val="32"/>
          <w:lang w:val="de-DE"/>
        </w:rPr>
        <w:t xml:space="preserve">und Aussagen, die </w:t>
      </w:r>
      <w:r w:rsidRPr="00120664">
        <w:rPr>
          <w:rFonts w:ascii="Arabic Typesetting" w:hAnsi="Arabic Typesetting" w:cs="Arabic Typesetting"/>
          <w:b/>
          <w:bCs/>
          <w:sz w:val="32"/>
          <w:szCs w:val="32"/>
          <w:lang w:val="de-DE"/>
        </w:rPr>
        <w:t>zum Verständnis des Islams und gegenseitigem Respekt zwischen den Völkern beitragen</w:t>
      </w:r>
    </w:p>
    <w:p w14:paraId="72BA87D9" w14:textId="77777777" w:rsidR="00450743" w:rsidRPr="00120664" w:rsidRDefault="00450743" w:rsidP="007079B3">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lastRenderedPageBreak/>
        <w:t>Der Prophet Muhammad</w:t>
      </w:r>
      <w:r w:rsidR="007079B3" w:rsidRPr="00120664">
        <w:rPr>
          <w:rFonts w:ascii="Arabic Typesetting" w:hAnsi="Arabic Typesetting" w:cs="Arabic Typesetting"/>
          <w:caps/>
          <w:sz w:val="32"/>
          <w:szCs w:val="32"/>
        </w:rPr>
        <w:sym w:font="AGA Arabesque" w:char="F072"/>
      </w:r>
      <w:r w:rsidR="007079B3" w:rsidRPr="00120664">
        <w:rPr>
          <w:rFonts w:ascii="Arabic Typesetting" w:hAnsi="Arabic Typesetting" w:cs="Arabic Typesetting"/>
          <w:caps/>
          <w:sz w:val="32"/>
          <w:szCs w:val="32"/>
        </w:rPr>
        <w:t xml:space="preserve"> </w:t>
      </w:r>
      <w:r w:rsidRPr="00120664">
        <w:rPr>
          <w:rFonts w:ascii="Arabic Typesetting" w:hAnsi="Arabic Typesetting" w:cs="Arabic Typesetting"/>
          <w:sz w:val="32"/>
          <w:szCs w:val="32"/>
          <w:lang w:val="de-DE"/>
        </w:rPr>
        <w:t>hatte nicht nur die faszinierendste Lebensgeschichte, vielmehr wurden auch wunderbare und unvergessliche Aussagen von ihm überli</w:t>
      </w:r>
      <w:r w:rsidRPr="00120664">
        <w:rPr>
          <w:rFonts w:ascii="Arabic Typesetting" w:hAnsi="Arabic Typesetting" w:cs="Arabic Typesetting"/>
          <w:sz w:val="32"/>
          <w:szCs w:val="32"/>
          <w:lang w:val="de-DE"/>
        </w:rPr>
        <w:t>e</w:t>
      </w:r>
      <w:r w:rsidRPr="00120664">
        <w:rPr>
          <w:rFonts w:ascii="Arabic Typesetting" w:hAnsi="Arabic Typesetting" w:cs="Arabic Typesetting"/>
          <w:sz w:val="32"/>
          <w:szCs w:val="32"/>
          <w:lang w:val="de-DE"/>
        </w:rPr>
        <w:t>fert, welche die Weltgeschichte bis heute noch bere</w:t>
      </w:r>
      <w:r w:rsidRPr="00120664">
        <w:rPr>
          <w:rFonts w:ascii="Arabic Typesetting" w:hAnsi="Arabic Typesetting" w:cs="Arabic Typesetting"/>
          <w:sz w:val="32"/>
          <w:szCs w:val="32"/>
          <w:lang w:val="de-DE"/>
        </w:rPr>
        <w:t>i</w:t>
      </w:r>
      <w:r w:rsidRPr="00120664">
        <w:rPr>
          <w:rFonts w:ascii="Arabic Typesetting" w:hAnsi="Arabic Typesetting" w:cs="Arabic Typesetting"/>
          <w:sz w:val="32"/>
          <w:szCs w:val="32"/>
          <w:lang w:val="de-DE"/>
        </w:rPr>
        <w:t xml:space="preserve">chern und dies bis zum Ende der Zeit tun werden. </w:t>
      </w:r>
    </w:p>
    <w:p w14:paraId="78FA86AA" w14:textId="77777777" w:rsidR="00450743" w:rsidRPr="00120664" w:rsidRDefault="00450743" w:rsidP="003710B2">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Er</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hat</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für alle Zeiten und Orte frischbleibende Eindrücke hinte</w:t>
      </w:r>
      <w:r w:rsidRPr="00120664">
        <w:rPr>
          <w:rFonts w:ascii="Arabic Typesetting" w:hAnsi="Arabic Typesetting" w:cs="Arabic Typesetting"/>
          <w:sz w:val="32"/>
          <w:szCs w:val="32"/>
          <w:lang w:val="de-DE"/>
        </w:rPr>
        <w:t>r</w:t>
      </w:r>
      <w:r w:rsidRPr="00120664">
        <w:rPr>
          <w:rFonts w:ascii="Arabic Typesetting" w:hAnsi="Arabic Typesetting" w:cs="Arabic Typesetting"/>
          <w:sz w:val="32"/>
          <w:szCs w:val="32"/>
          <w:lang w:val="de-DE"/>
        </w:rPr>
        <w:t>lassen, die im Abendland 1400 Jahre ignoriert wurden und bis heute immer noch nicht genug verbreitet sind. Was könnte mehr Frieden für die Welt</w:t>
      </w:r>
      <w:r w:rsidR="0028476E" w:rsidRPr="00120664">
        <w:rPr>
          <w:rFonts w:ascii="Arabic Typesetting" w:hAnsi="Arabic Typesetting" w:cs="Arabic Typesetting"/>
          <w:sz w:val="32"/>
          <w:szCs w:val="32"/>
          <w:lang w:val="de-DE" w:bidi="ar-SA"/>
        </w:rPr>
        <w:t>-</w:t>
      </w:r>
      <w:r w:rsidRPr="00120664">
        <w:rPr>
          <w:rFonts w:ascii="Arabic Typesetting" w:hAnsi="Arabic Typesetting" w:cs="Arabic Typesetting"/>
          <w:sz w:val="32"/>
          <w:szCs w:val="32"/>
          <w:lang w:val="de-DE"/>
        </w:rPr>
        <w:t>bürger bringen als der gegenseitige Respekt? Betrachtet man, welch einen enormen Beitrag Muhammad</w:t>
      </w:r>
      <w:r w:rsidR="003710B2" w:rsidRPr="00120664">
        <w:rPr>
          <w:rFonts w:ascii="Arabic Typesetting" w:hAnsi="Arabic Typesetting" w:cs="Arabic Typesetting"/>
          <w:caps/>
          <w:sz w:val="32"/>
          <w:szCs w:val="32"/>
        </w:rPr>
        <w:sym w:font="AGA Arabesque" w:char="F072"/>
      </w:r>
      <w:r w:rsidRPr="00120664">
        <w:rPr>
          <w:rFonts w:ascii="Arabic Typesetting" w:hAnsi="Arabic Typesetting" w:cs="Arabic Typesetting"/>
          <w:sz w:val="32"/>
          <w:szCs w:val="32"/>
          <w:lang w:val="de-DE"/>
        </w:rPr>
        <w:t xml:space="preserve"> dazu gelei</w:t>
      </w:r>
      <w:r w:rsidRPr="00120664">
        <w:rPr>
          <w:rFonts w:ascii="Arabic Typesetting" w:hAnsi="Arabic Typesetting" w:cs="Arabic Typesetting"/>
          <w:sz w:val="32"/>
          <w:szCs w:val="32"/>
          <w:lang w:val="de-DE"/>
        </w:rPr>
        <w:t>s</w:t>
      </w:r>
      <w:r w:rsidRPr="00120664">
        <w:rPr>
          <w:rFonts w:ascii="Arabic Typesetting" w:hAnsi="Arabic Typesetting" w:cs="Arabic Typesetting"/>
          <w:sz w:val="32"/>
          <w:szCs w:val="32"/>
          <w:lang w:val="de-DE"/>
        </w:rPr>
        <w:t>tet hat, seinen Anhängern den Respekt gegenüber Abr</w:t>
      </w:r>
      <w:r w:rsidRPr="00120664">
        <w:rPr>
          <w:rFonts w:ascii="Arabic Typesetting" w:hAnsi="Arabic Typesetting" w:cs="Arabic Typesetting"/>
          <w:sz w:val="32"/>
          <w:szCs w:val="32"/>
          <w:lang w:val="de-DE"/>
        </w:rPr>
        <w:t>a</w:t>
      </w:r>
      <w:r w:rsidRPr="00120664">
        <w:rPr>
          <w:rFonts w:ascii="Arabic Typesetting" w:hAnsi="Arabic Typesetting" w:cs="Arabic Typesetting"/>
          <w:sz w:val="32"/>
          <w:szCs w:val="32"/>
          <w:lang w:val="de-DE"/>
        </w:rPr>
        <w:t>ham, Moses, Jesus und Maria, Friede sei mit</w:t>
      </w:r>
      <w:r w:rsidR="003710B2" w:rsidRPr="00120664">
        <w:rPr>
          <w:rFonts w:ascii="Arabic Typesetting" w:hAnsi="Arabic Typesetting" w:cs="Arabic Typesetting"/>
          <w:caps/>
          <w:sz w:val="32"/>
          <w:szCs w:val="32"/>
        </w:rPr>
        <w:sym w:font="AGA Arabesque" w:char="F072"/>
      </w:r>
      <w:r w:rsidR="003710B2" w:rsidRPr="00120664">
        <w:rPr>
          <w:rFonts w:ascii="Arabic Typesetting" w:hAnsi="Arabic Typesetting" w:cs="Arabic Typesetting"/>
          <w:caps/>
          <w:sz w:val="32"/>
          <w:szCs w:val="32"/>
        </w:rPr>
        <w:t xml:space="preserve"> </w:t>
      </w:r>
      <w:r w:rsidRPr="00120664">
        <w:rPr>
          <w:rFonts w:ascii="Arabic Typesetting" w:hAnsi="Arabic Typesetting" w:cs="Arabic Typesetting"/>
          <w:sz w:val="32"/>
          <w:szCs w:val="32"/>
          <w:lang w:val="de-DE"/>
        </w:rPr>
        <w:t>ihnen, zu lehren - was könnte dann effektiver zum Verständnis des Islams und zum Verständnis zwischen den Völkern di</w:t>
      </w:r>
      <w:r w:rsidRPr="00120664">
        <w:rPr>
          <w:rFonts w:ascii="Arabic Typesetting" w:hAnsi="Arabic Typesetting" w:cs="Arabic Typesetting"/>
          <w:sz w:val="32"/>
          <w:szCs w:val="32"/>
          <w:lang w:val="de-DE"/>
        </w:rPr>
        <w:t>e</w:t>
      </w:r>
      <w:r w:rsidRPr="00120664">
        <w:rPr>
          <w:rFonts w:ascii="Arabic Typesetting" w:hAnsi="Arabic Typesetting" w:cs="Arabic Typesetting"/>
          <w:sz w:val="32"/>
          <w:szCs w:val="32"/>
          <w:lang w:val="de-DE"/>
        </w:rPr>
        <w:t>ser Erde beitragen als die authentischen, ganz präzise überlieferten Aussagen Muhammads</w:t>
      </w:r>
      <w:r w:rsidR="003710B2" w:rsidRPr="00120664">
        <w:rPr>
          <w:rFonts w:ascii="Arabic Typesetting" w:hAnsi="Arabic Typesetting" w:cs="Arabic Typesetting"/>
          <w:caps/>
          <w:sz w:val="32"/>
          <w:szCs w:val="32"/>
        </w:rPr>
        <w:sym w:font="AGA Arabesque" w:char="F072"/>
      </w:r>
      <w:r w:rsidRPr="00120664">
        <w:rPr>
          <w:rFonts w:ascii="Arabic Typesetting" w:hAnsi="Arabic Typesetting" w:cs="Arabic Typesetting"/>
          <w:sz w:val="32"/>
          <w:szCs w:val="32"/>
          <w:lang w:val="de-DE"/>
        </w:rPr>
        <w:t>? Diese stammen aus dem Munde solcher Freunde und Fei</w:t>
      </w:r>
      <w:r w:rsidRPr="00120664">
        <w:rPr>
          <w:rFonts w:ascii="Arabic Typesetting" w:hAnsi="Arabic Typesetting" w:cs="Arabic Typesetting"/>
          <w:sz w:val="32"/>
          <w:szCs w:val="32"/>
          <w:lang w:val="de-DE"/>
        </w:rPr>
        <w:t>n</w:t>
      </w:r>
      <w:r w:rsidRPr="00120664">
        <w:rPr>
          <w:rFonts w:ascii="Arabic Typesetting" w:hAnsi="Arabic Typesetting" w:cs="Arabic Typesetting"/>
          <w:sz w:val="32"/>
          <w:szCs w:val="32"/>
          <w:lang w:val="de-DE"/>
        </w:rPr>
        <w:t>de, Männer, Frauen und Kinder, die Muhammad mit ihren eigenen Ohren sprechen hörten, ihn hautnah erlebten und seine Worte und Handlungen treu an die nächsten Generati</w:t>
      </w:r>
      <w:r w:rsidRPr="00120664">
        <w:rPr>
          <w:rFonts w:ascii="Arabic Typesetting" w:hAnsi="Arabic Typesetting" w:cs="Arabic Typesetting"/>
          <w:sz w:val="32"/>
          <w:szCs w:val="32"/>
          <w:lang w:val="de-DE"/>
        </w:rPr>
        <w:t>o</w:t>
      </w:r>
      <w:r w:rsidRPr="00120664">
        <w:rPr>
          <w:rFonts w:ascii="Arabic Typesetting" w:hAnsi="Arabic Typesetting" w:cs="Arabic Typesetting"/>
          <w:sz w:val="32"/>
          <w:szCs w:val="32"/>
          <w:lang w:val="de-DE"/>
        </w:rPr>
        <w:t xml:space="preserve">nen weitergaben. Seine Aussagen, all seine Handlungen und auch, was er nicht tat sowie </w:t>
      </w:r>
      <w:r w:rsidRPr="00120664">
        <w:rPr>
          <w:rFonts w:ascii="Arabic Typesetting" w:hAnsi="Arabic Typesetting" w:cs="Arabic Typesetting"/>
          <w:sz w:val="32"/>
          <w:szCs w:val="32"/>
          <w:lang w:val="de-DE"/>
        </w:rPr>
        <w:lastRenderedPageBreak/>
        <w:t>Dinge, über die er Stillschweigen bewahrte, wurden gesammelt und in zahlre</w:t>
      </w:r>
      <w:r w:rsidRPr="00120664">
        <w:rPr>
          <w:rFonts w:ascii="Arabic Typesetting" w:hAnsi="Arabic Typesetting" w:cs="Arabic Typesetting"/>
          <w:sz w:val="32"/>
          <w:szCs w:val="32"/>
          <w:lang w:val="de-DE"/>
        </w:rPr>
        <w:t>i</w:t>
      </w:r>
      <w:r w:rsidRPr="00120664">
        <w:rPr>
          <w:rFonts w:ascii="Arabic Typesetting" w:hAnsi="Arabic Typesetting" w:cs="Arabic Typesetting"/>
          <w:sz w:val="32"/>
          <w:szCs w:val="32"/>
          <w:lang w:val="de-DE"/>
        </w:rPr>
        <w:t xml:space="preserve">chen Büchern und Herzen festgehalten, verbreitet, immer wieder überprüft und unzuverlässige Überlieferungen aussortiert. Dies geschah auf sehr treue und aufrichtige Weise, die in der Geschichte keines Gleichen kennt. </w:t>
      </w:r>
    </w:p>
    <w:p w14:paraId="3E0D2B42" w14:textId="79BE4580" w:rsidR="00450743" w:rsidRPr="00120664" w:rsidRDefault="00450743" w:rsidP="00450743">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Brillante Köpfe der Menschheit, wie Buchari und Muslim, entwickelten unterschiedliche, voneinander unabhängige, spezielle und wissenschaftlich exakte Methoden, um die zahlreichen, im Laufe der Zeit verbreiteten, Ahadith zu überpr</w:t>
      </w:r>
      <w:r w:rsidRPr="00120664">
        <w:rPr>
          <w:rFonts w:ascii="Arabic Typesetting" w:hAnsi="Arabic Typesetting" w:cs="Arabic Typesetting"/>
          <w:sz w:val="32"/>
          <w:szCs w:val="32"/>
          <w:lang w:val="de-DE"/>
        </w:rPr>
        <w:t>ü</w:t>
      </w:r>
      <w:r w:rsidRPr="00120664">
        <w:rPr>
          <w:rFonts w:ascii="Arabic Typesetting" w:hAnsi="Arabic Typesetting" w:cs="Arabic Typesetting"/>
          <w:sz w:val="32"/>
          <w:szCs w:val="32"/>
          <w:lang w:val="de-DE"/>
        </w:rPr>
        <w:t>fen und die schwachen unter ihnen herauszufiltern, dabei zuverlässige und ehrliche Überlieferer von Schwindlern unte</w:t>
      </w:r>
      <w:r w:rsidRPr="00120664">
        <w:rPr>
          <w:rFonts w:ascii="Arabic Typesetting" w:hAnsi="Arabic Typesetting" w:cs="Arabic Typesetting"/>
          <w:sz w:val="32"/>
          <w:szCs w:val="32"/>
          <w:lang w:val="de-DE"/>
        </w:rPr>
        <w:t>r</w:t>
      </w:r>
      <w:r w:rsidRPr="00120664">
        <w:rPr>
          <w:rFonts w:ascii="Arabic Typesetting" w:hAnsi="Arabic Typesetting" w:cs="Arabic Typesetting"/>
          <w:sz w:val="32"/>
          <w:szCs w:val="32"/>
          <w:lang w:val="de-DE"/>
        </w:rPr>
        <w:t>scheidend. Nicht grundlos wird die Ehrlichkeit und Zuverlä</w:t>
      </w:r>
      <w:r w:rsidRPr="00120664">
        <w:rPr>
          <w:rFonts w:ascii="Arabic Typesetting" w:hAnsi="Arabic Typesetting" w:cs="Arabic Typesetting"/>
          <w:sz w:val="32"/>
          <w:szCs w:val="32"/>
          <w:lang w:val="de-DE"/>
        </w:rPr>
        <w:t>s</w:t>
      </w:r>
      <w:r w:rsidRPr="00120664">
        <w:rPr>
          <w:rFonts w:ascii="Arabic Typesetting" w:hAnsi="Arabic Typesetting" w:cs="Arabic Typesetting"/>
          <w:sz w:val="32"/>
          <w:szCs w:val="32"/>
          <w:lang w:val="de-DE"/>
        </w:rPr>
        <w:t>sigkeit muslimischer Geschichtsschreiber derart respektiert. Die Früchte sieht man heute unter anderem darin, dass wir Ahadith</w:t>
      </w:r>
      <w:r w:rsidR="00785C10" w:rsidRPr="00120664">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lang w:val="de-DE"/>
        </w:rPr>
        <w:t>so lesen, als würde Muhammad</w:t>
      </w:r>
      <w:r w:rsidR="00976F80" w:rsidRPr="00120664">
        <w:rPr>
          <w:rFonts w:ascii="Arabic Typesetting" w:hAnsi="Arabic Typesetting" w:cs="Arabic Typesetting"/>
          <w:noProof/>
          <w:sz w:val="32"/>
          <w:szCs w:val="32"/>
          <w:lang w:val="de-DE"/>
        </w:rPr>
        <w:drawing>
          <wp:inline distT="0" distB="0" distL="0" distR="0" wp14:anchorId="13125532" wp14:editId="6954EABD">
            <wp:extent cx="123825" cy="104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unter uns leben.</w:t>
      </w:r>
    </w:p>
    <w:p w14:paraId="1A41546D"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Sunna als zweite Quelle des Islams</w:t>
      </w:r>
    </w:p>
    <w:p w14:paraId="57509E15"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Der Quran, die Ahadith sowie die Aussagen der </w:t>
      </w:r>
      <w:r w:rsidRPr="00120664">
        <w:rPr>
          <w:rFonts w:ascii="Arabic Typesetting" w:hAnsi="Arabic Typesetting" w:cs="Arabic Typesetting"/>
          <w:i/>
          <w:iCs/>
          <w:sz w:val="32"/>
          <w:szCs w:val="32"/>
        </w:rPr>
        <w:t>Sahaba,</w:t>
      </w:r>
      <w:r w:rsidRPr="00120664">
        <w:rPr>
          <w:rFonts w:ascii="Arabic Typesetting" w:hAnsi="Arabic Typesetting" w:cs="Arabic Typesetting"/>
          <w:sz w:val="32"/>
          <w:szCs w:val="32"/>
        </w:rPr>
        <w:t xml:space="preserve"> doch</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 xml:space="preserve">auch der Konsens der Gelehrten aller Generationen beweist, dass die Sunna, nach dem Quran, die zweite Quelle der islamischen Jurisprudenz (Rechtsprechung) </w:t>
      </w:r>
      <w:r w:rsidRPr="00120664">
        <w:rPr>
          <w:rFonts w:ascii="Arabic Typesetting" w:hAnsi="Arabic Typesetting" w:cs="Arabic Typesetting"/>
          <w:sz w:val="32"/>
          <w:szCs w:val="32"/>
        </w:rPr>
        <w:lastRenderedPageBreak/>
        <w:t xml:space="preserve">und ebenfalls die zweite Quelle der arabischen Sprache darstellt. Ein Grundpfeiler des Glaubens ist daher der Glaube an die </w:t>
      </w:r>
      <w:r w:rsidRPr="00120664">
        <w:rPr>
          <w:rFonts w:ascii="Arabic Typesetting" w:hAnsi="Arabic Typesetting" w:cs="Arabic Typesetting"/>
          <w:i/>
          <w:iCs/>
          <w:sz w:val="32"/>
          <w:szCs w:val="32"/>
        </w:rPr>
        <w:t>Sunna</w:t>
      </w:r>
      <w:r w:rsidRPr="00120664">
        <w:rPr>
          <w:rFonts w:ascii="Arabic Typesetting" w:hAnsi="Arabic Typesetting" w:cs="Arabic Typesetting"/>
          <w:sz w:val="32"/>
          <w:szCs w:val="32"/>
        </w:rPr>
        <w:t>.</w:t>
      </w:r>
    </w:p>
    <w:p w14:paraId="4ACD6638"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In den letzen Jahren der Tyrannei versuchte man in vielen arabischen Ländern bedauerlicherweise die i</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reführende Lüge zu verbreiten, dass die Gesetzgebung als Quelle, wenn überhaupt, lediglich den Quran ben</w:t>
      </w:r>
      <w:r w:rsidRPr="00120664">
        <w:rPr>
          <w:rFonts w:ascii="Arabic Typesetting" w:hAnsi="Arabic Typesetting" w:cs="Arabic Typesetting"/>
          <w:sz w:val="32"/>
          <w:szCs w:val="32"/>
        </w:rPr>
        <w:t>ö</w:t>
      </w:r>
      <w:r w:rsidRPr="00120664">
        <w:rPr>
          <w:rFonts w:ascii="Arabic Typesetting" w:hAnsi="Arabic Typesetting" w:cs="Arabic Typesetting"/>
          <w:sz w:val="32"/>
          <w:szCs w:val="32"/>
        </w:rPr>
        <w:t>tige und nicht die Sunna; und auch dies wurde sehr eingeschränkt praktiziert. Jedoch begann der arabische Frühling, welcher einen Diktator nach dem anderen stürtzte, diese Einstellung zu ändern.</w:t>
      </w:r>
    </w:p>
    <w:p w14:paraId="44D73CF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104AF301"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In Bezug auf ihre Authentizität gilt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 xml:space="preserve"> ohne Zweifel gleich nach </w:t>
      </w:r>
      <w:r w:rsidRPr="00120664">
        <w:rPr>
          <w:rFonts w:ascii="Arabic Typesetting" w:hAnsi="Arabic Typesetting" w:cs="Arabic Typesetting"/>
          <w:i/>
          <w:iCs/>
          <w:sz w:val="32"/>
          <w:szCs w:val="32"/>
        </w:rPr>
        <w:t>Sahih Buchari</w:t>
      </w:r>
      <w:r w:rsidRPr="00120664">
        <w:rPr>
          <w:rFonts w:ascii="Arabic Typesetting" w:hAnsi="Arabic Typesetting" w:cs="Arabic Typesetting"/>
          <w:sz w:val="32"/>
          <w:szCs w:val="32"/>
        </w:rPr>
        <w:t xml:space="preserve"> als zuverlässigste Hadithsammlung aller sogenannten </w:t>
      </w:r>
      <w:r w:rsidRPr="00120664">
        <w:rPr>
          <w:rFonts w:ascii="Arabic Typesetting" w:hAnsi="Arabic Typesetting" w:cs="Arabic Typesetting"/>
          <w:i/>
          <w:iCs/>
          <w:sz w:val="32"/>
          <w:szCs w:val="32"/>
        </w:rPr>
        <w:t>Kutubu As-Sitta</w:t>
      </w:r>
      <w:r w:rsidRPr="00120664">
        <w:rPr>
          <w:rFonts w:ascii="Arabic Typesetting" w:hAnsi="Arabic Typesetting" w:cs="Arabic Typesetting"/>
          <w:sz w:val="32"/>
          <w:szCs w:val="32"/>
        </w:rPr>
        <w:t xml:space="preserve"> (Die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sechs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Bücher).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Zu</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den restlichen Hadithsammlungen gehören Folgende: Sunan At-Tirmidhi (Jami‘ At-Tirmidhi), Sunan Abu Dawud, Sunan Ibn Madscha und Sunan An-Nasa’i.</w:t>
      </w:r>
    </w:p>
    <w:p w14:paraId="265918F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431FD75B" w14:textId="77777777" w:rsidR="00450743" w:rsidRPr="00120664" w:rsidRDefault="00450743" w:rsidP="00450743">
      <w:pPr>
        <w:autoSpaceDE w:val="0"/>
        <w:autoSpaceDN w:val="0"/>
        <w:adjustRightInd w:val="0"/>
        <w:jc w:val="both"/>
        <w:rPr>
          <w:rFonts w:ascii="Arabic Typesetting" w:hAnsi="Arabic Typesetting" w:cs="Arabic Typesetting"/>
          <w:sz w:val="32"/>
          <w:szCs w:val="32"/>
          <w:lang w:val="x-none"/>
        </w:rPr>
      </w:pPr>
      <w:r w:rsidRPr="00120664">
        <w:rPr>
          <w:rFonts w:ascii="Arabic Typesetting" w:hAnsi="Arabic Typesetting" w:cs="Arabic Typesetting"/>
          <w:sz w:val="32"/>
          <w:szCs w:val="32"/>
        </w:rPr>
        <w:t>Es gibt zahlreiche Ahadith, die in Bucharis Sahih-Werk beziehungsweise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diesen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restlichen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vier Hadithsamm</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lungen angeführt werden und die Authentizitäts-Bedingungen von Muslim erfüllt haben, obwohl er sie in seinem Sahih-Werk nicht einfließen lies.</w:t>
      </w:r>
    </w:p>
    <w:p w14:paraId="3795A22A" w14:textId="77777777" w:rsidR="00450743" w:rsidRPr="00120664" w:rsidRDefault="00450743" w:rsidP="00450743">
      <w:pPr>
        <w:autoSpaceDE w:val="0"/>
        <w:autoSpaceDN w:val="0"/>
        <w:adjustRightInd w:val="0"/>
        <w:jc w:val="both"/>
        <w:rPr>
          <w:rFonts w:ascii="Arabic Typesetting" w:hAnsi="Arabic Typesetting" w:cs="Arabic Typesetting"/>
          <w:sz w:val="32"/>
          <w:szCs w:val="32"/>
          <w:rtl/>
        </w:rPr>
      </w:pPr>
    </w:p>
    <w:p w14:paraId="027AF28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Sahih Muslim ist in 54 Sachgebiete (54 Bücher genannt) gegliedert, und jedes dieser Bücher ist nach der Wichtigkeit des Fachgebietes in mehrere Kapitel unte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teilt.</w:t>
      </w:r>
      <w:r w:rsidR="00785C10" w:rsidRPr="00120664">
        <w:rPr>
          <w:rFonts w:ascii="Arabic Typesetting" w:hAnsi="Arabic Typesetting" w:cs="Arabic Typesetting"/>
          <w:sz w:val="32"/>
          <w:szCs w:val="32"/>
        </w:rPr>
        <w:t xml:space="preserve"> </w:t>
      </w:r>
    </w:p>
    <w:p w14:paraId="41B6497B" w14:textId="77777777" w:rsidR="00450743" w:rsidRPr="00120664" w:rsidRDefault="00450743" w:rsidP="00450743">
      <w:pPr>
        <w:autoSpaceDE w:val="0"/>
        <w:autoSpaceDN w:val="0"/>
        <w:adjustRightInd w:val="0"/>
        <w:jc w:val="center"/>
        <w:rPr>
          <w:rFonts w:ascii="Arabic Typesetting" w:hAnsi="Arabic Typesetting" w:cs="Arabic Typesetting"/>
          <w:sz w:val="32"/>
          <w:szCs w:val="32"/>
        </w:rPr>
      </w:pPr>
    </w:p>
    <w:p w14:paraId="092DCEE1" w14:textId="77777777" w:rsidR="00450743" w:rsidRPr="00120664" w:rsidRDefault="00450743" w:rsidP="000A7B5C">
      <w:pPr>
        <w:autoSpaceDE w:val="0"/>
        <w:autoSpaceDN w:val="0"/>
        <w:adjustRightInd w:val="0"/>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Die Wichtigkeit dieser </w:t>
      </w:r>
      <w:r w:rsidRPr="00120664">
        <w:rPr>
          <w:rFonts w:ascii="Arabic Typesetting" w:hAnsi="Arabic Typesetting" w:cs="Arabic Typesetting"/>
          <w:b/>
          <w:bCs/>
          <w:i/>
          <w:iCs/>
          <w:sz w:val="32"/>
          <w:szCs w:val="32"/>
        </w:rPr>
        <w:t>Ahadith</w:t>
      </w:r>
      <w:r w:rsidRPr="00120664">
        <w:rPr>
          <w:rFonts w:ascii="Arabic Typesetting" w:hAnsi="Arabic Typesetting" w:cs="Arabic Typesetting"/>
          <w:b/>
          <w:bCs/>
          <w:sz w:val="32"/>
          <w:szCs w:val="32"/>
        </w:rPr>
        <w:t xml:space="preserve"> für jeden Muslim</w:t>
      </w:r>
    </w:p>
    <w:p w14:paraId="3D66340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Im Leben und Gottesdienst eines Muslims nehmen diese </w:t>
      </w:r>
      <w:r w:rsidRPr="00120664">
        <w:rPr>
          <w:rFonts w:ascii="Arabic Typesetting" w:hAnsi="Arabic Typesetting" w:cs="Arabic Typesetting"/>
          <w:i/>
          <w:iCs/>
          <w:sz w:val="32"/>
          <w:szCs w:val="32"/>
        </w:rPr>
        <w:t>Ahadith</w:t>
      </w:r>
      <w:r w:rsidRPr="00120664">
        <w:rPr>
          <w:rFonts w:ascii="Arabic Typesetting" w:hAnsi="Arabic Typesetting" w:cs="Arabic Typesetting"/>
          <w:sz w:val="32"/>
          <w:szCs w:val="32"/>
        </w:rPr>
        <w:t xml:space="preserve"> eine große Rolle ein und tragen zum guten Charakter bei, wenn nach ihnen gehandelt wird. </w:t>
      </w:r>
    </w:p>
    <w:p w14:paraId="14E6C36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Darüber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hinaus sind nicht alle Gesetze, Vorschriften und Glaubensinhalte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Quran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zu finden. Dafür ist die </w:t>
      </w:r>
      <w:r w:rsidRPr="00120664">
        <w:rPr>
          <w:rFonts w:ascii="Arabic Typesetting" w:hAnsi="Arabic Typesetting" w:cs="Arabic Typesetting"/>
          <w:i/>
          <w:iCs/>
          <w:sz w:val="32"/>
          <w:szCs w:val="32"/>
        </w:rPr>
        <w:t>Sunna</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mit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ihren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Ahadith</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vorgesehen,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wo</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alles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ausführlicher und vereinfacht erklärt wird. Ein Muslim, eine Muslima kennt die fünf Säulen des Islams aus dem Quran, doch wie diese im Einze</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nen praktiziert werden, ist in der Sunna erklärt.</w:t>
      </w:r>
    </w:p>
    <w:p w14:paraId="73E38F4C" w14:textId="77777777" w:rsidR="00450743" w:rsidRPr="00120664" w:rsidRDefault="00450743" w:rsidP="000A7B5C">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Inzwischen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sind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deutscher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Sprache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einige wenige kleine Teile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von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Übersetzungen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verschiedenen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Ha</w:t>
      </w:r>
      <w:r w:rsidRPr="00120664">
        <w:rPr>
          <w:rFonts w:ascii="Arabic Typesetting" w:hAnsi="Arabic Typesetting" w:cs="Arabic Typesetting"/>
          <w:sz w:val="32"/>
          <w:szCs w:val="32"/>
        </w:rPr>
        <w:t>d</w:t>
      </w:r>
      <w:r w:rsidRPr="00120664">
        <w:rPr>
          <w:rFonts w:ascii="Arabic Typesetting" w:hAnsi="Arabic Typesetting" w:cs="Arabic Typesetting"/>
          <w:sz w:val="32"/>
          <w:szCs w:val="32"/>
        </w:rPr>
        <w:t>ith-Standardwerken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erhältlich;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empfehlenswert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zum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Beispiel</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Sahih Buchari in Auszügen von Bruder M</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 xml:space="preserve">hammad </w:t>
      </w:r>
      <w:r w:rsidR="000A7B5C"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Rassoul</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(Islamische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Bibliothek).</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Auch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kleinere Hadith</w:t>
      </w:r>
      <w:r w:rsidR="000A7B5C"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werke wie </w:t>
      </w:r>
      <w:r w:rsidRPr="00120664">
        <w:rPr>
          <w:rFonts w:ascii="Arabic Typesetting" w:hAnsi="Arabic Typesetting" w:cs="Arabic Typesetting"/>
          <w:i/>
          <w:iCs/>
          <w:sz w:val="32"/>
          <w:szCs w:val="32"/>
        </w:rPr>
        <w:t>Riyadus Salihin</w:t>
      </w:r>
      <w:r w:rsidRPr="00120664">
        <w:rPr>
          <w:rFonts w:ascii="Arabic Typesetting" w:hAnsi="Arabic Typesetting" w:cs="Arabic Typesetting"/>
          <w:sz w:val="32"/>
          <w:szCs w:val="32"/>
        </w:rPr>
        <w:t xml:space="preserve"> - </w:t>
      </w:r>
      <w:r w:rsidRPr="00120664">
        <w:rPr>
          <w:rFonts w:ascii="Arabic Typesetting" w:hAnsi="Arabic Typesetting" w:cs="Arabic Typesetting"/>
          <w:i/>
          <w:iCs/>
          <w:sz w:val="32"/>
          <w:szCs w:val="32"/>
        </w:rPr>
        <w:t>Gärten der Rechtschaffenen</w:t>
      </w:r>
      <w:r w:rsidRPr="00120664">
        <w:rPr>
          <w:rFonts w:ascii="Arabic Typesetting" w:hAnsi="Arabic Typesetting" w:cs="Arabic Typesetting"/>
          <w:sz w:val="32"/>
          <w:szCs w:val="32"/>
        </w:rPr>
        <w:t xml:space="preserve">, sind erhältlich, von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 xml:space="preserve"> ist dies jedoch die erste deutsche Übersetzung.</w:t>
      </w:r>
    </w:p>
    <w:p w14:paraId="7BFD55FC" w14:textId="77777777" w:rsidR="00450743" w:rsidRPr="00120664" w:rsidRDefault="00450743" w:rsidP="00450743">
      <w:pPr>
        <w:autoSpaceDE w:val="0"/>
        <w:autoSpaceDN w:val="0"/>
        <w:adjustRightInd w:val="0"/>
        <w:rPr>
          <w:rFonts w:ascii="Arabic Typesetting" w:hAnsi="Arabic Typesetting" w:cs="Arabic Typesetting"/>
          <w:sz w:val="10"/>
          <w:szCs w:val="10"/>
        </w:rPr>
      </w:pPr>
    </w:p>
    <w:p w14:paraId="40D89CA8"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Handhabung einfach gemacht</w:t>
      </w:r>
    </w:p>
    <w:p w14:paraId="50FEB97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Viele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2"/>
          <w:szCs w:val="32"/>
        </w:rPr>
        <w:t>Jahrhunderte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blieb</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dieses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Werk</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nur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für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Wissen</w:t>
      </w:r>
      <w:r w:rsidR="000A7B5C" w:rsidRPr="00120664">
        <w:rPr>
          <w:rFonts w:ascii="Arabic Typesetting" w:hAnsi="Arabic Typesetting" w:cs="Arabic Typesetting"/>
          <w:sz w:val="32"/>
          <w:szCs w:val="32"/>
        </w:rPr>
        <w:t>-</w:t>
      </w:r>
      <w:r w:rsidRPr="00120664">
        <w:rPr>
          <w:rFonts w:ascii="Arabic Typesetting" w:hAnsi="Arabic Typesetting" w:cs="Arabic Typesetting"/>
          <w:sz w:val="32"/>
          <w:szCs w:val="32"/>
        </w:rPr>
        <w:t>schaftler,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Gelehrte,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Universitäten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Gerichte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interessant. 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letzten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100</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Jahren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sind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mehrere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Millionen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Exe</w:t>
      </w:r>
      <w:r w:rsidRPr="00120664">
        <w:rPr>
          <w:rFonts w:ascii="Arabic Typesetting" w:hAnsi="Arabic Typesetting" w:cs="Arabic Typesetting"/>
          <w:sz w:val="32"/>
          <w:szCs w:val="32"/>
        </w:rPr>
        <w:t>m</w:t>
      </w:r>
      <w:r w:rsidRPr="00120664">
        <w:rPr>
          <w:rFonts w:ascii="Arabic Typesetting" w:hAnsi="Arabic Typesetting" w:cs="Arabic Typesetting"/>
          <w:sz w:val="32"/>
          <w:szCs w:val="32"/>
        </w:rPr>
        <w:t>plare auszugsweise oder vollständig, sowohl in der ara</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t>ischen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als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anderen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Sprachen gedruckt worden, sodass außer Fachleute weltweit auch eine Großzahl der gebildeten, muslimischen Menschen neben dem Quran und </w:t>
      </w:r>
      <w:r w:rsidRPr="00120664">
        <w:rPr>
          <w:rFonts w:ascii="Arabic Typesetting" w:hAnsi="Arabic Typesetting" w:cs="Arabic Typesetting"/>
          <w:i/>
          <w:iCs/>
          <w:sz w:val="32"/>
          <w:szCs w:val="32"/>
        </w:rPr>
        <w:t>Sahih Buchari</w:t>
      </w:r>
      <w:r w:rsidRPr="00120664">
        <w:rPr>
          <w:rFonts w:ascii="Arabic Typesetting" w:hAnsi="Arabic Typesetting" w:cs="Arabic Typesetting"/>
          <w:sz w:val="32"/>
          <w:szCs w:val="32"/>
        </w:rPr>
        <w:t xml:space="preserve"> dieses Buch, </w:t>
      </w:r>
      <w:r w:rsidRPr="00120664">
        <w:rPr>
          <w:rFonts w:ascii="Arabic Typesetting" w:hAnsi="Arabic Typesetting" w:cs="Arabic Typesetting"/>
          <w:i/>
          <w:iCs/>
          <w:sz w:val="32"/>
          <w:szCs w:val="32"/>
        </w:rPr>
        <w:t>Sahih Mu</w:t>
      </w:r>
      <w:r w:rsidRPr="00120664">
        <w:rPr>
          <w:rFonts w:ascii="Arabic Typesetting" w:hAnsi="Arabic Typesetting" w:cs="Arabic Typesetting"/>
          <w:i/>
          <w:iCs/>
          <w:sz w:val="32"/>
          <w:szCs w:val="32"/>
        </w:rPr>
        <w:t>s</w:t>
      </w:r>
      <w:r w:rsidRPr="00120664">
        <w:rPr>
          <w:rFonts w:ascii="Arabic Typesetting" w:hAnsi="Arabic Typesetting" w:cs="Arabic Typesetting"/>
          <w:i/>
          <w:iCs/>
          <w:sz w:val="32"/>
          <w:szCs w:val="32"/>
        </w:rPr>
        <w:t>lim</w:t>
      </w:r>
      <w:r w:rsidRPr="00120664">
        <w:rPr>
          <w:rFonts w:ascii="Arabic Typesetting" w:hAnsi="Arabic Typesetting" w:cs="Arabic Typesetting"/>
          <w:sz w:val="32"/>
          <w:szCs w:val="32"/>
        </w:rPr>
        <w:t>, besitzen und dessen Aussagen Anwendung in ihren Reden, Lehrbüchern usw. finden.</w:t>
      </w:r>
    </w:p>
    <w:p w14:paraId="571DDB4D" w14:textId="77777777" w:rsidR="0048006E" w:rsidRPr="00120664" w:rsidRDefault="00450743" w:rsidP="000A7B5C">
      <w:pPr>
        <w:pStyle w:val="CommentText"/>
        <w:jc w:val="both"/>
        <w:rPr>
          <w:rFonts w:ascii="Arabic Typesetting" w:hAnsi="Arabic Typesetting" w:cs="Arabic Typesetting"/>
          <w:sz w:val="32"/>
          <w:szCs w:val="32"/>
          <w:lang w:val="de-DE"/>
        </w:rPr>
      </w:pPr>
      <w:r w:rsidRPr="00120664">
        <w:rPr>
          <w:rFonts w:ascii="Arabic Typesetting" w:hAnsi="Arabic Typesetting" w:cs="Arabic Typesetting"/>
          <w:sz w:val="32"/>
          <w:szCs w:val="32"/>
        </w:rPr>
        <w:t>Mit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dieser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Übersetzung</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soll den Menschen ein gekürztes, verständliches und authentisches Werk zur Verfügung stehen.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Hadith</w:t>
      </w:r>
      <w:r w:rsidRPr="00120664">
        <w:rPr>
          <w:rFonts w:ascii="Arabic Typesetting" w:hAnsi="Arabic Typesetting" w:cs="Arabic Typesetting"/>
          <w:sz w:val="32"/>
          <w:szCs w:val="32"/>
          <w:lang w:val="de-DE"/>
        </w:rPr>
        <w:t>-</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und</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Fiqh-T</w:t>
      </w:r>
      <w:r w:rsidRPr="00120664">
        <w:rPr>
          <w:rFonts w:ascii="Arabic Typesetting" w:hAnsi="Arabic Typesetting" w:cs="Arabic Typesetting"/>
          <w:sz w:val="32"/>
          <w:szCs w:val="32"/>
        </w:rPr>
        <w:t>erminologie ist vereinfacht und wo notwendig, genauer erklärt</w:t>
      </w:r>
      <w:r w:rsidRPr="00120664">
        <w:rPr>
          <w:rFonts w:ascii="Arabic Typesetting" w:hAnsi="Arabic Typesetting" w:cs="Arabic Typesetting"/>
          <w:sz w:val="32"/>
          <w:szCs w:val="32"/>
          <w:lang w:val="de-DE"/>
        </w:rPr>
        <w:t xml:space="preserve"> bzw. am Ende des 2. Bandes auf 91 Seiten ausführlicher wiede</w:t>
      </w:r>
      <w:r w:rsidRPr="00120664">
        <w:rPr>
          <w:rFonts w:ascii="Arabic Typesetting" w:hAnsi="Arabic Typesetting" w:cs="Arabic Typesetting"/>
          <w:sz w:val="32"/>
          <w:szCs w:val="32"/>
          <w:lang w:val="de-DE"/>
        </w:rPr>
        <w:t>r</w:t>
      </w:r>
      <w:r w:rsidRPr="00120664">
        <w:rPr>
          <w:rFonts w:ascii="Arabic Typesetting" w:hAnsi="Arabic Typesetting" w:cs="Arabic Typesetting"/>
          <w:sz w:val="32"/>
          <w:szCs w:val="32"/>
          <w:lang w:val="de-DE"/>
        </w:rPr>
        <w:t>gegeben</w:t>
      </w:r>
      <w:r w:rsidRPr="00120664">
        <w:rPr>
          <w:rFonts w:ascii="Arabic Typesetting" w:hAnsi="Arabic Typesetting" w:cs="Arabic Typesetting"/>
          <w:sz w:val="32"/>
          <w:szCs w:val="32"/>
        </w:rPr>
        <w:t>. Eine Einführung in die Hadithwissenschaft ist enorm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wichtig.</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w:t>
      </w:r>
      <w:r w:rsidRPr="00120664">
        <w:rPr>
          <w:rFonts w:ascii="Arabic Typesetting" w:hAnsi="Arabic Typesetting" w:cs="Arabic Typesetting"/>
          <w:sz w:val="32"/>
          <w:szCs w:val="32"/>
          <w:lang w:val="de-DE"/>
        </w:rPr>
        <w:t>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dieses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Thema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lang w:val="de-DE"/>
        </w:rPr>
        <w:t>jedoch</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rPr>
        <w:t>ein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sehr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umfangreiches, kom</w:t>
      </w:r>
      <w:r w:rsidR="000A7B5C" w:rsidRPr="00120664">
        <w:rPr>
          <w:rFonts w:ascii="Arabic Typesetting" w:hAnsi="Arabic Typesetting" w:cs="Arabic Typesetting"/>
          <w:sz w:val="32"/>
          <w:szCs w:val="32"/>
          <w:lang w:val="de-DE"/>
        </w:rPr>
        <w:t>-</w:t>
      </w:r>
      <w:r w:rsidRPr="00120664">
        <w:rPr>
          <w:rFonts w:ascii="Arabic Typesetting" w:hAnsi="Arabic Typesetting" w:cs="Arabic Typesetting"/>
          <w:sz w:val="32"/>
          <w:szCs w:val="32"/>
        </w:rPr>
        <w:t>plexes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ist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hier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das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Hauptaugenmerk</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auf</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Über</w:t>
      </w:r>
      <w:r w:rsidR="000A7B5C" w:rsidRPr="00120664">
        <w:rPr>
          <w:rFonts w:ascii="Arabic Typesetting" w:hAnsi="Arabic Typesetting" w:cs="Arabic Typesetting"/>
          <w:sz w:val="32"/>
          <w:szCs w:val="32"/>
          <w:lang w:val="de-DE"/>
        </w:rPr>
        <w:t>-</w:t>
      </w:r>
      <w:r w:rsidRPr="00120664">
        <w:rPr>
          <w:rFonts w:ascii="Arabic Typesetting" w:hAnsi="Arabic Typesetting" w:cs="Arabic Typesetting"/>
          <w:sz w:val="32"/>
          <w:szCs w:val="32"/>
        </w:rPr>
        <w:t>lieferungen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einzelnen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Ahadith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lang w:val="de-DE"/>
        </w:rPr>
        <w:t>und</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ihren</w:t>
      </w:r>
      <w:r w:rsidRPr="00120664">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Erläuterun</w:t>
      </w:r>
      <w:r w:rsidR="0028476E" w:rsidRPr="00120664">
        <w:rPr>
          <w:rFonts w:ascii="Arabic Typesetting" w:hAnsi="Arabic Typesetting" w:cs="Arabic Typesetting"/>
          <w:sz w:val="32"/>
          <w:szCs w:val="32"/>
          <w:lang w:val="de-DE"/>
        </w:rPr>
        <w:t>-</w:t>
      </w:r>
      <w:r w:rsidRPr="00120664">
        <w:rPr>
          <w:rFonts w:ascii="Arabic Typesetting" w:hAnsi="Arabic Typesetting" w:cs="Arabic Typesetting"/>
          <w:sz w:val="32"/>
          <w:szCs w:val="32"/>
          <w:lang w:val="de-DE"/>
        </w:rPr>
        <w:t xml:space="preserve">gen </w:t>
      </w:r>
      <w:r w:rsidRPr="00120664">
        <w:rPr>
          <w:rFonts w:ascii="Arabic Typesetting" w:hAnsi="Arabic Typesetting" w:cs="Arabic Typesetting"/>
          <w:sz w:val="32"/>
          <w:szCs w:val="32"/>
        </w:rPr>
        <w:t>liegt</w:t>
      </w:r>
      <w:r w:rsidRPr="00120664">
        <w:rPr>
          <w:rFonts w:ascii="Arabic Typesetting" w:hAnsi="Arabic Typesetting" w:cs="Arabic Typesetting"/>
          <w:sz w:val="32"/>
          <w:szCs w:val="32"/>
          <w:lang w:val="de-DE"/>
        </w:rPr>
        <w:t>, wurde es hier nur grob angeschnitten</w:t>
      </w:r>
      <w:r w:rsidRPr="00120664">
        <w:rPr>
          <w:rFonts w:ascii="Arabic Typesetting" w:hAnsi="Arabic Typesetting" w:cs="Arabic Typesetting"/>
          <w:sz w:val="32"/>
          <w:szCs w:val="32"/>
        </w:rPr>
        <w:t xml:space="preserve">. </w:t>
      </w:r>
    </w:p>
    <w:p w14:paraId="2F730758" w14:textId="77777777" w:rsidR="00450743" w:rsidRPr="00120664" w:rsidRDefault="00450743" w:rsidP="00AC5978">
      <w:pPr>
        <w:pStyle w:val="CommentText"/>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Die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interessierten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deutschsprachigen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Leser,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arabi</w:t>
      </w:r>
      <w:r w:rsidR="003F4B0C" w:rsidRPr="00120664">
        <w:rPr>
          <w:rFonts w:ascii="Arabic Typesetting" w:hAnsi="Arabic Typesetting" w:cs="Arabic Typesetting"/>
          <w:sz w:val="32"/>
          <w:szCs w:val="32"/>
          <w:lang w:val="de-DE"/>
        </w:rPr>
        <w:t>-</w:t>
      </w:r>
      <w:r w:rsidRPr="00120664">
        <w:rPr>
          <w:rFonts w:ascii="Arabic Typesetting" w:hAnsi="Arabic Typesetting" w:cs="Arabic Typesetting"/>
          <w:sz w:val="32"/>
          <w:szCs w:val="32"/>
        </w:rPr>
        <w:t>schen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Sprache nicht mächtig sind, möchte ich an dieser Stelle auf eine sehr praktische „Einführung in die Hadithwissenschaften“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Bruders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Ferid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Heider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aufmerk</w:t>
      </w:r>
      <w:r w:rsidR="003F4B0C" w:rsidRPr="00120664">
        <w:rPr>
          <w:rFonts w:ascii="Arabic Typesetting" w:hAnsi="Arabic Typesetting" w:cs="Arabic Typesetting"/>
          <w:sz w:val="32"/>
          <w:szCs w:val="32"/>
          <w:lang w:val="de-DE"/>
        </w:rPr>
        <w:t>-</w:t>
      </w:r>
      <w:r w:rsidRPr="00120664">
        <w:rPr>
          <w:rFonts w:ascii="Arabic Typesetting" w:hAnsi="Arabic Typesetting" w:cs="Arabic Typesetting"/>
          <w:sz w:val="32"/>
          <w:szCs w:val="32"/>
        </w:rPr>
        <w:t>sam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machen. </w:t>
      </w:r>
    </w:p>
    <w:p w14:paraId="6AED83CC" w14:textId="77777777" w:rsidR="00450743" w:rsidRPr="00120664" w:rsidRDefault="00450743" w:rsidP="00450743">
      <w:pPr>
        <w:autoSpaceDE w:val="0"/>
        <w:autoSpaceDN w:val="0"/>
        <w:adjustRightInd w:val="0"/>
        <w:jc w:val="both"/>
        <w:rPr>
          <w:rFonts w:ascii="Arabic Typesetting" w:hAnsi="Arabic Typesetting" w:cs="Arabic Typesetting"/>
          <w:sz w:val="12"/>
          <w:szCs w:val="12"/>
        </w:rPr>
      </w:pPr>
    </w:p>
    <w:p w14:paraId="34E6183B"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Transliteration &amp; Co.</w:t>
      </w:r>
    </w:p>
    <w:p w14:paraId="7A3C514B" w14:textId="77777777" w:rsidR="00450743" w:rsidRPr="00120664" w:rsidRDefault="00450743" w:rsidP="00450743">
      <w:pPr>
        <w:pStyle w:val="NoSpacing"/>
        <w:jc w:val="both"/>
        <w:rPr>
          <w:rFonts w:ascii="Arabic Typesetting" w:hAnsi="Arabic Typesetting" w:cs="Arabic Typesetting"/>
          <w:sz w:val="32"/>
        </w:rPr>
      </w:pPr>
      <w:r w:rsidRPr="00120664">
        <w:rPr>
          <w:rFonts w:ascii="Arabic Typesetting" w:hAnsi="Arabic Typesetting" w:cs="Arabic Typesetting"/>
          <w:sz w:val="32"/>
        </w:rPr>
        <w:t xml:space="preserve">Aus dem gleichen Grund der Einfachheit ist eine leichte, praktische Transkription angewendet, welche von jedem „entziffert“ werden kann. Von den </w:t>
      </w:r>
      <w:r w:rsidRPr="00120664">
        <w:rPr>
          <w:rFonts w:ascii="Arabic Typesetting" w:hAnsi="Arabic Typesetting" w:cs="Arabic Typesetting"/>
          <w:b/>
          <w:bCs/>
          <w:sz w:val="32"/>
        </w:rPr>
        <w:t>28</w:t>
      </w:r>
      <w:r w:rsidRPr="00120664">
        <w:rPr>
          <w:rFonts w:ascii="Arabic Typesetting" w:hAnsi="Arabic Typesetting" w:cs="Arabic Typesetting"/>
          <w:sz w:val="32"/>
        </w:rPr>
        <w:t xml:space="preserve"> arabischen Buchstaben ist lediglich das transkribieren folgender Konsonante notwendig:</w:t>
      </w:r>
    </w:p>
    <w:p w14:paraId="77079D7C" w14:textId="77777777" w:rsidR="00450743" w:rsidRPr="00120664" w:rsidRDefault="00450743" w:rsidP="00450743">
      <w:pPr>
        <w:autoSpaceDE w:val="0"/>
        <w:autoSpaceDN w:val="0"/>
        <w:adjustRightInd w:val="0"/>
        <w:jc w:val="center"/>
        <w:rPr>
          <w:rFonts w:ascii="Arabic Typesetting" w:hAnsi="Arabic Typesetting" w:cs="Arabic Typesetting"/>
          <w:sz w:val="32"/>
          <w:szCs w:val="32"/>
          <w:lang w:val="tr-TR"/>
        </w:rPr>
      </w:pPr>
      <w:r w:rsidRPr="00120664">
        <w:rPr>
          <w:rFonts w:ascii="Arabic Typesetting" w:hAnsi="Arabic Typesetting" w:cs="Arabic Typesetting"/>
          <w:sz w:val="32"/>
          <w:szCs w:val="32"/>
          <w:rtl/>
          <w:lang w:val="tr-TR"/>
        </w:rPr>
        <w:t xml:space="preserve">(ء، </w:t>
      </w:r>
      <w:r w:rsidRPr="00120664">
        <w:rPr>
          <w:rFonts w:ascii="Arabic Typesetting" w:hAnsi="Arabic Typesetting" w:cs="Arabic Typesetting"/>
          <w:sz w:val="32"/>
          <w:szCs w:val="32"/>
          <w:rtl/>
        </w:rPr>
        <w:t>ث، ح، خ، ذ، ص، ض، ط، ظ، ع، غ، ق</w:t>
      </w:r>
      <w:r w:rsidRPr="00120664">
        <w:rPr>
          <w:rFonts w:ascii="Arabic Typesetting" w:hAnsi="Arabic Typesetting" w:cs="Arabic Typesetting"/>
          <w:sz w:val="32"/>
          <w:szCs w:val="32"/>
          <w:rtl/>
          <w:lang w:val="tr-TR"/>
        </w:rPr>
        <w:t>)</w:t>
      </w:r>
    </w:p>
    <w:p w14:paraId="7A3185F8" w14:textId="77777777" w:rsidR="00450743" w:rsidRPr="00120664" w:rsidRDefault="00450743" w:rsidP="00450743">
      <w:pPr>
        <w:pStyle w:val="CommentText"/>
        <w:jc w:val="both"/>
        <w:rPr>
          <w:rFonts w:ascii="Arabic Typesetting" w:hAnsi="Arabic Typesetting" w:cs="Arabic Typesetting"/>
          <w:sz w:val="32"/>
          <w:szCs w:val="32"/>
        </w:rPr>
      </w:pPr>
      <w:r w:rsidRPr="00120664">
        <w:rPr>
          <w:rFonts w:ascii="Arabic Typesetting" w:hAnsi="Arabic Typesetting" w:cs="Arabic Typesetting"/>
          <w:sz w:val="32"/>
          <w:szCs w:val="32"/>
        </w:rPr>
        <w:t>Das Scheitern von Entwürfen einer Transkription wie die der DMG</w:t>
      </w:r>
      <w:r w:rsidRPr="00120664">
        <w:rPr>
          <w:rFonts w:ascii="Arabic Typesetting" w:hAnsi="Arabic Typesetting" w:cs="Arabic Typesetting"/>
          <w:sz w:val="32"/>
          <w:szCs w:val="32"/>
          <w:lang w:val="de-DE"/>
        </w:rPr>
        <w:t xml:space="preserve"> (Deutsche Morgenländische Gesellschaft)</w:t>
      </w:r>
      <w:r w:rsidRPr="00120664">
        <w:rPr>
          <w:rFonts w:ascii="Arabic Typesetting" w:hAnsi="Arabic Typesetting" w:cs="Arabic Typesetting"/>
          <w:sz w:val="32"/>
          <w:szCs w:val="32"/>
        </w:rPr>
        <w:t>, welche in der Regel erst</w:t>
      </w:r>
      <w:r w:rsidRPr="00120664">
        <w:rPr>
          <w:rFonts w:ascii="Arabic Typesetting" w:hAnsi="Arabic Typesetting" w:cs="Arabic Typesetting"/>
          <w:sz w:val="32"/>
          <w:szCs w:val="32"/>
          <w:lang w:val="de-DE"/>
        </w:rPr>
        <w:t xml:space="preserve"> ein</w:t>
      </w:r>
      <w:r w:rsidRPr="00120664">
        <w:rPr>
          <w:rFonts w:ascii="Arabic Typesetting" w:hAnsi="Arabic Typesetting" w:cs="Arabic Typesetting"/>
          <w:sz w:val="32"/>
          <w:szCs w:val="32"/>
        </w:rPr>
        <w:t>mal erlernt werden muss, um sie lesen zu können, ist der Grund, warum in diesem Werk darauf verzichtet wurde. Stattdessen wird eine praktische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Transkription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verwendet,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für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den deutschen Leser vereinfacht ist, da sie der deutschen Lese- und Ausspracheform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näher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ist.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Diese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findet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allen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erhältlichen Büchern des Schreibfeder Verlags Anwendung. </w:t>
      </w:r>
    </w:p>
    <w:p w14:paraId="58ED78E6"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 xml:space="preserve">Ahadith, welche </w:t>
      </w:r>
      <w:r w:rsidRPr="00120664">
        <w:rPr>
          <w:rFonts w:ascii="Arabic Typesetting" w:hAnsi="Arabic Typesetting" w:cs="Arabic Typesetting"/>
          <w:i/>
          <w:iCs/>
          <w:sz w:val="32"/>
          <w:szCs w:val="32"/>
        </w:rPr>
        <w:t>Du’a</w:t>
      </w:r>
      <w:r w:rsidRPr="00120664">
        <w:rPr>
          <w:rFonts w:ascii="Arabic Typesetting" w:hAnsi="Arabic Typesetting" w:cs="Arabic Typesetting"/>
          <w:sz w:val="32"/>
          <w:szCs w:val="32"/>
        </w:rPr>
        <w:t xml:space="preserve"> (Bittgebete) aus Quran und </w:t>
      </w:r>
      <w:r w:rsidRPr="00120664">
        <w:rPr>
          <w:rFonts w:ascii="Arabic Typesetting" w:hAnsi="Arabic Typesetting" w:cs="Arabic Typesetting"/>
          <w:i/>
          <w:iCs/>
          <w:sz w:val="32"/>
          <w:szCs w:val="32"/>
        </w:rPr>
        <w:t>Sunna</w:t>
      </w:r>
      <w:r w:rsidRPr="00120664">
        <w:rPr>
          <w:rFonts w:ascii="Arabic Typesetting" w:hAnsi="Arabic Typesetting" w:cs="Arabic Typesetting"/>
          <w:sz w:val="32"/>
          <w:szCs w:val="32"/>
        </w:rPr>
        <w:t xml:space="preserve"> enthalten, wurden transkribiert, damit diese auch von den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nicht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arabischsprechenden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Lesern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angewendet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werden können.</w:t>
      </w:r>
    </w:p>
    <w:p w14:paraId="2943E87F"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Darüber hinaus ist der arabische Hadithtext vollständig vokalisiert, um auch für die Leser, die im Erlernen der arabischen Sprache noch in ihren Anfängen sind, das Lesen und Verst</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 xml:space="preserve">hen zu erleichtern. </w:t>
      </w:r>
    </w:p>
    <w:p w14:paraId="2D3B1AEB" w14:textId="77777777" w:rsidR="00450743" w:rsidRPr="00120664" w:rsidRDefault="00450743" w:rsidP="00450743">
      <w:pPr>
        <w:rPr>
          <w:rFonts w:ascii="Arabic Typesetting" w:hAnsi="Arabic Typesetting" w:cs="Arabic Typesetting" w:hint="cs"/>
          <w:b/>
          <w:bCs/>
          <w:sz w:val="32"/>
          <w:szCs w:val="32"/>
          <w:rtl/>
          <w:lang w:bidi="ar-SA"/>
        </w:rPr>
      </w:pPr>
    </w:p>
    <w:p w14:paraId="4F84677C" w14:textId="77777777" w:rsidR="003E2371" w:rsidRPr="00120664" w:rsidRDefault="003E2371" w:rsidP="00450743">
      <w:pPr>
        <w:rPr>
          <w:rFonts w:ascii="Arabic Typesetting" w:hAnsi="Arabic Typesetting" w:cs="Arabic Typesetting" w:hint="cs"/>
          <w:b/>
          <w:bCs/>
          <w:sz w:val="32"/>
          <w:szCs w:val="32"/>
          <w:lang w:bidi="ar-SA"/>
        </w:rPr>
      </w:pPr>
    </w:p>
    <w:p w14:paraId="2582F024" w14:textId="77777777" w:rsidR="00450743" w:rsidRPr="00120664" w:rsidRDefault="00450743" w:rsidP="00450743">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Nachschlagen der Ahadith </w:t>
      </w:r>
    </w:p>
    <w:p w14:paraId="2B4364BA"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Wiederholungen wie zum Beispiel Ahadith , welche die gleichen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Aussagen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beinhalten,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wurden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möglichst ver</w:t>
      </w:r>
      <w:r w:rsidR="003F4B0C" w:rsidRPr="00120664">
        <w:rPr>
          <w:rFonts w:ascii="Arabic Typesetting" w:hAnsi="Arabic Typesetting" w:cs="Arabic Typesetting"/>
          <w:sz w:val="32"/>
          <w:szCs w:val="32"/>
        </w:rPr>
        <w:t>-</w:t>
      </w:r>
      <w:r w:rsidRPr="00120664">
        <w:rPr>
          <w:rFonts w:ascii="Arabic Typesetting" w:hAnsi="Arabic Typesetting" w:cs="Arabic Typesetting"/>
          <w:sz w:val="32"/>
          <w:szCs w:val="32"/>
        </w:rPr>
        <w:t>mieden, es sei denn, ich wollte auf die Wichtigkeit eines Hadith hinweisen, der von mehreren Personen übe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 xml:space="preserve">liefert wurde und dabei der </w:t>
      </w:r>
      <w:r w:rsidRPr="00120664">
        <w:rPr>
          <w:rFonts w:ascii="Arabic Typesetting" w:hAnsi="Arabic Typesetting" w:cs="Arabic Typesetting"/>
          <w:i/>
          <w:iCs/>
          <w:sz w:val="32"/>
          <w:szCs w:val="32"/>
        </w:rPr>
        <w:t>Matn</w:t>
      </w:r>
      <w:r w:rsidRPr="00120664">
        <w:rPr>
          <w:rFonts w:ascii="Arabic Typesetting" w:hAnsi="Arabic Typesetting" w:cs="Arabic Typesetting"/>
          <w:sz w:val="32"/>
          <w:szCs w:val="32"/>
        </w:rPr>
        <w:t xml:space="preserve"> bei einem Überlieferer vollständiger ist als bei einem anderen; ebenso, wenn ein Hadith auch in anderen </w:t>
      </w:r>
      <w:r w:rsidRPr="00120664">
        <w:rPr>
          <w:rFonts w:ascii="Arabic Typesetting" w:hAnsi="Arabic Typesetting" w:cs="Arabic Typesetting"/>
          <w:i/>
          <w:iCs/>
          <w:sz w:val="32"/>
          <w:szCs w:val="32"/>
        </w:rPr>
        <w:t>Al-Kutub As-Sitta</w:t>
      </w:r>
      <w:r w:rsidRPr="00120664">
        <w:rPr>
          <w:rFonts w:ascii="Arabic Typesetting" w:hAnsi="Arabic Typesetting" w:cs="Arabic Typesetting"/>
          <w:sz w:val="32"/>
          <w:szCs w:val="32"/>
        </w:rPr>
        <w:t>-Werken zu finden ist, um auf dessen Nummer aufmerksam zu m</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 xml:space="preserve">chen. </w:t>
      </w:r>
    </w:p>
    <w:p w14:paraId="537C10A1" w14:textId="77777777" w:rsidR="00450743" w:rsidRPr="00120664" w:rsidRDefault="00450743" w:rsidP="00450743">
      <w:pPr>
        <w:autoSpaceDE w:val="0"/>
        <w:autoSpaceDN w:val="0"/>
        <w:adjustRightInd w:val="0"/>
        <w:rPr>
          <w:rFonts w:ascii="Arabic Typesetting" w:hAnsi="Arabic Typesetting" w:cs="Arabic Typesetting"/>
          <w:sz w:val="32"/>
          <w:szCs w:val="32"/>
        </w:rPr>
      </w:pPr>
    </w:p>
    <w:p w14:paraId="5996E141"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Die Nummerierung der angeführten Ahadith</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ist die Gleiche wie die der original arabischen Fassung, über</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einstimmend mit der Nummerierung des Scheich M</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 xml:space="preserve">hammad Fuad Abdulbaqi. Das heißt, dass die Nummern </w:t>
      </w:r>
      <w:r w:rsidRPr="00120664">
        <w:rPr>
          <w:rFonts w:ascii="Arabic Typesetting" w:hAnsi="Arabic Typesetting" w:cs="Arabic Typesetting"/>
          <w:sz w:val="32"/>
          <w:szCs w:val="32"/>
        </w:rPr>
        <w:lastRenderedPageBreak/>
        <w:t>der nicht angeführten Ahadith</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 xml:space="preserve">aus dem oben erwähnten Grund übersprungen wurden. </w:t>
      </w:r>
    </w:p>
    <w:p w14:paraId="0C4C629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heißt, dass die Nummern der nicht angeführten Ahadith</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 xml:space="preserve">aus dem oben erwähnten Grund übersprungen wurden. </w:t>
      </w:r>
    </w:p>
    <w:p w14:paraId="696FFF5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Sind mehrere </w:t>
      </w:r>
      <w:r w:rsidRPr="00120664">
        <w:rPr>
          <w:rFonts w:ascii="Arabic Typesetting" w:hAnsi="Arabic Typesetting" w:cs="Arabic Typesetting"/>
          <w:i/>
          <w:iCs/>
          <w:sz w:val="32"/>
          <w:szCs w:val="32"/>
        </w:rPr>
        <w:t>Ahadith</w:t>
      </w:r>
      <w:r w:rsidRPr="00120664">
        <w:rPr>
          <w:rFonts w:ascii="Arabic Typesetting" w:hAnsi="Arabic Typesetting" w:cs="Arabic Typesetting"/>
          <w:sz w:val="32"/>
          <w:szCs w:val="32"/>
        </w:rPr>
        <w:t xml:space="preserve"> zum gleichen Thema unter der gleichen Nummer angeführt, steht hinter der Nummer eine Klammer mit Auslassungspunkten (…). Hier wird ausdrücklich angemerkt, dass die </w:t>
      </w:r>
      <w:r w:rsidRPr="00120664">
        <w:rPr>
          <w:rFonts w:ascii="Arabic Typesetting" w:hAnsi="Arabic Typesetting" w:cs="Arabic Typesetting"/>
          <w:i/>
          <w:iCs/>
          <w:sz w:val="32"/>
          <w:szCs w:val="32"/>
        </w:rPr>
        <w:t>Ahadith</w:t>
      </w:r>
      <w:r w:rsidRPr="00120664">
        <w:rPr>
          <w:rFonts w:ascii="Arabic Typesetting" w:hAnsi="Arabic Typesetting" w:cs="Arabic Typesetting"/>
          <w:sz w:val="32"/>
          <w:szCs w:val="32"/>
        </w:rPr>
        <w:t xml:space="preserve">, welche hier nicht angeführt sind, ebenfalls, wie der Titel des Buches sagt, </w:t>
      </w:r>
      <w:r w:rsidRPr="00120664">
        <w:rPr>
          <w:rFonts w:ascii="Arabic Typesetting" w:hAnsi="Arabic Typesetting" w:cs="Arabic Typesetting"/>
          <w:i/>
          <w:iCs/>
          <w:sz w:val="32"/>
          <w:szCs w:val="32"/>
        </w:rPr>
        <w:t>sahih</w:t>
      </w:r>
      <w:r w:rsidRPr="00120664">
        <w:rPr>
          <w:rFonts w:ascii="Arabic Typesetting" w:hAnsi="Arabic Typesetting" w:cs="Arabic Typesetting"/>
          <w:sz w:val="32"/>
          <w:szCs w:val="32"/>
        </w:rPr>
        <w:t xml:space="preserve"> sind und für die Hadithwissenschaft wichtig, dass wir an deren Inhalt glauben und dass die Kürzung keinen anderen Grund hat außer den, möglichst viel Wissen in wenigen Bänden zur Verfügung zu stellen. Nichtsdestotrotz sind für diese Reihe der Hadith</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übersetzungen, inshaAllah, mindestens 15 Bände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 xml:space="preserve">plant. </w:t>
      </w:r>
    </w:p>
    <w:p w14:paraId="08A4AD4A"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Es stellt sich des Öfteren die Frage, warum solche Werke, bei denen es sich um Schätze der Menschheit handelt, eher wenig gelesen werden. Einer der Gründe ist hierbei, dass der ‚einfache Leser’ sich im Dschungel der Überlieferungsketten (</w:t>
      </w:r>
      <w:r w:rsidRPr="00120664">
        <w:rPr>
          <w:rFonts w:ascii="Arabic Typesetting" w:hAnsi="Arabic Typesetting" w:cs="Arabic Typesetting"/>
          <w:i/>
          <w:iCs/>
          <w:sz w:val="32"/>
          <w:szCs w:val="32"/>
        </w:rPr>
        <w:t>Isnad</w:t>
      </w:r>
      <w:r w:rsidRPr="00120664">
        <w:rPr>
          <w:rFonts w:ascii="Arabic Typesetting" w:hAnsi="Arabic Typesetting" w:cs="Arabic Typesetting"/>
          <w:sz w:val="32"/>
          <w:szCs w:val="32"/>
        </w:rPr>
        <w:t xml:space="preserve">, Pl. </w:t>
      </w:r>
      <w:r w:rsidRPr="00120664">
        <w:rPr>
          <w:rFonts w:ascii="Arabic Typesetting" w:hAnsi="Arabic Typesetting" w:cs="Arabic Typesetting"/>
          <w:i/>
          <w:iCs/>
          <w:sz w:val="32"/>
          <w:szCs w:val="32"/>
        </w:rPr>
        <w:t>Asanid</w:t>
      </w:r>
      <w:r w:rsidRPr="00120664">
        <w:rPr>
          <w:rFonts w:ascii="Arabic Typesetting" w:hAnsi="Arabic Typesetting" w:cs="Arabic Typesetting"/>
          <w:sz w:val="32"/>
          <w:szCs w:val="32"/>
        </w:rPr>
        <w:t>) verlieren und dabei die Kernaussage des entsprechenden Hadith (</w:t>
      </w:r>
      <w:r w:rsidRPr="00120664">
        <w:rPr>
          <w:rFonts w:ascii="Arabic Typesetting" w:hAnsi="Arabic Typesetting" w:cs="Arabic Typesetting"/>
          <w:i/>
          <w:iCs/>
          <w:sz w:val="32"/>
          <w:szCs w:val="32"/>
        </w:rPr>
        <w:t>Matn</w:t>
      </w:r>
      <w:r w:rsidRPr="00120664">
        <w:rPr>
          <w:rFonts w:ascii="Arabic Typesetting" w:hAnsi="Arabic Typesetting" w:cs="Arabic Typesetting"/>
          <w:sz w:val="32"/>
          <w:szCs w:val="32"/>
        </w:rPr>
        <w:t xml:space="preserve">), also die eigentliche Perle, übersehen könnte. Aufgrund dessen haben ich im deutschen Text nur den </w:t>
      </w:r>
      <w:r w:rsidRPr="00120664">
        <w:rPr>
          <w:rFonts w:ascii="Arabic Typesetting" w:hAnsi="Arabic Typesetting" w:cs="Arabic Typesetting"/>
          <w:i/>
          <w:iCs/>
          <w:sz w:val="32"/>
          <w:szCs w:val="32"/>
        </w:rPr>
        <w:t>Matn</w:t>
      </w:r>
      <w:r w:rsidRPr="00120664">
        <w:rPr>
          <w:rFonts w:ascii="Arabic Typesetting" w:hAnsi="Arabic Typesetting" w:cs="Arabic Typesetting"/>
          <w:sz w:val="32"/>
          <w:szCs w:val="32"/>
        </w:rPr>
        <w:t xml:space="preserve"> und von der </w:t>
      </w:r>
      <w:r w:rsidRPr="00120664">
        <w:rPr>
          <w:rFonts w:ascii="Arabic Typesetting" w:hAnsi="Arabic Typesetting" w:cs="Arabic Typesetting"/>
          <w:i/>
          <w:iCs/>
          <w:sz w:val="32"/>
          <w:szCs w:val="32"/>
        </w:rPr>
        <w:t>Isnad</w:t>
      </w:r>
      <w:r w:rsidRPr="00120664">
        <w:rPr>
          <w:rFonts w:ascii="Arabic Typesetting" w:hAnsi="Arabic Typesetting" w:cs="Arabic Typesetting"/>
          <w:sz w:val="32"/>
          <w:szCs w:val="32"/>
        </w:rPr>
        <w:t xml:space="preserve"> nur den ersten </w:t>
      </w:r>
      <w:r w:rsidRPr="00120664">
        <w:rPr>
          <w:rFonts w:ascii="Arabic Typesetting" w:hAnsi="Arabic Typesetting" w:cs="Arabic Typesetting"/>
          <w:i/>
          <w:iCs/>
          <w:sz w:val="32"/>
          <w:szCs w:val="32"/>
        </w:rPr>
        <w:t>Sahabi</w:t>
      </w:r>
      <w:r w:rsidRPr="00120664">
        <w:rPr>
          <w:rFonts w:ascii="Arabic Typesetting" w:hAnsi="Arabic Typesetting" w:cs="Arabic Typesetting"/>
          <w:sz w:val="32"/>
          <w:szCs w:val="32"/>
        </w:rPr>
        <w:t xml:space="preserve"> oder </w:t>
      </w:r>
      <w:r w:rsidRPr="00120664">
        <w:rPr>
          <w:rFonts w:ascii="Arabic Typesetting" w:hAnsi="Arabic Typesetting" w:cs="Arabic Typesetting"/>
          <w:i/>
          <w:iCs/>
          <w:sz w:val="32"/>
          <w:szCs w:val="32"/>
        </w:rPr>
        <w:lastRenderedPageBreak/>
        <w:t>Sahabia</w:t>
      </w:r>
      <w:r w:rsidRPr="00120664">
        <w:rPr>
          <w:rFonts w:ascii="Arabic Typesetting" w:hAnsi="Arabic Typesetting" w:cs="Arabic Typesetting"/>
          <w:sz w:val="32"/>
          <w:szCs w:val="32"/>
        </w:rPr>
        <w:t xml:space="preserve"> (Gefährte bzw. Gefährtin) genannt, die Ent</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sprechendes unmittelbar vom Gesandten Allahs hörten oder sahen, es sei denn, es war wichtig weitere Übe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lieferer zu nennen, weil diese ihn zu einer bestimmten Situation erwähnten.</w:t>
      </w:r>
    </w:p>
    <w:p w14:paraId="3098B831"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6DDEEE2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Erläuterungsbedürftige Begriffe werden an der gleichen Stelle kommentiert oder (bei längeren Erläuterungen) auf der gleichen Seite in Fußnoten erklärt, sodass man nicht ständig nachblättern muss. </w:t>
      </w:r>
    </w:p>
    <w:p w14:paraId="1C62B9B7"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Ferner investierte ich hunderte Stunden alleine für das Eintragen der identischen Nummern der anderen (noch nicht ins Deutsche übersetzten) sogenannten </w:t>
      </w:r>
      <w:r w:rsidRPr="00120664">
        <w:rPr>
          <w:rFonts w:ascii="Arabic Typesetting" w:hAnsi="Arabic Typesetting" w:cs="Arabic Typesetting"/>
          <w:i/>
          <w:iCs/>
          <w:sz w:val="32"/>
          <w:szCs w:val="32"/>
        </w:rPr>
        <w:t>Alkutub As-Sitta</w:t>
      </w:r>
      <w:r w:rsidRPr="00120664">
        <w:rPr>
          <w:rFonts w:ascii="Arabic Typesetting" w:hAnsi="Arabic Typesetting" w:cs="Arabic Typesetting"/>
          <w:sz w:val="32"/>
          <w:szCs w:val="32"/>
        </w:rPr>
        <w:t xml:space="preserve"> (die sechs Hadithbücher</w:t>
      </w:r>
      <w:r w:rsidRPr="00120664">
        <w:rPr>
          <w:rStyle w:val="FootnoteReference"/>
          <w:rFonts w:ascii="Arabic Typesetting" w:hAnsi="Arabic Typesetting" w:cs="Arabic Typesetting"/>
          <w:sz w:val="32"/>
          <w:szCs w:val="32"/>
        </w:rPr>
        <w:footnoteReference w:id="24"/>
      </w:r>
      <w:r w:rsidRPr="00120664">
        <w:rPr>
          <w:rFonts w:ascii="Arabic Typesetting" w:hAnsi="Arabic Typesetting" w:cs="Arabic Typesetting"/>
          <w:sz w:val="32"/>
          <w:szCs w:val="32"/>
        </w:rPr>
        <w:t xml:space="preserve">, Sunnan genannt), </w:t>
      </w:r>
      <w:r w:rsidRPr="00120664">
        <w:rPr>
          <w:rFonts w:ascii="Arabic Typesetting" w:hAnsi="Arabic Typesetting" w:cs="Arabic Typesetting"/>
          <w:sz w:val="32"/>
          <w:szCs w:val="32"/>
        </w:rPr>
        <w:lastRenderedPageBreak/>
        <w:t>um so jedem Leser die Suche nach seinen individuellen Bedürfnissen, aber auch eine eventuelle Übersetzung solcher Werke, zu erleichtern.</w:t>
      </w:r>
    </w:p>
    <w:p w14:paraId="127B64D8" w14:textId="77777777" w:rsidR="00450743" w:rsidRPr="00120664" w:rsidRDefault="00450743" w:rsidP="00450743">
      <w:pPr>
        <w:jc w:val="both"/>
        <w:rPr>
          <w:rFonts w:ascii="Arabic Typesetting" w:hAnsi="Arabic Typesetting" w:cs="Arabic Typesetting"/>
          <w:sz w:val="32"/>
          <w:szCs w:val="32"/>
        </w:rPr>
      </w:pPr>
    </w:p>
    <w:p w14:paraId="22D87143"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Darüber hinaus habe ich des Öfteren auch passende Ahadith</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 xml:space="preserve">zum gleichen Thema aus dem </w:t>
      </w:r>
      <w:r w:rsidRPr="00120664">
        <w:rPr>
          <w:rFonts w:ascii="Arabic Typesetting" w:hAnsi="Arabic Typesetting" w:cs="Arabic Typesetting"/>
          <w:i/>
          <w:iCs/>
          <w:sz w:val="32"/>
          <w:szCs w:val="32"/>
        </w:rPr>
        <w:t>Sahih Buchari</w:t>
      </w:r>
      <w:r w:rsidRPr="00120664">
        <w:rPr>
          <w:rFonts w:ascii="Arabic Typesetting" w:hAnsi="Arabic Typesetting" w:cs="Arabic Typesetting"/>
          <w:sz w:val="32"/>
          <w:szCs w:val="32"/>
        </w:rPr>
        <w:t xml:space="preserve"> und den restlichen sechs Büchern übersetzt und in Fußnoten aufgeführt. Für jeden einzelnen Hadith sind in der Fußnote die Quellen, sei es </w:t>
      </w:r>
      <w:r w:rsidRPr="00120664">
        <w:rPr>
          <w:rFonts w:ascii="Arabic Typesetting" w:hAnsi="Arabic Typesetting" w:cs="Arabic Typesetting"/>
          <w:i/>
          <w:iCs/>
          <w:sz w:val="32"/>
          <w:szCs w:val="32"/>
        </w:rPr>
        <w:t>Sahih Buchari, Sunan Tirmidhi, Assilsila Assahiha</w:t>
      </w:r>
      <w:r w:rsidRPr="00120664">
        <w:rPr>
          <w:rFonts w:ascii="Arabic Typesetting" w:hAnsi="Arabic Typesetting" w:cs="Arabic Typesetting"/>
          <w:sz w:val="32"/>
          <w:szCs w:val="32"/>
        </w:rPr>
        <w:t xml:space="preserve"> etc. sowie die Nummern der Ahadith</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sorgfältig aufgeführt.</w:t>
      </w:r>
    </w:p>
    <w:p w14:paraId="647DD30E" w14:textId="77777777" w:rsidR="00450743" w:rsidRPr="00120664" w:rsidRDefault="00450743" w:rsidP="00450743">
      <w:pPr>
        <w:jc w:val="both"/>
        <w:rPr>
          <w:rFonts w:ascii="Arabic Typesetting" w:hAnsi="Arabic Typesetting" w:cs="Arabic Typesetting"/>
          <w:sz w:val="32"/>
          <w:szCs w:val="32"/>
        </w:rPr>
      </w:pPr>
    </w:p>
    <w:p w14:paraId="4A16B75F"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Der sogenannte </w:t>
      </w:r>
      <w:r w:rsidRPr="00120664">
        <w:rPr>
          <w:rFonts w:ascii="Arabic Typesetting" w:hAnsi="Arabic Typesetting" w:cs="Arabic Typesetting"/>
          <w:i/>
          <w:iCs/>
          <w:sz w:val="32"/>
          <w:szCs w:val="32"/>
        </w:rPr>
        <w:t>Matn</w:t>
      </w:r>
      <w:r w:rsidRPr="00120664">
        <w:rPr>
          <w:rFonts w:ascii="Arabic Typesetting" w:hAnsi="Arabic Typesetting" w:cs="Arabic Typesetting"/>
          <w:sz w:val="32"/>
          <w:szCs w:val="32"/>
        </w:rPr>
        <w:t xml:space="preserve"> (die Kernaussage des Hadith), angeführt nach der Überlieferungskette, wird durch Fettdruck optisch hervorgehoben. Die Quranverse sind ebenfalls im Fettdruck und zusätzlich Kursiv gehalten. </w:t>
      </w:r>
    </w:p>
    <w:p w14:paraId="648597F1" w14:textId="77777777" w:rsidR="00450743" w:rsidRPr="00120664" w:rsidRDefault="00450743" w:rsidP="00450743">
      <w:pPr>
        <w:jc w:val="both"/>
        <w:rPr>
          <w:rFonts w:ascii="Arabic Typesetting" w:hAnsi="Arabic Typesetting" w:cs="Arabic Typesetting"/>
          <w:sz w:val="32"/>
          <w:szCs w:val="32"/>
        </w:rPr>
      </w:pPr>
    </w:p>
    <w:p w14:paraId="7422EFFC" w14:textId="77777777" w:rsidR="00450743" w:rsidRPr="00120664" w:rsidRDefault="00450743" w:rsidP="00450743">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Erläuterungen</w:t>
      </w:r>
    </w:p>
    <w:p w14:paraId="7B5D84EA" w14:textId="77777777" w:rsidR="0048006E"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Die Kommentare und Erläuterungen stammen meistens von Imam An-Nawawi oder anderen Gelehrten, nur wenige von mir selbst. Der Einfachheit halber folgen die Kommentare unmittelbar nach dem entsprechenden Hadith, längere Erläuterungen jedoch erst am Ende des </w:t>
      </w:r>
      <w:r w:rsidRPr="00120664">
        <w:rPr>
          <w:rFonts w:ascii="Arabic Typesetting" w:hAnsi="Arabic Typesetting" w:cs="Arabic Typesetting"/>
          <w:sz w:val="32"/>
          <w:szCs w:val="32"/>
        </w:rPr>
        <w:lastRenderedPageBreak/>
        <w:t>Kapitels und oft zusammenfassend. Außerdem gibt es, um den Rahmen nicht zu sprengen, an einigen Stellen knappe und nur stichwortartig formulierte Erläuter</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ungen. Für arabischsprachige Leser ist der arabische Text oder deren einzelne Termini ebenfalls häufig im Arabischen erläutert. </w:t>
      </w:r>
    </w:p>
    <w:p w14:paraId="4DC0F44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Je nach Bedarf ist mal der arabische Text ausführlicher und die deutsche Übersetzung zusammenfassend oder auch umgekehrt. Nach Notwendigkeit und für ein be</w:t>
      </w:r>
      <w:r w:rsidRPr="00120664">
        <w:rPr>
          <w:rFonts w:ascii="Arabic Typesetting" w:hAnsi="Arabic Typesetting" w:cs="Arabic Typesetting"/>
          <w:sz w:val="32"/>
          <w:szCs w:val="32"/>
        </w:rPr>
        <w:t>s</w:t>
      </w:r>
      <w:r w:rsidRPr="00120664">
        <w:rPr>
          <w:rFonts w:ascii="Arabic Typesetting" w:hAnsi="Arabic Typesetting" w:cs="Arabic Typesetting"/>
          <w:sz w:val="32"/>
          <w:szCs w:val="32"/>
        </w:rPr>
        <w:t>seres Verständnis habe ich an einigen Stellen weitere Erläuterungen anderer Gelehrter mitangeführt oder auf Deutsch selbst eine Erläuterung verfasst. Als Berei</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cherung führe ich in beiden Texte, statt gleiche, ver</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schiedene Beweise auf, um so den Platz für anderweitige Erläuterungen zu nutzen und die arabischsprachigen Leser nicht durch Wiederholungen zu langweilen.</w:t>
      </w:r>
    </w:p>
    <w:p w14:paraId="7E681797" w14:textId="77777777" w:rsidR="00450743" w:rsidRPr="00120664" w:rsidRDefault="00450743" w:rsidP="00450743">
      <w:pPr>
        <w:autoSpaceDE w:val="0"/>
        <w:autoSpaceDN w:val="0"/>
        <w:adjustRightInd w:val="0"/>
        <w:rPr>
          <w:rFonts w:ascii="Arabic Typesetting" w:hAnsi="Arabic Typesetting" w:cs="Arabic Typesetting"/>
          <w:sz w:val="32"/>
          <w:szCs w:val="32"/>
        </w:rPr>
      </w:pPr>
    </w:p>
    <w:p w14:paraId="7A5DE6DA"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Sprachliche Hilfe</w:t>
      </w:r>
    </w:p>
    <w:p w14:paraId="7F6E21B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Ich habe zwar auch arabische Standardwerke wie ‚</w:t>
      </w:r>
      <w:r w:rsidRPr="00120664">
        <w:rPr>
          <w:rFonts w:ascii="Arabic Typesetting" w:hAnsi="Arabic Typesetting" w:cs="Arabic Typesetting"/>
          <w:i/>
          <w:iCs/>
          <w:sz w:val="32"/>
          <w:szCs w:val="32"/>
        </w:rPr>
        <w:t>Lisa</w:t>
      </w:r>
      <w:r w:rsidRPr="00120664">
        <w:rPr>
          <w:rFonts w:ascii="Arabic Typesetting" w:hAnsi="Arabic Typesetting" w:cs="Arabic Typesetting"/>
          <w:i/>
          <w:iCs/>
          <w:sz w:val="32"/>
          <w:szCs w:val="32"/>
        </w:rPr>
        <w:t>n</w:t>
      </w:r>
      <w:r w:rsidRPr="00120664">
        <w:rPr>
          <w:rFonts w:ascii="Arabic Typesetting" w:hAnsi="Arabic Typesetting" w:cs="Arabic Typesetting"/>
          <w:i/>
          <w:iCs/>
          <w:sz w:val="32"/>
          <w:szCs w:val="32"/>
        </w:rPr>
        <w:t>ul</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2"/>
          <w:szCs w:val="32"/>
        </w:rPr>
        <w:t>Arab</w:t>
      </w:r>
      <w:r w:rsidRPr="00120664">
        <w:rPr>
          <w:rFonts w:ascii="Arabic Typesetting" w:hAnsi="Arabic Typesetting" w:cs="Arabic Typesetting"/>
          <w:sz w:val="32"/>
          <w:szCs w:val="32"/>
        </w:rPr>
        <w: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oder ‚</w:t>
      </w:r>
      <w:r w:rsidRPr="00120664">
        <w:rPr>
          <w:rFonts w:ascii="Arabic Typesetting" w:hAnsi="Arabic Typesetting" w:cs="Arabic Typesetting"/>
          <w:i/>
          <w:iCs/>
          <w:sz w:val="32"/>
          <w:szCs w:val="32"/>
        </w:rPr>
        <w:t>An-Nihaya</w:t>
      </w:r>
      <w:r w:rsidRPr="00120664">
        <w:rPr>
          <w:rFonts w:ascii="Arabic Typesetting" w:hAnsi="Arabic Typesetting" w:cs="Arabic Typesetting"/>
          <w:sz w:val="32"/>
          <w:szCs w:val="32"/>
        </w:rPr>
        <w:t>‘ in Anspruch genommen, jedoch sind die sprachlichen Kommentare Imam An-Nawawis und der Fachleute, die er auswählte, eine unerlässliche Hilfe gewesen.</w:t>
      </w:r>
    </w:p>
    <w:p w14:paraId="3F1078A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Für etwaige Fehler in der Übersetzung oder an anderer Stelle sind wir für konstruktive Anregungen bzw. </w:t>
      </w:r>
      <w:r w:rsidRPr="00120664">
        <w:rPr>
          <w:rFonts w:ascii="Arabic Typesetting" w:hAnsi="Arabic Typesetting" w:cs="Arabic Typesetting"/>
          <w:sz w:val="32"/>
          <w:szCs w:val="32"/>
        </w:rPr>
        <w:lastRenderedPageBreak/>
        <w:t>Verbesserungsvorschläge dankbar und erinnern an die große Belohnung des Großzügigen aller Großzügigen, dem Herrn der Welten. Und was im Auge behalten werden sollte: Eine Übersetzung aus dem Arabischen bleibt immer die Rückseite eines schönen Teppichs, und keine Übersetzung der Welt kann die Schö</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heit der Sprache der Quranverse</w:t>
      </w:r>
      <w:r w:rsidRPr="00120664">
        <w:rPr>
          <w:rStyle w:val="FootnoteReference"/>
          <w:rFonts w:ascii="Arabic Typesetting" w:hAnsi="Arabic Typesetting" w:cs="Arabic Typesetting"/>
          <w:sz w:val="32"/>
          <w:szCs w:val="32"/>
        </w:rPr>
        <w:footnoteReference w:id="25"/>
      </w:r>
      <w:r w:rsidRPr="00120664">
        <w:rPr>
          <w:rFonts w:ascii="Arabic Typesetting" w:hAnsi="Arabic Typesetting" w:cs="Arabic Typesetting"/>
          <w:sz w:val="32"/>
          <w:szCs w:val="32"/>
        </w:rPr>
        <w:t xml:space="preserve"> und die der Ahadith wieder</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geben. </w:t>
      </w:r>
    </w:p>
    <w:p w14:paraId="75F21674" w14:textId="77777777" w:rsidR="00450743" w:rsidRPr="00120664" w:rsidRDefault="00450743" w:rsidP="00450743">
      <w:pPr>
        <w:autoSpaceDE w:val="0"/>
        <w:autoSpaceDN w:val="0"/>
        <w:adjustRightInd w:val="0"/>
        <w:jc w:val="both"/>
        <w:rPr>
          <w:rFonts w:ascii="Arabic Typesetting" w:hAnsi="Arabic Typesetting" w:cs="Arabic Typesetting"/>
          <w:sz w:val="18"/>
          <w:szCs w:val="18"/>
        </w:rPr>
      </w:pPr>
    </w:p>
    <w:p w14:paraId="63545447" w14:textId="77777777" w:rsidR="00450743" w:rsidRPr="00120664" w:rsidRDefault="00450743" w:rsidP="00C6141B">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Bereits seit vielen Jahren sprach mich die Arbeit dieses Hadithwerkes an, weshalb es mir viel Freude bereitete, viele Jahre damit zu verbringen. Nach größter Mühe und bestem Wissen und Gewissen habe ich diese Übersetzung angefertigt, was jedoch nicht ausschließt, dass dennoch Fehler auftreten können; denn die Vollkommenheit gebührt einzig Allah </w:t>
      </w:r>
      <w:r w:rsidR="00C6141B" w:rsidRPr="00120664">
        <w:rPr>
          <w:rFonts w:ascii="Arabic Typesetting" w:eastAsia="Batang" w:hAnsi="Arabic Typesetting" w:cs="Arabic Typesetting"/>
          <w:sz w:val="28"/>
          <w:szCs w:val="28"/>
        </w:rPr>
        <w:sym w:font="AGA Arabesque" w:char="F049"/>
      </w:r>
      <w:r w:rsidRPr="00120664">
        <w:rPr>
          <w:rFonts w:ascii="Arabic Typesetting" w:hAnsi="Arabic Typesetting" w:cs="Arabic Typesetting"/>
          <w:sz w:val="32"/>
          <w:szCs w:val="32"/>
        </w:rPr>
        <w:t>.</w:t>
      </w:r>
    </w:p>
    <w:p w14:paraId="3532169D" w14:textId="77777777" w:rsidR="00450743" w:rsidRPr="00120664" w:rsidRDefault="00450743" w:rsidP="00450743">
      <w:pPr>
        <w:autoSpaceDE w:val="0"/>
        <w:autoSpaceDN w:val="0"/>
        <w:adjustRightInd w:val="0"/>
        <w:jc w:val="both"/>
        <w:rPr>
          <w:rFonts w:ascii="Arabic Typesetting" w:hAnsi="Arabic Typesetting" w:cs="Arabic Typesetting"/>
          <w:sz w:val="20"/>
          <w:szCs w:val="20"/>
        </w:rPr>
      </w:pPr>
    </w:p>
    <w:p w14:paraId="5D9A5150"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Nun liegt es an den Muslimen, ihren Beitrag zu leisten, indem sie diese Hadithwerke weitergeben, sei es an ihre Kinder oder an Nichtmuslime, um das Zusammenleben der Völker und die gegenseitige Verständigung zu fö</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dern. Allah, Erh</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 xml:space="preserve">ben sei Er, sagt: </w:t>
      </w:r>
    </w:p>
    <w:p w14:paraId="042E4075" w14:textId="0F9437F0"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Rufe zum Weg deines Herrn mit Weisheit und schöner Ermahnung.“</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Wer nicht in der Lage dazu ist, soll es weitergeben, wie er kann, auch durch das Weiterreichen solcher We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ke. Denn der Gesandte Allahs</w:t>
      </w:r>
      <w:r w:rsidR="00976F80" w:rsidRPr="00120664">
        <w:rPr>
          <w:rFonts w:ascii="Arabic Typesetting" w:hAnsi="Arabic Typesetting" w:cs="Arabic Typesetting"/>
          <w:noProof/>
          <w:sz w:val="32"/>
          <w:szCs w:val="32"/>
        </w:rPr>
        <w:drawing>
          <wp:inline distT="0" distB="0" distL="0" distR="0" wp14:anchorId="415B2572" wp14:editId="68152E0B">
            <wp:extent cx="123825" cy="10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betete auch für diejenigen, die kein Wissen besitzen, um Güte und Glanz: </w:t>
      </w:r>
      <w:r w:rsidRPr="00120664">
        <w:rPr>
          <w:rFonts w:ascii="Arabic Typesetting" w:hAnsi="Arabic Typesetting" w:cs="Arabic Typesetting"/>
          <w:b/>
          <w:bCs/>
          <w:sz w:val="32"/>
          <w:szCs w:val="32"/>
        </w:rPr>
        <w:t>„Möge Allah den Menschen glänzen lassen, der einen Ha</w:t>
      </w:r>
      <w:r w:rsidRPr="00120664">
        <w:rPr>
          <w:rFonts w:ascii="Arabic Typesetting" w:hAnsi="Arabic Typesetting" w:cs="Arabic Typesetting"/>
          <w:b/>
          <w:bCs/>
          <w:sz w:val="32"/>
          <w:szCs w:val="32"/>
        </w:rPr>
        <w:t>d</w:t>
      </w:r>
      <w:r w:rsidRPr="00120664">
        <w:rPr>
          <w:rFonts w:ascii="Arabic Typesetting" w:hAnsi="Arabic Typesetting" w:cs="Arabic Typesetting"/>
          <w:b/>
          <w:bCs/>
          <w:sz w:val="32"/>
          <w:szCs w:val="32"/>
        </w:rPr>
        <w:t>ith hört und ihn auswendig lernt, um ihn an andere weiterzugeben. Denn es gibt den Träger des Wi</w:t>
      </w:r>
      <w:r w:rsidRPr="00120664">
        <w:rPr>
          <w:rFonts w:ascii="Arabic Typesetting" w:hAnsi="Arabic Typesetting" w:cs="Arabic Typesetting"/>
          <w:b/>
          <w:bCs/>
          <w:sz w:val="32"/>
          <w:szCs w:val="32"/>
        </w:rPr>
        <w:t>s</w:t>
      </w:r>
      <w:r w:rsidRPr="00120664">
        <w:rPr>
          <w:rFonts w:ascii="Arabic Typesetting" w:hAnsi="Arabic Typesetting" w:cs="Arabic Typesetting"/>
          <w:b/>
          <w:bCs/>
          <w:sz w:val="32"/>
          <w:szCs w:val="32"/>
        </w:rPr>
        <w:t>sens, der es zu einem anderen trägt, der wissender ist als er. Und es gibt den Träger des Wissens, der selbst kein Wissender ist!“</w:t>
      </w:r>
      <w:r w:rsidRPr="00120664">
        <w:rPr>
          <w:rStyle w:val="FootnoteReference"/>
          <w:rFonts w:ascii="Arabic Typesetting" w:hAnsi="Arabic Typesetting" w:cs="Arabic Typesetting"/>
          <w:sz w:val="32"/>
          <w:szCs w:val="32"/>
        </w:rPr>
        <w:footnoteReference w:id="26"/>
      </w:r>
      <w:r w:rsidRPr="00120664">
        <w:rPr>
          <w:rFonts w:ascii="Arabic Typesetting" w:hAnsi="Arabic Typesetting" w:cs="Arabic Typesetting"/>
          <w:sz w:val="32"/>
          <w:szCs w:val="32"/>
        </w:rPr>
        <w:t xml:space="preserve"> </w:t>
      </w:r>
    </w:p>
    <w:p w14:paraId="7D6B8C89" w14:textId="77777777" w:rsidR="00450743" w:rsidRPr="00120664" w:rsidRDefault="00450743" w:rsidP="00450743">
      <w:pPr>
        <w:jc w:val="both"/>
        <w:rPr>
          <w:rFonts w:ascii="Arabic Typesetting" w:hAnsi="Arabic Typesetting" w:cs="Arabic Typesetting"/>
          <w:sz w:val="32"/>
          <w:szCs w:val="32"/>
        </w:rPr>
      </w:pPr>
      <w:r w:rsidRPr="00120664">
        <w:rPr>
          <w:rFonts w:ascii="Arabic Typesetting" w:hAnsi="Arabic Typesetting" w:cs="Arabic Typesetting"/>
          <w:sz w:val="32"/>
          <w:szCs w:val="32"/>
        </w:rPr>
        <w:t>Für uns ist es unentbehrlich und von dringen</w:t>
      </w:r>
      <w:r w:rsidR="003710B2" w:rsidRPr="00120664">
        <w:rPr>
          <w:rFonts w:ascii="Arabic Typesetting" w:hAnsi="Arabic Typesetting" w:cs="Arabic Typesetting"/>
          <w:sz w:val="32"/>
          <w:szCs w:val="32"/>
        </w:rPr>
        <w:t>der No</w:t>
      </w:r>
      <w:r w:rsidR="003710B2" w:rsidRPr="00120664">
        <w:rPr>
          <w:rFonts w:ascii="Arabic Typesetting" w:hAnsi="Arabic Typesetting" w:cs="Arabic Typesetting"/>
          <w:sz w:val="32"/>
          <w:szCs w:val="32"/>
        </w:rPr>
        <w:t>t</w:t>
      </w:r>
      <w:r w:rsidR="003710B2" w:rsidRPr="00120664">
        <w:rPr>
          <w:rFonts w:ascii="Arabic Typesetting" w:hAnsi="Arabic Typesetting" w:cs="Arabic Typesetting"/>
          <w:sz w:val="32"/>
          <w:szCs w:val="32"/>
        </w:rPr>
        <w:t>wendigkeit diese Ahadith</w:t>
      </w:r>
      <w:r w:rsidRPr="00120664">
        <w:rPr>
          <w:rFonts w:ascii="Arabic Typesetting" w:hAnsi="Arabic Typesetting" w:cs="Arabic Typesetting"/>
          <w:sz w:val="32"/>
          <w:szCs w:val="32"/>
        </w:rPr>
        <w:t xml:space="preserve"> in unserem Leben in die Tat umzusetzen. Sie uns als Maßstab für Anstand, Bene</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lastRenderedPageBreak/>
        <w:t>men, Treue, Aufric</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 xml:space="preserve">tigkeit und Menschlichkeit stets vor Augen zu halten und damit die Liebe zum authentischen Wissen auszustrahlen, ist die Aufgabe jedes Einzelnen. </w:t>
      </w:r>
    </w:p>
    <w:p w14:paraId="21FB6147" w14:textId="77777777" w:rsidR="00450743" w:rsidRPr="00120664" w:rsidRDefault="00450743" w:rsidP="0048006E">
      <w:pPr>
        <w:jc w:val="both"/>
        <w:rPr>
          <w:rFonts w:ascii="Arabic Typesetting" w:hAnsi="Arabic Typesetting" w:cs="Arabic Typesetting"/>
          <w:sz w:val="32"/>
          <w:szCs w:val="32"/>
        </w:rPr>
      </w:pPr>
      <w:r w:rsidRPr="00120664">
        <w:rPr>
          <w:rFonts w:ascii="Arabic Typesetting" w:hAnsi="Arabic Typesetting" w:cs="Arabic Typesetting"/>
          <w:sz w:val="32"/>
          <w:szCs w:val="32"/>
        </w:rPr>
        <w:t>Für all diese wunderbaren Charaktereigenschaften ist nicht nur der Quran, sondern auch die wahren Übe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lieferungen unseres einmaligen Propheten unerläss</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lich. Jeder kann sich diese Charaktereigenschaften aneignen. Und diese sind es auch, die uns im Diesseits und im Jenseits reichlich Lohn bescheren. </w:t>
      </w:r>
    </w:p>
    <w:p w14:paraId="43CF9DDC" w14:textId="77777777" w:rsidR="00450743" w:rsidRPr="00120664" w:rsidRDefault="00450743" w:rsidP="00450743">
      <w:pPr>
        <w:jc w:val="both"/>
        <w:rPr>
          <w:rFonts w:ascii="Arabic Typesetting" w:hAnsi="Arabic Typesetting" w:cs="Arabic Typesetting"/>
          <w:sz w:val="18"/>
          <w:szCs w:val="18"/>
        </w:rPr>
      </w:pPr>
    </w:p>
    <w:p w14:paraId="0EE7DC30"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Es bleibt zu sagen, alles Gute kommt von Allah und alles Unzureichende von mir und von Scheitan.</w:t>
      </w:r>
    </w:p>
    <w:p w14:paraId="6FF6DA0D"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i/>
          <w:iCs/>
          <w:sz w:val="32"/>
          <w:szCs w:val="32"/>
        </w:rPr>
        <w:t>Subhanaka-llahumma wa bihamdika, aschhadu an la ilaha illa Ant, astaghfiruka wa atubu ilaik</w:t>
      </w:r>
      <w:r w:rsidRPr="00120664">
        <w:rPr>
          <w:rFonts w:ascii="Arabic Typesetting" w:hAnsi="Arabic Typesetting" w:cs="Arabic Typesetting"/>
          <w:sz w:val="32"/>
          <w:szCs w:val="32"/>
        </w:rPr>
        <w:t xml:space="preserve"> - O Allah, Du bist frei von jeglicher Unvollkommenheit und das Lob gebührt Dir. Ich bezeuge, dass es keinen Gott gibt außer Dir; Ich bitte Dich um Vergebung und wende mich Dir reuig zu.</w:t>
      </w:r>
    </w:p>
    <w:p w14:paraId="6C1822E6" w14:textId="77777777" w:rsidR="00450743" w:rsidRPr="00120664" w:rsidRDefault="00450743" w:rsidP="00450743">
      <w:pPr>
        <w:autoSpaceDE w:val="0"/>
        <w:autoSpaceDN w:val="0"/>
        <w:adjustRightInd w:val="0"/>
        <w:rPr>
          <w:rFonts w:ascii="Arabic Typesetting" w:hAnsi="Arabic Typesetting" w:cs="Arabic Typesetting"/>
          <w:sz w:val="32"/>
          <w:szCs w:val="32"/>
        </w:rPr>
      </w:pPr>
    </w:p>
    <w:p w14:paraId="74FFCD42" w14:textId="77777777" w:rsidR="00450743" w:rsidRPr="00120664" w:rsidRDefault="00450743" w:rsidP="00450743">
      <w:pPr>
        <w:autoSpaceDE w:val="0"/>
        <w:autoSpaceDN w:val="0"/>
        <w:adjustRightInd w:val="0"/>
        <w:rPr>
          <w:rFonts w:ascii="Arabic Typesetting" w:hAnsi="Arabic Typesetting" w:cs="Arabic Typesetting"/>
          <w:sz w:val="32"/>
          <w:szCs w:val="32"/>
          <w:rtl/>
        </w:rPr>
      </w:pPr>
      <w:r w:rsidRPr="00120664">
        <w:rPr>
          <w:rFonts w:ascii="Arabic Typesetting" w:hAnsi="Arabic Typesetting" w:cs="Arabic Typesetting"/>
          <w:sz w:val="32"/>
          <w:szCs w:val="32"/>
        </w:rPr>
        <w:t>Jotiar Bamarni</w:t>
      </w:r>
    </w:p>
    <w:p w14:paraId="147258FC"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sz w:val="32"/>
          <w:szCs w:val="32"/>
        </w:rPr>
        <w:br w:type="column"/>
      </w:r>
      <w:r w:rsidRPr="00120664">
        <w:rPr>
          <w:rFonts w:ascii="Arabic Typesetting" w:hAnsi="Arabic Typesetting" w:cs="Arabic Typesetting"/>
          <w:b/>
          <w:bCs/>
          <w:sz w:val="32"/>
          <w:szCs w:val="32"/>
        </w:rPr>
        <w:lastRenderedPageBreak/>
        <w:t>Kurzbiografie von Imam Muslim</w:t>
      </w:r>
    </w:p>
    <w:p w14:paraId="01CC86B4" w14:textId="77777777" w:rsidR="00450743" w:rsidRPr="00120664" w:rsidRDefault="00450743" w:rsidP="00450743">
      <w:pPr>
        <w:pStyle w:val="NormalWeb"/>
        <w:jc w:val="center"/>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206-261 n. H./ 821-875 n. Chr.</w:t>
      </w:r>
    </w:p>
    <w:p w14:paraId="1E5861FD" w14:textId="77777777" w:rsidR="00450743" w:rsidRPr="00120664" w:rsidRDefault="00450743" w:rsidP="00450743">
      <w:pPr>
        <w:pStyle w:val="NormalWeb"/>
        <w:jc w:val="both"/>
        <w:rPr>
          <w:rFonts w:ascii="Arabic Typesetting" w:hAnsi="Arabic Typesetting" w:cs="Arabic Typesetting"/>
          <w:b/>
          <w:bCs/>
          <w:i/>
          <w:iCs/>
          <w:sz w:val="32"/>
          <w:szCs w:val="32"/>
          <w:rtl/>
          <w:lang w:val="de-DE"/>
        </w:rPr>
      </w:pPr>
      <w:r w:rsidRPr="00120664">
        <w:rPr>
          <w:rFonts w:ascii="Arabic Typesetting" w:hAnsi="Arabic Typesetting" w:cs="Arabic Typesetting"/>
          <w:sz w:val="32"/>
          <w:szCs w:val="32"/>
          <w:lang w:val="de-DE"/>
        </w:rPr>
        <w:t>Er gehört zu den bekanntesten klassischen Gelehrtenund wurde durch</w:t>
      </w:r>
      <w:r w:rsidRPr="00120664">
        <w:rPr>
          <w:rFonts w:ascii="Arabic Typesetting" w:hAnsi="Arabic Typesetting" w:cs="Arabic Typesetting"/>
          <w:sz w:val="32"/>
          <w:szCs w:val="32"/>
          <w:rtl/>
          <w:lang w:val="de-DE"/>
        </w:rPr>
        <w:t xml:space="preserve"> </w:t>
      </w:r>
      <w:r w:rsidRPr="00120664">
        <w:rPr>
          <w:rFonts w:ascii="Arabic Typesetting" w:hAnsi="Arabic Typesetting" w:cs="Arabic Typesetting"/>
          <w:sz w:val="32"/>
          <w:szCs w:val="32"/>
          <w:lang w:val="de-DE"/>
        </w:rPr>
        <w:t xml:space="preserve">diese authentische Hadithauswahl </w:t>
      </w:r>
      <w:r w:rsidRPr="00120664">
        <w:rPr>
          <w:rFonts w:ascii="Arabic Typesetting" w:hAnsi="Arabic Typesetting" w:cs="Arabic Typesetting"/>
          <w:i/>
          <w:iCs/>
          <w:sz w:val="32"/>
          <w:szCs w:val="32"/>
          <w:lang w:val="de-DE"/>
        </w:rPr>
        <w:t>Sahih Mu</w:t>
      </w:r>
      <w:r w:rsidRPr="00120664">
        <w:rPr>
          <w:rFonts w:ascii="Arabic Typesetting" w:hAnsi="Arabic Typesetting" w:cs="Arabic Typesetting"/>
          <w:i/>
          <w:iCs/>
          <w:sz w:val="32"/>
          <w:szCs w:val="32"/>
          <w:lang w:val="de-DE"/>
        </w:rPr>
        <w:t>s</w:t>
      </w:r>
      <w:r w:rsidRPr="00120664">
        <w:rPr>
          <w:rFonts w:ascii="Arabic Typesetting" w:hAnsi="Arabic Typesetting" w:cs="Arabic Typesetting"/>
          <w:i/>
          <w:iCs/>
          <w:sz w:val="32"/>
          <w:szCs w:val="32"/>
          <w:lang w:val="de-DE"/>
        </w:rPr>
        <w:t>lim</w:t>
      </w:r>
      <w:r w:rsidRPr="00120664">
        <w:rPr>
          <w:rFonts w:ascii="Arabic Typesetting" w:hAnsi="Arabic Typesetting" w:cs="Arabic Typesetting"/>
          <w:sz w:val="32"/>
          <w:szCs w:val="32"/>
          <w:lang w:val="de-DE"/>
        </w:rPr>
        <w:t xml:space="preserve"> bekannt, welche nach dem </w:t>
      </w:r>
      <w:r w:rsidRPr="00120664">
        <w:rPr>
          <w:rFonts w:ascii="Arabic Typesetting" w:hAnsi="Arabic Typesetting" w:cs="Arabic Typesetting"/>
          <w:i/>
          <w:iCs/>
          <w:sz w:val="32"/>
          <w:szCs w:val="32"/>
          <w:lang w:val="de-DE"/>
        </w:rPr>
        <w:t>Sahih Buchari</w:t>
      </w:r>
      <w:r w:rsidRPr="00120664">
        <w:rPr>
          <w:rFonts w:ascii="Arabic Typesetting" w:hAnsi="Arabic Typesetting" w:cs="Arabic Typesetting"/>
          <w:sz w:val="32"/>
          <w:szCs w:val="32"/>
          <w:lang w:val="de-DE"/>
        </w:rPr>
        <w:t>, die zweit zuverlässigste authent</w:t>
      </w:r>
      <w:r w:rsidRPr="00120664">
        <w:rPr>
          <w:rFonts w:ascii="Arabic Typesetting" w:hAnsi="Arabic Typesetting" w:cs="Arabic Typesetting"/>
          <w:sz w:val="32"/>
          <w:szCs w:val="32"/>
          <w:lang w:val="de-DE"/>
        </w:rPr>
        <w:t>i</w:t>
      </w:r>
      <w:r w:rsidRPr="00120664">
        <w:rPr>
          <w:rFonts w:ascii="Arabic Typesetting" w:hAnsi="Arabic Typesetting" w:cs="Arabic Typesetting"/>
          <w:sz w:val="32"/>
          <w:szCs w:val="32"/>
          <w:lang w:val="de-DE"/>
        </w:rPr>
        <w:t>sche Hadithsammlung ist</w:t>
      </w:r>
      <w:r w:rsidRPr="00120664">
        <w:rPr>
          <w:rFonts w:ascii="Arabic Typesetting" w:hAnsi="Arabic Typesetting" w:cs="Arabic Typesetting"/>
          <w:sz w:val="32"/>
          <w:szCs w:val="32"/>
          <w:rtl/>
          <w:lang w:val="de-DE"/>
        </w:rPr>
        <w:t>.</w:t>
      </w:r>
      <w:r w:rsidRPr="00120664">
        <w:rPr>
          <w:rFonts w:ascii="Arabic Typesetting" w:hAnsi="Arabic Typesetting" w:cs="Arabic Typesetting"/>
          <w:sz w:val="32"/>
          <w:szCs w:val="32"/>
          <w:lang w:val="de-DE"/>
        </w:rPr>
        <w:t xml:space="preserve"> So äußert sich auch der Kommentator dieses Werkes, Imam An-Nawawi, dazu.</w:t>
      </w:r>
    </w:p>
    <w:p w14:paraId="3FB3DC0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Imam Muslim wurde im</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Monat</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Muharram, im</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Jahre 206(</w:t>
      </w:r>
      <w:r w:rsidRPr="00120664">
        <w:rPr>
          <w:rStyle w:val="FootnoteReference"/>
          <w:rFonts w:ascii="Arabic Typesetting" w:hAnsi="Arabic Typesetting" w:cs="Arabic Typesetting"/>
          <w:b/>
          <w:bCs/>
          <w:sz w:val="32"/>
          <w:szCs w:val="32"/>
          <w:rtl/>
        </w:rPr>
        <w:footnoteReference w:id="27"/>
      </w:r>
      <w:r w:rsidRPr="00120664">
        <w:rPr>
          <w:rFonts w:ascii="Arabic Typesetting" w:hAnsi="Arabic Typesetting" w:cs="Arabic Typesetting"/>
          <w:sz w:val="32"/>
          <w:szCs w:val="32"/>
        </w:rPr>
        <w:t>) n. H. (821 n. Chr.)</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lang w:bidi="ar"/>
        </w:rPr>
        <w:t>in Neisabur, der damaligen Hochburg der Hadithwissenschaft</w:t>
      </w:r>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geboren. Sein vol</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 xml:space="preserve">ständiger Name lautet Abu Al-Husain Muslim Bin Al-Hadschadsch Bin Muslim Bin Ward Bin Kuschath Al-Quscheiri Al-Neisaburi. </w:t>
      </w:r>
    </w:p>
    <w:p w14:paraId="720D2DC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In einer edlen Familie wuchs er mit Güte und Liebe zum Wissen auf. </w:t>
      </w:r>
    </w:p>
    <w:p w14:paraId="7EA2AD7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Er genoss eine exzellente Erziehung, lernte bereits als Kind den Quran auswendig und besuchte bedeutende Vorträge und Unterrichte. Sein Vater legte großen Wert auf die Bildung seines Sohnes und sorgte für ein </w:t>
      </w:r>
      <w:r w:rsidRPr="00120664">
        <w:rPr>
          <w:rFonts w:ascii="Arabic Typesetting" w:hAnsi="Arabic Typesetting" w:cs="Arabic Typesetting"/>
          <w:sz w:val="32"/>
          <w:szCs w:val="32"/>
        </w:rPr>
        <w:lastRenderedPageBreak/>
        <w:t>entsprechendes Umfeld. Dies steigerte seinen Wissens</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durst Tag für Tag, und er suchte auch unter schweren Voraussetzungen nach geistiger Nahrung. Schon als Kind liebte er die prophetischen Ahadith und schenkte ihnen viel Aufmerksamkeit. Aus Liebe zu den propheti</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schen Ahadith begann er bereits im Alter von acht Ja</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ren die Hadithvorträge der Scheichs in Naisabur zu hören. Imam Yahya At-Tamimi war der erste Scheich, von dem er hörte und die Leidenschaft zu den Ahadith und ihrer Wissenschaft fand ihren Weg zum Herzen des kleinen Jungen, bis er sich ihnen voll und ganz hingab und begann, nach den gelehrtesten Gelehrten zu suchen, ohne weite und harte Wege zu scheuen.</w:t>
      </w:r>
    </w:p>
    <w:p w14:paraId="41E6B894"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Von seinem Vater hatte er ausreichend Vermögen geerbt, sodass er es sich leisten konnte, dieser Aufgabe sein ganzes Leben zu widmen und viele seiner Jahre auf Reisen zu verbringen, was auch der Wunsch seines V</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ters war.</w:t>
      </w:r>
    </w:p>
    <w:p w14:paraId="4B43DEB5"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Er unternahm weite Reisen, um Überlieferungen in Ar</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 xml:space="preserve">bien, Ägypten, Syrien und dem Irak zu sammeln, wo er ebenfalls an den Vorträgen einiger der bekanntesten und bedeutendsten Hadithgelehrten seiner Zeit teilnahm. Darunter Ishaq Bin Rahwiah, Yahya Bin Yahya An-Neisaburi, Ahmad Ibn Hanbal, Bischr Bin Al-Hakam </w:t>
      </w:r>
      <w:r w:rsidRPr="00120664">
        <w:rPr>
          <w:rFonts w:ascii="Arabic Typesetting" w:hAnsi="Arabic Typesetting" w:cs="Arabic Typesetting"/>
          <w:sz w:val="32"/>
          <w:szCs w:val="32"/>
        </w:rPr>
        <w:lastRenderedPageBreak/>
        <w:t>und viele weitere</w:t>
      </w:r>
      <w:r w:rsidRPr="00120664">
        <w:rPr>
          <w:rStyle w:val="FootnoteReference"/>
          <w:rFonts w:ascii="Arabic Typesetting" w:hAnsi="Arabic Typesetting" w:cs="Arabic Typesetting"/>
          <w:sz w:val="32"/>
          <w:szCs w:val="32"/>
        </w:rPr>
        <w:footnoteReference w:id="28"/>
      </w:r>
      <w:r w:rsidRPr="00120664">
        <w:rPr>
          <w:rFonts w:ascii="Arabic Typesetting" w:hAnsi="Arabic Typesetting" w:cs="Arabic Typesetting"/>
          <w:sz w:val="32"/>
          <w:szCs w:val="32"/>
        </w:rPr>
        <w:t>, die meisten von ihnen Hadithlehrer Imam Bucharis.</w:t>
      </w:r>
    </w:p>
    <w:p w14:paraId="05C3908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Auch Imam Buchari lernte er kennen und war von seinem Hadithwissen sehr beeindruckt.</w:t>
      </w:r>
    </w:p>
    <w:p w14:paraId="3A8C95E3" w14:textId="77777777" w:rsidR="00AC5978" w:rsidRPr="00120664" w:rsidRDefault="00AC5978" w:rsidP="00450743">
      <w:pPr>
        <w:autoSpaceDE w:val="0"/>
        <w:autoSpaceDN w:val="0"/>
        <w:adjustRightInd w:val="0"/>
        <w:jc w:val="both"/>
        <w:rPr>
          <w:rFonts w:ascii="Arabic Typesetting" w:hAnsi="Arabic Typesetting" w:cs="Arabic Typesetting"/>
          <w:sz w:val="32"/>
          <w:szCs w:val="32"/>
        </w:rPr>
      </w:pPr>
    </w:p>
    <w:p w14:paraId="3E5EEF32"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Imam Muslim schrieb zahlreiche Werke, darunter sein Sahih-Werk </w:t>
      </w:r>
      <w:r w:rsidRPr="00120664">
        <w:rPr>
          <w:rFonts w:ascii="Arabic Typesetting" w:hAnsi="Arabic Typesetting" w:cs="Arabic Typesetting"/>
          <w:i/>
          <w:iCs/>
          <w:sz w:val="32"/>
          <w:szCs w:val="32"/>
        </w:rPr>
        <w:t xml:space="preserve">Al-Dschami‘ As-Sahih, </w:t>
      </w:r>
      <w:r w:rsidRPr="00120664">
        <w:rPr>
          <w:rFonts w:ascii="Arabic Typesetting" w:hAnsi="Arabic Typesetting" w:cs="Arabic Typesetting"/>
          <w:sz w:val="32"/>
          <w:szCs w:val="32"/>
        </w:rPr>
        <w:t>das heute unter dem Titel</w:t>
      </w:r>
      <w:r w:rsidRPr="00120664">
        <w:rPr>
          <w:rFonts w:ascii="Arabic Typesetting" w:hAnsi="Arabic Typesetting" w:cs="Arabic Typesetting"/>
          <w:i/>
          <w:iCs/>
          <w:sz w:val="32"/>
          <w:szCs w:val="32"/>
        </w:rPr>
        <w:t xml:space="preserve"> Sahih Muslim</w:t>
      </w:r>
      <w:r w:rsidRPr="00120664">
        <w:rPr>
          <w:rFonts w:ascii="Arabic Typesetting" w:hAnsi="Arabic Typesetting" w:cs="Arabic Typesetting"/>
          <w:sz w:val="32"/>
          <w:szCs w:val="32"/>
        </w:rPr>
        <w:t xml:space="preserve"> enorm bekannt, anerkannt und weit verbreitet ist.</w:t>
      </w:r>
      <w:r w:rsidRPr="00120664">
        <w:rPr>
          <w:rStyle w:val="FootnoteReference"/>
          <w:rFonts w:ascii="Arabic Typesetting" w:hAnsi="Arabic Typesetting" w:cs="Arabic Typesetting"/>
          <w:sz w:val="32"/>
          <w:szCs w:val="32"/>
        </w:rPr>
        <w:footnoteReference w:id="29"/>
      </w:r>
      <w:r w:rsidRPr="00120664">
        <w:rPr>
          <w:rFonts w:ascii="Arabic Typesetting" w:hAnsi="Arabic Typesetting" w:cs="Arabic Typesetting"/>
          <w:sz w:val="32"/>
          <w:szCs w:val="32"/>
        </w:rPr>
        <w:t xml:space="preserve"> Hafiz Abu Ali An-Neisaburi pflegte zu sagen: „Unter diesem Himmel gibt es kein Buch aus den Hadithsammlungen, das authentischer ist als Muslims Buch“, also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w:t>
      </w:r>
    </w:p>
    <w:p w14:paraId="5B0B20D0" w14:textId="77777777" w:rsidR="00AC5978" w:rsidRPr="00120664" w:rsidRDefault="00AC5978" w:rsidP="00450743">
      <w:pPr>
        <w:autoSpaceDE w:val="0"/>
        <w:autoSpaceDN w:val="0"/>
        <w:adjustRightInd w:val="0"/>
        <w:jc w:val="both"/>
        <w:rPr>
          <w:rFonts w:ascii="Arabic Typesetting" w:hAnsi="Arabic Typesetting" w:cs="Arabic Typesetting"/>
          <w:sz w:val="32"/>
          <w:szCs w:val="32"/>
        </w:rPr>
      </w:pPr>
    </w:p>
    <w:p w14:paraId="54F6A89F"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Ahmad Bin Salama sagte: „Ich begleitete Muslim fünfzehn Jahre, während derer er sein </w:t>
      </w:r>
      <w:r w:rsidRPr="00120664">
        <w:rPr>
          <w:rFonts w:ascii="Arabic Typesetting" w:hAnsi="Arabic Typesetting" w:cs="Arabic Typesetting"/>
          <w:i/>
          <w:iCs/>
          <w:sz w:val="32"/>
          <w:szCs w:val="32"/>
        </w:rPr>
        <w:t>Sahih-W</w:t>
      </w:r>
      <w:r w:rsidRPr="00120664">
        <w:rPr>
          <w:rFonts w:ascii="Arabic Typesetting" w:hAnsi="Arabic Typesetting" w:cs="Arabic Typesetting"/>
          <w:sz w:val="32"/>
          <w:szCs w:val="32"/>
        </w:rPr>
        <w:t xml:space="preserve">erk zusammenstellte. In seiner Heimat schrieb er es dann </w:t>
      </w:r>
      <w:r w:rsidRPr="00120664">
        <w:rPr>
          <w:rFonts w:ascii="Arabic Typesetting" w:hAnsi="Arabic Typesetting" w:cs="Arabic Typesetting"/>
          <w:sz w:val="32"/>
          <w:szCs w:val="32"/>
        </w:rPr>
        <w:lastRenderedPageBreak/>
        <w:t xml:space="preserve">letztlich nieder.“ Ibn Hadschar Al-'Asqalani bestätigte dies: „Muslim schrieb sein Werk in seiner Heimat im Beisein vieler seiner Scheichs nieder.“ </w:t>
      </w:r>
    </w:p>
    <w:p w14:paraId="15AFCC88" w14:textId="77777777" w:rsidR="00AC5978" w:rsidRPr="00120664" w:rsidRDefault="00AC5978" w:rsidP="00450743">
      <w:pPr>
        <w:autoSpaceDE w:val="0"/>
        <w:autoSpaceDN w:val="0"/>
        <w:adjustRightInd w:val="0"/>
        <w:jc w:val="center"/>
        <w:rPr>
          <w:rFonts w:ascii="Arabic Typesetting" w:hAnsi="Arabic Typesetting" w:cs="Arabic Typesetting"/>
          <w:b/>
          <w:bCs/>
          <w:sz w:val="32"/>
          <w:szCs w:val="32"/>
        </w:rPr>
      </w:pPr>
    </w:p>
    <w:p w14:paraId="14463F0C" w14:textId="77777777" w:rsidR="00AC5978" w:rsidRPr="00120664" w:rsidRDefault="00AC5978" w:rsidP="00450743">
      <w:pPr>
        <w:autoSpaceDE w:val="0"/>
        <w:autoSpaceDN w:val="0"/>
        <w:adjustRightInd w:val="0"/>
        <w:jc w:val="center"/>
        <w:rPr>
          <w:rFonts w:ascii="Arabic Typesetting" w:hAnsi="Arabic Typesetting" w:cs="Arabic Typesetting"/>
          <w:b/>
          <w:bCs/>
          <w:sz w:val="32"/>
          <w:szCs w:val="32"/>
        </w:rPr>
      </w:pPr>
    </w:p>
    <w:p w14:paraId="65ED6754"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Anerkennung seiner Gelehrten</w:t>
      </w:r>
    </w:p>
    <w:p w14:paraId="5FA1F5A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Abu Quraisch Al-Hafidh sagte: „Ich hörte Muhammad Bin Baschar sagen: ‚Die </w:t>
      </w:r>
      <w:r w:rsidRPr="00120664">
        <w:rPr>
          <w:rFonts w:ascii="Arabic Typesetting" w:hAnsi="Arabic Typesetting" w:cs="Arabic Typesetting"/>
          <w:i/>
          <w:iCs/>
          <w:sz w:val="32"/>
          <w:szCs w:val="32"/>
        </w:rPr>
        <w:t>Huffadh</w:t>
      </w:r>
      <w:r w:rsidRPr="00120664">
        <w:rPr>
          <w:rStyle w:val="FootnoteReference"/>
          <w:rFonts w:ascii="Arabic Typesetting" w:hAnsi="Arabic Typesetting" w:cs="Arabic Typesetting"/>
          <w:sz w:val="32"/>
          <w:szCs w:val="32"/>
        </w:rPr>
        <w:footnoteReference w:id="30"/>
      </w:r>
      <w:r w:rsidRPr="00120664">
        <w:rPr>
          <w:rFonts w:ascii="Arabic Typesetting" w:hAnsi="Arabic Typesetting" w:cs="Arabic Typesetting"/>
          <w:sz w:val="32"/>
          <w:szCs w:val="32"/>
        </w:rPr>
        <w:t xml:space="preserve"> der Welt sind vier: Abu Zar’a in Al-Ray, Muslim in Neidabur, Abdullah Al-Darimi in S</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markand und Muhammad Bin Ismail in Buchara.“ Auch Abu Abdullah Al-Hakim berichtet von Muhammad Bin A</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t xml:space="preserve">dul-Wahhab Al-Fara´: „Muslim Bin Al-Hadschadsch gehört zu den Gelehrten der Menschen und (aufgrund seiner umfangreichen Kenntnisse) zu den Gefäßen des Wissens.“ Siddiq Bin Hassan Al-Qunudschi, der Autor des </w:t>
      </w:r>
      <w:r w:rsidRPr="00120664">
        <w:rPr>
          <w:rFonts w:ascii="Arabic Typesetting" w:hAnsi="Arabic Typesetting" w:cs="Arabic Typesetting"/>
          <w:i/>
          <w:iCs/>
          <w:sz w:val="32"/>
          <w:szCs w:val="32"/>
        </w:rPr>
        <w:t>Abdschad Al-‘Ulum:</w:t>
      </w:r>
      <w:r w:rsidRPr="00120664">
        <w:rPr>
          <w:rFonts w:ascii="Arabic Typesetting" w:hAnsi="Arabic Typesetting" w:cs="Arabic Typesetting"/>
          <w:sz w:val="32"/>
          <w:szCs w:val="32"/>
        </w:rPr>
        <w:t xml:space="preserve"> „Imam Muslim Bin Al-Hadschasch Al-Quscheiri ist einer der Hafiz-Imame und derjenige, der unter den </w:t>
      </w:r>
      <w:r w:rsidRPr="00120664">
        <w:rPr>
          <w:rFonts w:ascii="Arabic Typesetting" w:hAnsi="Arabic Typesetting" w:cs="Arabic Typesetting"/>
          <w:i/>
          <w:iCs/>
          <w:sz w:val="32"/>
          <w:szCs w:val="32"/>
        </w:rPr>
        <w:t>Muhadd</w:t>
      </w:r>
      <w:r w:rsidRPr="00120664">
        <w:rPr>
          <w:rFonts w:ascii="Arabic Typesetting" w:hAnsi="Arabic Typesetting" w:cs="Arabic Typesetting"/>
          <w:i/>
          <w:iCs/>
          <w:sz w:val="32"/>
          <w:szCs w:val="32"/>
        </w:rPr>
        <w:t>i</w:t>
      </w:r>
      <w:r w:rsidRPr="00120664">
        <w:rPr>
          <w:rFonts w:ascii="Arabic Typesetting" w:hAnsi="Arabic Typesetting" w:cs="Arabic Typesetting"/>
          <w:i/>
          <w:iCs/>
          <w:sz w:val="32"/>
          <w:szCs w:val="32"/>
        </w:rPr>
        <w:t>thin</w:t>
      </w:r>
      <w:r w:rsidRPr="00120664">
        <w:rPr>
          <w:rStyle w:val="FootnoteReference"/>
          <w:rFonts w:ascii="Arabic Typesetting" w:hAnsi="Arabic Typesetting" w:cs="Arabic Typesetting"/>
          <w:sz w:val="32"/>
          <w:szCs w:val="32"/>
        </w:rPr>
        <w:footnoteReference w:id="31"/>
      </w:r>
      <w:r w:rsidRPr="00120664">
        <w:rPr>
          <w:rFonts w:ascii="Arabic Typesetting" w:hAnsi="Arabic Typesetting" w:cs="Arabic Typesetting"/>
          <w:sz w:val="32"/>
          <w:szCs w:val="32"/>
        </w:rPr>
        <w:t xml:space="preserve"> der Bewohner Churasan (Provinz im heutigen Iran) nach Buchari das meiste Wissen besaß.“ Zah</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lastRenderedPageBreak/>
        <w:t xml:space="preserve">reiche weitere Gelehrte haben sich ähnlich über ihn und sein Wissen geäußert. </w:t>
      </w:r>
    </w:p>
    <w:p w14:paraId="6359F656"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0D4C25F3"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Seine Studenten</w:t>
      </w:r>
    </w:p>
    <w:p w14:paraId="3D58938D"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Der Kreis seiner Studierenden war sehr breit und eine große Zahl von ihnen wurden bedeutende Gelehrte.</w:t>
      </w:r>
    </w:p>
    <w:p w14:paraId="0A214B8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Darunter: Muhammad Bin Abdul-Wahhab Alfara', Abu Amr Ahmad Bin Al-Mubarak Al-Mustamli, Ali Bin Hu</w:t>
      </w:r>
      <w:r w:rsidRPr="00120664">
        <w:rPr>
          <w:rFonts w:ascii="Arabic Typesetting" w:hAnsi="Arabic Typesetting" w:cs="Arabic Typesetting"/>
          <w:sz w:val="32"/>
          <w:szCs w:val="32"/>
        </w:rPr>
        <w:t>s</w:t>
      </w:r>
      <w:r w:rsidRPr="00120664">
        <w:rPr>
          <w:rFonts w:ascii="Arabic Typesetting" w:hAnsi="Arabic Typesetting" w:cs="Arabic Typesetting"/>
          <w:sz w:val="32"/>
          <w:szCs w:val="32"/>
        </w:rPr>
        <w:t>sein Bin Al-Dschuneid Ar-Rawi, Ibrahim Bin Muha</w:t>
      </w:r>
      <w:r w:rsidRPr="00120664">
        <w:rPr>
          <w:rFonts w:ascii="Arabic Typesetting" w:hAnsi="Arabic Typesetting" w:cs="Arabic Typesetting"/>
          <w:sz w:val="32"/>
          <w:szCs w:val="32"/>
        </w:rPr>
        <w:t>m</w:t>
      </w:r>
      <w:r w:rsidRPr="00120664">
        <w:rPr>
          <w:rFonts w:ascii="Arabic Typesetting" w:hAnsi="Arabic Typesetting" w:cs="Arabic Typesetting"/>
          <w:sz w:val="32"/>
          <w:szCs w:val="32"/>
        </w:rPr>
        <w:t xml:space="preserve">mad Bin Sufyan, Abu Hatim Ar-Razi, Abu Zar‘a, Musa Bin Harun, Ahmad Bin Salama und Abu ‘Isa At-Tirmidhi, der Sammler der bekannten </w:t>
      </w:r>
      <w:r w:rsidRPr="00120664">
        <w:rPr>
          <w:rFonts w:ascii="Arabic Typesetting" w:hAnsi="Arabic Typesetting" w:cs="Arabic Typesetting"/>
          <w:i/>
          <w:iCs/>
          <w:sz w:val="32"/>
          <w:szCs w:val="32"/>
        </w:rPr>
        <w:t>Sunan At-Tirmidhi.</w:t>
      </w:r>
    </w:p>
    <w:p w14:paraId="3A5A986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4095DA59"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Wenige Jahre, große Früchte</w:t>
      </w:r>
    </w:p>
    <w:p w14:paraId="4FE658E1"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52EC93B1" w14:textId="77777777" w:rsidR="0048006E" w:rsidRPr="00120664" w:rsidRDefault="00450743" w:rsidP="00450743">
      <w:pPr>
        <w:autoSpaceDE w:val="0"/>
        <w:autoSpaceDN w:val="0"/>
        <w:adjustRightInd w:val="0"/>
        <w:jc w:val="both"/>
        <w:rPr>
          <w:rStyle w:val="maintext1"/>
          <w:rFonts w:ascii="Arabic Typesetting" w:hAnsi="Arabic Typesetting" w:cs="Arabic Typesetting"/>
          <w:color w:val="auto"/>
          <w:sz w:val="32"/>
          <w:szCs w:val="32"/>
        </w:rPr>
      </w:pPr>
      <w:r w:rsidRPr="00120664">
        <w:rPr>
          <w:rFonts w:ascii="Arabic Typesetting" w:hAnsi="Arabic Typesetting" w:cs="Arabic Typesetting"/>
          <w:sz w:val="32"/>
          <w:szCs w:val="32"/>
        </w:rPr>
        <w:t>Wie bereits erwähnt, widmete Muslim sein ganzes Leben dem Wissen und Sammeln von Ahadith. Dabei war er sehr bestrebt, jedem Hadith gewissenhaft nachzugehen, seine Richtigkeit und Authentizität zu prüfen und sie erst nach vielen harten Kriterien, denen er die gesammelten Ahadith unterzog</w:t>
      </w:r>
      <w:r w:rsidRPr="00120664">
        <w:rPr>
          <w:rStyle w:val="maintext1"/>
          <w:rFonts w:ascii="Arabic Typesetting" w:hAnsi="Arabic Typesetting" w:cs="Arabic Typesetting"/>
          <w:color w:val="auto"/>
          <w:sz w:val="32"/>
          <w:szCs w:val="32"/>
        </w:rPr>
        <w:t xml:space="preserve">, verzeichnete. </w:t>
      </w:r>
    </w:p>
    <w:p w14:paraId="58EAD2FA"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Style w:val="maintext1"/>
          <w:rFonts w:ascii="Arabic Typesetting" w:hAnsi="Arabic Typesetting" w:cs="Arabic Typesetting"/>
          <w:color w:val="auto"/>
          <w:sz w:val="32"/>
          <w:szCs w:val="32"/>
        </w:rPr>
        <w:t xml:space="preserve">Dies waren solche, die mindestens zwei glaubwürdige, charakterfeste </w:t>
      </w:r>
      <w:r w:rsidRPr="00120664">
        <w:rPr>
          <w:rStyle w:val="maintext1"/>
          <w:rFonts w:ascii="Arabic Typesetting" w:hAnsi="Arabic Typesetting" w:cs="Arabic Typesetting"/>
          <w:i/>
          <w:iCs/>
          <w:color w:val="auto"/>
          <w:sz w:val="32"/>
          <w:szCs w:val="32"/>
        </w:rPr>
        <w:t>Tabi’in</w:t>
      </w:r>
      <w:r w:rsidRPr="00120664">
        <w:rPr>
          <w:rStyle w:val="maintext1"/>
          <w:rFonts w:ascii="Arabic Typesetting" w:hAnsi="Arabic Typesetting" w:cs="Arabic Typesetting"/>
          <w:color w:val="auto"/>
          <w:sz w:val="32"/>
          <w:szCs w:val="32"/>
        </w:rPr>
        <w:t xml:space="preserve"> (Personen aus der Nachfolgegene</w:t>
      </w:r>
      <w:r w:rsidR="0048006E" w:rsidRPr="00120664">
        <w:rPr>
          <w:rStyle w:val="maintext1"/>
          <w:rFonts w:ascii="Arabic Typesetting" w:hAnsi="Arabic Typesetting" w:cs="Arabic Typesetting"/>
          <w:color w:val="auto"/>
          <w:sz w:val="32"/>
          <w:szCs w:val="32"/>
        </w:rPr>
        <w:t>-</w:t>
      </w:r>
      <w:r w:rsidRPr="00120664">
        <w:rPr>
          <w:rStyle w:val="maintext1"/>
          <w:rFonts w:ascii="Arabic Typesetting" w:hAnsi="Arabic Typesetting" w:cs="Arabic Typesetting"/>
          <w:color w:val="auto"/>
          <w:sz w:val="32"/>
          <w:szCs w:val="32"/>
        </w:rPr>
        <w:lastRenderedPageBreak/>
        <w:t xml:space="preserve">ration der </w:t>
      </w:r>
      <w:r w:rsidRPr="00120664">
        <w:rPr>
          <w:rStyle w:val="maintext1"/>
          <w:rFonts w:ascii="Arabic Typesetting" w:hAnsi="Arabic Typesetting" w:cs="Arabic Typesetting"/>
          <w:i/>
          <w:iCs/>
          <w:color w:val="auto"/>
          <w:sz w:val="32"/>
          <w:szCs w:val="32"/>
        </w:rPr>
        <w:t>Sahaba</w:t>
      </w:r>
      <w:r w:rsidRPr="00120664">
        <w:rPr>
          <w:rStyle w:val="maintext1"/>
          <w:rFonts w:ascii="Arabic Typesetting" w:hAnsi="Arabic Typesetting" w:cs="Arabic Typesetting"/>
          <w:color w:val="auto"/>
          <w:sz w:val="32"/>
          <w:szCs w:val="32"/>
        </w:rPr>
        <w:t>) besaßen, die Entsprechendes wiede</w:t>
      </w:r>
      <w:r w:rsidR="0048006E" w:rsidRPr="00120664">
        <w:rPr>
          <w:rStyle w:val="maintext1"/>
          <w:rFonts w:ascii="Arabic Typesetting" w:hAnsi="Arabic Typesetting" w:cs="Arabic Typesetting"/>
          <w:color w:val="auto"/>
          <w:sz w:val="32"/>
          <w:szCs w:val="32"/>
        </w:rPr>
        <w:t>-</w:t>
      </w:r>
      <w:r w:rsidRPr="00120664">
        <w:rPr>
          <w:rStyle w:val="maintext1"/>
          <w:rFonts w:ascii="Arabic Typesetting" w:hAnsi="Arabic Typesetting" w:cs="Arabic Typesetting"/>
          <w:color w:val="auto"/>
          <w:sz w:val="32"/>
          <w:szCs w:val="32"/>
        </w:rPr>
        <w:t>rum von zwei zuverlässigen Sahaba gehört hatten.</w:t>
      </w:r>
    </w:p>
    <w:p w14:paraId="43ACAD51" w14:textId="77777777" w:rsidR="0048006E" w:rsidRPr="00120664" w:rsidRDefault="00450743" w:rsidP="00450743">
      <w:pPr>
        <w:autoSpaceDE w:val="0"/>
        <w:autoSpaceDN w:val="0"/>
        <w:adjustRightInd w:val="0"/>
        <w:jc w:val="both"/>
        <w:rPr>
          <w:rStyle w:val="maintext1"/>
          <w:rFonts w:ascii="Arabic Typesetting" w:hAnsi="Arabic Typesetting" w:cs="Arabic Typesetting"/>
          <w:color w:val="auto"/>
          <w:sz w:val="32"/>
          <w:szCs w:val="32"/>
        </w:rPr>
      </w:pPr>
      <w:r w:rsidRPr="00120664">
        <w:rPr>
          <w:rFonts w:ascii="Arabic Typesetting" w:hAnsi="Arabic Typesetting" w:cs="Arabic Typesetting"/>
          <w:sz w:val="32"/>
          <w:szCs w:val="32"/>
        </w:rPr>
        <w:t>Er investierte 15 Jahre seines Lebens in dieses Werk, für das er aus 300.000 Ahadith, die er selbst gehört hatte, die geeigneten auswählte. Von diesen b</w:t>
      </w:r>
      <w:r w:rsidR="0048006E" w:rsidRPr="00120664">
        <w:rPr>
          <w:rFonts w:ascii="Arabic Typesetting" w:hAnsi="Arabic Typesetting" w:cs="Arabic Typesetting"/>
          <w:sz w:val="32"/>
          <w:szCs w:val="32"/>
        </w:rPr>
        <w:t>estanden 3033 (und 7275 Ahadith</w:t>
      </w:r>
      <w:r w:rsidRPr="00120664">
        <w:rPr>
          <w:rFonts w:ascii="Arabic Typesetting" w:hAnsi="Arabic Typesetting" w:cs="Arabic Typesetting"/>
          <w:sz w:val="32"/>
          <w:szCs w:val="32"/>
        </w:rPr>
        <w:t xml:space="preserve"> mit Wiederholungen) seinen stren</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gen Authentizitäts-Kriterien. Er stufte sie als voll</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kommen richtig ein und nahm sie in sein authentisches </w:t>
      </w:r>
      <w:r w:rsidRPr="00120664">
        <w:rPr>
          <w:rFonts w:ascii="Arabic Typesetting" w:hAnsi="Arabic Typesetting" w:cs="Arabic Typesetting"/>
          <w:i/>
          <w:iCs/>
          <w:sz w:val="32"/>
          <w:szCs w:val="32"/>
        </w:rPr>
        <w:t>Sahih</w:t>
      </w:r>
      <w:r w:rsidRPr="00120664">
        <w:rPr>
          <w:rFonts w:ascii="Arabic Typesetting" w:hAnsi="Arabic Typesetting" w:cs="Arabic Typesetting"/>
          <w:sz w:val="32"/>
          <w:szCs w:val="32"/>
        </w:rPr>
        <w:t>-Werk auf. Im Rahmen seiner Kriterien</w:t>
      </w:r>
      <w:r w:rsidRPr="00120664">
        <w:rPr>
          <w:rStyle w:val="maintext1"/>
          <w:rFonts w:ascii="Arabic Typesetting" w:hAnsi="Arabic Typesetting" w:cs="Arabic Typesetting"/>
          <w:color w:val="auto"/>
          <w:sz w:val="32"/>
          <w:szCs w:val="32"/>
        </w:rPr>
        <w:t xml:space="preserve"> bewertete er lediglich solche Überlieferungen als </w:t>
      </w:r>
      <w:r w:rsidRPr="00120664">
        <w:rPr>
          <w:rStyle w:val="maintext1"/>
          <w:rFonts w:ascii="Arabic Typesetting" w:hAnsi="Arabic Typesetting" w:cs="Arabic Typesetting"/>
          <w:i/>
          <w:iCs/>
          <w:color w:val="auto"/>
          <w:sz w:val="32"/>
          <w:szCs w:val="32"/>
        </w:rPr>
        <w:t>sahih</w:t>
      </w:r>
      <w:r w:rsidRPr="00120664">
        <w:rPr>
          <w:rStyle w:val="maintext1"/>
          <w:rFonts w:ascii="Arabic Typesetting" w:hAnsi="Arabic Typesetting" w:cs="Arabic Typesetting"/>
          <w:color w:val="auto"/>
          <w:sz w:val="32"/>
          <w:szCs w:val="32"/>
        </w:rPr>
        <w:t>, die in einer ununterbrochenen Kette von vertrauenswürdigen, zuver</w:t>
      </w:r>
      <w:r w:rsidR="0048006E" w:rsidRPr="00120664">
        <w:rPr>
          <w:rStyle w:val="maintext1"/>
          <w:rFonts w:ascii="Arabic Typesetting" w:hAnsi="Arabic Typesetting" w:cs="Arabic Typesetting"/>
          <w:color w:val="auto"/>
          <w:sz w:val="32"/>
          <w:szCs w:val="32"/>
        </w:rPr>
        <w:t>-</w:t>
      </w:r>
      <w:r w:rsidRPr="00120664">
        <w:rPr>
          <w:rStyle w:val="maintext1"/>
          <w:rFonts w:ascii="Arabic Typesetting" w:hAnsi="Arabic Typesetting" w:cs="Arabic Typesetting"/>
          <w:color w:val="auto"/>
          <w:sz w:val="32"/>
          <w:szCs w:val="32"/>
        </w:rPr>
        <w:t xml:space="preserve">lässigen und urteilssicheren Überlieferern übertragen wurden. </w:t>
      </w:r>
    </w:p>
    <w:p w14:paraId="5281D6DD" w14:textId="77777777" w:rsidR="00450743" w:rsidRPr="00120664" w:rsidRDefault="00450743" w:rsidP="00450743">
      <w:pPr>
        <w:autoSpaceDE w:val="0"/>
        <w:autoSpaceDN w:val="0"/>
        <w:adjustRightInd w:val="0"/>
        <w:jc w:val="both"/>
        <w:rPr>
          <w:rStyle w:val="maintext1"/>
          <w:rFonts w:ascii="Arabic Typesetting" w:hAnsi="Arabic Typesetting" w:cs="Arabic Typesetting"/>
          <w:color w:val="auto"/>
          <w:sz w:val="32"/>
          <w:szCs w:val="32"/>
        </w:rPr>
      </w:pPr>
      <w:r w:rsidRPr="00120664">
        <w:rPr>
          <w:rStyle w:val="maintext1"/>
          <w:rFonts w:ascii="Arabic Typesetting" w:hAnsi="Arabic Typesetting" w:cs="Arabic Typesetting"/>
          <w:color w:val="auto"/>
          <w:sz w:val="32"/>
          <w:szCs w:val="32"/>
        </w:rPr>
        <w:t>Die Inhalte mussten exakt mit dem übereinstimmen, was andere Überlieferer berichtet hatten. Ebenso mussten diese Personen vertrauenswürdige, zuverlässige und urteilssichere Überlieferer sein.</w:t>
      </w:r>
    </w:p>
    <w:p w14:paraId="5A1CBF5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Im Jahre 261 n.H./ 875 n. Chr. verstarb Muslim im 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ter von 55 Jahren in Neisabur und wurde dort begraben.</w:t>
      </w:r>
    </w:p>
    <w:p w14:paraId="1BE54B64"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468A0C8D"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Obwohl Imam Muslim nur 55 Jahre lebte, viel Zeit davon auf dem Rücken der Reittiere verbrachte, legte Allah dennoch sehr viel Segen in seine Jahre. Dies war ebenso der Fall bei Imam und </w:t>
      </w:r>
      <w:r w:rsidRPr="00120664">
        <w:rPr>
          <w:rFonts w:ascii="Arabic Typesetting" w:hAnsi="Arabic Typesetting" w:cs="Arabic Typesetting"/>
          <w:i/>
          <w:iCs/>
          <w:sz w:val="32"/>
          <w:szCs w:val="32"/>
        </w:rPr>
        <w:t>Hafiz</w:t>
      </w:r>
      <w:r w:rsidRPr="00120664">
        <w:rPr>
          <w:rFonts w:ascii="Arabic Typesetting" w:hAnsi="Arabic Typesetting" w:cs="Arabic Typesetting"/>
          <w:sz w:val="32"/>
          <w:szCs w:val="32"/>
        </w:rPr>
        <w:t xml:space="preserve"> An-Nawawi, welc</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 xml:space="preserve">er 370 Jahre nach ihm kam und in nur 45 Jahren seines </w:t>
      </w:r>
      <w:r w:rsidRPr="00120664">
        <w:rPr>
          <w:rFonts w:ascii="Arabic Typesetting" w:hAnsi="Arabic Typesetting" w:cs="Arabic Typesetting"/>
          <w:sz w:val="32"/>
          <w:szCs w:val="32"/>
        </w:rPr>
        <w:lastRenderedPageBreak/>
        <w:t>Lebens sehr viel Wissen verbreitete, darunter das einz</w:t>
      </w:r>
      <w:r w:rsidRPr="00120664">
        <w:rPr>
          <w:rFonts w:ascii="Arabic Typesetting" w:hAnsi="Arabic Typesetting" w:cs="Arabic Typesetting"/>
          <w:sz w:val="32"/>
          <w:szCs w:val="32"/>
        </w:rPr>
        <w:t>i</w:t>
      </w:r>
      <w:r w:rsidRPr="00120664">
        <w:rPr>
          <w:rFonts w:ascii="Arabic Typesetting" w:hAnsi="Arabic Typesetting" w:cs="Arabic Typesetting"/>
          <w:sz w:val="32"/>
          <w:szCs w:val="32"/>
        </w:rPr>
        <w:t xml:space="preserve">gartige Kommentarwerk zu diesem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 dass von mir für diese Arbeit in Anspruch genommen wurde. Von daher soll auch Imam An-Nawawi auf den nächsten Seiten vorgestellt werden.</w:t>
      </w:r>
    </w:p>
    <w:p w14:paraId="3910532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42535936" w14:textId="77777777" w:rsidR="00450743" w:rsidRPr="00120664" w:rsidRDefault="00450743" w:rsidP="00AC5978">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sz w:val="32"/>
          <w:szCs w:val="32"/>
        </w:rPr>
        <w:br w:type="column"/>
      </w:r>
      <w:r w:rsidRPr="00120664">
        <w:rPr>
          <w:rFonts w:ascii="Arabic Typesetting" w:hAnsi="Arabic Typesetting" w:cs="Arabic Typesetting"/>
          <w:b/>
          <w:bCs/>
          <w:sz w:val="32"/>
          <w:szCs w:val="32"/>
        </w:rPr>
        <w:lastRenderedPageBreak/>
        <w:t>Kurzbiografie Imam An-Nawawis</w:t>
      </w:r>
    </w:p>
    <w:p w14:paraId="12923620" w14:textId="77777777" w:rsidR="00450743" w:rsidRPr="00120664" w:rsidRDefault="00450743" w:rsidP="00450743">
      <w:pPr>
        <w:autoSpaceDE w:val="0"/>
        <w:autoSpaceDN w:val="0"/>
        <w:adjustRightInd w:val="0"/>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 Kommentator des </w:t>
      </w:r>
      <w:r w:rsidRPr="00120664">
        <w:rPr>
          <w:rFonts w:ascii="Arabic Typesetting" w:hAnsi="Arabic Typesetting" w:cs="Arabic Typesetting"/>
          <w:b/>
          <w:bCs/>
          <w:i/>
          <w:iCs/>
          <w:sz w:val="32"/>
          <w:szCs w:val="32"/>
        </w:rPr>
        <w:t>Sahih Muslim</w:t>
      </w:r>
    </w:p>
    <w:p w14:paraId="0E33245F" w14:textId="77777777" w:rsidR="00450743" w:rsidRPr="00120664" w:rsidRDefault="00450743" w:rsidP="00450743">
      <w:pPr>
        <w:autoSpaceDE w:val="0"/>
        <w:autoSpaceDN w:val="0"/>
        <w:adjustRightInd w:val="0"/>
        <w:jc w:val="center"/>
        <w:rPr>
          <w:rFonts w:ascii="Arabic Typesetting" w:hAnsi="Arabic Typesetting" w:cs="Arabic Typesetting"/>
          <w:sz w:val="32"/>
          <w:szCs w:val="32"/>
        </w:rPr>
      </w:pPr>
    </w:p>
    <w:p w14:paraId="5B071392" w14:textId="77777777" w:rsidR="00450743" w:rsidRPr="00120664" w:rsidRDefault="00450743" w:rsidP="00450743">
      <w:pPr>
        <w:autoSpaceDE w:val="0"/>
        <w:autoSpaceDN w:val="0"/>
        <w:adjustRightInd w:val="0"/>
        <w:jc w:val="center"/>
        <w:rPr>
          <w:rFonts w:ascii="Arabic Typesetting" w:hAnsi="Arabic Typesetting" w:cs="Arabic Typesetting"/>
          <w:sz w:val="32"/>
          <w:szCs w:val="32"/>
        </w:rPr>
      </w:pPr>
      <w:r w:rsidRPr="00120664">
        <w:rPr>
          <w:rFonts w:ascii="Arabic Typesetting" w:hAnsi="Arabic Typesetting" w:cs="Arabic Typesetting"/>
          <w:sz w:val="32"/>
          <w:szCs w:val="32"/>
        </w:rPr>
        <w:t>631-676 n. H./ 1233-1277 n. Chr.</w:t>
      </w:r>
    </w:p>
    <w:p w14:paraId="3986B7AF"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004180C8"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An dieser Stelle möchte ich den Kommentator des Werkes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 xml:space="preserve"> vorstellen, welcher mir meine Arbeit maßgeblich erleichtert hat und dem meine Bitt</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gebte gelten. </w:t>
      </w:r>
    </w:p>
    <w:p w14:paraId="6BF621B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5C785800"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Imam An-Nawawis vollständiger Name lautete Muhyad-Din Bin Scharaf Bin Murri Bin Hassan Bin Hussein Bin M</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 xml:space="preserve">hammad Bin Dschum‘a Bin Hizam, Abu Zakariya Yahya An-Nawawi. Er war einer der bekanntesten klassischen Gelehrten, welcher vor allem durch die von ihm zusammengestellte Hadithauswahl </w:t>
      </w:r>
      <w:r w:rsidRPr="00120664">
        <w:rPr>
          <w:rFonts w:ascii="Arabic Typesetting" w:hAnsi="Arabic Typesetting" w:cs="Arabic Typesetting"/>
          <w:i/>
          <w:iCs/>
          <w:sz w:val="32"/>
          <w:szCs w:val="32"/>
        </w:rPr>
        <w:t>Riyadus Salihin</w:t>
      </w:r>
      <w:r w:rsidRPr="00120664">
        <w:rPr>
          <w:rFonts w:ascii="Arabic Typesetting" w:hAnsi="Arabic Typesetting" w:cs="Arabic Typesetting"/>
          <w:sz w:val="32"/>
          <w:szCs w:val="32"/>
        </w:rPr>
        <w:t xml:space="preserve"> - </w:t>
      </w:r>
      <w:r w:rsidRPr="00120664">
        <w:rPr>
          <w:rFonts w:ascii="Arabic Typesetting" w:hAnsi="Arabic Typesetting" w:cs="Arabic Typesetting"/>
          <w:i/>
          <w:iCs/>
          <w:sz w:val="32"/>
          <w:szCs w:val="32"/>
        </w:rPr>
        <w:t>Gärten der Rechtschaffenen</w:t>
      </w:r>
      <w:r w:rsidRPr="00120664">
        <w:rPr>
          <w:rFonts w:ascii="Arabic Typesetting" w:hAnsi="Arabic Typesetting" w:cs="Arabic Typesetting"/>
          <w:sz w:val="32"/>
          <w:szCs w:val="32"/>
        </w:rPr>
        <w:t xml:space="preserve"> bekannt wurde und welche nach dem Quran zu den meist gedruckten Büchern der Menschheit zählt. Die meisten Ahadith , die er für sein Werk </w:t>
      </w:r>
      <w:r w:rsidRPr="00120664">
        <w:rPr>
          <w:rFonts w:ascii="Arabic Typesetting" w:hAnsi="Arabic Typesetting" w:cs="Arabic Typesetting"/>
          <w:i/>
          <w:iCs/>
          <w:sz w:val="32"/>
          <w:szCs w:val="32"/>
        </w:rPr>
        <w:t>Riyadus Salihin</w:t>
      </w:r>
      <w:r w:rsidRPr="00120664">
        <w:rPr>
          <w:rFonts w:ascii="Arabic Typesetting" w:hAnsi="Arabic Typesetting" w:cs="Arabic Typesetting"/>
          <w:sz w:val="32"/>
          <w:szCs w:val="32"/>
        </w:rPr>
        <w:t xml:space="preserve"> auswählte, stammen aus diesem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 xml:space="preserve"> sowie aus dem </w:t>
      </w:r>
      <w:r w:rsidRPr="00120664">
        <w:rPr>
          <w:rFonts w:ascii="Arabic Typesetting" w:hAnsi="Arabic Typesetting" w:cs="Arabic Typesetting"/>
          <w:i/>
          <w:iCs/>
          <w:sz w:val="32"/>
          <w:szCs w:val="32"/>
        </w:rPr>
        <w:t>Sahih Buchari</w:t>
      </w:r>
      <w:r w:rsidRPr="00120664">
        <w:rPr>
          <w:rFonts w:ascii="Arabic Typesetting" w:hAnsi="Arabic Typesetting" w:cs="Arabic Typesetting"/>
          <w:sz w:val="32"/>
          <w:szCs w:val="32"/>
        </w:rPr>
        <w:t>.</w:t>
      </w:r>
    </w:p>
    <w:p w14:paraId="0FD4DD3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Imam An-Nawawi wurde im Monat Muharram, im Ja</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re 631 n.H. (1233 n. Ch.) in Nawa, einem Dorf südlich von Damaskus/Syrien, geboren. Dort genoß er in seinem islamisch geprägten Elternhaus eine vorbildli</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che </w:t>
      </w:r>
      <w:r w:rsidRPr="00120664">
        <w:rPr>
          <w:rFonts w:ascii="Arabic Typesetting" w:hAnsi="Arabic Typesetting" w:cs="Arabic Typesetting"/>
          <w:sz w:val="32"/>
          <w:szCs w:val="32"/>
        </w:rPr>
        <w:lastRenderedPageBreak/>
        <w:t>Erziehung. Bereits als Kind lernte er den Quran au</w:t>
      </w:r>
      <w:r w:rsidRPr="00120664">
        <w:rPr>
          <w:rFonts w:ascii="Arabic Typesetting" w:hAnsi="Arabic Typesetting" w:cs="Arabic Typesetting"/>
          <w:sz w:val="32"/>
          <w:szCs w:val="32"/>
        </w:rPr>
        <w:t>s</w:t>
      </w:r>
      <w:r w:rsidRPr="00120664">
        <w:rPr>
          <w:rFonts w:ascii="Arabic Typesetting" w:hAnsi="Arabic Typesetting" w:cs="Arabic Typesetting"/>
          <w:sz w:val="32"/>
          <w:szCs w:val="32"/>
        </w:rPr>
        <w:t>wendig und lernte dort bei ein</w:t>
      </w:r>
      <w:r w:rsidRPr="00120664">
        <w:rPr>
          <w:rFonts w:ascii="Arabic Typesetting" w:hAnsi="Arabic Typesetting" w:cs="Arabic Typesetting"/>
          <w:sz w:val="32"/>
          <w:szCs w:val="32"/>
        </w:rPr>
        <w:t>i</w:t>
      </w:r>
      <w:r w:rsidRPr="00120664">
        <w:rPr>
          <w:rFonts w:ascii="Arabic Typesetting" w:hAnsi="Arabic Typesetting" w:cs="Arabic Typesetting"/>
          <w:sz w:val="32"/>
          <w:szCs w:val="32"/>
        </w:rPr>
        <w:t xml:space="preserve">gen Gelehrten den </w:t>
      </w:r>
      <w:r w:rsidRPr="00120664">
        <w:rPr>
          <w:rFonts w:ascii="Arabic Typesetting" w:hAnsi="Arabic Typesetting" w:cs="Arabic Typesetting"/>
          <w:i/>
          <w:iCs/>
          <w:sz w:val="32"/>
          <w:szCs w:val="32"/>
        </w:rPr>
        <w:t>Fiqh</w:t>
      </w:r>
      <w:r w:rsidRPr="00120664">
        <w:rPr>
          <w:rFonts w:ascii="Arabic Typesetting" w:hAnsi="Arabic Typesetting" w:cs="Arabic Typesetting"/>
          <w:sz w:val="32"/>
          <w:szCs w:val="32"/>
        </w:rPr>
        <w:t xml:space="preserve">. </w:t>
      </w:r>
    </w:p>
    <w:p w14:paraId="7437E31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1F10E911"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Eines Tages kam Scheich Yassin Bin Yosuf Al-Marakischi an diesem Dorf vorbei und sah zufällig, dass einige Kinder Yahya zum Spielen zwingen wollten. Doch dieser lief weinend vor ihnen weg und rezitierte währenddessen den Quran. </w:t>
      </w:r>
    </w:p>
    <w:p w14:paraId="66C9EBB1" w14:textId="77777777" w:rsidR="0048006E"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Daraufhin ging der Scheich zum Vater des Jungen und empfahl ihm, seinen Sohn studieren zu lassen.</w:t>
      </w:r>
    </w:p>
    <w:p w14:paraId="6B63E02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Frühzeitig erkan</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ten auch seine Eltern die Veranlagung des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jungen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Yahya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für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Wissen und Gelehrsamkeit. Deshalb brachte ihn sein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Vater im Jahre 649 n.H. nach Da</w:t>
      </w:r>
      <w:r w:rsidRPr="00120664">
        <w:rPr>
          <w:rFonts w:ascii="Arabic Typesetting" w:hAnsi="Arabic Typesetting" w:cs="Arabic Typesetting"/>
          <w:sz w:val="32"/>
          <w:szCs w:val="32"/>
        </w:rPr>
        <w:t>m</w:t>
      </w:r>
      <w:r w:rsidRPr="00120664">
        <w:rPr>
          <w:rFonts w:ascii="Arabic Typesetting" w:hAnsi="Arabic Typesetting" w:cs="Arabic Typesetting"/>
          <w:sz w:val="32"/>
          <w:szCs w:val="32"/>
        </w:rPr>
        <w:t>askus,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Darul</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Hadith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Rawahiya-Madrassa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(eine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Universität),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nahe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Umayyaden-Moschee,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mit seinem Studium zu beginnen.</w:t>
      </w:r>
    </w:p>
    <w:p w14:paraId="719C40B7"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Im Jahre 651 n.H. vollzog er mit seinem Vater die Hadsch und kehrte anschließend nach Damaskus zurück, um sich dort weiter dem Studium zu widmen. Schnell erlangte er die Liebe und Bewunderung seines Lehrers Abu Ibrahim Ishaaq Bin Ahmad Al-Maghribi. Er studierte die meisten Standardwerke sehr eingehend und lernte bei vielen der angesehensten Lehrern dieser Zeit täglich zwölf verschiedene Fächer. Dabei lag sein Schwerpunkt auf allen großen Hadithwerken der ara</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lastRenderedPageBreak/>
        <w:t xml:space="preserve">ischen Sprache, insbesondere der Grammatik sowie den Grundlagen des </w:t>
      </w:r>
      <w:r w:rsidRPr="00120664">
        <w:rPr>
          <w:rFonts w:ascii="Arabic Typesetting" w:hAnsi="Arabic Typesetting" w:cs="Arabic Typesetting"/>
          <w:i/>
          <w:iCs/>
          <w:sz w:val="32"/>
          <w:szCs w:val="32"/>
        </w:rPr>
        <w:t>Fiqh</w:t>
      </w:r>
      <w:r w:rsidRPr="00120664">
        <w:rPr>
          <w:rFonts w:ascii="Arabic Typesetting" w:hAnsi="Arabic Typesetting" w:cs="Arabic Typesetting"/>
          <w:sz w:val="32"/>
          <w:szCs w:val="32"/>
        </w:rPr>
        <w:t xml:space="preserve">. </w:t>
      </w:r>
    </w:p>
    <w:p w14:paraId="126B9E00"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Die Liste seiner namhaften Scheichs und die seiner zah</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reichen Schüler in vielen Fachgebieten ist sehr lang.</w:t>
      </w:r>
    </w:p>
    <w:p w14:paraId="459920A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Imam An-Nawawi war außerdem als Jurist ein gerechter </w:t>
      </w:r>
      <w:r w:rsidRPr="00120664">
        <w:rPr>
          <w:rFonts w:ascii="Arabic Typesetting" w:hAnsi="Arabic Typesetting" w:cs="Arabic Typesetting"/>
          <w:i/>
          <w:iCs/>
          <w:sz w:val="32"/>
          <w:szCs w:val="32"/>
        </w:rPr>
        <w:t>Qadi</w:t>
      </w:r>
      <w:r w:rsidRPr="00120664">
        <w:rPr>
          <w:rFonts w:ascii="Arabic Typesetting" w:hAnsi="Arabic Typesetting" w:cs="Arabic Typesetting"/>
          <w:sz w:val="32"/>
          <w:szCs w:val="32"/>
        </w:rPr>
        <w:t xml:space="preserve"> (Richter) und ein Beispiel für einen Menschen von starkem </w:t>
      </w:r>
      <w:r w:rsidRPr="00120664">
        <w:rPr>
          <w:rFonts w:ascii="Arabic Typesetting" w:hAnsi="Arabic Typesetting" w:cs="Arabic Typesetting"/>
          <w:i/>
          <w:iCs/>
          <w:sz w:val="32"/>
          <w:szCs w:val="32"/>
        </w:rPr>
        <w:t>Iman</w:t>
      </w:r>
      <w:r w:rsidRPr="00120664">
        <w:rPr>
          <w:rFonts w:ascii="Arabic Typesetting" w:hAnsi="Arabic Typesetting" w:cs="Arabic Typesetting"/>
          <w:sz w:val="32"/>
          <w:szCs w:val="32"/>
        </w:rPr>
        <w:t xml:space="preserve"> (Glauben) und vorbildlichem Charakter. Er heiratete nicht, um sich dem Wissen und der Ibada zu widmen, obwohl das Nichtheiraten für einen Muslim, a</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 xml:space="preserve">ders als im Christentum bei den Mönchen, eher selten vorkommt, da der Islam dazu auffordert zu heiraten. </w:t>
      </w:r>
    </w:p>
    <w:p w14:paraId="1E872294"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p>
    <w:p w14:paraId="4146552B"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Er führte ein bescheidenes Leben, aß, trank und schlief wenig und trug bescheidene Kleidung. Finanzielle G</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ben von den Herrschenden lehnte er ab. Er fürchtete keinen Herrscher und verteidigte stets furchtlos das Recht der schwachen Menschen.</w:t>
      </w:r>
    </w:p>
    <w:p w14:paraId="423E1E7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Schon im Jahre 665 n.H. (1267 n. Ch.) erhielt er einen Lehrstuhl und wurde Scheich und Lehrer derselben Hochschule, in welcher er studiert hatte.</w:t>
      </w:r>
    </w:p>
    <w:p w14:paraId="6422F4B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Sein Einkommen als Scheich war sehr hoch. Jedoch gab er davon nichts für sich selbst aus, sondern hinterließ es bei einem Verantwortlichen in der Schule und investier</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te die Ersparnisse nach einem Jahr in eine Stiftung für </w:t>
      </w:r>
      <w:r w:rsidRPr="00120664">
        <w:rPr>
          <w:rFonts w:ascii="Arabic Typesetting" w:hAnsi="Arabic Typesetting" w:cs="Arabic Typesetting"/>
          <w:sz w:val="32"/>
          <w:szCs w:val="32"/>
        </w:rPr>
        <w:lastRenderedPageBreak/>
        <w:t>Darul-Hadith (Hadith-Hochschule) oder erwarb Bücher für die Bibliothek der Schule.</w:t>
      </w:r>
    </w:p>
    <w:p w14:paraId="2C1339F8" w14:textId="77777777" w:rsidR="00450743" w:rsidRPr="00120664" w:rsidRDefault="00450743" w:rsidP="00450743">
      <w:pPr>
        <w:autoSpaceDE w:val="0"/>
        <w:autoSpaceDN w:val="0"/>
        <w:adjustRightInd w:val="0"/>
        <w:jc w:val="both"/>
        <w:rPr>
          <w:rFonts w:ascii="Arabic Typesetting" w:hAnsi="Arabic Typesetting" w:cs="Arabic Typesetting"/>
          <w:sz w:val="18"/>
          <w:szCs w:val="18"/>
        </w:rPr>
      </w:pPr>
    </w:p>
    <w:p w14:paraId="78A3B3FC"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Als der Sultan Ad-Dhahir Bibars die Tataren besiegte und nach Damaskus kam, behauptete der Schatzmann des </w:t>
      </w:r>
      <w:r w:rsidRPr="00120664">
        <w:rPr>
          <w:rFonts w:ascii="Arabic Typesetting" w:hAnsi="Arabic Typesetting" w:cs="Arabic Typesetting"/>
          <w:i/>
          <w:iCs/>
          <w:sz w:val="32"/>
          <w:szCs w:val="32"/>
        </w:rPr>
        <w:t>Baitul Mal</w:t>
      </w:r>
      <w:r w:rsidRPr="00120664">
        <w:rPr>
          <w:rFonts w:ascii="Arabic Typesetting" w:hAnsi="Arabic Typesetting" w:cs="Arabic Typesetting"/>
          <w:sz w:val="32"/>
          <w:szCs w:val="32"/>
        </w:rPr>
        <w:t xml:space="preserve"> (Staatskasse) vor dem Sultan, dass viele der Felder in Asch-Scham (die traditionelle arabische Bezeichnung für Syrien, wobei Asch-</w:t>
      </w:r>
      <w:r w:rsidRPr="00120664">
        <w:rPr>
          <w:rFonts w:ascii="Arabic Typesetting" w:hAnsi="Arabic Typesetting" w:cs="Arabic Typesetting"/>
          <w:i/>
          <w:iCs/>
          <w:sz w:val="32"/>
          <w:szCs w:val="32"/>
        </w:rPr>
        <w:t>Scham</w:t>
      </w:r>
      <w:r w:rsidRPr="00120664">
        <w:rPr>
          <w:rFonts w:ascii="Arabic Typesetting" w:hAnsi="Arabic Typesetting" w:cs="Arabic Typesetting"/>
          <w:sz w:val="32"/>
          <w:szCs w:val="32"/>
        </w:rPr>
        <w:t xml:space="preserve"> einen größeren Raum umfasste als der heutige Staat Syrien) dem Staat gehörten, und einige davon sollten vom Su</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 xml:space="preserve">tan unrechtmäßig verstaatlicht werden. </w:t>
      </w:r>
    </w:p>
    <w:p w14:paraId="3B3CC308"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Als Imam An-Nawawi sich für das Recht der Leute ei</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setzte, verweigerte man ihm sein Gehalt. Er gab jedoch nicht auf, bis er das Recht für sie auf seiner Seite hatte und für sie zurückgewann.</w:t>
      </w:r>
    </w:p>
    <w:p w14:paraId="2512E6BF"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Seiner Aufgabe, das Gute zu gebieten und das Schlechte zu verwerfen, ging er stets nach, und wenn er bei den Herrschern eine beratende Funktion einnahm, vertrat er nicht seine Privatinteressen. </w:t>
      </w:r>
    </w:p>
    <w:p w14:paraId="612AE2E2"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Einer der Gründe, wegen denen er stets furchtlos auftreten konnte. Seine Zivilcourage für die Wahrheit und Gerechtigkeit um den Willen Allahs gegenüber Machthabern kannte keine Grenzen.</w:t>
      </w:r>
    </w:p>
    <w:p w14:paraId="454EEC77" w14:textId="77777777" w:rsidR="00450743" w:rsidRPr="00120664" w:rsidRDefault="00450743" w:rsidP="00450743">
      <w:pPr>
        <w:autoSpaceDE w:val="0"/>
        <w:autoSpaceDN w:val="0"/>
        <w:adjustRightInd w:val="0"/>
        <w:jc w:val="both"/>
        <w:rPr>
          <w:rFonts w:ascii="Arabic Typesetting" w:hAnsi="Arabic Typesetting" w:cs="Arabic Typesetting"/>
          <w:sz w:val="16"/>
          <w:szCs w:val="16"/>
        </w:rPr>
      </w:pPr>
    </w:p>
    <w:p w14:paraId="7FD26E70"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Im Jahre 660 begann er im Alter von 30 Jahren neben seinen Studien der arabischen Grammatik, des Rechts </w:t>
      </w:r>
      <w:r w:rsidRPr="00120664">
        <w:rPr>
          <w:rFonts w:ascii="Arabic Typesetting" w:hAnsi="Arabic Typesetting" w:cs="Arabic Typesetting"/>
          <w:sz w:val="32"/>
          <w:szCs w:val="32"/>
        </w:rPr>
        <w:lastRenderedPageBreak/>
        <w:t xml:space="preserve">und der Hadithwissenschaft mit der Verfassung seiner Werke, zu denen auch sein </w:t>
      </w:r>
      <w:r w:rsidRPr="00120664">
        <w:rPr>
          <w:rFonts w:ascii="Arabic Typesetting" w:hAnsi="Arabic Typesetting" w:cs="Arabic Typesetting"/>
          <w:i/>
          <w:iCs/>
          <w:sz w:val="32"/>
          <w:szCs w:val="32"/>
        </w:rPr>
        <w:t>Sahih Muslim bi Scharh An-Nawawi</w:t>
      </w: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Erläuterungen zu Sahih Muslim</w:t>
      </w:r>
      <w:r w:rsidRPr="00120664">
        <w:rPr>
          <w:rFonts w:ascii="Arabic Typesetting" w:hAnsi="Arabic Typesetting" w:cs="Arabic Typesetting"/>
          <w:sz w:val="32"/>
          <w:szCs w:val="32"/>
        </w:rPr>
        <w:t xml:space="preserve"> gehört.</w:t>
      </w:r>
    </w:p>
    <w:p w14:paraId="46E3BD64" w14:textId="77777777" w:rsidR="00450743" w:rsidRPr="00120664" w:rsidRDefault="00450743" w:rsidP="00450743">
      <w:pPr>
        <w:autoSpaceDE w:val="0"/>
        <w:autoSpaceDN w:val="0"/>
        <w:adjustRightInd w:val="0"/>
        <w:jc w:val="both"/>
        <w:rPr>
          <w:rFonts w:ascii="Arabic Typesetting" w:hAnsi="Arabic Typesetting" w:cs="Arabic Typesetting"/>
          <w:sz w:val="10"/>
          <w:szCs w:val="10"/>
        </w:rPr>
      </w:pPr>
    </w:p>
    <w:p w14:paraId="29E5852A"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Aus dem </w:t>
      </w:r>
      <w:r w:rsidRPr="00120664">
        <w:rPr>
          <w:rFonts w:ascii="Arabic Typesetting" w:hAnsi="Arabic Typesetting" w:cs="Arabic Typesetting"/>
          <w:i/>
          <w:iCs/>
          <w:sz w:val="32"/>
          <w:szCs w:val="32"/>
        </w:rPr>
        <w:t>Sahih Muslim</w:t>
      </w:r>
      <w:r w:rsidRPr="00120664">
        <w:rPr>
          <w:rFonts w:ascii="Arabic Typesetting" w:hAnsi="Arabic Typesetting" w:cs="Arabic Typesetting"/>
          <w:sz w:val="32"/>
          <w:szCs w:val="32"/>
        </w:rPr>
        <w:t xml:space="preserve">, dem </w:t>
      </w:r>
      <w:r w:rsidRPr="00120664">
        <w:rPr>
          <w:rFonts w:ascii="Arabic Typesetting" w:hAnsi="Arabic Typesetting" w:cs="Arabic Typesetting"/>
          <w:i/>
          <w:iCs/>
          <w:sz w:val="32"/>
          <w:szCs w:val="32"/>
        </w:rPr>
        <w:t>Sahih Buchari</w:t>
      </w:r>
      <w:r w:rsidRPr="00120664">
        <w:rPr>
          <w:rFonts w:ascii="Arabic Typesetting" w:hAnsi="Arabic Typesetting" w:cs="Arabic Typesetting"/>
          <w:sz w:val="32"/>
          <w:szCs w:val="32"/>
        </w:rPr>
        <w:t xml:space="preserve"> und vier anderen Hadithwerken stellte er sein besonders populä</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res Werk </w:t>
      </w:r>
      <w:r w:rsidRPr="00120664">
        <w:rPr>
          <w:rFonts w:ascii="Arabic Typesetting" w:hAnsi="Arabic Typesetting" w:cs="Arabic Typesetting"/>
          <w:i/>
          <w:iCs/>
          <w:sz w:val="32"/>
          <w:szCs w:val="32"/>
        </w:rPr>
        <w:t>Riyadus Salihin</w:t>
      </w:r>
      <w:r w:rsidRPr="00120664">
        <w:rPr>
          <w:rFonts w:ascii="Arabic Typesetting" w:hAnsi="Arabic Typesetting" w:cs="Arabic Typesetting"/>
          <w:sz w:val="32"/>
          <w:szCs w:val="32"/>
        </w:rPr>
        <w:t xml:space="preserve"> zusammen, das sich, obwohl ein kleines Buch, dafür aber mit viel Liebe und Aufrich</w:t>
      </w:r>
      <w:r w:rsidR="0048006E" w:rsidRPr="00120664">
        <w:rPr>
          <w:rFonts w:ascii="Arabic Typesetting" w:hAnsi="Arabic Typesetting" w:cs="Arabic Typesetting"/>
          <w:sz w:val="32"/>
          <w:szCs w:val="32"/>
        </w:rPr>
        <w:t>-</w:t>
      </w:r>
      <w:r w:rsidRPr="00120664">
        <w:rPr>
          <w:rFonts w:ascii="Arabic Typesetting" w:hAnsi="Arabic Typesetting" w:cs="Arabic Typesetting"/>
          <w:sz w:val="32"/>
          <w:szCs w:val="32"/>
        </w:rPr>
        <w:t>tigkeit, neben dem Quran großer Beliebtheit in der ga</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 xml:space="preserve">zen Welt erfreut. </w:t>
      </w:r>
    </w:p>
    <w:p w14:paraId="65325BF2" w14:textId="77777777" w:rsidR="00450743" w:rsidRPr="00120664" w:rsidRDefault="00450743" w:rsidP="00450743">
      <w:pPr>
        <w:autoSpaceDE w:val="0"/>
        <w:autoSpaceDN w:val="0"/>
        <w:adjustRightInd w:val="0"/>
        <w:jc w:val="both"/>
        <w:rPr>
          <w:rFonts w:ascii="Arabic Typesetting" w:hAnsi="Arabic Typesetting" w:cs="Arabic Typesetting"/>
          <w:sz w:val="14"/>
          <w:szCs w:val="14"/>
        </w:rPr>
      </w:pPr>
    </w:p>
    <w:p w14:paraId="57FE3BE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Als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Autor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zahlreicher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wertvoller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Bücher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ist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für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einen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sehr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klaren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unkomplizierten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Stil</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Ausdruck</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bekannt.</w:t>
      </w:r>
    </w:p>
    <w:p w14:paraId="4F4C5FA9" w14:textId="77777777" w:rsidR="00450743" w:rsidRPr="00120664" w:rsidRDefault="00450743" w:rsidP="00450743">
      <w:pPr>
        <w:autoSpaceDE w:val="0"/>
        <w:autoSpaceDN w:val="0"/>
        <w:adjustRightInd w:val="0"/>
        <w:jc w:val="both"/>
        <w:rPr>
          <w:rFonts w:ascii="Arabic Typesetting" w:hAnsi="Arabic Typesetting" w:cs="Arabic Typesetting"/>
          <w:sz w:val="14"/>
          <w:szCs w:val="14"/>
        </w:rPr>
      </w:pPr>
    </w:p>
    <w:p w14:paraId="3FFEBB53"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Insgesamt pilgerte er zweimal nach Mekka. Obwohl er nicht älter als 45 Jahre wurde, legte Allah sehr viel Segen in seine Arbeit. Seine Bücher strahlen wie die Sonne über die gesamte Erde, so als hätte er hunderte Jahre gelebt.</w:t>
      </w:r>
    </w:p>
    <w:p w14:paraId="2A652C55"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Juristen, Pädagogen, Eltern und Bibliotheken können auch heute nicht auf seine wertvollen Schätze verzichten.</w:t>
      </w:r>
    </w:p>
    <w:p w14:paraId="06626FC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Seine Werke, welche ganz verschiedene Gebiete um</w:t>
      </w:r>
      <w:r w:rsidR="00372535"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fassen, sind alle von herausragender Qualität. </w:t>
      </w:r>
    </w:p>
    <w:p w14:paraId="0967EAC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Zu diesen gehören unter anderem auch sein namhaftes kleines Buch die </w:t>
      </w:r>
      <w:r w:rsidRPr="00120664">
        <w:rPr>
          <w:rFonts w:ascii="Arabic Typesetting" w:hAnsi="Arabic Typesetting" w:cs="Arabic Typesetting"/>
          <w:i/>
          <w:iCs/>
          <w:sz w:val="32"/>
          <w:szCs w:val="32"/>
        </w:rPr>
        <w:t>Al-Arba‘un An-Nawawiya,</w:t>
      </w:r>
      <w:r w:rsidRPr="00120664">
        <w:rPr>
          <w:rFonts w:ascii="Arabic Typesetting" w:hAnsi="Arabic Typesetting" w:cs="Arabic Typesetting"/>
          <w:sz w:val="32"/>
          <w:szCs w:val="32"/>
        </w:rPr>
        <w:t xml:space="preserve"> eine Zusammenstellung von rund 40 grundlegenden Ahadith, Werke zur Einführung in die Grundlagen des Islam, der </w:t>
      </w:r>
      <w:r w:rsidRPr="00120664">
        <w:rPr>
          <w:rFonts w:ascii="Arabic Typesetting" w:hAnsi="Arabic Typesetting" w:cs="Arabic Typesetting"/>
          <w:sz w:val="32"/>
          <w:szCs w:val="32"/>
        </w:rPr>
        <w:lastRenderedPageBreak/>
        <w:t>Aqida, des Fiqh und Hadithwissenschaft sowie viele weitere.</w:t>
      </w:r>
    </w:p>
    <w:p w14:paraId="72A6D64A" w14:textId="77777777" w:rsidR="00C805CE"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Im Jahre 676 gab er alle Bücher, die er sich von </w:t>
      </w:r>
      <w:r w:rsidRPr="00120664">
        <w:rPr>
          <w:rFonts w:ascii="Arabic Typesetting" w:hAnsi="Arabic Typesetting" w:cs="Arabic Typesetting"/>
          <w:i/>
          <w:iCs/>
          <w:sz w:val="32"/>
          <w:szCs w:val="32"/>
        </w:rPr>
        <w:t>Awqaf</w:t>
      </w:r>
      <w:r w:rsidRPr="00120664">
        <w:rPr>
          <w:rFonts w:ascii="Arabic Typesetting" w:hAnsi="Arabic Typesetting" w:cs="Arabic Typesetting"/>
          <w:sz w:val="32"/>
          <w:szCs w:val="32"/>
        </w:rPr>
        <w:t xml:space="preserve"> (einer islamischen Stiftung) ausgeliehen hatte, zurück, als hätte er gewusst, dass er eine ganz andere Reise a</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 xml:space="preserve">treten müsse. </w:t>
      </w:r>
    </w:p>
    <w:p w14:paraId="0577DAB5"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Danach verabschiedete er sich von seinen Freunden und Bekannten. Nachdem er dann seinen Vater in seinem Heimatdorf besucht hatte, reiste er nach Al-Bait Al-Maqdis in Quds (Jerusalem) und Al-Chalil, um a</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 xml:space="preserve">schließend wieder zu seinem Vater nach Nawa zurückzukehren, wo er erkrankte und am 24. Radschab des Jahres 676 n. H. (1277 n. Chr.) im Alter von 45 Jahren verstarb. </w:t>
      </w:r>
    </w:p>
    <w:p w14:paraId="620E151D"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Als diese Nachricht Damaskus erreichte, lag große Tra</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er über der Stadt.</w:t>
      </w:r>
    </w:p>
    <w:p w14:paraId="514CDEB0"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Der oberste Qadi von Damaskus, Izziddin Muhammad Bin As-Saigh, reiste gemeinsam mit einer hochrangigen Deleg</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tion zum Grab Imam An-Nawawis in Nawa und betete das Totengebet für ihn.</w:t>
      </w:r>
    </w:p>
    <w:p w14:paraId="0D07E806" w14:textId="6FDF0686"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Bei seinem Werk </w:t>
      </w:r>
      <w:r w:rsidRPr="00120664">
        <w:rPr>
          <w:rFonts w:ascii="Arabic Typesetting" w:hAnsi="Arabic Typesetting" w:cs="Arabic Typesetting"/>
          <w:i/>
          <w:iCs/>
          <w:sz w:val="32"/>
          <w:szCs w:val="32"/>
        </w:rPr>
        <w:t>Riyadus Salihin</w:t>
      </w:r>
      <w:r w:rsidRPr="00120664">
        <w:rPr>
          <w:rFonts w:ascii="Arabic Typesetting" w:hAnsi="Arabic Typesetting" w:cs="Arabic Typesetting"/>
          <w:sz w:val="32"/>
          <w:szCs w:val="32"/>
        </w:rPr>
        <w:t xml:space="preserve"> handelt es sich um die bis heute am weitesten verbreitete Hadithsammlung von Überlieferungen des Propheten Muhammad</w:t>
      </w:r>
      <w:r w:rsidR="00976F80" w:rsidRPr="00120664">
        <w:rPr>
          <w:rFonts w:ascii="Arabic Typesetting" w:hAnsi="Arabic Typesetting" w:cs="Arabic Typesetting"/>
          <w:noProof/>
          <w:sz w:val="32"/>
          <w:szCs w:val="32"/>
        </w:rPr>
        <w:drawing>
          <wp:inline distT="0" distB="0" distL="0" distR="0" wp14:anchorId="60B86ECA" wp14:editId="4B7558DD">
            <wp:extent cx="123825" cy="104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zu mo</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alisch-erzieherischen Fragen, die sich mit guten Chara</w:t>
      </w:r>
      <w:r w:rsidRPr="00120664">
        <w:rPr>
          <w:rFonts w:ascii="Arabic Typesetting" w:hAnsi="Arabic Typesetting" w:cs="Arabic Typesetting"/>
          <w:sz w:val="32"/>
          <w:szCs w:val="32"/>
        </w:rPr>
        <w:t>k</w:t>
      </w:r>
      <w:r w:rsidRPr="00120664">
        <w:rPr>
          <w:rFonts w:ascii="Arabic Typesetting" w:hAnsi="Arabic Typesetting" w:cs="Arabic Typesetting"/>
          <w:sz w:val="32"/>
          <w:szCs w:val="32"/>
        </w:rPr>
        <w:t xml:space="preserve">tereigenschaften und alltäglicher Lebenspraxis befassen, </w:t>
      </w:r>
      <w:r w:rsidRPr="00120664">
        <w:rPr>
          <w:rFonts w:ascii="Arabic Typesetting" w:hAnsi="Arabic Typesetting" w:cs="Arabic Typesetting"/>
          <w:sz w:val="32"/>
          <w:szCs w:val="32"/>
        </w:rPr>
        <w:lastRenderedPageBreak/>
        <w:t>welche nicht nur bei Gelehrten Anwendung finden, sondern bei jede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 xml:space="preserve">mann. </w:t>
      </w:r>
    </w:p>
    <w:p w14:paraId="035CD8BE"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In den meisten Kapiteln hat An-Nawawi vorab einige zum Thema passende Verse aus dem Quran zitiert. Dazu gehört die gute Absicht, Aufrichtigkeit, Frieden stiften, Geduld, Wohltätigkeit, das Gute gebieten und das Schlechte verbieten, das Einhalten von Versprechen, der soziale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Umgang innerhalb und außerhalb der Familie usw.</w:t>
      </w:r>
    </w:p>
    <w:p w14:paraId="1BF3AB18" w14:textId="77777777" w:rsidR="00450743" w:rsidRPr="00120664" w:rsidRDefault="00450743" w:rsidP="00450743">
      <w:pPr>
        <w:autoSpaceDE w:val="0"/>
        <w:autoSpaceDN w:val="0"/>
        <w:bidi/>
        <w:adjustRightInd w:val="0"/>
        <w:jc w:val="center"/>
        <w:rPr>
          <w:rFonts w:ascii="Arabic Typesetting" w:hAnsi="Arabic Typesetting" w:cs="Arabic Typesetting"/>
          <w:sz w:val="32"/>
          <w:szCs w:val="32"/>
        </w:rPr>
      </w:pPr>
      <w:r w:rsidRPr="00120664">
        <w:rPr>
          <w:rFonts w:ascii="Arabic Typesetting" w:hAnsi="Arabic Typesetting" w:cs="Arabic Typesetting"/>
          <w:sz w:val="32"/>
          <w:szCs w:val="32"/>
          <w:rtl/>
        </w:rPr>
        <w:t>سُبْحَانَ رَبِّكَ رَبِّ الْعِزَّةِ عَمَّا يَصِفُونَ</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وَسَلَامٌ عَلَى الْمُرْسَلِينَ</w:t>
      </w:r>
      <w:r w:rsidRPr="00120664">
        <w:rPr>
          <w:rFonts w:ascii="Arabic Typesetting" w:hAnsi="Arabic Typesetting" w:cs="Arabic Typesetting"/>
          <w:sz w:val="32"/>
          <w:szCs w:val="32"/>
        </w:rPr>
        <w:t xml:space="preserve"> </w:t>
      </w:r>
      <w:bookmarkStart w:id="3" w:name="182"/>
      <w:bookmarkEnd w:id="3"/>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وَالْحَمْدُ لِلَّهِ رَبِّ الْعَالَمِينَ</w:t>
      </w:r>
    </w:p>
    <w:p w14:paraId="6DF788CA" w14:textId="77777777" w:rsidR="00450743" w:rsidRPr="00120664" w:rsidRDefault="00450743" w:rsidP="00450743">
      <w:pPr>
        <w:jc w:val="center"/>
        <w:rPr>
          <w:rFonts w:ascii="Arabic Typesetting" w:hAnsi="Arabic Typesetting" w:cs="Arabic Typesetting"/>
          <w:i/>
          <w:sz w:val="32"/>
          <w:szCs w:val="32"/>
        </w:rPr>
      </w:pPr>
      <w:r w:rsidRPr="00120664">
        <w:rPr>
          <w:rFonts w:ascii="Arabic Typesetting" w:hAnsi="Arabic Typesetting" w:cs="Arabic Typesetting"/>
          <w:i/>
          <w:sz w:val="32"/>
          <w:szCs w:val="32"/>
        </w:rPr>
        <w:t>Preis sei deinem Herrn, dem Herrn der Macht! Erhaben ist Er über das, was sie (Ihm) zuschreiben. Und Friede sei auf den Gesandten! Und alles Lob gehört Allah, Dem Herrn aller Welten! (37:180-182)</w:t>
      </w:r>
    </w:p>
    <w:p w14:paraId="4C479BC0" w14:textId="77777777" w:rsidR="00B905B9" w:rsidRPr="00120664" w:rsidRDefault="00450743" w:rsidP="00CD729C">
      <w:pPr>
        <w:jc w:val="center"/>
        <w:rPr>
          <w:rFonts w:ascii="Arabic Typesetting" w:hAnsi="Arabic Typesetting" w:cs="Arabic Typesetting"/>
          <w:b/>
          <w:bCs/>
          <w:sz w:val="30"/>
          <w:szCs w:val="30"/>
          <w:lang w:val="de-DE"/>
        </w:rPr>
      </w:pPr>
      <w:r w:rsidRPr="00120664">
        <w:rPr>
          <w:rFonts w:ascii="Arabic Typesetting" w:hAnsi="Arabic Typesetting" w:cs="Arabic Typesetting"/>
          <w:b/>
          <w:bCs/>
          <w:sz w:val="32"/>
          <w:szCs w:val="32"/>
          <w:lang w:val="de-DE"/>
        </w:rPr>
        <w:br w:type="column"/>
      </w:r>
      <w:r w:rsidR="00CD729C" w:rsidRPr="00120664">
        <w:rPr>
          <w:rFonts w:ascii="Arabic Typesetting" w:hAnsi="Arabic Typesetting" w:cs="Arabic Typesetting"/>
          <w:b/>
          <w:bCs/>
          <w:sz w:val="30"/>
          <w:szCs w:val="30"/>
          <w:lang w:val="de-DE"/>
        </w:rPr>
        <w:lastRenderedPageBreak/>
        <w:t>E</w:t>
      </w:r>
      <w:r w:rsidR="00B905B9" w:rsidRPr="00120664">
        <w:rPr>
          <w:rFonts w:ascii="Arabic Typesetting" w:hAnsi="Arabic Typesetting" w:cs="Arabic Typesetting"/>
          <w:b/>
          <w:bCs/>
          <w:sz w:val="30"/>
          <w:szCs w:val="30"/>
          <w:lang w:val="de-DE"/>
        </w:rPr>
        <w:t>ine sinngemäße Erläuterung einiger arabischer Ausdrücke und Kalligrafien, die häufig vorkommen:</w:t>
      </w:r>
    </w:p>
    <w:p w14:paraId="722F0404" w14:textId="77777777" w:rsidR="00B905B9" w:rsidRPr="00120664" w:rsidRDefault="00B905B9" w:rsidP="00B905B9">
      <w:pPr>
        <w:jc w:val="center"/>
        <w:rPr>
          <w:rFonts w:ascii="Arabic Typesetting" w:hAnsi="Arabic Typesetting" w:cs="Arabic Typesetting"/>
          <w:b/>
          <w:bCs/>
          <w:sz w:val="16"/>
          <w:szCs w:val="16"/>
          <w:lang w:val="de-DE"/>
        </w:rPr>
      </w:pPr>
    </w:p>
    <w:p w14:paraId="10BA038B" w14:textId="77777777" w:rsidR="00B905B9" w:rsidRPr="00120664" w:rsidRDefault="00B905B9" w:rsidP="00B905B9">
      <w:pPr>
        <w:rPr>
          <w:rFonts w:ascii="Arabic Typesetting" w:hAnsi="Arabic Typesetting" w:cs="Arabic Typesetting"/>
          <w:b/>
          <w:bCs/>
          <w:sz w:val="30"/>
          <w:szCs w:val="30"/>
          <w:lang w:val="de-DE"/>
        </w:rPr>
      </w:pPr>
      <w:r w:rsidRPr="00120664">
        <w:rPr>
          <w:rFonts w:ascii="Arabic Typesetting" w:hAnsi="Arabic Typesetting" w:cs="Arabic Typesetting"/>
          <w:b/>
          <w:bCs/>
          <w:sz w:val="30"/>
          <w:szCs w:val="30"/>
          <w:lang w:val="de-DE"/>
        </w:rPr>
        <w:t>Bei der Erwähnung Allahs:</w:t>
      </w:r>
    </w:p>
    <w:p w14:paraId="4B26A929" w14:textId="77777777" w:rsidR="00B905B9" w:rsidRPr="00120664" w:rsidRDefault="00B905B9" w:rsidP="00B905B9">
      <w:pPr>
        <w:rPr>
          <w:rFonts w:ascii="Arabic Typesetting" w:eastAsia="Batang" w:hAnsi="Arabic Typesetting" w:cs="Arabic Typesetting"/>
          <w:i/>
          <w:iCs/>
          <w:sz w:val="30"/>
          <w:szCs w:val="30"/>
          <w:lang w:val="de-DE"/>
        </w:rPr>
      </w:pPr>
      <w:r w:rsidRPr="00120664">
        <w:rPr>
          <w:rFonts w:ascii="Arabic Typesetting" w:eastAsia="Batang" w:hAnsi="Arabic Typesetting" w:cs="Arabic Typesetting"/>
          <w:sz w:val="28"/>
          <w:szCs w:val="28"/>
        </w:rPr>
        <w:sym w:font="AGA Arabesque" w:char="F049"/>
      </w:r>
      <w:r w:rsidRPr="00120664">
        <w:rPr>
          <w:rFonts w:ascii="Arabic Typesetting" w:eastAsia="Batang" w:hAnsi="Arabic Typesetting" w:cs="Arabic Typesetting"/>
          <w:i/>
          <w:iCs/>
          <w:sz w:val="30"/>
          <w:szCs w:val="30"/>
          <w:lang w:val="de-DE"/>
        </w:rPr>
        <w:t xml:space="preserve">Subhanahu wa ta’ala - </w:t>
      </w:r>
      <w:r w:rsidRPr="00120664">
        <w:rPr>
          <w:rFonts w:ascii="Arabic Typesetting" w:eastAsia="Batang" w:hAnsi="Arabic Typesetting" w:cs="Arabic Typesetting"/>
          <w:sz w:val="30"/>
          <w:szCs w:val="30"/>
          <w:lang w:val="de-DE"/>
        </w:rPr>
        <w:t>Er ist frei von Unvollkommenheit, Erhaben sei Er</w:t>
      </w:r>
    </w:p>
    <w:p w14:paraId="2534768B" w14:textId="77777777" w:rsidR="00B905B9" w:rsidRPr="00120664" w:rsidRDefault="00B905B9" w:rsidP="00B905B9">
      <w:pPr>
        <w:rPr>
          <w:rFonts w:ascii="Arabic Typesetting" w:eastAsia="Batang" w:hAnsi="Arabic Typesetting" w:cs="Arabic Typesetting"/>
          <w:sz w:val="30"/>
          <w:szCs w:val="30"/>
          <w:lang w:val="de-DE"/>
        </w:rPr>
      </w:pPr>
      <w:r w:rsidRPr="00120664">
        <w:rPr>
          <w:rFonts w:ascii="Arabic Typesetting" w:eastAsia="Batang" w:hAnsi="Arabic Typesetting" w:cs="Diwani Letter" w:hint="cs"/>
          <w:rtl/>
          <w:lang w:val="de-DE" w:bidi="ar-SA"/>
        </w:rPr>
        <w:t>تعالى</w:t>
      </w:r>
      <w:r w:rsidRPr="00120664">
        <w:rPr>
          <w:rFonts w:ascii="Arabic Typesetting" w:eastAsia="Batang" w:hAnsi="Arabic Typesetting" w:cs="Arabic Typesetting"/>
          <w:sz w:val="30"/>
          <w:szCs w:val="30"/>
          <w:lang w:val="de-DE"/>
        </w:rPr>
        <w:t>Ta’ala - Erhaben sei Er</w:t>
      </w:r>
    </w:p>
    <w:p w14:paraId="68B47481" w14:textId="77777777" w:rsidR="00B905B9" w:rsidRPr="00120664" w:rsidRDefault="00B905B9" w:rsidP="00B905B9">
      <w:pPr>
        <w:rPr>
          <w:rFonts w:ascii="Arabic Typesetting" w:hAnsi="Arabic Typesetting" w:cs="Arabic Typesetting"/>
          <w:sz w:val="30"/>
          <w:szCs w:val="30"/>
          <w:lang w:val="de-DE"/>
        </w:rPr>
      </w:pPr>
      <w:r w:rsidRPr="00120664">
        <w:rPr>
          <w:rFonts w:ascii="AGA Islamic Phrases" w:hAnsi="AGA Islamic Phrases" w:cs="Arabic Typesetting"/>
          <w:sz w:val="32"/>
          <w:szCs w:val="32"/>
          <w:lang w:val="de-DE"/>
        </w:rPr>
        <w:t>y</w:t>
      </w:r>
      <w:r w:rsidRPr="00120664">
        <w:rPr>
          <w:rFonts w:ascii="Arabic Typesetting" w:hAnsi="Arabic Typesetting" w:cs="Arabic Typesetting"/>
          <w:i/>
          <w:iCs/>
          <w:sz w:val="30"/>
          <w:szCs w:val="30"/>
          <w:lang w:val="de-DE"/>
        </w:rPr>
        <w:t xml:space="preserve">Azza wadschal </w:t>
      </w:r>
      <w:r w:rsidRPr="00120664">
        <w:rPr>
          <w:rFonts w:ascii="Arabic Typesetting" w:hAnsi="Arabic Typesetting" w:cs="Arabic Typesetting"/>
          <w:sz w:val="30"/>
          <w:szCs w:val="30"/>
          <w:lang w:val="de-DE"/>
        </w:rPr>
        <w:t xml:space="preserve">- Er ist Der Mächtige und Der Majestätische </w:t>
      </w:r>
    </w:p>
    <w:p w14:paraId="6DE67A0A" w14:textId="77777777" w:rsidR="00B905B9" w:rsidRPr="00120664" w:rsidRDefault="00B905B9" w:rsidP="00B905B9">
      <w:pPr>
        <w:rPr>
          <w:rFonts w:ascii="Arabic Typesetting" w:hAnsi="Arabic Typesetting" w:cs="Arabic Typesetting"/>
          <w:sz w:val="30"/>
          <w:szCs w:val="30"/>
          <w:lang w:val="de-DE"/>
        </w:rPr>
      </w:pPr>
      <w:r w:rsidRPr="00120664">
        <w:rPr>
          <w:rFonts w:ascii="AGA Islamic Phrases" w:hAnsi="AGA Islamic Phrases" w:cs="Arabic Typesetting"/>
          <w:i/>
          <w:iCs/>
          <w:sz w:val="30"/>
          <w:szCs w:val="30"/>
          <w:lang w:val="de-DE"/>
        </w:rPr>
        <w:t>u</w:t>
      </w:r>
      <w:r w:rsidRPr="00120664">
        <w:rPr>
          <w:rFonts w:ascii="Arabic Typesetting" w:hAnsi="Arabic Typesetting" w:cs="Arabic Typesetting"/>
          <w:i/>
          <w:iCs/>
          <w:sz w:val="30"/>
          <w:szCs w:val="30"/>
          <w:lang w:val="de-DE"/>
        </w:rPr>
        <w:t xml:space="preserve">Dschalla Dschalaluh </w:t>
      </w:r>
      <w:r w:rsidRPr="00120664">
        <w:rPr>
          <w:rFonts w:ascii="Arabic Typesetting" w:hAnsi="Arabic Typesetting" w:cs="Arabic Typesetting"/>
          <w:sz w:val="30"/>
          <w:szCs w:val="30"/>
          <w:lang w:val="de-DE"/>
        </w:rPr>
        <w:t>- Er ist Der überschwänglich Majestätische</w:t>
      </w:r>
    </w:p>
    <w:p w14:paraId="3DE4B12B" w14:textId="77777777" w:rsidR="00B905B9" w:rsidRPr="00120664" w:rsidRDefault="00B905B9" w:rsidP="00B905B9">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Was man bei der Erwähnung einiger Personen sagt:</w:t>
      </w:r>
    </w:p>
    <w:p w14:paraId="096D88E1" w14:textId="77777777" w:rsidR="00B905B9" w:rsidRPr="00120664" w:rsidRDefault="00B905B9" w:rsidP="00B905B9">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Bei der Erwähnung des Gesandten Allahs:</w:t>
      </w:r>
    </w:p>
    <w:p w14:paraId="4A28D370" w14:textId="77777777" w:rsidR="00B905B9" w:rsidRPr="00120664" w:rsidRDefault="00B905B9" w:rsidP="00B905B9">
      <w:pPr>
        <w:rPr>
          <w:rFonts w:ascii="Arabic Typesetting" w:hAnsi="Arabic Typesetting" w:cs="Arabic Typesetting"/>
          <w:sz w:val="30"/>
          <w:szCs w:val="30"/>
          <w:lang w:val="de-DE"/>
        </w:rPr>
      </w:pP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i/>
          <w:iCs/>
          <w:sz w:val="30"/>
          <w:szCs w:val="30"/>
          <w:lang w:val="de-DE"/>
        </w:rPr>
        <w:t xml:space="preserve">Salla llahu ‘alaihi wa sallam </w:t>
      </w:r>
      <w:r w:rsidRPr="00120664">
        <w:rPr>
          <w:rFonts w:ascii="Arabic Typesetting" w:hAnsi="Arabic Typesetting" w:cs="Arabic Typesetting"/>
          <w:sz w:val="30"/>
          <w:szCs w:val="30"/>
          <w:lang w:val="de-DE"/>
        </w:rPr>
        <w:t>- Allah segne ihn und gebe ihm Frieden.</w:t>
      </w:r>
    </w:p>
    <w:p w14:paraId="1B445644" w14:textId="7DD36DDA" w:rsidR="00B905B9" w:rsidRPr="00120664" w:rsidRDefault="00B905B9" w:rsidP="00B905B9">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Der Segensgruß für Gefährten/Gefährtinnen des Gesandten Allahs</w:t>
      </w:r>
      <w:r w:rsidR="00976F80" w:rsidRPr="00120664">
        <w:rPr>
          <w:rFonts w:ascii="Arabic Typesetting" w:hAnsi="Arabic Typesetting" w:cs="Arabic Typesetting"/>
          <w:noProof/>
          <w:sz w:val="30"/>
          <w:szCs w:val="30"/>
        </w:rPr>
        <w:drawing>
          <wp:inline distT="0" distB="0" distL="0" distR="0" wp14:anchorId="1E7F1633" wp14:editId="6302CF31">
            <wp:extent cx="123825" cy="104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de-DE"/>
        </w:rPr>
        <w:t>:</w:t>
      </w:r>
    </w:p>
    <w:p w14:paraId="27AE3BBB" w14:textId="77777777" w:rsidR="00B905B9" w:rsidRPr="00120664" w:rsidRDefault="00B905B9" w:rsidP="00B905B9">
      <w:pPr>
        <w:jc w:val="both"/>
        <w:rPr>
          <w:rFonts w:ascii="Arabic Typesetting" w:hAnsi="Arabic Typesetting" w:cs="Arabic Typesetting"/>
          <w:i/>
          <w:iCs/>
          <w:sz w:val="30"/>
          <w:szCs w:val="30"/>
          <w:lang w:val="de-DE"/>
        </w:rPr>
      </w:pPr>
      <w:r w:rsidRPr="00120664">
        <w:rPr>
          <w:rFonts w:ascii="Arabic Typesetting" w:hAnsi="Arabic Typesetting" w:cs="Arabic Typesetting"/>
          <w:caps/>
        </w:rPr>
        <w:sym w:font="AGA Arabesque" w:char="F074"/>
      </w:r>
      <w:r w:rsidRPr="00120664">
        <w:rPr>
          <w:rFonts w:ascii="Arabic Typesetting" w:hAnsi="Arabic Typesetting" w:cs="Arabic Typesetting"/>
          <w:i/>
          <w:iCs/>
          <w:sz w:val="30"/>
          <w:szCs w:val="30"/>
          <w:lang w:val="de-DE"/>
        </w:rPr>
        <w:t xml:space="preserve">radhiya-llahu ‘anhu </w:t>
      </w:r>
      <w:r w:rsidRPr="00120664">
        <w:rPr>
          <w:rFonts w:ascii="Arabic Typesetting" w:hAnsi="Arabic Typesetting" w:cs="Arabic Typesetting"/>
          <w:sz w:val="30"/>
          <w:szCs w:val="30"/>
          <w:lang w:val="de-DE"/>
        </w:rPr>
        <w:t>(mask. Sing.)</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sz w:val="30"/>
          <w:szCs w:val="30"/>
          <w:lang w:val="de-DE"/>
        </w:rPr>
        <w:t>Allahs Wohlgefallen auf ihm</w:t>
      </w:r>
    </w:p>
    <w:p w14:paraId="62364448" w14:textId="77777777" w:rsidR="00B905B9" w:rsidRPr="00120664" w:rsidRDefault="00B905B9" w:rsidP="00B905B9">
      <w:pPr>
        <w:jc w:val="both"/>
        <w:rPr>
          <w:rFonts w:ascii="Arabic Typesetting" w:hAnsi="Arabic Typesetting" w:cs="Arabic Typesetting"/>
          <w:sz w:val="30"/>
          <w:szCs w:val="30"/>
          <w:lang w:val="de-DE"/>
        </w:rPr>
      </w:pPr>
      <w:r w:rsidRPr="00120664">
        <w:rPr>
          <w:rFonts w:ascii="AGA Islamic Phrases" w:hAnsi="AGA Islamic Phrases"/>
          <w:sz w:val="28"/>
          <w:szCs w:val="28"/>
          <w:lang w:val="de-DE"/>
        </w:rPr>
        <w:t>g</w:t>
      </w:r>
      <w:r w:rsidRPr="00120664">
        <w:rPr>
          <w:rFonts w:ascii="Arabic Typesetting" w:hAnsi="Arabic Typesetting" w:cs="Arabic Typesetting"/>
          <w:i/>
          <w:iCs/>
          <w:sz w:val="30"/>
          <w:szCs w:val="30"/>
          <w:lang w:val="de-DE"/>
        </w:rPr>
        <w:t xml:space="preserve">radhiya-llahu ‘anha </w:t>
      </w:r>
      <w:r w:rsidRPr="00120664">
        <w:rPr>
          <w:rFonts w:ascii="Arabic Typesetting" w:hAnsi="Arabic Typesetting" w:cs="Arabic Typesetting"/>
          <w:sz w:val="30"/>
          <w:szCs w:val="30"/>
          <w:lang w:val="de-DE"/>
        </w:rPr>
        <w:t>(fem. Sing.)</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sz w:val="30"/>
          <w:szCs w:val="30"/>
          <w:lang w:val="de-DE"/>
        </w:rPr>
        <w:t>Allahs Wohlg</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fallen auf ihr</w:t>
      </w:r>
      <w:r w:rsidRPr="00120664">
        <w:rPr>
          <w:rFonts w:ascii="Arabic Typesetting" w:hAnsi="Arabic Typesetting" w:cs="Arabic Typesetting"/>
          <w:i/>
          <w:iCs/>
          <w:sz w:val="30"/>
          <w:szCs w:val="30"/>
          <w:lang w:val="de-DE"/>
        </w:rPr>
        <w:t xml:space="preserve"> und </w:t>
      </w:r>
      <w:r w:rsidRPr="00120664">
        <w:rPr>
          <w:rFonts w:ascii="AGA Islamic Phrases" w:hAnsi="AGA Islamic Phrases"/>
          <w:sz w:val="28"/>
          <w:szCs w:val="28"/>
          <w:lang w:val="de-DE"/>
        </w:rPr>
        <w:t>f</w:t>
      </w:r>
      <w:r w:rsidRPr="00120664">
        <w:rPr>
          <w:rFonts w:ascii="Arabic Typesetting" w:hAnsi="Arabic Typesetting" w:cs="Arabic Typesetting"/>
          <w:i/>
          <w:iCs/>
          <w:sz w:val="30"/>
          <w:szCs w:val="30"/>
          <w:lang w:val="de-DE"/>
        </w:rPr>
        <w:t xml:space="preserve">radhiya-llahu ‘anhum </w:t>
      </w:r>
      <w:r w:rsidRPr="00120664">
        <w:rPr>
          <w:rFonts w:ascii="Arabic Typesetting" w:hAnsi="Arabic Typesetting" w:cs="Arabic Typesetting"/>
          <w:sz w:val="30"/>
          <w:szCs w:val="30"/>
          <w:lang w:val="de-DE"/>
        </w:rPr>
        <w:t>(Pl.)</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sz w:val="30"/>
          <w:szCs w:val="30"/>
          <w:lang w:val="de-DE"/>
        </w:rPr>
        <w:t>Allahs Wohlgefallen auf ihnen</w:t>
      </w:r>
    </w:p>
    <w:p w14:paraId="56E665B5" w14:textId="77777777" w:rsidR="00B905B9" w:rsidRPr="00120664" w:rsidRDefault="00B905B9" w:rsidP="00B905B9">
      <w:pPr>
        <w:jc w:val="both"/>
        <w:rPr>
          <w:rFonts w:ascii="Arabic Typesetting" w:hAnsi="Arabic Typesetting" w:cs="Arabic Typesetting"/>
          <w:i/>
          <w:iCs/>
          <w:sz w:val="30"/>
          <w:szCs w:val="30"/>
          <w:lang w:val="de-DE"/>
        </w:rPr>
      </w:pPr>
      <w:r w:rsidRPr="00120664">
        <w:rPr>
          <w:rFonts w:ascii="Arabic Typesetting" w:hAnsi="Arabic Typesetting" w:cs="Diwani Letter" w:hint="cs"/>
          <w:sz w:val="20"/>
          <w:szCs w:val="20"/>
          <w:rtl/>
          <w:lang w:bidi="ar-AE"/>
        </w:rPr>
        <w:t>رضي الله عنهن</w:t>
      </w:r>
      <w:r w:rsidRPr="00120664">
        <w:rPr>
          <w:rFonts w:ascii="Arabic Typesetting" w:hAnsi="Arabic Typesetting" w:cs="Arabic Typesetting"/>
          <w:i/>
          <w:iCs/>
          <w:sz w:val="30"/>
          <w:szCs w:val="30"/>
          <w:lang w:val="de-DE"/>
        </w:rPr>
        <w:t xml:space="preserve"> radhiya-llahu ‘anhun </w:t>
      </w:r>
      <w:r w:rsidRPr="00120664">
        <w:rPr>
          <w:rFonts w:ascii="Arabic Typesetting" w:hAnsi="Arabic Typesetting" w:cs="Arabic Typesetting"/>
          <w:sz w:val="30"/>
          <w:szCs w:val="30"/>
          <w:lang w:val="de-DE"/>
        </w:rPr>
        <w:t>(fem. Pl.)</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sz w:val="30"/>
          <w:szCs w:val="30"/>
          <w:lang w:val="de-DE"/>
        </w:rPr>
        <w:t>Allahs Wohlgefallen auf ihnen</w:t>
      </w:r>
    </w:p>
    <w:p w14:paraId="5FD8ABA4" w14:textId="77777777" w:rsidR="00B905B9" w:rsidRPr="00120664" w:rsidRDefault="00B905B9" w:rsidP="00B905B9">
      <w:pPr>
        <w:jc w:val="both"/>
        <w:rPr>
          <w:rFonts w:ascii="Arabic Typesetting" w:hAnsi="Arabic Typesetting" w:cs="Arabic Typesetting"/>
          <w:i/>
          <w:iCs/>
          <w:sz w:val="30"/>
          <w:szCs w:val="30"/>
          <w:lang w:val="de-DE"/>
        </w:rPr>
      </w:pPr>
      <w:r w:rsidRPr="00120664">
        <w:rPr>
          <w:rFonts w:ascii="Arabic Typesetting" w:hAnsi="Arabic Typesetting" w:cs="Diwani Letter" w:hint="cs"/>
          <w:sz w:val="20"/>
          <w:szCs w:val="20"/>
          <w:rtl/>
          <w:lang w:bidi="ar-AE"/>
        </w:rPr>
        <w:t>رضي الله عنهما</w:t>
      </w:r>
      <w:r w:rsidRPr="00120664">
        <w:rPr>
          <w:rFonts w:ascii="Arabic Typesetting" w:hAnsi="Arabic Typesetting" w:cs="Arabic Typesetting"/>
          <w:sz w:val="20"/>
          <w:szCs w:val="20"/>
          <w:lang w:val="de-DE"/>
        </w:rPr>
        <w:t>,.</w:t>
      </w:r>
      <w:r w:rsidRPr="00120664">
        <w:rPr>
          <w:rFonts w:ascii="Arabic Typesetting" w:hAnsi="Arabic Typesetting" w:cs="Arabic Typesetting"/>
          <w:i/>
          <w:iCs/>
          <w:sz w:val="30"/>
          <w:szCs w:val="30"/>
          <w:lang w:val="de-DE"/>
        </w:rPr>
        <w:t xml:space="preserve">radhiya-llahu ‘anhuma </w:t>
      </w:r>
      <w:r w:rsidRPr="00120664">
        <w:rPr>
          <w:rFonts w:ascii="Arabic Typesetting" w:hAnsi="Arabic Typesetting" w:cs="Arabic Typesetting"/>
          <w:sz w:val="30"/>
          <w:szCs w:val="30"/>
          <w:lang w:val="de-DE"/>
        </w:rPr>
        <w:t>(muthanna auf beiden)</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sz w:val="30"/>
          <w:szCs w:val="30"/>
          <w:lang w:val="de-DE"/>
        </w:rPr>
        <w:t>Allahs Wohlgefallen auf ihnen</w:t>
      </w:r>
    </w:p>
    <w:p w14:paraId="163D9915" w14:textId="77777777" w:rsidR="00B905B9" w:rsidRPr="00120664" w:rsidRDefault="00B905B9" w:rsidP="00B905B9">
      <w:pPr>
        <w:rPr>
          <w:rFonts w:ascii="Arabic Typesetting" w:hAnsi="Arabic Typesetting" w:cs="Arabic Typesetting"/>
          <w:sz w:val="30"/>
          <w:szCs w:val="30"/>
          <w:lang w:val="de-DE"/>
        </w:rPr>
      </w:pPr>
      <w:r w:rsidRPr="00120664">
        <w:rPr>
          <w:rFonts w:ascii="AGA Islamic Phrases" w:hAnsi="AGA Islamic Phrases" w:cs="Arabic Typesetting"/>
          <w:sz w:val="30"/>
          <w:szCs w:val="30"/>
          <w:lang w:val="de-DE"/>
        </w:rPr>
        <w:lastRenderedPageBreak/>
        <w:t>d</w:t>
      </w:r>
      <w:r w:rsidRPr="00120664">
        <w:rPr>
          <w:rFonts w:ascii="Arabic Typesetting" w:hAnsi="Arabic Typesetting" w:cs="Arabic Typesetting"/>
          <w:sz w:val="30"/>
          <w:szCs w:val="30"/>
          <w:lang w:val="de-DE"/>
        </w:rPr>
        <w:t>Auch bei der Erwähnung von besonderen Gelehrten wie Imam Buchari, Imam Ahmad Ibn Hanbal, Imam Muslim, Imam Abu Hanifa, Imam Schafii, Ibn Taymiya, Imam Malik, usw.</w:t>
      </w:r>
    </w:p>
    <w:p w14:paraId="542680B0" w14:textId="77777777" w:rsidR="00B905B9" w:rsidRPr="00120664" w:rsidRDefault="00B905B9" w:rsidP="00B905B9">
      <w:pPr>
        <w:rPr>
          <w:rFonts w:ascii="Arabic Typesetting" w:eastAsia="Batang" w:hAnsi="Arabic Typesetting" w:cs="Arabic Typesetting"/>
          <w:sz w:val="30"/>
          <w:szCs w:val="30"/>
          <w:lang w:val="de-DE"/>
        </w:rPr>
      </w:pPr>
      <w:r w:rsidRPr="00120664">
        <w:rPr>
          <w:rFonts w:ascii="AGA Islamic Phrases" w:eastAsia="Batang" w:hAnsi="AGA Islamic Phrases" w:cs="Arabic Typesetting"/>
          <w:sz w:val="30"/>
          <w:szCs w:val="30"/>
          <w:lang w:val="de-DE"/>
        </w:rPr>
        <w:t>a</w:t>
      </w:r>
      <w:r w:rsidRPr="00120664">
        <w:rPr>
          <w:rFonts w:ascii="Arabic Typesetting" w:eastAsia="Batang" w:hAnsi="Arabic Typesetting" w:cs="Arabic Typesetting"/>
          <w:sz w:val="30"/>
          <w:szCs w:val="30"/>
          <w:lang w:val="de-DE"/>
        </w:rPr>
        <w:t>Bei der Erwähnung aller Engel und Propheten von Adam bis Jesus:</w:t>
      </w:r>
    </w:p>
    <w:p w14:paraId="6423B368" w14:textId="77777777" w:rsidR="00B905B9" w:rsidRPr="00120664" w:rsidRDefault="00B905B9" w:rsidP="00B905B9">
      <w:pPr>
        <w:rPr>
          <w:rFonts w:ascii="Arabic Typesetting" w:eastAsia="Batang" w:hAnsi="Arabic Typesetting" w:cs="Arabic Typesetting"/>
          <w:sz w:val="30"/>
          <w:szCs w:val="30"/>
          <w:lang w:val="de-DE"/>
        </w:rPr>
      </w:pPr>
      <w:r w:rsidRPr="00120664">
        <w:rPr>
          <w:rFonts w:ascii="Arabic Typesetting" w:eastAsia="Batang" w:hAnsi="Arabic Typesetting" w:cs="Arabic Typesetting"/>
          <w:i/>
          <w:iCs/>
          <w:sz w:val="22"/>
          <w:szCs w:val="22"/>
        </w:rPr>
        <w:sym w:font="AGA Arabesque" w:char="F075"/>
      </w:r>
      <w:r w:rsidRPr="00120664">
        <w:rPr>
          <w:rFonts w:ascii="Arabic Typesetting" w:eastAsia="Batang" w:hAnsi="Arabic Typesetting" w:cs="Arabic Typesetting"/>
          <w:i/>
          <w:iCs/>
          <w:sz w:val="30"/>
          <w:szCs w:val="30"/>
          <w:lang w:val="de-DE"/>
        </w:rPr>
        <w:t xml:space="preserve">‘Alaihis salam </w:t>
      </w:r>
      <w:r w:rsidRPr="00120664">
        <w:rPr>
          <w:rFonts w:ascii="Arabic Typesetting" w:eastAsia="Batang" w:hAnsi="Arabic Typesetting" w:cs="Arabic Typesetting"/>
          <w:sz w:val="30"/>
          <w:szCs w:val="30"/>
          <w:lang w:val="de-DE"/>
        </w:rPr>
        <w:t>- Friede sei mit ihm.</w:t>
      </w:r>
    </w:p>
    <w:p w14:paraId="48A683F5" w14:textId="77777777" w:rsidR="00B905B9" w:rsidRPr="00120664" w:rsidRDefault="00B905B9" w:rsidP="00B905B9">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Bei der Erwähnung von 3 bekannten Frauen:</w:t>
      </w:r>
    </w:p>
    <w:p w14:paraId="37212C6A" w14:textId="77777777" w:rsidR="00B905B9" w:rsidRPr="00120664" w:rsidRDefault="00B905B9" w:rsidP="00B905B9">
      <w:pPr>
        <w:rPr>
          <w:rFonts w:ascii="Arabic Typesetting" w:hAnsi="Arabic Typesetting" w:cs="Arabic Typesetting"/>
          <w:sz w:val="30"/>
          <w:szCs w:val="30"/>
          <w:lang w:val="de-DE"/>
        </w:rPr>
      </w:pPr>
      <w:r w:rsidRPr="00120664">
        <w:rPr>
          <w:rFonts w:ascii="Arabic Typesetting" w:hAnsi="Arabic Typesetting" w:cs="Diwani Letter" w:hint="cs"/>
          <w:i/>
          <w:iCs/>
          <w:rtl/>
          <w:lang w:bidi="ar-SA"/>
        </w:rPr>
        <w:t>عليها السلام</w:t>
      </w:r>
      <w:r w:rsidRPr="00120664">
        <w:rPr>
          <w:rFonts w:ascii="Arabic Typesetting" w:hAnsi="Arabic Typesetting" w:cs="Diwani Letter"/>
          <w:i/>
          <w:iCs/>
          <w:lang w:val="de-DE" w:bidi="ar-SA"/>
        </w:rPr>
        <w:t xml:space="preserve"> </w:t>
      </w:r>
      <w:r w:rsidRPr="00120664">
        <w:rPr>
          <w:rFonts w:ascii="Arabic Typesetting" w:hAnsi="Arabic Typesetting" w:cs="Arabic Typesetting"/>
          <w:i/>
          <w:iCs/>
          <w:lang w:val="de-DE"/>
        </w:rPr>
        <w:t>‘</w:t>
      </w:r>
      <w:r w:rsidRPr="00120664">
        <w:rPr>
          <w:rFonts w:ascii="Arabic Typesetting" w:hAnsi="Arabic Typesetting" w:cs="Arabic Typesetting"/>
          <w:i/>
          <w:iCs/>
          <w:sz w:val="30"/>
          <w:szCs w:val="30"/>
          <w:lang w:val="de-DE"/>
        </w:rPr>
        <w:t xml:space="preserve">Alaihas salam </w:t>
      </w:r>
      <w:r w:rsidRPr="00120664">
        <w:rPr>
          <w:rFonts w:ascii="Arabic Typesetting" w:hAnsi="Arabic Typesetting" w:cs="Arabic Typesetting"/>
          <w:sz w:val="30"/>
          <w:szCs w:val="30"/>
          <w:lang w:val="de-DE"/>
        </w:rPr>
        <w:t>- Maryam (Maria), Sara (Sara, Hadschar (H</w:t>
      </w:r>
      <w:r w:rsidRPr="00120664">
        <w:rPr>
          <w:rFonts w:ascii="Arabic Typesetting" w:hAnsi="Arabic Typesetting" w:cs="Arabic Typesetting"/>
          <w:sz w:val="30"/>
          <w:szCs w:val="30"/>
          <w:lang w:val="de-DE"/>
        </w:rPr>
        <w:t>a</w:t>
      </w:r>
      <w:r w:rsidRPr="00120664">
        <w:rPr>
          <w:rFonts w:ascii="Arabic Typesetting" w:hAnsi="Arabic Typesetting" w:cs="Arabic Typesetting"/>
          <w:sz w:val="30"/>
          <w:szCs w:val="30"/>
          <w:lang w:val="de-DE"/>
        </w:rPr>
        <w:t>gar)</w:t>
      </w:r>
    </w:p>
    <w:p w14:paraId="0EB1B341" w14:textId="77777777" w:rsidR="00B905B9" w:rsidRPr="00120664" w:rsidRDefault="00B905B9" w:rsidP="00B905B9">
      <w:pPr>
        <w:pStyle w:val="Default"/>
        <w:rPr>
          <w:rFonts w:ascii="Arabic Typesetting" w:hAnsi="Arabic Typesetting" w:cs="Arabic Typesetting"/>
          <w:b/>
          <w:bCs/>
          <w:color w:val="auto"/>
          <w:sz w:val="30"/>
          <w:szCs w:val="30"/>
        </w:rPr>
      </w:pPr>
      <w:r w:rsidRPr="00120664">
        <w:rPr>
          <w:rFonts w:ascii="Mcs Hadeith 1" w:hAnsi="Mcs Hadeith 1" w:cs="Arabic Typesetting"/>
          <w:i/>
          <w:iCs/>
          <w:color w:val="auto"/>
          <w:sz w:val="22"/>
          <w:szCs w:val="22"/>
        </w:rPr>
        <w:t>P</w:t>
      </w:r>
      <w:r w:rsidRPr="00120664">
        <w:rPr>
          <w:rFonts w:ascii="Arabic Typesetting" w:hAnsi="Arabic Typesetting" w:cs="Arabic Typesetting"/>
          <w:i/>
          <w:iCs/>
          <w:color w:val="auto"/>
          <w:sz w:val="30"/>
          <w:szCs w:val="30"/>
        </w:rPr>
        <w:t>Rahimahullah</w:t>
      </w:r>
      <w:r w:rsidRPr="00120664">
        <w:rPr>
          <w:rFonts w:ascii="Arabic Typesetting" w:hAnsi="Arabic Typesetting" w:cs="Arabic Typesetting"/>
          <w:color w:val="auto"/>
          <w:sz w:val="30"/>
          <w:szCs w:val="30"/>
        </w:rPr>
        <w:t xml:space="preserve"> – Allah erbarme sich seiner</w:t>
      </w:r>
    </w:p>
    <w:p w14:paraId="523688CC" w14:textId="77777777" w:rsidR="00B905B9" w:rsidRPr="00120664" w:rsidRDefault="00B905B9" w:rsidP="00B905B9">
      <w:pPr>
        <w:autoSpaceDE w:val="0"/>
        <w:autoSpaceDN w:val="0"/>
        <w:adjustRightInd w:val="0"/>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Als „</w:t>
      </w:r>
      <w:r w:rsidRPr="00120664">
        <w:rPr>
          <w:rFonts w:ascii="Arabic Typesetting" w:hAnsi="Arabic Typesetting" w:cs="Arabic Typesetting"/>
          <w:i/>
          <w:iCs/>
          <w:sz w:val="30"/>
          <w:szCs w:val="30"/>
          <w:lang w:val="de-DE"/>
        </w:rPr>
        <w:t>sahih</w:t>
      </w:r>
      <w:r w:rsidRPr="00120664">
        <w:rPr>
          <w:rFonts w:ascii="Arabic Typesetting" w:hAnsi="Arabic Typesetting" w:cs="Arabic Typesetting"/>
          <w:sz w:val="30"/>
          <w:szCs w:val="30"/>
          <w:lang w:val="de-DE"/>
        </w:rPr>
        <w:t>” authentisch (Adjektiv) bezeichnet man einen stark gesicherten, authentischen Hadith mit einer Überlieferungskette, die alle historisch belegten und enorm schwier</w:t>
      </w:r>
      <w:r w:rsidRPr="00120664">
        <w:rPr>
          <w:rFonts w:ascii="Arabic Typesetting" w:hAnsi="Arabic Typesetting" w:cs="Arabic Typesetting"/>
          <w:sz w:val="30"/>
          <w:szCs w:val="30"/>
          <w:lang w:val="de-DE"/>
        </w:rPr>
        <w:t>i</w:t>
      </w:r>
      <w:r w:rsidRPr="00120664">
        <w:rPr>
          <w:rFonts w:ascii="Arabic Typesetting" w:hAnsi="Arabic Typesetting" w:cs="Arabic Typesetting"/>
          <w:sz w:val="30"/>
          <w:szCs w:val="30"/>
          <w:lang w:val="de-DE"/>
        </w:rPr>
        <w:t>gen Voraussetzungen erfüllt.</w:t>
      </w:r>
    </w:p>
    <w:p w14:paraId="112ADF31" w14:textId="77777777" w:rsidR="00B905B9" w:rsidRPr="00120664" w:rsidRDefault="00B905B9" w:rsidP="00B905B9">
      <w:pPr>
        <w:autoSpaceDE w:val="0"/>
        <w:autoSpaceDN w:val="0"/>
        <w:adjustRightInd w:val="0"/>
        <w:rPr>
          <w:rFonts w:ascii="Arabic Typesetting" w:hAnsi="Arabic Typesetting" w:cs="Arabic Typesetting"/>
          <w:sz w:val="30"/>
          <w:szCs w:val="30"/>
        </w:rPr>
      </w:pPr>
      <w:r w:rsidRPr="00120664">
        <w:rPr>
          <w:rFonts w:ascii="Arabic Typesetting" w:hAnsi="Arabic Typesetting" w:cs="Arabic Typesetting"/>
          <w:sz w:val="30"/>
          <w:szCs w:val="30"/>
          <w:lang w:val="de-DE"/>
        </w:rPr>
        <w:t xml:space="preserve">Als </w:t>
      </w:r>
      <w:r w:rsidRPr="00120664">
        <w:rPr>
          <w:rFonts w:ascii="Arabic Typesetting" w:hAnsi="Arabic Typesetting" w:cs="Arabic Typesetting"/>
          <w:i/>
          <w:iCs/>
          <w:sz w:val="30"/>
          <w:szCs w:val="30"/>
          <w:lang w:val="de-DE"/>
        </w:rPr>
        <w:t>da’if</w:t>
      </w:r>
      <w:r w:rsidRPr="00120664">
        <w:rPr>
          <w:rFonts w:ascii="Arabic Typesetting" w:hAnsi="Arabic Typesetting" w:cs="Arabic Typesetting"/>
          <w:sz w:val="30"/>
          <w:szCs w:val="30"/>
          <w:lang w:val="de-DE"/>
        </w:rPr>
        <w:t xml:space="preserve"> (schwach) werden solche Ahadith eingestuft, deren Überlieferungskette nicht alle schwierigen Voraussetzungen erfüllt, zum Beispiel keine ununterbrochene Überlieferungskette aufweist. </w:t>
      </w:r>
      <w:r w:rsidRPr="00120664">
        <w:rPr>
          <w:rFonts w:ascii="Arabic Typesetting" w:hAnsi="Arabic Typesetting" w:cs="Arabic Typesetting"/>
          <w:sz w:val="30"/>
          <w:szCs w:val="30"/>
        </w:rPr>
        <w:t>In diesem Werk sind solche Ahadith nicht vorhanden.</w:t>
      </w:r>
    </w:p>
    <w:p w14:paraId="34C10F8D" w14:textId="77777777" w:rsidR="00450743" w:rsidRPr="00120664" w:rsidRDefault="00450743" w:rsidP="00B905B9">
      <w:pPr>
        <w:jc w:val="center"/>
        <w:rPr>
          <w:rFonts w:ascii="Arabic Typesetting" w:hAnsi="Arabic Typesetting" w:cs="Arabic Typesetting"/>
          <w:sz w:val="30"/>
          <w:szCs w:val="30"/>
        </w:rPr>
      </w:pPr>
    </w:p>
    <w:p w14:paraId="6D7E6944" w14:textId="77777777" w:rsidR="00450743" w:rsidRPr="00120664" w:rsidRDefault="00450743" w:rsidP="00313F7C">
      <w:pPr>
        <w:autoSpaceDE w:val="0"/>
        <w:autoSpaceDN w:val="0"/>
        <w:bidi/>
        <w:adjustRightInd w:val="0"/>
        <w:jc w:val="center"/>
        <w:rPr>
          <w:rFonts w:ascii="Arabic Typesetting" w:hAnsi="Arabic Typesetting" w:cs="Arabic Typesetting"/>
          <w:sz w:val="30"/>
          <w:szCs w:val="30"/>
          <w:rtl/>
        </w:rPr>
      </w:pPr>
      <w:r w:rsidRPr="00120664">
        <w:rPr>
          <w:rFonts w:ascii="Arabic Typesetting" w:hAnsi="Arabic Typesetting" w:cs="Arabic Typesetting"/>
          <w:sz w:val="30"/>
          <w:szCs w:val="30"/>
        </w:rPr>
        <w:br w:type="column"/>
      </w:r>
    </w:p>
    <w:p w14:paraId="259935C3" w14:textId="77777777" w:rsidR="00450743" w:rsidRPr="00120664" w:rsidRDefault="00450743" w:rsidP="00450743">
      <w:pPr>
        <w:autoSpaceDE w:val="0"/>
        <w:autoSpaceDN w:val="0"/>
        <w:bidi/>
        <w:adjustRightInd w:val="0"/>
        <w:jc w:val="center"/>
        <w:rPr>
          <w:rFonts w:ascii="Arabic Typesetting" w:hAnsi="Arabic Typesetting" w:cs="Arabic Typesetting"/>
          <w:sz w:val="30"/>
          <w:szCs w:val="30"/>
          <w:rtl/>
        </w:rPr>
      </w:pPr>
    </w:p>
    <w:p w14:paraId="01B04E96" w14:textId="77777777" w:rsidR="00450743" w:rsidRPr="00120664" w:rsidRDefault="00450743" w:rsidP="00450743">
      <w:pPr>
        <w:autoSpaceDE w:val="0"/>
        <w:autoSpaceDN w:val="0"/>
        <w:bidi/>
        <w:adjustRightInd w:val="0"/>
        <w:jc w:val="center"/>
        <w:rPr>
          <w:rFonts w:ascii="Arabic Typesetting" w:hAnsi="Arabic Typesetting" w:cs="Arabic Typesetting"/>
          <w:sz w:val="30"/>
          <w:szCs w:val="30"/>
          <w:rtl/>
        </w:rPr>
      </w:pPr>
    </w:p>
    <w:p w14:paraId="63C394AD" w14:textId="77777777" w:rsidR="00450743" w:rsidRPr="00120664" w:rsidRDefault="00450743" w:rsidP="00450743">
      <w:pPr>
        <w:autoSpaceDE w:val="0"/>
        <w:autoSpaceDN w:val="0"/>
        <w:bidi/>
        <w:adjustRightInd w:val="0"/>
        <w:jc w:val="center"/>
        <w:rPr>
          <w:rFonts w:ascii="Arabic Typesetting" w:hAnsi="Arabic Typesetting" w:cs="Arabic Typesetting"/>
          <w:sz w:val="30"/>
          <w:szCs w:val="30"/>
          <w:rtl/>
        </w:rPr>
      </w:pPr>
    </w:p>
    <w:p w14:paraId="612B95ED" w14:textId="77777777" w:rsidR="00450743" w:rsidRPr="00120664" w:rsidRDefault="00450743" w:rsidP="00450743">
      <w:pPr>
        <w:autoSpaceDE w:val="0"/>
        <w:autoSpaceDN w:val="0"/>
        <w:bidi/>
        <w:adjustRightInd w:val="0"/>
        <w:jc w:val="center"/>
        <w:rPr>
          <w:rFonts w:ascii="Arabic Typesetting" w:hAnsi="Arabic Typesetting" w:cs="Arabic Typesetting"/>
          <w:b/>
          <w:bCs/>
          <w:sz w:val="30"/>
          <w:szCs w:val="30"/>
          <w:rtl/>
          <w:lang w:bidi="ar-AE"/>
        </w:rPr>
      </w:pPr>
    </w:p>
    <w:p w14:paraId="60239736" w14:textId="77777777" w:rsidR="00450743" w:rsidRPr="00120664" w:rsidRDefault="00450743" w:rsidP="00450743">
      <w:pPr>
        <w:autoSpaceDE w:val="0"/>
        <w:autoSpaceDN w:val="0"/>
        <w:bidi/>
        <w:adjustRightInd w:val="0"/>
        <w:jc w:val="center"/>
        <w:rPr>
          <w:rFonts w:ascii="Arabic Typesetting" w:hAnsi="Arabic Typesetting" w:cs="Diwani Bent"/>
          <w:sz w:val="96"/>
          <w:szCs w:val="96"/>
          <w:rtl/>
          <w:lang w:bidi="ar-AE"/>
        </w:rPr>
      </w:pPr>
      <w:r w:rsidRPr="00120664">
        <w:rPr>
          <w:rFonts w:ascii="Arabic Typesetting" w:hAnsi="Arabic Typesetting" w:cs="Arabic Typesetting"/>
          <w:b/>
          <w:bCs/>
          <w:sz w:val="96"/>
          <w:szCs w:val="96"/>
          <w:rtl/>
          <w:lang w:bidi="ar-AE"/>
        </w:rPr>
        <w:t xml:space="preserve"> </w:t>
      </w:r>
      <w:r w:rsidRPr="00120664">
        <w:rPr>
          <w:rFonts w:ascii="Arabic Typesetting" w:hAnsi="Arabic Typesetting" w:cs="Diwani Bent"/>
          <w:sz w:val="96"/>
          <w:szCs w:val="96"/>
          <w:rtl/>
          <w:lang w:bidi="ar-AE"/>
        </w:rPr>
        <w:t>كِتاب الإيمان</w:t>
      </w:r>
    </w:p>
    <w:p w14:paraId="506CE4F5" w14:textId="77777777" w:rsidR="00450743" w:rsidRPr="00120664" w:rsidRDefault="00450743" w:rsidP="00450743">
      <w:pPr>
        <w:jc w:val="center"/>
        <w:rPr>
          <w:rFonts w:ascii="Arabic Typesetting" w:hAnsi="Arabic Typesetting" w:cs="Arabic Typesetting"/>
          <w:b/>
          <w:bCs/>
          <w:sz w:val="96"/>
          <w:szCs w:val="96"/>
          <w:lang w:bidi="ar-AE"/>
        </w:rPr>
      </w:pPr>
      <w:r w:rsidRPr="00120664">
        <w:rPr>
          <w:rFonts w:ascii="Arabic Typesetting" w:hAnsi="Arabic Typesetting" w:cs="Arabic Typesetting"/>
          <w:b/>
          <w:bCs/>
          <w:sz w:val="96"/>
          <w:szCs w:val="96"/>
          <w:lang w:bidi="ar-AE"/>
        </w:rPr>
        <w:t>Das Buch über den Glauben</w:t>
      </w:r>
    </w:p>
    <w:p w14:paraId="7E6FB7FB" w14:textId="2E446871" w:rsidR="00450743" w:rsidRPr="00120664" w:rsidRDefault="00450743" w:rsidP="008473C2">
      <w:pPr>
        <w:rPr>
          <w:rFonts w:ascii="Arabic Typesetting" w:hAnsi="Arabic Typesetting" w:cs="Arabic Typesetting"/>
          <w:b/>
          <w:bCs/>
          <w:sz w:val="32"/>
          <w:szCs w:val="32"/>
        </w:rPr>
      </w:pPr>
      <w:r w:rsidRPr="00120664">
        <w:rPr>
          <w:rFonts w:ascii="Arabic Typesetting" w:hAnsi="Arabic Typesetting" w:cs="Arabic Typesetting"/>
          <w:b/>
          <w:bCs/>
          <w:sz w:val="30"/>
          <w:szCs w:val="30"/>
          <w:lang w:bidi="ar-AE"/>
        </w:rPr>
        <w:br w:type="column"/>
      </w:r>
      <w:r w:rsidRPr="00120664">
        <w:rPr>
          <w:rFonts w:ascii="Arabic Typesetting" w:hAnsi="Arabic Typesetting" w:cs="Arabic Typesetting"/>
          <w:b/>
          <w:bCs/>
          <w:sz w:val="32"/>
          <w:szCs w:val="32"/>
          <w:rtl/>
        </w:rPr>
        <w:lastRenderedPageBreak/>
        <w:t>1 ـ باب بيان الإِيمَانِ وَالإِسْلاَمِ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والإِحسان ووجوب الإِيمان بإِثبات قدَر الله سبحانه وتعالى</w:t>
      </w:r>
    </w:p>
    <w:p w14:paraId="1EF21431" w14:textId="77777777" w:rsidR="00450743" w:rsidRPr="00120664" w:rsidRDefault="00450743" w:rsidP="00CC39F7">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Der Glaube, Islam und </w:t>
      </w:r>
      <w:r w:rsidRPr="00120664">
        <w:rPr>
          <w:rFonts w:ascii="Arabic Typesetting" w:hAnsi="Arabic Typesetting" w:cs="Arabic Typesetting"/>
          <w:b/>
          <w:bCs/>
          <w:i/>
          <w:iCs/>
          <w:sz w:val="32"/>
          <w:szCs w:val="32"/>
        </w:rPr>
        <w:t>Ihsan</w:t>
      </w:r>
      <w:r w:rsidRPr="00120664">
        <w:rPr>
          <w:rFonts w:ascii="Arabic Typesetting" w:hAnsi="Arabic Typesetting" w:cs="Arabic Typesetting"/>
          <w:b/>
          <w:bCs/>
          <w:sz w:val="32"/>
          <w:szCs w:val="32"/>
        </w:rPr>
        <w:t xml:space="preserve"> (Güte, Wohltun) und die Unerlässlichkeit des Glaubens an </w:t>
      </w:r>
      <w:r w:rsidRPr="00120664">
        <w:rPr>
          <w:rFonts w:ascii="Arabic Typesetting" w:hAnsi="Arabic Typesetting" w:cs="Arabic Typesetting"/>
          <w:b/>
          <w:bCs/>
          <w:i/>
          <w:iCs/>
          <w:sz w:val="32"/>
          <w:szCs w:val="32"/>
        </w:rPr>
        <w:t>Qadar</w:t>
      </w:r>
      <w:r w:rsidRPr="00120664">
        <w:rPr>
          <w:rFonts w:ascii="Arabic Typesetting" w:hAnsi="Arabic Typesetting" w:cs="Arabic Typesetting"/>
          <w:b/>
          <w:bCs/>
          <w:sz w:val="32"/>
          <w:szCs w:val="32"/>
        </w:rPr>
        <w:t xml:space="preserve"> (die Vorherbestimmung Allahs</w:t>
      </w:r>
      <w:r w:rsidR="00CC39F7" w:rsidRPr="00120664">
        <w:rPr>
          <w:rFonts w:ascii="Arabic Typesetting" w:eastAsia="Batang" w:hAnsi="Arabic Typesetting" w:cs="Arabic Typesetting"/>
          <w:sz w:val="32"/>
          <w:szCs w:val="32"/>
        </w:rPr>
        <w:sym w:font="AGA Arabesque" w:char="F049"/>
      </w:r>
      <w:r w:rsidRPr="00120664">
        <w:rPr>
          <w:rFonts w:ascii="Arabic Typesetting" w:hAnsi="Arabic Typesetting" w:cs="Arabic Typesetting"/>
          <w:b/>
          <w:bCs/>
          <w:sz w:val="32"/>
          <w:szCs w:val="32"/>
        </w:rPr>
        <w:t xml:space="preserve"> </w:t>
      </w:r>
    </w:p>
    <w:p w14:paraId="47FD66F4" w14:textId="77777777" w:rsidR="00450743" w:rsidRPr="00120664" w:rsidRDefault="00450743" w:rsidP="00450743">
      <w:pPr>
        <w:bidi/>
        <w:jc w:val="both"/>
        <w:rPr>
          <w:rFonts w:ascii="Arabic Typesetting" w:hAnsi="Arabic Typesetting" w:cs="Arabic Typesetting"/>
          <w:sz w:val="30"/>
          <w:szCs w:val="30"/>
        </w:rPr>
      </w:pPr>
    </w:p>
    <w:p w14:paraId="5F637F99" w14:textId="77777777" w:rsidR="00450743" w:rsidRPr="00120664" w:rsidRDefault="00450743" w:rsidP="00450743">
      <w:pPr>
        <w:bidi/>
        <w:jc w:val="center"/>
        <w:rPr>
          <w:rFonts w:ascii="Arabic Typesetting" w:hAnsi="Arabic Typesetting" w:cs="Arabic Typesetting"/>
          <w:sz w:val="32"/>
          <w:szCs w:val="32"/>
        </w:rPr>
      </w:pPr>
      <w:r w:rsidRPr="00120664">
        <w:rPr>
          <w:rFonts w:ascii="Arabic Typesetting" w:hAnsi="Arabic Typesetting" w:cs="Arabic Typesetting"/>
          <w:sz w:val="32"/>
          <w:szCs w:val="32"/>
          <w:rtl/>
        </w:rPr>
        <w:t>قَالَ أَبُو الْحُسَيْنِ مُسْلِمُ بْنُ الْحَجَّاجِ الْقُشَيْرِيُّ ـ رَحِمَهُ الله ـ: بِعَوْنِ الله نَبْتَدِىءُ، وَإِيَّاهُ نَسْتَكْفِي، وَمَا تَوْفِيقُنَا إِلاَّ بِالله جَلَّ جَلاَلُهُ.</w:t>
      </w:r>
    </w:p>
    <w:p w14:paraId="0722EC13" w14:textId="77777777" w:rsidR="00450743" w:rsidRPr="00120664" w:rsidRDefault="00450743" w:rsidP="00011EDA">
      <w:pPr>
        <w:jc w:val="both"/>
        <w:rPr>
          <w:rStyle w:val="maintext1"/>
          <w:rFonts w:ascii="Arabic Typesetting" w:hAnsi="Arabic Typesetting" w:cs="Arabic Typesetting"/>
          <w:color w:val="auto"/>
          <w:sz w:val="32"/>
          <w:szCs w:val="32"/>
          <w:rtl/>
          <w:lang w:val="tr-TR"/>
        </w:rPr>
      </w:pPr>
      <w:r w:rsidRPr="00120664">
        <w:rPr>
          <w:rStyle w:val="maintext1"/>
          <w:rFonts w:ascii="Arabic Typesetting" w:hAnsi="Arabic Typesetting" w:cs="Arabic Typesetting"/>
          <w:color w:val="auto"/>
          <w:sz w:val="32"/>
          <w:szCs w:val="32"/>
          <w:lang w:val="tr-TR"/>
        </w:rPr>
        <w:t xml:space="preserve">Abul-Hussain Muslim </w:t>
      </w:r>
      <w:r w:rsidR="00B905B9" w:rsidRPr="00120664">
        <w:rPr>
          <w:rStyle w:val="maintext1"/>
          <w:rFonts w:ascii="Arabic Typesetting" w:hAnsi="Arabic Typesetting" w:cs="Arabic Typesetting"/>
          <w:color w:val="auto"/>
          <w:sz w:val="32"/>
          <w:szCs w:val="32"/>
          <w:lang w:val="tr-TR"/>
        </w:rPr>
        <w:t>Bin</w:t>
      </w:r>
      <w:r w:rsidRPr="00120664">
        <w:rPr>
          <w:rStyle w:val="maintext1"/>
          <w:rFonts w:ascii="Arabic Typesetting" w:hAnsi="Arabic Typesetting" w:cs="Arabic Typesetting"/>
          <w:color w:val="auto"/>
          <w:sz w:val="32"/>
          <w:szCs w:val="32"/>
          <w:lang w:val="tr-TR"/>
        </w:rPr>
        <w:t xml:space="preserve"> Al-Hadschadsch Al-Qusch</w:t>
      </w:r>
      <w:r w:rsidRPr="00120664">
        <w:rPr>
          <w:rStyle w:val="maintext1"/>
          <w:rFonts w:ascii="Arabic Typesetting" w:hAnsi="Arabic Typesetting" w:cs="Arabic Typesetting"/>
          <w:color w:val="auto"/>
          <w:sz w:val="32"/>
          <w:szCs w:val="32"/>
          <w:lang w:val="de-DE"/>
        </w:rPr>
        <w:t>e</w:t>
      </w:r>
      <w:r w:rsidRPr="00120664">
        <w:rPr>
          <w:rStyle w:val="maintext1"/>
          <w:rFonts w:ascii="Arabic Typesetting" w:hAnsi="Arabic Typesetting" w:cs="Arabic Typesetting"/>
          <w:color w:val="auto"/>
          <w:sz w:val="32"/>
          <w:szCs w:val="32"/>
          <w:lang w:val="tr-TR"/>
        </w:rPr>
        <w:t>iri Al-Naisaburi</w:t>
      </w:r>
      <w:r w:rsidR="00011EDA" w:rsidRPr="00011EDA">
        <w:rPr>
          <w:rFonts w:ascii="Mcs Hadeith 1" w:hAnsi="Mcs Hadeith 1" w:cs="Arabic Typesetting"/>
          <w:sz w:val="22"/>
          <w:szCs w:val="22"/>
          <w:lang w:val="de-DE"/>
        </w:rPr>
        <w:t>P</w:t>
      </w:r>
      <w:r w:rsidRPr="00120664">
        <w:rPr>
          <w:rStyle w:val="maintext1"/>
          <w:rFonts w:ascii="Arabic Typesetting" w:hAnsi="Arabic Typesetting" w:cs="Arabic Typesetting"/>
          <w:color w:val="auto"/>
          <w:sz w:val="32"/>
          <w:szCs w:val="32"/>
          <w:lang w:val="tr-TR"/>
        </w:rPr>
        <w:t xml:space="preserve"> sagte: Mit der Hilfe Allahs beginnen wir hier, Er ist uns Genüge, und unser Erfolg ist nur bei Allah,</w:t>
      </w:r>
      <w:r w:rsidRPr="00120664">
        <w:rPr>
          <w:rFonts w:ascii="Arabic Typesetting" w:hAnsi="Arabic Typesetting" w:cs="Arabic Typesetting"/>
          <w:sz w:val="32"/>
          <w:szCs w:val="32"/>
          <w:lang w:val="de-DE"/>
        </w:rPr>
        <w:t xml:space="preserve"> dem überschwänglich Majestätischen</w:t>
      </w:r>
      <w:r w:rsidR="00B905B9" w:rsidRPr="00120664">
        <w:rPr>
          <w:rFonts w:ascii="AGA Islamic Phrases" w:hAnsi="AGA Islamic Phrases" w:cs="Arabic Typesetting"/>
          <w:i/>
          <w:iCs/>
          <w:sz w:val="30"/>
          <w:szCs w:val="30"/>
          <w:lang w:val="de-DE"/>
        </w:rPr>
        <w:t>u</w:t>
      </w:r>
      <w:r w:rsidRPr="00120664">
        <w:rPr>
          <w:rStyle w:val="maintext1"/>
          <w:rFonts w:ascii="Arabic Typesetting" w:hAnsi="Arabic Typesetting" w:cs="Arabic Typesetting"/>
          <w:color w:val="auto"/>
          <w:sz w:val="32"/>
          <w:szCs w:val="32"/>
          <w:lang w:val="tr-TR"/>
        </w:rPr>
        <w:t>:</w:t>
      </w:r>
    </w:p>
    <w:p w14:paraId="61C7400F" w14:textId="77777777" w:rsidR="00450743" w:rsidRPr="00120664" w:rsidRDefault="00450743" w:rsidP="00450743">
      <w:pPr>
        <w:rPr>
          <w:rFonts w:ascii="Arabic Typesetting" w:hAnsi="Arabic Typesetting" w:cs="Arabic Typesetting"/>
          <w:sz w:val="30"/>
          <w:szCs w:val="30"/>
          <w:lang w:val="tr-TR"/>
        </w:rPr>
      </w:pPr>
    </w:p>
    <w:p w14:paraId="33F17144" w14:textId="77777777" w:rsidR="00450743" w:rsidRPr="00120664" w:rsidRDefault="00450743" w:rsidP="00450743">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8- حدّثني أَبُو خَيْثَمةَ زُهَيْرُ بْنُ حَرْبٍ. حَدَّثَنَا وَكِيعٌ. عَنْ كَهْمَسٍ عَنْ عَبْدِ اللّهِ بْنِ بُرَيْدَةَ عَنْ يَحْيَى بْنِ يَعْمَرَ ح وَحَدَّثَنَا عُبَيْدُ اللّهِ بْنُ مُعَاذٍ الْعَنْبَرِيُّ. وَهذَا حَدِيثُهُ: حَدَّثَنَا أَبِي، حَدَّثَنَا كَهْمَسٌ عَنِ ابْنِ بُرَيْدَةَ عَنْ يَحْيَى بْنِ يَعْمَرَ، قَالَ: كَانَ أَوَّلَ مَنْ قَالَ بِالْقَدَرِ بِالْبَصْرَةِ مَعْبَدٌ الْجُهَنِيُّ. فَانْطَلَقْتُ أَنَا وَحُمَيْدُ بْنُ عَبْدِ الرَّحْمنِ الْحِمْيَرِيُّ حَاجَّيْنَ أَوْ مُعْتَمِرَيْنِ فَقُلْنَا: لَوْ لَقِينَا أَحَدا مِنْ أَصْحَابِ رَسُولِ اللّهِ فَسَأَلْنَاهُ عَمَّا يَقُولُ هؤُلاَءِ فِي الْقَدَرِ. فَوُفِّقَ لَنَا عَبْدُ اللّهِ بْنُ عُمَرَ بْنِ الْخَطَّابِ دَاخِلاً الْمَسْجِدَ، فَاكْتَنَفْتُهُ أَنَا وَصَاحِبِي. أَحَدُنَا عَنْ يَمِينِهِ وَالآخَرُ عَنْ شِمَالِهِ. فَظَنَنْتُ أَنَّ صَاحِبِي سيَكِلُ الْكَلاَمَ إِليَّ. فَقُلْتُ: يَا أَبَا عَبْدِ الرَّحْمنِ! إِنَّهُ قَد ظَهَرَ قِبَلَنَا نَاسٌ يَقْرَأُونَ الْقُرْآنَ وَيَتَقَفَّرُونَ الْعِلْمَ. ـ وَذَكَرَ مِنْ شَأْنِهِمْ ـ، وَأَنَّهُمْ يَزْعَمُونَ أَنْ لاَ قَدَرَ. وأنَّ الأَمْرَ أُنُفٌ. قَالَ: فَإِذَا لَقِيتَ أُولئِكَ فَأَخْبِرْهُمْ أَنِّي بَرِيءٌ مِنْهُمْ، وَأَنَّهُمْ بُرَآءُ مِنِّي، وَالَّذِي يَحْلِفُ بِهِ عَبْدُ اللّهِ بْنُ عُمَرَ! لَوْ أَنَّ لأَحَدِهِمْ مِثْلَ أُحُدٍ </w:t>
      </w:r>
      <w:r w:rsidRPr="00120664">
        <w:rPr>
          <w:rFonts w:ascii="Arabic Typesetting" w:hAnsi="Arabic Typesetting" w:cs="Arabic Typesetting"/>
          <w:sz w:val="32"/>
          <w:szCs w:val="32"/>
          <w:rtl/>
        </w:rPr>
        <w:lastRenderedPageBreak/>
        <w:t xml:space="preserve">ذَهَبا فَأَنْفَقَهُ، مَا قَبِلَ الله مِنْهُ حَتَّى يُؤْمِنَ بِالْقَدَرِ. ثُمَّ قَالَ: حَدَّثَنِي أَبِي عُمَرُ بْنُ الْخَطَّابِ، قَالَ: بَيْنَا نَحْنُ عِنْدَ رَسُولِ اللّهِ ذَاتَ يَوْمٍ، إِذْ طَلَعَ عَلَيْنَا رَجُلٌ شَدِيدُ بَيَاضِ الثِّيَابِ، شَدِيدُ سَوَادِ الشَّعَرِ، لاَ يُرَى عَلَيْهِ أَثَرُ السَّفَرِ، وَلاَ يَعْرِفُهُ مِنَّا أَحَدٌ، حَتَّى جَلَسَ إِلَى النَّبِيِّ . فَأَسْنَدَ رُكْبَتَيْهِ إِلَى رُكْبَتَيْهِ، وَوَضَعَ كَفَّيْهِ عَلَى فَخِذَيْهِ، وَقَالَ: يَا مُحَمَّدُ! أَخْبِرْنِي عَنِ </w:t>
      </w:r>
      <w:r w:rsidRPr="00120664">
        <w:rPr>
          <w:rFonts w:ascii="Arabic Typesetting" w:hAnsi="Arabic Typesetting" w:cs="Arabic Typesetting"/>
          <w:b/>
          <w:bCs/>
          <w:sz w:val="32"/>
          <w:szCs w:val="32"/>
          <w:u w:val="single"/>
          <w:rtl/>
        </w:rPr>
        <w:t>الإِسْلاَمِ</w:t>
      </w:r>
      <w:r w:rsidRPr="00120664">
        <w:rPr>
          <w:rFonts w:ascii="Arabic Typesetting" w:hAnsi="Arabic Typesetting" w:cs="Arabic Typesetting"/>
          <w:sz w:val="32"/>
          <w:szCs w:val="32"/>
          <w:rtl/>
        </w:rPr>
        <w:t>!</w:t>
      </w:r>
    </w:p>
    <w:p w14:paraId="5093142B" w14:textId="77777777" w:rsidR="00450743" w:rsidRPr="00120664" w:rsidRDefault="00450743" w:rsidP="00450743">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فَقَالَ رَسُولُ اللّهِ صلى الله عليه وسلم:</w:t>
      </w:r>
    </w:p>
    <w:p w14:paraId="3579A6FD" w14:textId="77777777" w:rsidR="00450743" w:rsidRPr="00120664" w:rsidRDefault="00450743" w:rsidP="00450743">
      <w:pPr>
        <w:bidi/>
        <w:jc w:val="both"/>
        <w:rPr>
          <w:rFonts w:ascii="Arabic Typesetting" w:hAnsi="Arabic Typesetting" w:cs="Arabic Typesetting"/>
          <w:sz w:val="32"/>
          <w:szCs w:val="32"/>
          <w:rtl/>
        </w:rPr>
      </w:pP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u w:val="single"/>
          <w:rtl/>
        </w:rPr>
        <w:t>الإِسْلاَمُ أَنْ تَشْهَدَ أَنْ لاَ إِلهَ إِلاَّ الله وَأَنَّ مُحَمَّدا رَسُولُ اللّه</w:t>
      </w:r>
      <w:r w:rsidRPr="00120664">
        <w:rPr>
          <w:rFonts w:ascii="Arabic Typesetting" w:hAnsi="Arabic Typesetting" w:cs="Arabic Typesetting"/>
          <w:b/>
          <w:bCs/>
          <w:sz w:val="32"/>
          <w:szCs w:val="32"/>
          <w:rtl/>
        </w:rPr>
        <w:t xml:space="preserve">ِ، وَتُقِيمَ </w:t>
      </w:r>
      <w:r w:rsidRPr="00120664">
        <w:rPr>
          <w:rFonts w:ascii="Arabic Typesetting" w:hAnsi="Arabic Typesetting" w:cs="Arabic Typesetting"/>
          <w:b/>
          <w:bCs/>
          <w:sz w:val="32"/>
          <w:szCs w:val="32"/>
          <w:u w:val="single"/>
          <w:rtl/>
        </w:rPr>
        <w:t>الصَّلاَةَ</w:t>
      </w:r>
      <w:r w:rsidRPr="00120664">
        <w:rPr>
          <w:rFonts w:ascii="Arabic Typesetting" w:hAnsi="Arabic Typesetting" w:cs="Arabic Typesetting"/>
          <w:b/>
          <w:bCs/>
          <w:sz w:val="32"/>
          <w:szCs w:val="32"/>
          <w:rtl/>
        </w:rPr>
        <w:t xml:space="preserve">، وَتُؤْتِي </w:t>
      </w:r>
      <w:r w:rsidRPr="00120664">
        <w:rPr>
          <w:rFonts w:ascii="Arabic Typesetting" w:hAnsi="Arabic Typesetting" w:cs="Arabic Typesetting"/>
          <w:b/>
          <w:bCs/>
          <w:sz w:val="32"/>
          <w:szCs w:val="32"/>
          <w:u w:val="single"/>
          <w:rtl/>
        </w:rPr>
        <w:t>الزَّكَاةَ</w:t>
      </w:r>
      <w:r w:rsidRPr="00120664">
        <w:rPr>
          <w:rFonts w:ascii="Arabic Typesetting" w:hAnsi="Arabic Typesetting" w:cs="Arabic Typesetting"/>
          <w:b/>
          <w:bCs/>
          <w:sz w:val="32"/>
          <w:szCs w:val="32"/>
          <w:rtl/>
        </w:rPr>
        <w:t>، وَتَ</w:t>
      </w:r>
      <w:r w:rsidRPr="00120664">
        <w:rPr>
          <w:rFonts w:ascii="Arabic Typesetting" w:hAnsi="Arabic Typesetting" w:cs="Arabic Typesetting"/>
          <w:b/>
          <w:bCs/>
          <w:sz w:val="32"/>
          <w:szCs w:val="32"/>
          <w:u w:val="single"/>
          <w:rtl/>
        </w:rPr>
        <w:t>صُومَ رَمَضَانَ</w:t>
      </w:r>
      <w:r w:rsidRPr="00120664">
        <w:rPr>
          <w:rFonts w:ascii="Arabic Typesetting" w:hAnsi="Arabic Typesetting" w:cs="Arabic Typesetting"/>
          <w:b/>
          <w:bCs/>
          <w:sz w:val="32"/>
          <w:szCs w:val="32"/>
          <w:rtl/>
        </w:rPr>
        <w:t>، وَتَ</w:t>
      </w:r>
      <w:r w:rsidRPr="00120664">
        <w:rPr>
          <w:rFonts w:ascii="Arabic Typesetting" w:hAnsi="Arabic Typesetting" w:cs="Arabic Typesetting"/>
          <w:b/>
          <w:bCs/>
          <w:sz w:val="32"/>
          <w:szCs w:val="32"/>
          <w:u w:val="single"/>
          <w:rtl/>
        </w:rPr>
        <w:t>حُجَّ الْبَيْتَ، إِنِ اسْتَطَعْتَ إِلَيْهِ سَبِيلاً</w:t>
      </w:r>
      <w:r w:rsidRPr="00120664">
        <w:rPr>
          <w:rFonts w:ascii="Arabic Typesetting" w:hAnsi="Arabic Typesetting" w:cs="Arabic Typesetting"/>
          <w:sz w:val="32"/>
          <w:szCs w:val="32"/>
          <w:rtl/>
        </w:rPr>
        <w:t xml:space="preserve">“ قَالَ: صَدَقْتَ. قَالَ فَعَجِبْنَا لَهُ، يَسْأَلُهُ وَيُصَدِّقُهُ. </w:t>
      </w:r>
    </w:p>
    <w:p w14:paraId="17080AEF" w14:textId="77777777" w:rsidR="00450743" w:rsidRPr="00120664" w:rsidRDefault="00450743" w:rsidP="00450743">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قَالَ: فَأَخْبِرْنِي </w:t>
      </w:r>
      <w:r w:rsidRPr="00120664">
        <w:rPr>
          <w:rFonts w:ascii="Arabic Typesetting" w:hAnsi="Arabic Typesetting" w:cs="Arabic Typesetting"/>
          <w:b/>
          <w:bCs/>
          <w:sz w:val="32"/>
          <w:szCs w:val="32"/>
          <w:u w:val="single"/>
          <w:rtl/>
        </w:rPr>
        <w:t>عَنِ الإِيمَانِ</w:t>
      </w:r>
      <w:r w:rsidRPr="00120664">
        <w:rPr>
          <w:rFonts w:ascii="Arabic Typesetting" w:hAnsi="Arabic Typesetting" w:cs="Arabic Typesetting"/>
          <w:sz w:val="32"/>
          <w:szCs w:val="32"/>
          <w:u w:val="single"/>
          <w:rtl/>
        </w:rPr>
        <w:t>!</w:t>
      </w:r>
    </w:p>
    <w:p w14:paraId="2A983031" w14:textId="77777777" w:rsidR="00450743" w:rsidRPr="00120664" w:rsidRDefault="00450743" w:rsidP="00450743">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 xml:space="preserve">قَالَ: </w:t>
      </w:r>
      <w:r w:rsidRPr="00120664">
        <w:rPr>
          <w:rFonts w:ascii="Arabic Typesetting" w:hAnsi="Arabic Typesetting" w:cs="Arabic Typesetting"/>
          <w:b/>
          <w:bCs/>
          <w:sz w:val="32"/>
          <w:szCs w:val="32"/>
          <w:rtl/>
        </w:rPr>
        <w:t xml:space="preserve">„أَنْ </w:t>
      </w:r>
      <w:r w:rsidRPr="00120664">
        <w:rPr>
          <w:rFonts w:ascii="Arabic Typesetting" w:hAnsi="Arabic Typesetting" w:cs="Arabic Typesetting"/>
          <w:b/>
          <w:bCs/>
          <w:sz w:val="32"/>
          <w:szCs w:val="32"/>
          <w:u w:val="single"/>
          <w:rtl/>
        </w:rPr>
        <w:t>تُؤْمِنَ بِالله</w:t>
      </w:r>
      <w:r w:rsidRPr="00120664">
        <w:rPr>
          <w:rFonts w:ascii="Arabic Typesetting" w:hAnsi="Arabic Typesetting" w:cs="Arabic Typesetting"/>
          <w:b/>
          <w:bCs/>
          <w:sz w:val="32"/>
          <w:szCs w:val="32"/>
          <w:rtl/>
        </w:rPr>
        <w:t>، وَ</w:t>
      </w:r>
      <w:r w:rsidRPr="00120664">
        <w:rPr>
          <w:rFonts w:ascii="Arabic Typesetting" w:hAnsi="Arabic Typesetting" w:cs="Arabic Typesetting"/>
          <w:b/>
          <w:bCs/>
          <w:sz w:val="32"/>
          <w:szCs w:val="32"/>
          <w:u w:val="single"/>
          <w:rtl/>
        </w:rPr>
        <w:t>مَلاَئِكَتِهِ</w:t>
      </w:r>
      <w:r w:rsidRPr="00120664">
        <w:rPr>
          <w:rFonts w:ascii="Arabic Typesetting" w:hAnsi="Arabic Typesetting" w:cs="Arabic Typesetting"/>
          <w:b/>
          <w:bCs/>
          <w:sz w:val="32"/>
          <w:szCs w:val="32"/>
          <w:rtl/>
        </w:rPr>
        <w:t>، وَ</w:t>
      </w:r>
      <w:r w:rsidRPr="00120664">
        <w:rPr>
          <w:rFonts w:ascii="Arabic Typesetting" w:hAnsi="Arabic Typesetting" w:cs="Arabic Typesetting"/>
          <w:b/>
          <w:bCs/>
          <w:sz w:val="32"/>
          <w:szCs w:val="32"/>
          <w:u w:val="single"/>
          <w:rtl/>
        </w:rPr>
        <w:t>كُتُبِهِ</w:t>
      </w:r>
      <w:r w:rsidRPr="00120664">
        <w:rPr>
          <w:rFonts w:ascii="Arabic Typesetting" w:hAnsi="Arabic Typesetting" w:cs="Arabic Typesetting"/>
          <w:b/>
          <w:bCs/>
          <w:sz w:val="32"/>
          <w:szCs w:val="32"/>
          <w:rtl/>
        </w:rPr>
        <w:t>، وَ</w:t>
      </w:r>
      <w:r w:rsidRPr="00120664">
        <w:rPr>
          <w:rFonts w:ascii="Arabic Typesetting" w:hAnsi="Arabic Typesetting" w:cs="Arabic Typesetting"/>
          <w:b/>
          <w:bCs/>
          <w:sz w:val="32"/>
          <w:szCs w:val="32"/>
          <w:u w:val="single"/>
          <w:rtl/>
        </w:rPr>
        <w:t>رُسُلِه</w:t>
      </w:r>
      <w:r w:rsidRPr="00120664">
        <w:rPr>
          <w:rFonts w:ascii="Arabic Typesetting" w:hAnsi="Arabic Typesetting" w:cs="Arabic Typesetting"/>
          <w:b/>
          <w:bCs/>
          <w:sz w:val="32"/>
          <w:szCs w:val="32"/>
          <w:rtl/>
        </w:rPr>
        <w:t>ِ، وَ</w:t>
      </w:r>
      <w:r w:rsidRPr="00120664">
        <w:rPr>
          <w:rFonts w:ascii="Arabic Typesetting" w:hAnsi="Arabic Typesetting" w:cs="Arabic Typesetting"/>
          <w:b/>
          <w:bCs/>
          <w:sz w:val="32"/>
          <w:szCs w:val="32"/>
          <w:u w:val="single"/>
          <w:rtl/>
        </w:rPr>
        <w:t>الْيَوْمِ الآخِرِ</w:t>
      </w:r>
      <w:r w:rsidRPr="00120664">
        <w:rPr>
          <w:rFonts w:ascii="Arabic Typesetting" w:hAnsi="Arabic Typesetting" w:cs="Arabic Typesetting"/>
          <w:b/>
          <w:bCs/>
          <w:sz w:val="32"/>
          <w:szCs w:val="32"/>
          <w:rtl/>
        </w:rPr>
        <w:t>، وَتُؤْمنَ بِ</w:t>
      </w:r>
      <w:r w:rsidRPr="00120664">
        <w:rPr>
          <w:rFonts w:ascii="Arabic Typesetting" w:hAnsi="Arabic Typesetting" w:cs="Arabic Typesetting"/>
          <w:b/>
          <w:bCs/>
          <w:sz w:val="32"/>
          <w:szCs w:val="32"/>
          <w:u w:val="single"/>
          <w:rtl/>
        </w:rPr>
        <w:t>الْقَدَر</w:t>
      </w: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u w:val="single"/>
          <w:rtl/>
        </w:rPr>
        <w:t xml:space="preserve"> خَيْرِهِ وَشَرِّهِ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rPr>
        <w:t>قَالَ: صَدَقْتَ</w:t>
      </w:r>
      <w:r w:rsidRPr="00120664">
        <w:rPr>
          <w:rFonts w:ascii="Arabic Typesetting" w:hAnsi="Arabic Typesetting" w:cs="Arabic Typesetting"/>
          <w:b/>
          <w:bCs/>
          <w:sz w:val="32"/>
          <w:szCs w:val="32"/>
          <w:rtl/>
        </w:rPr>
        <w:t xml:space="preserve">. </w:t>
      </w:r>
    </w:p>
    <w:p w14:paraId="2B7D9893" w14:textId="77777777" w:rsidR="00450743" w:rsidRPr="00120664" w:rsidRDefault="00450743" w:rsidP="00450743">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قَالَ: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rPr>
        <w:t xml:space="preserve">فَأَخْبِرْنِي عَنِ </w:t>
      </w:r>
      <w:r w:rsidRPr="00120664">
        <w:rPr>
          <w:rFonts w:ascii="Arabic Typesetting" w:hAnsi="Arabic Typesetting" w:cs="Arabic Typesetting"/>
          <w:b/>
          <w:bCs/>
          <w:sz w:val="32"/>
          <w:szCs w:val="32"/>
          <w:u w:val="single"/>
          <w:rtl/>
        </w:rPr>
        <w:t>الإِحْسَانِ</w:t>
      </w:r>
      <w:r w:rsidRPr="00120664">
        <w:rPr>
          <w:rFonts w:ascii="Arabic Typesetting" w:hAnsi="Arabic Typesetting" w:cs="Arabic Typesetting"/>
          <w:b/>
          <w:bCs/>
          <w:sz w:val="32"/>
          <w:szCs w:val="32"/>
          <w:rtl/>
        </w:rPr>
        <w:t>!</w:t>
      </w:r>
    </w:p>
    <w:p w14:paraId="0C5311E7" w14:textId="77777777" w:rsidR="00450743" w:rsidRPr="00120664" w:rsidRDefault="00450743" w:rsidP="00450743">
      <w:pPr>
        <w:bidi/>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قَالَ: „</w:t>
      </w:r>
      <w:r w:rsidRPr="00120664">
        <w:rPr>
          <w:rFonts w:ascii="Arabic Typesetting" w:hAnsi="Arabic Typesetting" w:cs="Arabic Typesetting"/>
          <w:b/>
          <w:bCs/>
          <w:sz w:val="32"/>
          <w:szCs w:val="32"/>
          <w:u w:val="single"/>
          <w:rtl/>
        </w:rPr>
        <w:t>أَنْ تَعْبُدَ الله كَأَنَّكَ تَرَاهُ، فَإِنْ لَمْ تَكُنْ تَرَاهُ، فَإِنَّهُ يَرَاكَ</w:t>
      </w:r>
      <w:r w:rsidRPr="00120664">
        <w:rPr>
          <w:rFonts w:ascii="Arabic Typesetting" w:hAnsi="Arabic Typesetting" w:cs="Arabic Typesetting"/>
          <w:b/>
          <w:bCs/>
          <w:sz w:val="32"/>
          <w:szCs w:val="32"/>
          <w:rtl/>
        </w:rPr>
        <w:t>“</w:t>
      </w:r>
    </w:p>
    <w:p w14:paraId="69E27DDE" w14:textId="77777777" w:rsidR="00450743" w:rsidRPr="00120664" w:rsidRDefault="00450743" w:rsidP="00450743">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قَالَ: فَأَخْبِرْنِي عَنِ السَّاعَةِ</w:t>
      </w:r>
      <w:r w:rsidRPr="00120664">
        <w:rPr>
          <w:rFonts w:ascii="Arabic Typesetting" w:hAnsi="Arabic Typesetting" w:cs="Arabic Typesetting"/>
          <w:b/>
          <w:bCs/>
          <w:sz w:val="32"/>
          <w:szCs w:val="32"/>
          <w:rtl/>
        </w:rPr>
        <w:t xml:space="preserve">؟ </w:t>
      </w:r>
    </w:p>
    <w:p w14:paraId="31039B45" w14:textId="77777777" w:rsidR="00450743" w:rsidRPr="00120664" w:rsidRDefault="00450743" w:rsidP="00450743">
      <w:pPr>
        <w:bidi/>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tl/>
        </w:rPr>
        <w:t xml:space="preserve">قَالَ: „مَا الْمَسْؤُولُ عَنْهَا بِأَعْلَمَ مِنَ السَّائِلِ“ </w:t>
      </w:r>
      <w:r w:rsidRPr="00120664">
        <w:rPr>
          <w:rFonts w:ascii="Arabic Typesetting" w:hAnsi="Arabic Typesetting" w:cs="Arabic Typesetting"/>
          <w:sz w:val="32"/>
          <w:szCs w:val="32"/>
          <w:rtl/>
        </w:rPr>
        <w:t>قَالَ: فَأَخْبِرْنِي عَنْ أَمَارَتِهَا. قَالَ</w:t>
      </w:r>
      <w:r w:rsidRPr="00120664">
        <w:rPr>
          <w:rFonts w:ascii="Arabic Typesetting" w:hAnsi="Arabic Typesetting" w:cs="Arabic Typesetting"/>
          <w:b/>
          <w:bCs/>
          <w:sz w:val="32"/>
          <w:szCs w:val="32"/>
          <w:rtl/>
        </w:rPr>
        <w:t xml:space="preserve">: „أَنْ تَلِدَ الأَمَةُ رَبَّتَهَا. وَأَنْ تَرَى الْحُفَاةَ الْعُرَاةَ، الْعَالَةَ، رِعاءَ الشَّاءِ، يَتَطَاوَلُونَ فِي الْبُنْيَانِ.“ </w:t>
      </w:r>
      <w:r w:rsidRPr="00120664">
        <w:rPr>
          <w:rFonts w:ascii="Arabic Typesetting" w:hAnsi="Arabic Typesetting" w:cs="Arabic Typesetting"/>
          <w:sz w:val="32"/>
          <w:szCs w:val="32"/>
          <w:rtl/>
        </w:rPr>
        <w:t>قَالَ ثُمَّ انْطَلَقَ، فَلَبِثْتُ مَلِيّا. ثُمَّ قَالَ لِي</w:t>
      </w:r>
      <w:r w:rsidRPr="00120664">
        <w:rPr>
          <w:rFonts w:ascii="Arabic Typesetting" w:hAnsi="Arabic Typesetting" w:cs="Arabic Typesetting"/>
          <w:b/>
          <w:bCs/>
          <w:sz w:val="32"/>
          <w:szCs w:val="32"/>
          <w:rtl/>
        </w:rPr>
        <w:t xml:space="preserve">: „يَا عُمَرُ! أَتَدْرِي مَنِ السَّائِلُ؟“ </w:t>
      </w:r>
      <w:r w:rsidRPr="00120664">
        <w:rPr>
          <w:rFonts w:ascii="Arabic Typesetting" w:hAnsi="Arabic Typesetting" w:cs="Arabic Typesetting"/>
          <w:sz w:val="32"/>
          <w:szCs w:val="32"/>
          <w:rtl/>
        </w:rPr>
        <w:t>قُلْتُ: الله وَرَسُولُهُ أَعْلَمُ. قَالَ</w:t>
      </w:r>
      <w:r w:rsidRPr="00120664">
        <w:rPr>
          <w:rFonts w:ascii="Arabic Typesetting" w:hAnsi="Arabic Typesetting" w:cs="Arabic Typesetting"/>
          <w:b/>
          <w:bCs/>
          <w:sz w:val="32"/>
          <w:szCs w:val="32"/>
          <w:rtl/>
        </w:rPr>
        <w:t>: „فَإِنَّهُ جِبْرِيلُ، أَتَاكُمْ يُعَلِّمُكُمْ دِينَكُمْ“</w:t>
      </w:r>
    </w:p>
    <w:p w14:paraId="726875F0" w14:textId="77777777" w:rsidR="006B4A86" w:rsidRPr="00120664" w:rsidRDefault="006B4A86" w:rsidP="006B4A86">
      <w:pPr>
        <w:bidi/>
        <w:jc w:val="both"/>
        <w:rPr>
          <w:rFonts w:ascii="Arabic Typesetting" w:hAnsi="Arabic Typesetting" w:cs="Arabic Typesetting"/>
          <w:b/>
          <w:bCs/>
          <w:sz w:val="32"/>
          <w:szCs w:val="32"/>
        </w:rPr>
      </w:pPr>
    </w:p>
    <w:p w14:paraId="2C816A28"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AE"/>
        </w:rPr>
        <w:t>مسلم</w:t>
      </w:r>
      <w:r w:rsidR="00591063" w:rsidRPr="00120664">
        <w:rPr>
          <w:rFonts w:ascii="Arabic Typesetting" w:hAnsi="Arabic Typesetting" w:cs="Arabic Typesetting"/>
          <w:sz w:val="30"/>
          <w:szCs w:val="30"/>
          <w:rtl/>
          <w:lang w:bidi="ar-AE"/>
        </w:rPr>
        <w:t xml:space="preserve"> </w:t>
      </w:r>
      <w:r w:rsidRPr="00120664">
        <w:rPr>
          <w:rFonts w:ascii="Arabic Typesetting" w:hAnsi="Arabic Typesetting" w:cs="Arabic Typesetting"/>
          <w:sz w:val="30"/>
          <w:szCs w:val="30"/>
          <w:rtl/>
          <w:lang w:bidi="ar-AE"/>
        </w:rPr>
        <w:t>8، ترمذي 261، نسائي 4990، ابن ماجه 63</w:t>
      </w:r>
    </w:p>
    <w:p w14:paraId="7BD23EA5" w14:textId="77777777" w:rsidR="00450743" w:rsidRDefault="00450743" w:rsidP="00450743">
      <w:pPr>
        <w:autoSpaceDE w:val="0"/>
        <w:autoSpaceDN w:val="0"/>
        <w:adjustRightInd w:val="0"/>
        <w:jc w:val="both"/>
        <w:rPr>
          <w:rFonts w:ascii="Arabic Typesetting" w:hAnsi="Arabic Typesetting" w:cs="Arabic Typesetting"/>
          <w:sz w:val="30"/>
          <w:szCs w:val="30"/>
        </w:rPr>
      </w:pPr>
    </w:p>
    <w:p w14:paraId="4BBA3009" w14:textId="77777777" w:rsidR="00011EDA" w:rsidRPr="00120664" w:rsidRDefault="00011EDA" w:rsidP="00450743">
      <w:pPr>
        <w:autoSpaceDE w:val="0"/>
        <w:autoSpaceDN w:val="0"/>
        <w:adjustRightInd w:val="0"/>
        <w:jc w:val="both"/>
        <w:rPr>
          <w:rFonts w:ascii="Arabic Typesetting" w:hAnsi="Arabic Typesetting" w:cs="Arabic Typesetting"/>
          <w:sz w:val="30"/>
          <w:szCs w:val="30"/>
        </w:rPr>
      </w:pPr>
    </w:p>
    <w:p w14:paraId="40D198EB" w14:textId="042474F6"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8. Yahya Bin Ya´mar berichtete: Der Erste, der Al-Qadar* erwähnte, war Ma´bad Al-Dschuhani in Basra. </w:t>
      </w:r>
      <w:r w:rsidRPr="00120664">
        <w:rPr>
          <w:rFonts w:ascii="Arabic Typesetting" w:hAnsi="Arabic Typesetting" w:cs="Arabic Typesetting"/>
          <w:sz w:val="32"/>
          <w:szCs w:val="32"/>
        </w:rPr>
        <w:lastRenderedPageBreak/>
        <w:t>Ich brach mit Humeid Bin Abdurrahman Al-Himyari als Pilger (zur Umra) auf. Wir sagten uns: Wenn wir einen Gefährten des Gesandten Allahs</w:t>
      </w:r>
      <w:r w:rsidR="00976F80" w:rsidRPr="00120664">
        <w:rPr>
          <w:rFonts w:ascii="Arabic Typesetting" w:hAnsi="Arabic Typesetting" w:cs="Arabic Typesetting"/>
          <w:noProof/>
          <w:sz w:val="32"/>
          <w:szCs w:val="32"/>
        </w:rPr>
        <w:drawing>
          <wp:inline distT="0" distB="0" distL="0" distR="0" wp14:anchorId="0C835BB3" wp14:editId="07D7FD7E">
            <wp:extent cx="123825" cy="104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träfen, würden wir ihn fragen, was er über Al-Qadar weiß. Da wurden wir (von Allah) zum Erfolg geleitet und trafen in der (</w:t>
      </w:r>
      <w:r w:rsidRPr="00120664">
        <w:rPr>
          <w:rFonts w:ascii="Arabic Typesetting" w:hAnsi="Arabic Typesetting" w:cs="Arabic Typesetting"/>
          <w:i/>
          <w:iCs/>
          <w:sz w:val="32"/>
          <w:szCs w:val="32"/>
        </w:rPr>
        <w:t>Alh</w:t>
      </w:r>
      <w:r w:rsidRPr="00120664">
        <w:rPr>
          <w:rFonts w:ascii="Arabic Typesetting" w:hAnsi="Arabic Typesetting" w:cs="Arabic Typesetting"/>
          <w:i/>
          <w:iCs/>
          <w:sz w:val="32"/>
          <w:szCs w:val="32"/>
        </w:rPr>
        <w:t>a</w:t>
      </w:r>
      <w:r w:rsidRPr="00120664">
        <w:rPr>
          <w:rFonts w:ascii="Arabic Typesetting" w:hAnsi="Arabic Typesetting" w:cs="Arabic Typesetting"/>
          <w:i/>
          <w:iCs/>
          <w:sz w:val="32"/>
          <w:szCs w:val="32"/>
        </w:rPr>
        <w:t>ram</w:t>
      </w:r>
      <w:r w:rsidRPr="00120664">
        <w:rPr>
          <w:rFonts w:ascii="Arabic Typesetting" w:hAnsi="Arabic Typesetting" w:cs="Arabic Typesetting"/>
          <w:sz w:val="32"/>
          <w:szCs w:val="32"/>
        </w:rPr>
        <w:t>-) Moschee auf Abdullah Bin Umar Bin Al-Chattab. Mein Gefährte und ich gingen auf ihn zu und begaben uns an seine Seite. Einer von uns zu seiner Rechten, der andere zu seiner Linken. Ich ging davon aus, dass mein Gefährte mir das Sprechen überlassen würde. (So) sprach ich ihn an und fragte: O Abu A</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t>durrahman! Bei uns sind Leute erschienen, die (sogar) den Quran r</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 xml:space="preserve">zitieren und sich Wissen aneignen – und sie sprachen weiter über ihre Lage- und sie behaupten, dass es kein </w:t>
      </w:r>
      <w:r w:rsidRPr="00120664">
        <w:rPr>
          <w:rFonts w:ascii="Arabic Typesetting" w:hAnsi="Arabic Typesetting" w:cs="Arabic Typesetting"/>
          <w:i/>
          <w:iCs/>
          <w:sz w:val="32"/>
          <w:szCs w:val="32"/>
        </w:rPr>
        <w:t>Qadar</w:t>
      </w:r>
      <w:r w:rsidRPr="00120664">
        <w:rPr>
          <w:rFonts w:ascii="Arabic Typesetting" w:hAnsi="Arabic Typesetting" w:cs="Arabic Typesetting"/>
          <w:sz w:val="32"/>
          <w:szCs w:val="32"/>
        </w:rPr>
        <w:t xml:space="preserve"> (Vorherbestimmung) gebe und Allah von der Angelegenheit erst erfahre, wenn sie eingetreten ist. Er (Abdullah Bin Umar) erwiderte: </w:t>
      </w:r>
    </w:p>
    <w:p w14:paraId="43E44C6F"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Wenn du sie triffst, teile ihnen mit, dass ich nichts mit ihnen zu schaffen habe und sie nichts mit mir zu schaffen haben. Bei Dem Abdullah Bin Umar schwor, wenn einer von ihnen so viel Gold wie von der Größe des Berges </w:t>
      </w:r>
      <w:r w:rsidRPr="00120664">
        <w:rPr>
          <w:rFonts w:ascii="Arabic Typesetting" w:hAnsi="Arabic Typesetting" w:cs="Arabic Typesetting"/>
          <w:i/>
          <w:iCs/>
          <w:sz w:val="32"/>
          <w:szCs w:val="32"/>
        </w:rPr>
        <w:t>Uhud</w:t>
      </w:r>
      <w:r w:rsidRPr="00120664">
        <w:rPr>
          <w:rFonts w:ascii="Arabic Typesetting" w:hAnsi="Arabic Typesetting" w:cs="Arabic Typesetting"/>
          <w:sz w:val="32"/>
          <w:szCs w:val="32"/>
        </w:rPr>
        <w:t xml:space="preserve"> (auf dem Wege Allahs) ausgäbe, würde Allah es von ihm nicht annehmen, bis er an Al-Qadar glaubt. Anschließend sagte er: </w:t>
      </w:r>
    </w:p>
    <w:p w14:paraId="285508BB" w14:textId="77777777" w:rsidR="00C805CE" w:rsidRPr="00120664" w:rsidRDefault="00450743" w:rsidP="00450743">
      <w:pPr>
        <w:autoSpaceDE w:val="0"/>
        <w:autoSpaceDN w:val="0"/>
        <w:adjustRightInd w:val="0"/>
        <w:jc w:val="both"/>
        <w:rPr>
          <w:rStyle w:val="matn1"/>
          <w:color w:val="auto"/>
          <w:sz w:val="32"/>
          <w:szCs w:val="32"/>
        </w:rPr>
      </w:pPr>
      <w:r w:rsidRPr="00120664">
        <w:rPr>
          <w:rFonts w:ascii="Arabic Typesetting" w:hAnsi="Arabic Typesetting" w:cs="Arabic Typesetting"/>
          <w:sz w:val="32"/>
          <w:szCs w:val="32"/>
        </w:rPr>
        <w:lastRenderedPageBreak/>
        <w:t>Mein Vater Umar Bin Al-Chattab</w:t>
      </w:r>
      <w:r w:rsidRPr="00120664">
        <w:rPr>
          <w:rStyle w:val="matn1"/>
          <w:color w:val="auto"/>
          <w:sz w:val="32"/>
          <w:szCs w:val="32"/>
        </w:rPr>
        <w:t xml:space="preserve"> erzählte mir: Als wir eines Tages beim Gesandten Allahs saßen, erschien bei uns ein Mann in vollkommen weißer Kleidung mit tie</w:t>
      </w:r>
      <w:r w:rsidRPr="00120664">
        <w:rPr>
          <w:rStyle w:val="matn1"/>
          <w:color w:val="auto"/>
          <w:sz w:val="32"/>
          <w:szCs w:val="32"/>
        </w:rPr>
        <w:t>f</w:t>
      </w:r>
      <w:r w:rsidRPr="00120664">
        <w:rPr>
          <w:rStyle w:val="matn1"/>
          <w:color w:val="auto"/>
          <w:sz w:val="32"/>
          <w:szCs w:val="32"/>
        </w:rPr>
        <w:t xml:space="preserve">schwarzem Haar. </w:t>
      </w:r>
    </w:p>
    <w:p w14:paraId="613CAF92" w14:textId="77777777" w:rsidR="00C805CE" w:rsidRPr="00120664" w:rsidRDefault="00450743" w:rsidP="00450743">
      <w:pPr>
        <w:autoSpaceDE w:val="0"/>
        <w:autoSpaceDN w:val="0"/>
        <w:adjustRightInd w:val="0"/>
        <w:jc w:val="both"/>
        <w:rPr>
          <w:rFonts w:ascii="Arabic Typesetting" w:hAnsi="Arabic Typesetting" w:cs="Arabic Typesetting"/>
          <w:sz w:val="32"/>
          <w:szCs w:val="32"/>
        </w:rPr>
      </w:pPr>
      <w:r w:rsidRPr="00120664">
        <w:rPr>
          <w:rStyle w:val="matn1"/>
          <w:color w:val="auto"/>
          <w:sz w:val="32"/>
          <w:szCs w:val="32"/>
        </w:rPr>
        <w:t xml:space="preserve">An ihm waren keine Reisespuren zu sehen und niemand von uns kannte ihn. Er setzte sich zum Propheten, </w:t>
      </w:r>
      <w:r w:rsidRPr="00120664">
        <w:rPr>
          <w:rFonts w:ascii="Arabic Typesetting" w:hAnsi="Arabic Typesetting" w:cs="Arabic Typesetting"/>
          <w:sz w:val="32"/>
          <w:szCs w:val="32"/>
        </w:rPr>
        <w:t>seine Knie berührten die des Propheten und er legte seine Hände auf seine Oberschenkel</w:t>
      </w:r>
      <w:r w:rsidRPr="00120664">
        <w:rPr>
          <w:rStyle w:val="FootnoteReference"/>
          <w:rFonts w:ascii="Arabic Typesetting" w:hAnsi="Arabic Typesetting" w:cs="Arabic Typesetting"/>
          <w:sz w:val="32"/>
          <w:szCs w:val="32"/>
        </w:rPr>
        <w:footnoteReference w:id="32"/>
      </w:r>
      <w:r w:rsidRPr="00120664">
        <w:rPr>
          <w:rFonts w:ascii="Arabic Typesetting" w:hAnsi="Arabic Typesetting" w:cs="Arabic Typesetting"/>
          <w:sz w:val="32"/>
          <w:szCs w:val="32"/>
        </w:rPr>
        <w:t xml:space="preserve"> und fragte: </w:t>
      </w:r>
    </w:p>
    <w:p w14:paraId="7028525F" w14:textId="77777777" w:rsidR="00450743" w:rsidRPr="00120664" w:rsidRDefault="00450743" w:rsidP="00450743">
      <w:pPr>
        <w:autoSpaceDE w:val="0"/>
        <w:autoSpaceDN w:val="0"/>
        <w:adjustRightInd w:val="0"/>
        <w:jc w:val="both"/>
        <w:rPr>
          <w:rFonts w:ascii="Arabic Typesetting" w:hAnsi="Arabic Typesetting" w:cs="Arabic Typesetting"/>
          <w:sz w:val="32"/>
          <w:szCs w:val="32"/>
          <w:rtl/>
        </w:rPr>
      </w:pPr>
      <w:r w:rsidRPr="00120664">
        <w:rPr>
          <w:rFonts w:ascii="Arabic Typesetting" w:hAnsi="Arabic Typesetting" w:cs="Arabic Typesetting"/>
          <w:sz w:val="32"/>
          <w:szCs w:val="32"/>
        </w:rPr>
        <w:t>„O Muha</w:t>
      </w:r>
      <w:r w:rsidRPr="00120664">
        <w:rPr>
          <w:rFonts w:ascii="Arabic Typesetting" w:hAnsi="Arabic Typesetting" w:cs="Arabic Typesetting"/>
          <w:sz w:val="32"/>
          <w:szCs w:val="32"/>
        </w:rPr>
        <w:t>m</w:t>
      </w:r>
      <w:r w:rsidRPr="00120664">
        <w:rPr>
          <w:rFonts w:ascii="Arabic Typesetting" w:hAnsi="Arabic Typesetting" w:cs="Arabic Typesetting"/>
          <w:sz w:val="32"/>
          <w:szCs w:val="32"/>
        </w:rPr>
        <w:t xml:space="preserve">mad! Erzähl mir, </w:t>
      </w:r>
      <w:r w:rsidRPr="00120664">
        <w:rPr>
          <w:rFonts w:ascii="Arabic Typesetting" w:hAnsi="Arabic Typesetting" w:cs="Arabic Typesetting"/>
          <w:sz w:val="32"/>
          <w:szCs w:val="32"/>
          <w:u w:val="single"/>
        </w:rPr>
        <w:t xml:space="preserve">was </w:t>
      </w:r>
      <w:r w:rsidRPr="00120664">
        <w:rPr>
          <w:rFonts w:ascii="Arabic Typesetting" w:hAnsi="Arabic Typesetting" w:cs="Arabic Typesetting"/>
          <w:b/>
          <w:bCs/>
          <w:sz w:val="32"/>
          <w:szCs w:val="32"/>
          <w:u w:val="single"/>
        </w:rPr>
        <w:t>Islam</w:t>
      </w:r>
      <w:r w:rsidRPr="00120664">
        <w:rPr>
          <w:rFonts w:ascii="Arabic Typesetting" w:hAnsi="Arabic Typesetting" w:cs="Arabic Typesetting"/>
          <w:sz w:val="32"/>
          <w:szCs w:val="32"/>
          <w:u w:val="single"/>
        </w:rPr>
        <w:t xml:space="preserve"> bedeutet</w:t>
      </w:r>
      <w:r w:rsidRPr="00120664">
        <w:rPr>
          <w:rFonts w:ascii="Arabic Typesetting" w:hAnsi="Arabic Typesetting" w:cs="Arabic Typesetting"/>
          <w:sz w:val="32"/>
          <w:szCs w:val="32"/>
        </w:rPr>
        <w:t xml:space="preserve">.“ </w:t>
      </w:r>
    </w:p>
    <w:p w14:paraId="55ECFAA6" w14:textId="3EFEC22E"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Der Prophet </w:t>
      </w:r>
      <w:r w:rsidR="00976F80" w:rsidRPr="00120664">
        <w:rPr>
          <w:rFonts w:ascii="Arabic Typesetting" w:hAnsi="Arabic Typesetting" w:cs="Arabic Typesetting"/>
          <w:noProof/>
          <w:sz w:val="32"/>
          <w:szCs w:val="32"/>
        </w:rPr>
        <w:drawing>
          <wp:inline distT="0" distB="0" distL="0" distR="0" wp14:anchorId="2661AC35" wp14:editId="03ED3B0B">
            <wp:extent cx="123825" cy="104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 xml:space="preserve">„Islam bedeutet, dass du </w:t>
      </w:r>
    </w:p>
    <w:p w14:paraId="7F58A11F"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1.bezeugst, dass es keinen Anbetungswürdigen außer A</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 xml:space="preserve">lah gibt und dass Muhammad Sein Gesandter ist, </w:t>
      </w:r>
    </w:p>
    <w:p w14:paraId="062A14E8"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2. und dass du das Gebet verrichtest, </w:t>
      </w:r>
    </w:p>
    <w:p w14:paraId="1770B877"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3. die </w:t>
      </w:r>
      <w:r w:rsidRPr="00120664">
        <w:rPr>
          <w:rFonts w:ascii="Arabic Typesetting" w:hAnsi="Arabic Typesetting" w:cs="Arabic Typesetting"/>
          <w:b/>
          <w:bCs/>
          <w:i/>
          <w:iCs/>
          <w:sz w:val="32"/>
          <w:szCs w:val="32"/>
        </w:rPr>
        <w:t xml:space="preserve">Zakat </w:t>
      </w:r>
      <w:r w:rsidRPr="00120664">
        <w:rPr>
          <w:rFonts w:ascii="Arabic Typesetting" w:hAnsi="Arabic Typesetting" w:cs="Arabic Typesetting"/>
          <w:b/>
          <w:bCs/>
          <w:sz w:val="32"/>
          <w:szCs w:val="32"/>
        </w:rPr>
        <w:t xml:space="preserve">entrichtest, </w:t>
      </w:r>
    </w:p>
    <w:p w14:paraId="5A6158D6"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4. im Monat Ramadan fastest </w:t>
      </w:r>
    </w:p>
    <w:p w14:paraId="6399FF01" w14:textId="77777777" w:rsidR="00C805CE"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b/>
          <w:bCs/>
          <w:sz w:val="32"/>
          <w:szCs w:val="32"/>
        </w:rPr>
        <w:t>5. und die Wallfahrt zum Hause Allahs unternimmst, sofern du dazu in der Lage bist.“</w:t>
      </w:r>
      <w:r w:rsidRPr="00120664">
        <w:rPr>
          <w:rFonts w:ascii="Arabic Typesetting" w:hAnsi="Arabic Typesetting" w:cs="Arabic Typesetting"/>
          <w:sz w:val="32"/>
          <w:szCs w:val="32"/>
        </w:rPr>
        <w:t xml:space="preserve"> </w:t>
      </w:r>
    </w:p>
    <w:p w14:paraId="25D8AD78" w14:textId="77777777" w:rsidR="00450743" w:rsidRPr="00120664" w:rsidRDefault="00450743" w:rsidP="00450743">
      <w:pPr>
        <w:autoSpaceDE w:val="0"/>
        <w:autoSpaceDN w:val="0"/>
        <w:adjustRightInd w:val="0"/>
        <w:jc w:val="both"/>
        <w:rPr>
          <w:rFonts w:ascii="Arabic Typesetting" w:hAnsi="Arabic Typesetting" w:cs="Arabic Typesetting"/>
          <w:sz w:val="32"/>
          <w:szCs w:val="32"/>
          <w:rtl/>
        </w:rPr>
      </w:pPr>
      <w:r w:rsidRPr="00120664">
        <w:rPr>
          <w:rFonts w:ascii="Arabic Typesetting" w:hAnsi="Arabic Typesetting" w:cs="Arabic Typesetting"/>
          <w:sz w:val="32"/>
          <w:szCs w:val="32"/>
        </w:rPr>
        <w:t>Der Mann sagte: „</w:t>
      </w:r>
      <w:r w:rsidRPr="00120664">
        <w:rPr>
          <w:rFonts w:ascii="Arabic Typesetting" w:hAnsi="Arabic Typesetting" w:cs="Arabic Typesetting"/>
          <w:b/>
          <w:bCs/>
          <w:sz w:val="32"/>
          <w:szCs w:val="32"/>
        </w:rPr>
        <w:t xml:space="preserve">Das ist richtig!“ </w:t>
      </w:r>
    </w:p>
    <w:p w14:paraId="0483A1D9"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 xml:space="preserve">Wir waren erstaunt, dass er fragt und gleichzeitig die Antwort als Wahrheit bestätigt. </w:t>
      </w:r>
    </w:p>
    <w:p w14:paraId="48E4BFB9" w14:textId="5DC4EB2B" w:rsidR="00450743" w:rsidRPr="00120664" w:rsidRDefault="00450743" w:rsidP="00AC5978">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Dann fragte er: „Erzähle mir, was </w:t>
      </w:r>
      <w:r w:rsidRPr="00120664">
        <w:rPr>
          <w:rFonts w:ascii="Arabic Typesetting" w:hAnsi="Arabic Typesetting" w:cs="Arabic Typesetting"/>
          <w:b/>
          <w:bCs/>
          <w:sz w:val="32"/>
          <w:szCs w:val="32"/>
          <w:u w:val="single"/>
        </w:rPr>
        <w:t>Iman bedeutet</w:t>
      </w:r>
      <w:r w:rsidRPr="00120664">
        <w:rPr>
          <w:rFonts w:ascii="Arabic Typesetting" w:hAnsi="Arabic Typesetting" w:cs="Arabic Typesetting"/>
          <w:sz w:val="32"/>
          <w:szCs w:val="32"/>
          <w:u w:val="single"/>
        </w:rPr>
        <w:t>!</w:t>
      </w:r>
      <w:r w:rsidRPr="00120664">
        <w:rPr>
          <w:rStyle w:val="FootnoteReference"/>
          <w:rFonts w:ascii="Arabic Typesetting" w:hAnsi="Arabic Typesetting" w:cs="Arabic Typesetting"/>
          <w:sz w:val="32"/>
          <w:szCs w:val="32"/>
        </w:rPr>
        <w:footnoteReference w:id="33"/>
      </w:r>
      <w:r w:rsidRPr="00120664">
        <w:rPr>
          <w:rFonts w:ascii="Arabic Typesetting" w:hAnsi="Arabic Typesetting" w:cs="Arabic Typesetting"/>
          <w:sz w:val="32"/>
          <w:szCs w:val="32"/>
        </w:rPr>
        <w:t>“ Der Prophet</w:t>
      </w:r>
      <w:r w:rsidR="00976F80" w:rsidRPr="00120664">
        <w:rPr>
          <w:rFonts w:ascii="Arabic Typesetting" w:hAnsi="Arabic Typesetting" w:cs="Arabic Typesetting"/>
          <w:noProof/>
          <w:sz w:val="32"/>
          <w:szCs w:val="32"/>
        </w:rPr>
        <w:drawing>
          <wp:inline distT="0" distB="0" distL="0" distR="0" wp14:anchorId="0C18405A" wp14:editId="64DF18BD">
            <wp:extent cx="123825" cy="104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 xml:space="preserve">„Iman bedeutet, an </w:t>
      </w:r>
    </w:p>
    <w:p w14:paraId="0A9BF766"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1.Allah, </w:t>
      </w:r>
    </w:p>
    <w:p w14:paraId="1C6EB9B5"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2. an Seine Engel, </w:t>
      </w:r>
    </w:p>
    <w:p w14:paraId="5ED70A53"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3. an Seine Bücher, </w:t>
      </w:r>
    </w:p>
    <w:p w14:paraId="7AB40D7B"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4. an Seine Gesandten, </w:t>
      </w:r>
    </w:p>
    <w:p w14:paraId="68762722" w14:textId="77777777" w:rsidR="00450743" w:rsidRPr="00120664" w:rsidRDefault="00450743" w:rsidP="00450743">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5. an den Jüngsten Tag, </w:t>
      </w:r>
    </w:p>
    <w:p w14:paraId="17C84282"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b/>
          <w:bCs/>
          <w:sz w:val="32"/>
          <w:szCs w:val="32"/>
        </w:rPr>
        <w:t>6. und an die Vorherbestimmung zu glauben, (welche A</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lah bestimmt hat), sei sie gut oder schlecht.“</w:t>
      </w:r>
      <w:r w:rsidRPr="00120664">
        <w:rPr>
          <w:rFonts w:ascii="Arabic Typesetting" w:hAnsi="Arabic Typesetting" w:cs="Arabic Typesetting"/>
          <w:sz w:val="32"/>
          <w:szCs w:val="32"/>
        </w:rPr>
        <w:t xml:space="preserve"> </w:t>
      </w:r>
    </w:p>
    <w:p w14:paraId="78AC3211" w14:textId="77777777"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Der Mann sagte: „Das ist richtig! Jetzt erzähle mir vom </w:t>
      </w:r>
      <w:r w:rsidRPr="00120664">
        <w:rPr>
          <w:rFonts w:ascii="Arabic Typesetting" w:hAnsi="Arabic Typesetting" w:cs="Arabic Typesetting"/>
          <w:b/>
          <w:bCs/>
          <w:i/>
          <w:iCs/>
          <w:sz w:val="32"/>
          <w:szCs w:val="32"/>
          <w:u w:val="single"/>
        </w:rPr>
        <w:t>Ihsan</w:t>
      </w:r>
      <w:r w:rsidRPr="00120664">
        <w:rPr>
          <w:rFonts w:ascii="Arabic Typesetting" w:hAnsi="Arabic Typesetting" w:cs="Arabic Typesetting"/>
          <w:sz w:val="32"/>
          <w:szCs w:val="32"/>
          <w:u w:val="single"/>
        </w:rPr>
        <w:t xml:space="preserve"> </w:t>
      </w:r>
      <w:r w:rsidRPr="00120664">
        <w:rPr>
          <w:rFonts w:ascii="Arabic Typesetting" w:hAnsi="Arabic Typesetting" w:cs="Arabic Typesetting"/>
          <w:sz w:val="32"/>
          <w:szCs w:val="32"/>
        </w:rPr>
        <w:t xml:space="preserve">(die höchste Stufe der Güte, des Wohltuns, des rechten Tuns).“ </w:t>
      </w:r>
    </w:p>
    <w:p w14:paraId="0109A2E7" w14:textId="00B8EFD2" w:rsidR="00450743" w:rsidRPr="00120664" w:rsidRDefault="00450743" w:rsidP="002D55F9">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Der Prophet</w:t>
      </w:r>
      <w:r w:rsidR="00976F80" w:rsidRPr="00120664">
        <w:rPr>
          <w:rFonts w:ascii="Arabic Typesetting" w:hAnsi="Arabic Typesetting" w:cs="Arabic Typesetting"/>
          <w:noProof/>
          <w:sz w:val="32"/>
          <w:szCs w:val="32"/>
        </w:rPr>
        <w:drawing>
          <wp:inline distT="0" distB="0" distL="0" distR="0" wp14:anchorId="19698108" wp14:editId="1B35F9B2">
            <wp:extent cx="123825" cy="104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„Du sollst Allah so anbeten, als sähest du Ihn, denn, wenn du Ihn nicht siehst, Er sieht dich doch.“</w:t>
      </w:r>
      <w:r w:rsidRPr="00120664">
        <w:rPr>
          <w:rFonts w:ascii="Arabic Typesetting" w:hAnsi="Arabic Typesetting" w:cs="Arabic Typesetting"/>
          <w:sz w:val="32"/>
          <w:szCs w:val="32"/>
        </w:rPr>
        <w:t xml:space="preserve"> Der Mann sagte: „Erzähle mir von der Stun</w:t>
      </w:r>
      <w:r w:rsidR="005E1B2A" w:rsidRPr="00120664">
        <w:rPr>
          <w:rFonts w:ascii="Arabic Typesetting" w:hAnsi="Arabic Typesetting" w:cs="Arabic Typesetting"/>
          <w:sz w:val="32"/>
          <w:szCs w:val="32"/>
        </w:rPr>
        <w:t>-</w:t>
      </w:r>
      <w:r w:rsidRPr="00120664">
        <w:rPr>
          <w:rFonts w:ascii="Arabic Typesetting" w:hAnsi="Arabic Typesetting" w:cs="Arabic Typesetting"/>
          <w:sz w:val="32"/>
          <w:szCs w:val="32"/>
        </w:rPr>
        <w:t>de (dem Jüngsten Tag).“ Der Prophet</w:t>
      </w:r>
      <w:r w:rsidR="00976F80" w:rsidRPr="00120664">
        <w:rPr>
          <w:rFonts w:ascii="Arabic Typesetting" w:hAnsi="Arabic Typesetting" w:cs="Arabic Typesetting"/>
          <w:noProof/>
          <w:sz w:val="32"/>
          <w:szCs w:val="32"/>
        </w:rPr>
        <w:drawing>
          <wp:inline distT="0" distB="0" distL="0" distR="0" wp14:anchorId="7F87DC8E" wp14:editId="298C028D">
            <wp:extent cx="123825" cy="104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„Darüber weiß der Befragte nicht mehr als der Fragende.“</w:t>
      </w:r>
      <w:r w:rsidRPr="00120664">
        <w:rPr>
          <w:rFonts w:ascii="Arabic Typesetting" w:hAnsi="Arabic Typesetting" w:cs="Arabic Typesetting"/>
          <w:sz w:val="32"/>
          <w:szCs w:val="32"/>
        </w:rPr>
        <w:t xml:space="preserve"> </w:t>
      </w:r>
    </w:p>
    <w:p w14:paraId="69BB1A9C" w14:textId="3AD063FD" w:rsidR="00450743" w:rsidRPr="00120664" w:rsidRDefault="00450743" w:rsidP="0045074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Der Mann sagte dann: „So erzähl mir von den Vorzei</w:t>
      </w:r>
      <w:r w:rsidR="005E1B2A" w:rsidRPr="00120664">
        <w:rPr>
          <w:rFonts w:ascii="Arabic Typesetting" w:hAnsi="Arabic Typesetting" w:cs="Arabic Typesetting"/>
          <w:sz w:val="32"/>
          <w:szCs w:val="32"/>
        </w:rPr>
        <w:t>-</w:t>
      </w:r>
      <w:r w:rsidRPr="00120664">
        <w:rPr>
          <w:rFonts w:ascii="Arabic Typesetting" w:hAnsi="Arabic Typesetting" w:cs="Arabic Typesetting"/>
          <w:sz w:val="32"/>
          <w:szCs w:val="32"/>
        </w:rPr>
        <w:t>chen der Stunde (des Jüngsten Tages). Der Prophet</w:t>
      </w:r>
      <w:r w:rsidR="00976F80" w:rsidRPr="00120664">
        <w:rPr>
          <w:rFonts w:ascii="Arabic Typesetting" w:hAnsi="Arabic Typesetting" w:cs="Arabic Typesetting"/>
          <w:noProof/>
          <w:sz w:val="32"/>
          <w:szCs w:val="32"/>
        </w:rPr>
        <w:drawing>
          <wp:inline distT="0" distB="0" distL="0" distR="0" wp14:anchorId="1A252CD3" wp14:editId="63B1E5F9">
            <wp:extent cx="123825" cy="104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„(Zu ihnen gehört), dass die Dienerin ihren Herrn gebärt und dass barfüßige, nackte, mittel</w:t>
      </w:r>
      <w:r w:rsidR="005E1B2A"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lose Schafhir</w:t>
      </w:r>
      <w:r w:rsidR="005E1B2A"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ten hohe Gebäude errichten.“</w:t>
      </w:r>
      <w:r w:rsidRPr="00120664">
        <w:rPr>
          <w:rFonts w:ascii="Arabic Typesetting" w:hAnsi="Arabic Typesetting" w:cs="Arabic Typesetting"/>
          <w:sz w:val="32"/>
          <w:szCs w:val="32"/>
        </w:rPr>
        <w:t xml:space="preserve"> Schließlich ging der Mann fort und ich blieb noch eine Weile. </w:t>
      </w:r>
    </w:p>
    <w:p w14:paraId="49F8B055" w14:textId="245F8F6B" w:rsidR="00450743" w:rsidRPr="00120664" w:rsidRDefault="00450743" w:rsidP="00450743">
      <w:pPr>
        <w:autoSpaceDE w:val="0"/>
        <w:autoSpaceDN w:val="0"/>
        <w:adjustRightInd w:val="0"/>
        <w:jc w:val="both"/>
        <w:rPr>
          <w:rFonts w:ascii="Arabic Typesetting" w:hAnsi="Arabic Typesetting" w:cs="Arabic Typesetting"/>
          <w:b/>
          <w:bCs/>
          <w:sz w:val="32"/>
          <w:szCs w:val="32"/>
          <w:lang w:val="de-DE"/>
        </w:rPr>
      </w:pPr>
      <w:r w:rsidRPr="00120664">
        <w:rPr>
          <w:rFonts w:ascii="Arabic Typesetting" w:hAnsi="Arabic Typesetting" w:cs="Arabic Typesetting"/>
          <w:sz w:val="32"/>
          <w:szCs w:val="32"/>
        </w:rPr>
        <w:t>Dann fragte der Prophet</w:t>
      </w:r>
      <w:r w:rsidR="00976F80" w:rsidRPr="00120664">
        <w:rPr>
          <w:rFonts w:ascii="Arabic Typesetting" w:hAnsi="Arabic Typesetting" w:cs="Arabic Typesetting"/>
          <w:noProof/>
          <w:sz w:val="32"/>
          <w:szCs w:val="32"/>
        </w:rPr>
        <w:drawing>
          <wp:inline distT="0" distB="0" distL="0" distR="0" wp14:anchorId="1F354A3C" wp14:editId="6927511C">
            <wp:extent cx="123825" cy="1047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„O Umar, weißt du, wer dieser (Mann) war, der diese Fragen stellte?“</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lang w:val="de-DE"/>
        </w:rPr>
        <w:t>Ich sagte: „Allah und Sein Gesandter wissen es am besten!“ Er</w:t>
      </w:r>
      <w:r w:rsidR="00976F80" w:rsidRPr="00120664">
        <w:rPr>
          <w:rFonts w:ascii="Arabic Typesetting" w:hAnsi="Arabic Typesetting" w:cs="Arabic Typesetting"/>
          <w:noProof/>
          <w:sz w:val="32"/>
          <w:szCs w:val="32"/>
        </w:rPr>
        <w:drawing>
          <wp:inline distT="0" distB="0" distL="0" distR="0" wp14:anchorId="5A6DA062" wp14:editId="64846D02">
            <wp:extent cx="123825" cy="104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sagte: </w:t>
      </w:r>
      <w:r w:rsidRPr="00120664">
        <w:rPr>
          <w:rFonts w:ascii="Arabic Typesetting" w:hAnsi="Arabic Typesetting" w:cs="Arabic Typesetting"/>
          <w:b/>
          <w:bCs/>
          <w:sz w:val="32"/>
          <w:szCs w:val="32"/>
          <w:lang w:val="de-DE"/>
        </w:rPr>
        <w:t>„Er ist Dschibril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b/>
          <w:bCs/>
          <w:sz w:val="32"/>
          <w:szCs w:val="32"/>
          <w:lang w:val="de-DE"/>
        </w:rPr>
        <w:t>), der gekommen ist, um euch eure Rel</w:t>
      </w:r>
      <w:r w:rsidRPr="00120664">
        <w:rPr>
          <w:rFonts w:ascii="Arabic Typesetting" w:hAnsi="Arabic Typesetting" w:cs="Arabic Typesetting"/>
          <w:b/>
          <w:bCs/>
          <w:sz w:val="32"/>
          <w:szCs w:val="32"/>
          <w:lang w:val="de-DE"/>
        </w:rPr>
        <w:t>i</w:t>
      </w:r>
      <w:r w:rsidRPr="00120664">
        <w:rPr>
          <w:rFonts w:ascii="Arabic Typesetting" w:hAnsi="Arabic Typesetting" w:cs="Arabic Typesetting"/>
          <w:b/>
          <w:bCs/>
          <w:sz w:val="32"/>
          <w:szCs w:val="32"/>
          <w:lang w:val="de-DE"/>
        </w:rPr>
        <w:t xml:space="preserve">gion zu lehren.“ </w:t>
      </w:r>
    </w:p>
    <w:p w14:paraId="64919421" w14:textId="77777777" w:rsidR="006B4A86" w:rsidRPr="00120664" w:rsidRDefault="006B4A86" w:rsidP="00450743">
      <w:pPr>
        <w:autoSpaceDE w:val="0"/>
        <w:autoSpaceDN w:val="0"/>
        <w:adjustRightInd w:val="0"/>
        <w:jc w:val="both"/>
        <w:rPr>
          <w:rFonts w:ascii="Arabic Typesetting" w:hAnsi="Arabic Typesetting" w:cs="Arabic Typesetting"/>
          <w:b/>
          <w:bCs/>
          <w:sz w:val="32"/>
          <w:szCs w:val="32"/>
          <w:lang w:val="de-DE"/>
        </w:rPr>
      </w:pPr>
    </w:p>
    <w:p w14:paraId="3FEC9B5E" w14:textId="77777777" w:rsidR="00450743" w:rsidRPr="00120664" w:rsidRDefault="00450743" w:rsidP="006B4A86">
      <w:pPr>
        <w:autoSpaceDE w:val="0"/>
        <w:autoSpaceDN w:val="0"/>
        <w:adjustRightInd w:val="0"/>
        <w:jc w:val="both"/>
        <w:rPr>
          <w:rStyle w:val="matn1"/>
          <w:color w:val="auto"/>
          <w:sz w:val="30"/>
          <w:szCs w:val="30"/>
        </w:rPr>
      </w:pPr>
      <w:r w:rsidRPr="00120664">
        <w:rPr>
          <w:rFonts w:ascii="Arabic Typesetting" w:hAnsi="Arabic Typesetting" w:cs="Arabic Typesetting"/>
          <w:sz w:val="30"/>
          <w:szCs w:val="30"/>
        </w:rPr>
        <w:t>Muslim 8</w:t>
      </w:r>
      <w:r w:rsidR="006B4A86"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Tirmidhi 261</w:t>
      </w:r>
      <w:r w:rsidR="006B4A86"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Nasai 4990</w:t>
      </w:r>
      <w:r w:rsidR="006B4A86"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Ibn Madscha 63</w:t>
      </w:r>
    </w:p>
    <w:p w14:paraId="731135C5" w14:textId="77777777" w:rsidR="00C805CE" w:rsidRPr="00120664" w:rsidRDefault="006B4A86" w:rsidP="006B4A86">
      <w:pPr>
        <w:bidi/>
        <w:jc w:val="both"/>
        <w:rPr>
          <w:rFonts w:ascii="Arabic Typesetting" w:hAnsi="Arabic Typesetting" w:cs="Arabic Typesetting"/>
          <w:sz w:val="32"/>
          <w:szCs w:val="32"/>
        </w:rPr>
      </w:pPr>
      <w:r w:rsidRPr="00120664">
        <w:rPr>
          <w:rFonts w:ascii="Arabic Typesetting" w:hAnsi="Arabic Typesetting" w:cs="Arabic Typesetting"/>
          <w:sz w:val="30"/>
          <w:szCs w:val="30"/>
        </w:rPr>
        <w:br w:type="column"/>
      </w:r>
      <w:r w:rsidR="00450743" w:rsidRPr="00120664">
        <w:rPr>
          <w:rFonts w:ascii="Arabic Typesetting" w:hAnsi="Arabic Typesetting" w:cs="Arabic Typesetting"/>
          <w:sz w:val="32"/>
          <w:szCs w:val="32"/>
          <w:rtl/>
        </w:rPr>
        <w:lastRenderedPageBreak/>
        <w:t>9- وحدّثنا أَبُو بَكْرِ بْنُ أَبِي شَيْبَةَ وَ زُهيْرُ بْنُ حَرْبٍ جَمِيعا عَنِ ابْنِ عُلَيَّةَ قَال زُهَيْرٌ حَدَّثَنَا إِسْمَاعِيلُ بْنُ إِبْرَاهِيمَ عَنْ أَبِي حَيَّانَ عَنْ أَبِي زُرْعَةَ بْنِ عَمْرِو بْنِ جَرِيرٍ عَنْ أَبِي هُرَيْرَةَ ، قَالَ:</w:t>
      </w:r>
    </w:p>
    <w:p w14:paraId="7648B17C" w14:textId="77777777" w:rsidR="00C9410D" w:rsidRPr="00120664" w:rsidRDefault="00450743" w:rsidP="00C805CE">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كَانَ رَسُولُ اللّهِ يَوْما بَارِزا لِلنَّاسِ.فَأَتَاهُ رَجُلٌ. فَقَالَ: يَا رَسُولَ اللّهِ مَا الإِيمَانُ؟ </w:t>
      </w:r>
    </w:p>
    <w:p w14:paraId="5DCDEA0A" w14:textId="77777777" w:rsidR="00C9410D" w:rsidRPr="00120664" w:rsidRDefault="00450743" w:rsidP="00C9410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w:t>
      </w:r>
      <w:r w:rsidRPr="00120664">
        <w:rPr>
          <w:rFonts w:ascii="Arabic Typesetting" w:hAnsi="Arabic Typesetting" w:cs="Arabic Typesetting"/>
          <w:b/>
          <w:bCs/>
          <w:sz w:val="32"/>
          <w:szCs w:val="32"/>
          <w:rtl/>
        </w:rPr>
        <w:t xml:space="preserve"> „أَنْ تُؤْمِنَ بِالله وَمَلاَئِكَتِهِ وَكِتَابِهِ وَلِقَائِهِ وَرُسُلِهِ وَتُؤْمِنَ بِالْبَعْثِ الآخِرِ.</w:t>
      </w:r>
      <w:r w:rsidRPr="00120664">
        <w:rPr>
          <w:rFonts w:ascii="Arabic Typesetting" w:hAnsi="Arabic Typesetting" w:cs="Arabic Typesetting"/>
          <w:sz w:val="32"/>
          <w:szCs w:val="32"/>
          <w:rtl/>
        </w:rPr>
        <w:t xml:space="preserve">" </w:t>
      </w:r>
    </w:p>
    <w:p w14:paraId="3F98758C" w14:textId="77777777" w:rsidR="00C9410D" w:rsidRPr="00120664" w:rsidRDefault="00450743" w:rsidP="00C9410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قَالَ يَا رَسُولَ اللّهِ! مَا الإِسْلاَمُ؟ </w:t>
      </w:r>
    </w:p>
    <w:p w14:paraId="56E2559F" w14:textId="77777777" w:rsidR="00C805CE" w:rsidRPr="00120664" w:rsidRDefault="00450743" w:rsidP="00C9410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قَالَ: </w:t>
      </w:r>
      <w:r w:rsidRPr="00120664">
        <w:rPr>
          <w:rFonts w:ascii="Arabic Typesetting" w:hAnsi="Arabic Typesetting" w:cs="Arabic Typesetting"/>
          <w:b/>
          <w:bCs/>
          <w:sz w:val="32"/>
          <w:szCs w:val="32"/>
          <w:rtl/>
        </w:rPr>
        <w:t>„الإِسْلاَمُ أَنْ تَعْبُدَ الله لاَ تُشْرِكَ بِهِ شَيْئا، وَتُقِيمَ الصَّلاَةَ الْمَكْتُوبَةَ، وَتُؤَدِّيَ الزَّكَاةَ الْمَفْرُوضَةَ، وَتَصُومَ رَمَضَانَ</w:t>
      </w:r>
      <w:r w:rsidRPr="00120664">
        <w:rPr>
          <w:rFonts w:ascii="Arabic Typesetting" w:hAnsi="Arabic Typesetting" w:cs="Arabic Typesetting"/>
          <w:sz w:val="32"/>
          <w:szCs w:val="32"/>
          <w:rtl/>
        </w:rPr>
        <w:t xml:space="preserve">“. </w:t>
      </w:r>
    </w:p>
    <w:p w14:paraId="43FBA5D4" w14:textId="77777777" w:rsidR="00C9410D" w:rsidRPr="00120664" w:rsidRDefault="00450743" w:rsidP="00C805CE">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قَالَ: يَا رَسُولَ اللّهِ! مَا الإِحْسَانُ؟ </w:t>
      </w:r>
    </w:p>
    <w:p w14:paraId="28159387" w14:textId="77777777" w:rsidR="00C9410D" w:rsidRPr="00120664" w:rsidRDefault="00450743" w:rsidP="00C9410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أَنْ تَعْبُدَ الله كَأَنَّكَ تَرَاهُ. فَإِنَّكَ إِنْ لاَ تَرَاهُ فَإِنَّهُ يَرَاكَ</w:t>
      </w:r>
      <w:r w:rsidRPr="00120664">
        <w:rPr>
          <w:rFonts w:ascii="Arabic Typesetting" w:hAnsi="Arabic Typesetting" w:cs="Arabic Typesetting"/>
          <w:sz w:val="32"/>
          <w:szCs w:val="32"/>
          <w:rtl/>
        </w:rPr>
        <w:t xml:space="preserve">“. </w:t>
      </w:r>
    </w:p>
    <w:p w14:paraId="5EC96FE4" w14:textId="77777777" w:rsidR="00C805CE" w:rsidRPr="00120664" w:rsidRDefault="00450743" w:rsidP="00C9410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يَا رَسُولَ اللّهِ! مَتَى السَّاعَةُ؟</w:t>
      </w:r>
    </w:p>
    <w:p w14:paraId="70D67376" w14:textId="77777777" w:rsidR="00C9410D" w:rsidRPr="00120664" w:rsidRDefault="00450743" w:rsidP="00C805CE">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مَا الْمَسْؤُولُ عَنْهَا بِأَعْلَمَ مِنَ السَّائِلِ. وَلكِنْ سَأُحَدِّثُكَ عَنْ أَشْرَاطِهَا: إِذَا وَلَدَتِ الأَمَةُ رَبَّهَا فَذَاكَ مِنْ أَشْرَاطِهَا. وَإِذَا كَانَتِ الْعُرَاةُ الْحُفَاةُ رُؤسَ النَّاسِ فَذَاكَ مِنْ أَشْرَاطِهَا. وَإِذَا تَطَاوَلَ رِعَاءُ الْبَهْمِ فِي الْبُنْيَانِ فَذَاكَ مِنْ أَشْرَاطِهَا، فِي خَمْسٍ لاَ يَعْلَمُهُنَّ إِلاَّ الله</w:t>
      </w:r>
      <w:r w:rsidRPr="00120664">
        <w:rPr>
          <w:rFonts w:ascii="Arabic Typesetting" w:hAnsi="Arabic Typesetting" w:cs="Arabic Typesetting"/>
          <w:sz w:val="32"/>
          <w:szCs w:val="32"/>
          <w:rtl/>
        </w:rPr>
        <w:t xml:space="preserve">“ ثُمَّ تَلاَ: </w:t>
      </w:r>
      <w:r w:rsidRPr="00120664">
        <w:rPr>
          <w:rFonts w:ascii="Arabic Typesetting" w:hAnsi="Arabic Typesetting" w:cs="Arabic Typesetting"/>
          <w:i/>
          <w:iCs/>
          <w:sz w:val="32"/>
          <w:szCs w:val="32"/>
          <w:rtl/>
        </w:rPr>
        <w:t>„</w:t>
      </w:r>
      <w:r w:rsidRPr="00120664">
        <w:rPr>
          <w:rFonts w:ascii="Arabic Typesetting" w:hAnsi="Arabic Typesetting" w:cs="Arabic Typesetting"/>
          <w:b/>
          <w:bCs/>
          <w:i/>
          <w:iCs/>
          <w:sz w:val="32"/>
          <w:szCs w:val="32"/>
          <w:rtl/>
        </w:rPr>
        <w:t>إِنَّ ٱللَّهَ عِندَهُۥ عِلْمُ ٱلسَّاعَةِ وَيُنَزِّلُ ٱلْغَيْثَ وَيَعْلَمُ مَا فِى ٱلارْحَامِۖ وَمَا تَدْرِى نَفْسٌ مَّاذَا تَكْسِبُ غَدًاۖ وَمَا تَدْرِى نَفْسُۢ بِأَىِّ أَرْضٍ تَمُوتُۚ إِنَّ ٱللَّهَ عَلِيمٌ خَبِيرُۢ</w:t>
      </w:r>
      <w:r w:rsidRPr="00120664">
        <w:rPr>
          <w:rFonts w:ascii="Arabic Typesetting" w:hAnsi="Arabic Typesetting" w:cs="Arabic Typesetting"/>
          <w:i/>
          <w:iCs/>
          <w:sz w:val="32"/>
          <w:szCs w:val="32"/>
          <w:rtl/>
        </w:rPr>
        <w:t>“</w:t>
      </w:r>
      <w:r w:rsidRPr="00120664">
        <w:rPr>
          <w:rFonts w:ascii="Arabic Typesetting" w:hAnsi="Arabic Typesetting" w:cs="Arabic Typesetting"/>
          <w:sz w:val="32"/>
          <w:szCs w:val="32"/>
          <w:rtl/>
        </w:rPr>
        <w:t xml:space="preserve"> (لقمان آية: 34). </w:t>
      </w:r>
    </w:p>
    <w:p w14:paraId="6E187CD0" w14:textId="77777777" w:rsidR="00450743" w:rsidRPr="00120664" w:rsidRDefault="00450743" w:rsidP="00C9410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ثُمَّ أَدْبَرَ الرَّجُلُ. فَقَالَ رَسُولُ اللّهِ صلى الله عليه وسلم: „</w:t>
      </w:r>
      <w:r w:rsidRPr="00120664">
        <w:rPr>
          <w:rFonts w:ascii="Arabic Typesetting" w:hAnsi="Arabic Typesetting" w:cs="Arabic Typesetting"/>
          <w:b/>
          <w:bCs/>
          <w:sz w:val="32"/>
          <w:szCs w:val="32"/>
          <w:rtl/>
        </w:rPr>
        <w:t>رُدُّوا عَلَيَّ الرَّجُلَ</w:t>
      </w:r>
      <w:r w:rsidRPr="00120664">
        <w:rPr>
          <w:rFonts w:ascii="Arabic Typesetting" w:hAnsi="Arabic Typesetting" w:cs="Arabic Typesetting"/>
          <w:sz w:val="32"/>
          <w:szCs w:val="32"/>
          <w:rtl/>
        </w:rPr>
        <w:t>“ فَأَخَذُوا لِيَرُدُّوهُ فَلَمْ يَرَوْا شَيْئا. فَقَالَ رَسُولُ اللّهِ صلى الله عليه وسلم: „</w:t>
      </w:r>
      <w:r w:rsidRPr="00120664">
        <w:rPr>
          <w:rFonts w:ascii="Arabic Typesetting" w:hAnsi="Arabic Typesetting" w:cs="Arabic Typesetting"/>
          <w:b/>
          <w:bCs/>
          <w:sz w:val="32"/>
          <w:szCs w:val="32"/>
          <w:rtl/>
        </w:rPr>
        <w:t>هذَا جِبْرِيلُ. جَاءَ لِيُعَلِّمَ النَّاسَ دِينَهُمْ</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3C7916A6" w14:textId="77777777" w:rsidR="00C9410D" w:rsidRPr="00120664" w:rsidRDefault="00C9410D" w:rsidP="00C9410D">
      <w:pPr>
        <w:bidi/>
        <w:jc w:val="both"/>
        <w:rPr>
          <w:rFonts w:ascii="Arabic Typesetting" w:hAnsi="Arabic Typesetting" w:cs="Arabic Typesetting"/>
          <w:sz w:val="32"/>
          <w:szCs w:val="32"/>
        </w:rPr>
      </w:pPr>
    </w:p>
    <w:p w14:paraId="0C66A51E" w14:textId="77777777" w:rsidR="00450743" w:rsidRPr="00120664" w:rsidRDefault="00450743" w:rsidP="00450743">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.مسلم9، بخاري 50، 4777، ماجه، 64، 4044 </w:t>
      </w:r>
    </w:p>
    <w:p w14:paraId="58D915F6" w14:textId="77777777" w:rsidR="00450743" w:rsidRPr="00120664" w:rsidRDefault="00450743" w:rsidP="00450743">
      <w:pPr>
        <w:bidi/>
        <w:jc w:val="both"/>
        <w:rPr>
          <w:rFonts w:ascii="Arabic Typesetting" w:hAnsi="Arabic Typesetting" w:cs="Arabic Typesetting"/>
          <w:sz w:val="32"/>
          <w:szCs w:val="32"/>
          <w:lang w:bidi="ar-SA"/>
        </w:rPr>
      </w:pPr>
    </w:p>
    <w:p w14:paraId="1B2C62B3" w14:textId="77777777" w:rsidR="00C9410D" w:rsidRPr="00120664" w:rsidRDefault="00C9410D" w:rsidP="00C9410D">
      <w:pPr>
        <w:bidi/>
        <w:jc w:val="both"/>
        <w:rPr>
          <w:rFonts w:ascii="Arabic Typesetting" w:hAnsi="Arabic Typesetting" w:cs="Arabic Typesetting"/>
          <w:sz w:val="32"/>
          <w:szCs w:val="32"/>
        </w:rPr>
      </w:pPr>
    </w:p>
    <w:p w14:paraId="10D328D3" w14:textId="441313A6" w:rsidR="00450743" w:rsidRPr="00120664" w:rsidRDefault="00450743" w:rsidP="00450743">
      <w:pPr>
        <w:jc w:val="both"/>
        <w:rPr>
          <w:rStyle w:val="matn1"/>
          <w:color w:val="auto"/>
          <w:sz w:val="32"/>
          <w:szCs w:val="32"/>
        </w:rPr>
      </w:pPr>
      <w:bookmarkStart w:id="4" w:name="Abu_Huraira7072"/>
      <w:r w:rsidRPr="00120664">
        <w:rPr>
          <w:rFonts w:ascii="Arabic Typesetting" w:hAnsi="Arabic Typesetting" w:cs="Arabic Typesetting"/>
          <w:sz w:val="32"/>
          <w:szCs w:val="32"/>
        </w:rPr>
        <w:lastRenderedPageBreak/>
        <w:t>9. Abu Hureira</w:t>
      </w:r>
      <w:bookmarkEnd w:id="4"/>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AAEBF78" wp14:editId="6E295E49">
            <wp:extent cx="123825" cy="104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stand eines Tages vor den Leuten, als ein Mann zu ihm kam und fragte: O Gesandter Allahs, was ist Iman? Er an</w:t>
      </w:r>
      <w:r w:rsidRPr="00120664">
        <w:rPr>
          <w:rStyle w:val="matn1"/>
          <w:color w:val="auto"/>
          <w:sz w:val="32"/>
          <w:szCs w:val="32"/>
        </w:rPr>
        <w:t>t</w:t>
      </w:r>
      <w:r w:rsidRPr="00120664">
        <w:rPr>
          <w:rStyle w:val="matn1"/>
          <w:color w:val="auto"/>
          <w:sz w:val="32"/>
          <w:szCs w:val="32"/>
        </w:rPr>
        <w:t xml:space="preserve">wortete: </w:t>
      </w:r>
      <w:r w:rsidRPr="00120664">
        <w:rPr>
          <w:rStyle w:val="matn1"/>
          <w:b/>
          <w:bCs/>
          <w:color w:val="auto"/>
          <w:sz w:val="32"/>
          <w:szCs w:val="32"/>
        </w:rPr>
        <w:t>„Dass du an Allah, Seine Engel, Sein Buch, die Begegnung mit Ihm, Seine Gesandten und an die Aufe</w:t>
      </w:r>
      <w:r w:rsidRPr="00120664">
        <w:rPr>
          <w:rStyle w:val="matn1"/>
          <w:b/>
          <w:bCs/>
          <w:color w:val="auto"/>
          <w:sz w:val="32"/>
          <w:szCs w:val="32"/>
        </w:rPr>
        <w:t>r</w:t>
      </w:r>
      <w:r w:rsidRPr="00120664">
        <w:rPr>
          <w:rStyle w:val="matn1"/>
          <w:b/>
          <w:bCs/>
          <w:color w:val="auto"/>
          <w:sz w:val="32"/>
          <w:szCs w:val="32"/>
        </w:rPr>
        <w:t>stehung glaubst.“</w:t>
      </w:r>
      <w:r w:rsidRPr="00120664">
        <w:rPr>
          <w:rStyle w:val="matn1"/>
          <w:color w:val="auto"/>
          <w:sz w:val="32"/>
          <w:szCs w:val="32"/>
        </w:rPr>
        <w:t xml:space="preserve"> </w:t>
      </w:r>
    </w:p>
    <w:p w14:paraId="0FD1D82F" w14:textId="7A9AC0CD" w:rsidR="00C805CE" w:rsidRPr="00120664" w:rsidRDefault="00450743" w:rsidP="00450743">
      <w:pPr>
        <w:jc w:val="both"/>
        <w:rPr>
          <w:rStyle w:val="matn1"/>
          <w:color w:val="auto"/>
          <w:sz w:val="32"/>
          <w:szCs w:val="32"/>
        </w:rPr>
      </w:pPr>
      <w:r w:rsidRPr="00120664">
        <w:rPr>
          <w:rStyle w:val="matn1"/>
          <w:color w:val="auto"/>
          <w:sz w:val="32"/>
          <w:szCs w:val="32"/>
        </w:rPr>
        <w:t>Er fragte: O Gesandter Allahs, was ist der Islam? Er</w:t>
      </w:r>
      <w:r w:rsidR="00976F80" w:rsidRPr="00120664">
        <w:rPr>
          <w:rFonts w:ascii="Arabic Typesetting" w:hAnsi="Arabic Typesetting" w:cs="Arabic Typesetting"/>
          <w:noProof/>
          <w:sz w:val="32"/>
          <w:szCs w:val="32"/>
        </w:rPr>
        <w:drawing>
          <wp:inline distT="0" distB="0" distL="0" distR="0" wp14:anchorId="5CF43FB3" wp14:editId="27BC371B">
            <wp:extent cx="123825" cy="104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antwortete: „</w:t>
      </w:r>
      <w:r w:rsidRPr="00120664">
        <w:rPr>
          <w:rStyle w:val="matn1"/>
          <w:b/>
          <w:bCs/>
          <w:color w:val="auto"/>
          <w:sz w:val="32"/>
          <w:szCs w:val="32"/>
        </w:rPr>
        <w:t>Islam bedeutet, dass du Allah anbetest, Ihm nichts beigesellst, das Pflichtgebet verrichtest, die Pflicht-Zakat (Armenabgabe) entrichtest und im Ram</w:t>
      </w:r>
      <w:r w:rsidRPr="00120664">
        <w:rPr>
          <w:rStyle w:val="matn1"/>
          <w:b/>
          <w:bCs/>
          <w:color w:val="auto"/>
          <w:sz w:val="32"/>
          <w:szCs w:val="32"/>
        </w:rPr>
        <w:t>a</w:t>
      </w:r>
      <w:r w:rsidRPr="00120664">
        <w:rPr>
          <w:rStyle w:val="matn1"/>
          <w:b/>
          <w:bCs/>
          <w:color w:val="auto"/>
          <w:sz w:val="32"/>
          <w:szCs w:val="32"/>
        </w:rPr>
        <w:t>dan fastest</w:t>
      </w:r>
      <w:r w:rsidRPr="00120664">
        <w:rPr>
          <w:rStyle w:val="matn1"/>
          <w:color w:val="auto"/>
          <w:sz w:val="32"/>
          <w:szCs w:val="32"/>
        </w:rPr>
        <w:t xml:space="preserve">.“ Der Mann fragte: O Gesandter Allahs, was ist </w:t>
      </w:r>
      <w:r w:rsidRPr="00120664">
        <w:rPr>
          <w:rStyle w:val="matn1"/>
          <w:i/>
          <w:iCs/>
          <w:color w:val="auto"/>
          <w:sz w:val="32"/>
          <w:szCs w:val="32"/>
        </w:rPr>
        <w:t>Ihsan</w:t>
      </w:r>
      <w:r w:rsidRPr="00120664">
        <w:rPr>
          <w:rStyle w:val="matn1"/>
          <w:color w:val="auto"/>
          <w:sz w:val="32"/>
          <w:szCs w:val="32"/>
        </w:rPr>
        <w:t xml:space="preserve">? </w:t>
      </w:r>
    </w:p>
    <w:p w14:paraId="005F3907" w14:textId="77777777" w:rsidR="00450743" w:rsidRPr="00120664" w:rsidRDefault="00450743" w:rsidP="00450743">
      <w:pPr>
        <w:jc w:val="both"/>
        <w:rPr>
          <w:rStyle w:val="matn1"/>
          <w:color w:val="auto"/>
          <w:sz w:val="32"/>
          <w:szCs w:val="32"/>
        </w:rPr>
      </w:pPr>
      <w:r w:rsidRPr="00120664">
        <w:rPr>
          <w:rStyle w:val="matn1"/>
          <w:color w:val="auto"/>
          <w:sz w:val="32"/>
          <w:szCs w:val="32"/>
        </w:rPr>
        <w:t>Er antwortete: „</w:t>
      </w:r>
      <w:r w:rsidRPr="00120664">
        <w:rPr>
          <w:rStyle w:val="matn1"/>
          <w:b/>
          <w:bCs/>
          <w:color w:val="auto"/>
          <w:sz w:val="32"/>
          <w:szCs w:val="32"/>
        </w:rPr>
        <w:t>Dass du Allah anbetest, als sähest du Ihn; denn, wenn du Ihn nicht siehst, so sieht Er dich.“</w:t>
      </w:r>
      <w:r w:rsidRPr="00120664">
        <w:rPr>
          <w:rStyle w:val="matn1"/>
          <w:color w:val="auto"/>
          <w:sz w:val="32"/>
          <w:szCs w:val="32"/>
        </w:rPr>
        <w:t xml:space="preserve"> </w:t>
      </w:r>
    </w:p>
    <w:p w14:paraId="601B6CA0" w14:textId="77777777" w:rsidR="00C805CE" w:rsidRPr="00120664" w:rsidRDefault="00450743" w:rsidP="00450743">
      <w:pPr>
        <w:jc w:val="both"/>
        <w:rPr>
          <w:rStyle w:val="matn1"/>
          <w:color w:val="auto"/>
          <w:sz w:val="32"/>
          <w:szCs w:val="32"/>
        </w:rPr>
      </w:pPr>
      <w:r w:rsidRPr="00120664">
        <w:rPr>
          <w:rStyle w:val="matn1"/>
          <w:color w:val="auto"/>
          <w:sz w:val="32"/>
          <w:szCs w:val="32"/>
        </w:rPr>
        <w:t xml:space="preserve">Er fragte: O Gesandter Allahs, wann wird die Stunde eintreffen? </w:t>
      </w:r>
    </w:p>
    <w:p w14:paraId="172320FA" w14:textId="77777777" w:rsidR="00450743" w:rsidRPr="00120664" w:rsidRDefault="00450743" w:rsidP="00450743">
      <w:pPr>
        <w:jc w:val="both"/>
        <w:rPr>
          <w:rStyle w:val="matn1"/>
          <w:color w:val="auto"/>
          <w:sz w:val="32"/>
          <w:szCs w:val="32"/>
        </w:rPr>
      </w:pPr>
      <w:r w:rsidRPr="00120664">
        <w:rPr>
          <w:rStyle w:val="matn1"/>
          <w:color w:val="auto"/>
          <w:sz w:val="32"/>
          <w:szCs w:val="32"/>
        </w:rPr>
        <w:t>Dieser antwortete: „</w:t>
      </w:r>
      <w:r w:rsidRPr="00120664">
        <w:rPr>
          <w:rFonts w:ascii="Arabic Typesetting" w:hAnsi="Arabic Typesetting" w:cs="Arabic Typesetting"/>
          <w:b/>
          <w:bCs/>
          <w:sz w:val="32"/>
          <w:szCs w:val="32"/>
        </w:rPr>
        <w:t>Darüber weiß der Befragte nicht mehr als der Fragende.</w:t>
      </w:r>
      <w:r w:rsidRPr="00120664">
        <w:rPr>
          <w:rStyle w:val="matn1"/>
          <w:b/>
          <w:bCs/>
          <w:color w:val="auto"/>
          <w:sz w:val="32"/>
          <w:szCs w:val="32"/>
        </w:rPr>
        <w:t xml:space="preserve"> I</w:t>
      </w:r>
      <w:r w:rsidRPr="00120664">
        <w:rPr>
          <w:rFonts w:ascii="Arabic Typesetting" w:hAnsi="Arabic Typesetting" w:cs="Arabic Typesetting"/>
          <w:b/>
          <w:bCs/>
          <w:sz w:val="32"/>
          <w:szCs w:val="32"/>
        </w:rPr>
        <w:t>ch erzähle dir aber von den Vorze</w:t>
      </w:r>
      <w:r w:rsidRPr="00120664">
        <w:rPr>
          <w:rFonts w:ascii="Arabic Typesetting" w:hAnsi="Arabic Typesetting" w:cs="Arabic Typesetting"/>
          <w:b/>
          <w:bCs/>
          <w:sz w:val="32"/>
          <w:szCs w:val="32"/>
        </w:rPr>
        <w:t>i</w:t>
      </w:r>
      <w:r w:rsidRPr="00120664">
        <w:rPr>
          <w:rFonts w:ascii="Arabic Typesetting" w:hAnsi="Arabic Typesetting" w:cs="Arabic Typesetting"/>
          <w:b/>
          <w:bCs/>
          <w:sz w:val="32"/>
          <w:szCs w:val="32"/>
        </w:rPr>
        <w:t>chen</w:t>
      </w:r>
      <w:r w:rsidRPr="00120664">
        <w:rPr>
          <w:rStyle w:val="matn1"/>
          <w:b/>
          <w:bCs/>
          <w:color w:val="auto"/>
          <w:sz w:val="32"/>
          <w:szCs w:val="32"/>
        </w:rPr>
        <w:t xml:space="preserve">: Wenn die Sklavin ihren Herrn gebärt, so gehört dies zu ihren Vorzeichen, wenn die </w:t>
      </w:r>
      <w:r w:rsidRPr="00120664">
        <w:rPr>
          <w:rFonts w:ascii="Arabic Typesetting" w:hAnsi="Arabic Typesetting" w:cs="Arabic Typesetting"/>
          <w:b/>
          <w:bCs/>
          <w:sz w:val="32"/>
          <w:szCs w:val="32"/>
        </w:rPr>
        <w:t>Nackten und Barfüßigen</w:t>
      </w:r>
      <w:r w:rsidRPr="00120664">
        <w:rPr>
          <w:rStyle w:val="matn1"/>
          <w:b/>
          <w:bCs/>
          <w:color w:val="auto"/>
          <w:sz w:val="32"/>
          <w:szCs w:val="32"/>
        </w:rPr>
        <w:t xml:space="preserve"> die Herren der Menschen werden, gehört auch dies zu den Vo</w:t>
      </w:r>
      <w:r w:rsidRPr="00120664">
        <w:rPr>
          <w:rStyle w:val="matn1"/>
          <w:b/>
          <w:bCs/>
          <w:color w:val="auto"/>
          <w:sz w:val="32"/>
          <w:szCs w:val="32"/>
        </w:rPr>
        <w:t>r</w:t>
      </w:r>
      <w:r w:rsidRPr="00120664">
        <w:rPr>
          <w:rStyle w:val="matn1"/>
          <w:b/>
          <w:bCs/>
          <w:color w:val="auto"/>
          <w:sz w:val="32"/>
          <w:szCs w:val="32"/>
        </w:rPr>
        <w:t>zeichen, und wenn die Tier</w:t>
      </w:r>
      <w:r w:rsidRPr="00120664">
        <w:rPr>
          <w:rFonts w:ascii="Arabic Typesetting" w:hAnsi="Arabic Typesetting" w:cs="Arabic Typesetting"/>
          <w:b/>
          <w:bCs/>
          <w:sz w:val="32"/>
          <w:szCs w:val="32"/>
        </w:rPr>
        <w:t xml:space="preserve">hirten </w:t>
      </w:r>
      <w:r w:rsidRPr="00120664">
        <w:rPr>
          <w:rStyle w:val="matn1"/>
          <w:b/>
          <w:bCs/>
          <w:color w:val="auto"/>
          <w:sz w:val="32"/>
          <w:szCs w:val="32"/>
        </w:rPr>
        <w:t>Hochhäuser</w:t>
      </w:r>
      <w:r w:rsidRPr="00120664">
        <w:rPr>
          <w:rFonts w:ascii="Arabic Typesetting" w:hAnsi="Arabic Typesetting" w:cs="Arabic Typesetting"/>
          <w:b/>
          <w:bCs/>
          <w:sz w:val="32"/>
          <w:szCs w:val="32"/>
        </w:rPr>
        <w:t xml:space="preserve"> errichten</w:t>
      </w:r>
      <w:r w:rsidRPr="00120664">
        <w:rPr>
          <w:rStyle w:val="matn1"/>
          <w:b/>
          <w:bCs/>
          <w:color w:val="auto"/>
          <w:sz w:val="32"/>
          <w:szCs w:val="32"/>
        </w:rPr>
        <w:t xml:space="preserve">, so gehört auch dies zu den Vorzeichen. Und (es gibt) fünf Dinge, über die niemand </w:t>
      </w:r>
      <w:r w:rsidRPr="00120664">
        <w:rPr>
          <w:rStyle w:val="matn1"/>
          <w:b/>
          <w:bCs/>
          <w:color w:val="auto"/>
          <w:sz w:val="32"/>
          <w:szCs w:val="32"/>
        </w:rPr>
        <w:lastRenderedPageBreak/>
        <w:t>Kenntnis besitzt außer Allah</w:t>
      </w:r>
      <w:r w:rsidRPr="00120664">
        <w:rPr>
          <w:rStyle w:val="matn1"/>
          <w:color w:val="auto"/>
          <w:sz w:val="32"/>
          <w:szCs w:val="32"/>
        </w:rPr>
        <w:t xml:space="preserve">.“ Dann rezitierte er (aus dem Quran): </w:t>
      </w:r>
      <w:bookmarkStart w:id="5" w:name="Wahrlich,_bei_Allah_allein_ist18114"/>
    </w:p>
    <w:p w14:paraId="39B4D96F" w14:textId="77777777" w:rsidR="00450743" w:rsidRPr="00120664" w:rsidRDefault="00450743" w:rsidP="002D55F9">
      <w:pPr>
        <w:jc w:val="both"/>
        <w:rPr>
          <w:rStyle w:val="matn1"/>
          <w:b/>
          <w:bCs/>
          <w:color w:val="auto"/>
          <w:sz w:val="32"/>
          <w:szCs w:val="32"/>
        </w:rPr>
      </w:pPr>
      <w:r w:rsidRPr="00120664">
        <w:rPr>
          <w:rFonts w:ascii="Arabic Typesetting" w:hAnsi="Arabic Typesetting" w:cs="Arabic Typesetting"/>
          <w:b/>
          <w:bCs/>
          <w:i/>
          <w:iCs/>
          <w:sz w:val="32"/>
          <w:szCs w:val="32"/>
        </w:rPr>
        <w:t>„Gewiss, Allah (allein) besitzt das Wissen über die Stunde, lässt den Regen herabkommen und weiß, was im Mutterleib ist. Niemand weiß, was er morgen erwe</w:t>
      </w:r>
      <w:r w:rsidRPr="00120664">
        <w:rPr>
          <w:rFonts w:ascii="Arabic Typesetting" w:hAnsi="Arabic Typesetting" w:cs="Arabic Typesetting"/>
          <w:b/>
          <w:bCs/>
          <w:i/>
          <w:iCs/>
          <w:sz w:val="32"/>
          <w:szCs w:val="32"/>
        </w:rPr>
        <w:t>r</w:t>
      </w:r>
      <w:r w:rsidRPr="00120664">
        <w:rPr>
          <w:rFonts w:ascii="Arabic Typesetting" w:hAnsi="Arabic Typesetting" w:cs="Arabic Typesetting"/>
          <w:b/>
          <w:bCs/>
          <w:i/>
          <w:iCs/>
          <w:sz w:val="32"/>
          <w:szCs w:val="32"/>
        </w:rPr>
        <w:t>ben wird, und niemand weiß, in welchem Land er ste</w:t>
      </w:r>
      <w:r w:rsidRPr="00120664">
        <w:rPr>
          <w:rFonts w:ascii="Arabic Typesetting" w:hAnsi="Arabic Typesetting" w:cs="Arabic Typesetting"/>
          <w:b/>
          <w:bCs/>
          <w:i/>
          <w:iCs/>
          <w:sz w:val="32"/>
          <w:szCs w:val="32"/>
        </w:rPr>
        <w:t>r</w:t>
      </w:r>
      <w:r w:rsidRPr="00120664">
        <w:rPr>
          <w:rFonts w:ascii="Arabic Typesetting" w:hAnsi="Arabic Typesetting" w:cs="Arabic Typesetting"/>
          <w:b/>
          <w:bCs/>
          <w:i/>
          <w:iCs/>
          <w:sz w:val="32"/>
          <w:szCs w:val="32"/>
        </w:rPr>
        <w:t>ben wird. Gewiss, Allah ist Allwissend und Allkundig.</w:t>
      </w:r>
      <w:bookmarkEnd w:id="5"/>
      <w:r w:rsidRPr="00120664">
        <w:rPr>
          <w:rFonts w:ascii="Arabic Typesetting" w:hAnsi="Arabic Typesetting" w:cs="Arabic Typesetting"/>
          <w:b/>
          <w:bCs/>
          <w:i/>
          <w:iCs/>
          <w:sz w:val="32"/>
          <w:szCs w:val="32"/>
        </w:rPr>
        <w:t>“ 31:34</w:t>
      </w:r>
    </w:p>
    <w:p w14:paraId="6A063D28" w14:textId="384E9414" w:rsidR="00450743" w:rsidRPr="00120664" w:rsidRDefault="00450743" w:rsidP="00450743">
      <w:pPr>
        <w:jc w:val="both"/>
        <w:rPr>
          <w:rStyle w:val="matn1"/>
          <w:b/>
          <w:bCs/>
          <w:color w:val="auto"/>
          <w:sz w:val="32"/>
          <w:szCs w:val="32"/>
          <w:lang w:val="de-DE"/>
        </w:rPr>
      </w:pPr>
      <w:r w:rsidRPr="00120664">
        <w:rPr>
          <w:rStyle w:val="matn1"/>
          <w:color w:val="auto"/>
          <w:sz w:val="32"/>
          <w:szCs w:val="32"/>
        </w:rPr>
        <w:t>Dann</w:t>
      </w:r>
      <w:r w:rsidRPr="00011EDA">
        <w:rPr>
          <w:rStyle w:val="matn1"/>
          <w:color w:val="auto"/>
          <w:sz w:val="16"/>
          <w:szCs w:val="16"/>
        </w:rPr>
        <w:t xml:space="preserve"> </w:t>
      </w:r>
      <w:r w:rsidRPr="00120664">
        <w:rPr>
          <w:rStyle w:val="matn1"/>
          <w:color w:val="auto"/>
          <w:sz w:val="32"/>
          <w:szCs w:val="32"/>
        </w:rPr>
        <w:t>verschwand der Mann, und 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213C9F74" wp14:editId="699FF388">
            <wp:extent cx="123825" cy="104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Bringt mir den Mann zurück</w:t>
      </w:r>
      <w:r w:rsidRPr="00120664">
        <w:rPr>
          <w:rStyle w:val="matn1"/>
          <w:color w:val="auto"/>
          <w:sz w:val="32"/>
          <w:szCs w:val="32"/>
        </w:rPr>
        <w:t xml:space="preserve">!“ </w:t>
      </w:r>
      <w:r w:rsidRPr="00120664">
        <w:rPr>
          <w:rFonts w:ascii="Arabic Typesetting" w:hAnsi="Arabic Typesetting" w:cs="Arabic Typesetting"/>
          <w:sz w:val="32"/>
          <w:szCs w:val="32"/>
        </w:rPr>
        <w:t>Sie ve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suchten ihn aufzufinden, doch es gelang ihnen nicht</w:t>
      </w:r>
      <w:r w:rsidRPr="00120664">
        <w:rPr>
          <w:rStyle w:val="matn1"/>
          <w:color w:val="auto"/>
          <w:sz w:val="32"/>
          <w:szCs w:val="32"/>
        </w:rPr>
        <w:t xml:space="preserve">. </w:t>
      </w:r>
      <w:r w:rsidRPr="00120664">
        <w:rPr>
          <w:rStyle w:val="matn1"/>
          <w:color w:val="auto"/>
          <w:sz w:val="32"/>
          <w:szCs w:val="32"/>
          <w:lang w:val="de-DE"/>
        </w:rPr>
        <w:t>Da sagte der Gesandte Allahs</w:t>
      </w:r>
      <w:r w:rsidR="00976F80" w:rsidRPr="00120664">
        <w:rPr>
          <w:rFonts w:ascii="Arabic Typesetting" w:hAnsi="Arabic Typesetting" w:cs="Arabic Typesetting"/>
          <w:noProof/>
          <w:sz w:val="32"/>
          <w:szCs w:val="32"/>
        </w:rPr>
        <w:drawing>
          <wp:inline distT="0" distB="0" distL="0" distR="0" wp14:anchorId="2DBDEE6C" wp14:editId="5981553E">
            <wp:extent cx="123825" cy="104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w:t>
      </w:r>
      <w:r w:rsidRPr="00120664">
        <w:rPr>
          <w:rStyle w:val="matn1"/>
          <w:b/>
          <w:bCs/>
          <w:color w:val="auto"/>
          <w:sz w:val="32"/>
          <w:szCs w:val="32"/>
          <w:lang w:val="de-DE"/>
        </w:rPr>
        <w:t xml:space="preserve"> „Das </w:t>
      </w:r>
      <w:bookmarkStart w:id="6" w:name="Gabriel!31536"/>
      <w:r w:rsidRPr="00120664">
        <w:rPr>
          <w:rStyle w:val="matn1"/>
          <w:b/>
          <w:bCs/>
          <w:color w:val="auto"/>
          <w:sz w:val="32"/>
          <w:szCs w:val="32"/>
          <w:lang w:val="de-DE"/>
        </w:rPr>
        <w:t>war Gabriel</w:t>
      </w:r>
      <w:bookmarkEnd w:id="6"/>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der kam, um den Menschen ihren Glauben zu lehren.“</w:t>
      </w:r>
    </w:p>
    <w:p w14:paraId="0C650C77" w14:textId="77777777" w:rsidR="00C9410D" w:rsidRPr="00120664" w:rsidRDefault="00C9410D" w:rsidP="00450743">
      <w:pPr>
        <w:jc w:val="both"/>
        <w:rPr>
          <w:rStyle w:val="matn1"/>
          <w:b/>
          <w:bCs/>
          <w:color w:val="auto"/>
          <w:sz w:val="32"/>
          <w:szCs w:val="32"/>
          <w:lang w:val="de-DE"/>
        </w:rPr>
      </w:pPr>
    </w:p>
    <w:p w14:paraId="1B9BD80C" w14:textId="77777777" w:rsidR="00450743" w:rsidRPr="00120664" w:rsidRDefault="00450743" w:rsidP="00450743">
      <w:pPr>
        <w:jc w:val="both"/>
        <w:rPr>
          <w:rStyle w:val="matn1"/>
          <w:color w:val="auto"/>
          <w:sz w:val="30"/>
          <w:szCs w:val="30"/>
          <w:rtl/>
        </w:rPr>
      </w:pPr>
      <w:r w:rsidRPr="00120664">
        <w:rPr>
          <w:rStyle w:val="matn1"/>
          <w:color w:val="auto"/>
          <w:sz w:val="30"/>
          <w:szCs w:val="30"/>
        </w:rPr>
        <w:t>Muslim 9, 10; Buchari 50, 4777; Ibn Madscha 64, 4044</w:t>
      </w:r>
    </w:p>
    <w:p w14:paraId="44BBFB48" w14:textId="77777777" w:rsidR="00450743" w:rsidRPr="00120664" w:rsidRDefault="00C9410D"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SA"/>
        </w:rPr>
        <w:br w:type="column"/>
      </w:r>
    </w:p>
    <w:p w14:paraId="7AA3D876"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b/>
          <w:bCs/>
          <w:sz w:val="30"/>
          <w:szCs w:val="30"/>
          <w:rtl/>
        </w:rPr>
        <w:t>الشرح</w:t>
      </w:r>
      <w:r w:rsidRPr="00120664">
        <w:rPr>
          <w:rFonts w:ascii="Arabic Typesetting" w:hAnsi="Arabic Typesetting" w:cs="Arabic Typesetting"/>
          <w:sz w:val="30"/>
          <w:szCs w:val="30"/>
          <w:rtl/>
        </w:rPr>
        <w:t>:</w:t>
      </w:r>
    </w:p>
    <w:p w14:paraId="7AB428DD" w14:textId="77777777" w:rsidR="00450743" w:rsidRPr="00120664" w:rsidRDefault="00450743" w:rsidP="00450743">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 xml:space="preserve">الْجُهَنِيُّ نِسْبَةً إِلَى جُهَيْنَةَ قَبِيلَةٌ مِنْ قُضَاعَةَ </w:t>
      </w:r>
    </w:p>
    <w:p w14:paraId="6C90AC2E"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وَأَمَّا قَوْلُهُ أَوَّلَ مَنْ قَالَ فِي الْقَدَرِ فَمَعْنَاهُ أَوَّلُ مَنْ قَالَ بِنَفْيِ الْقَدَرِ فَابْتَدَعَ وَخَالَفَ الصَّوَابَ الَّذِي عَلَيْهِ أَهْلُ الْحَقِّ</w:t>
      </w:r>
    </w:p>
    <w:p w14:paraId="052A5155" w14:textId="77777777" w:rsidR="00450743" w:rsidRPr="00120664" w:rsidRDefault="00450743" w:rsidP="00450743">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 xml:space="preserve">وَاعْلَمْ أَنَّ مَذْهَبَ أَهْلِ الْحَقِّ إِثْبَاتُ الْقَدَرِ وَمَعْنَاهُ: أَنَّ اللَّهَ - تَبَارَكَ وَتَعَالَى - قَدَّرَ الْأَشْيَاءَ فِي الْقِدَمِ، وَعَلِمَ - سُبْحَانَهُ - أَنَّهَا سَتَقَعُ فِي أَوْقَاتٍ مَعْلُومَةٍ عِنْدَهُ - سُبْحَانَهُ وَتَعَالَى - وَعَلَى صِفَاتٍ مَخْصُوصَةٍ فَهِيَ تَقَعُ عَلَى حَسَبِ مَا قَدَّرَهَا سُبْحَانُهُ وَتَعَالَى. وَأَنْكَرَتِ الْقَدَرِيَّةُ هَذَا وَزَعَمَتْ أَنَّهُ - سُبْحَانَهُ </w:t>
      </w:r>
      <w:bookmarkStart w:id="7" w:name="____________P129"/>
      <w:bookmarkEnd w:id="7"/>
      <w:r w:rsidRPr="00120664">
        <w:rPr>
          <w:rStyle w:val="harfbody1"/>
          <w:rFonts w:ascii="Arabic Typesetting" w:hAnsi="Arabic Typesetting" w:cs="Arabic Typesetting"/>
          <w:sz w:val="30"/>
          <w:szCs w:val="30"/>
          <w:rtl/>
        </w:rPr>
        <w:t>وَتَعَالَى - لَمْ يُقَدِّرْهَا وَلَمْ يَتَقَدَّمْ عِلْمُهُ سُبْحَانَهُ وَتَعَالَى بِهَا وَأَنَّهَا مُسْتَأْنَفَةُ الْعِلْمِ أَيْ إِنَّمَا يَعْلَمُهَا سُبْحَانَهُ بَعْدَ وُقُوعِهَا وَكَذَبُوا عَلَى اللَّهِ سُبْحَانَهُ وَتَعَالَى وَجَلَّ عَنْ أَقْوَالِهِمُ الْبَاطِلَةَ عُلُوًّا كَبِيرًا. وَسُمِّيَتْ هَذِهِ الْفِرْقَةُ قَدَرِيَّةً لِإِنْكَارِهِمُ الْقَدَرَ. قَالَ أَصْحَابُ الْمَقَالَاتِ مِنَ الْمُتَكَلِّمِينَ: وَقَدِ انْقَرَضَتِ الْقَدَرِيَّةُ الْقَائِلُونَ بِهَذَا الْقَوْلِ الشَّنِيعِ الْبَاطِلِ، وَلَمْ يَبْقَ أَحَدٌ مِنْ أَهْلِ الْقِبْلَةِ عَلَيْهِ.</w:t>
      </w:r>
    </w:p>
    <w:p w14:paraId="437EDDA8"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قَوْلُهُ: (فَاكْتَنَفْتُهُ أَنَا وَصَاحِبِي) يَعْنِي صِرْنَا فِي نَاحِيَتَيْهِ. ثُمَّ فَسَّرَهُ فَقَالَ: أَحَدُنَا عَنْ يَمِينِهِ وَالْآخَرُ عَنْ شِمَالِهِ</w:t>
      </w:r>
    </w:p>
    <w:p w14:paraId="750A3D36"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قَوْلُهُ: (فَظَنَنْتُ أَنَّ صَاحِبِي سَيَكِلُ الْكَلَامَ إِلَيَّ) مَعْنَاهُ: يَسْكُتُ وَيُفَوِّضُهُ إِلَيَّ لِإِقْدَامِي وَجُرْأَتِي وَبَسْطَةِ لِسَانِي، فَقَدْ جَاءَ عَنْهُ فِي رِوَايَةٍ: لِأَنِّي كُنْتُ أَبْسَطَ لِسَانًا. قَوْلُهُ: (ظَهَرَ قِبَلَنَا نَاسٌ يَقْرَءُونَ الْقُرْآنَ وَيَتَقَفَّرُونَ الْعِلْمَ) هُوَ بِتَقْدِيمِ الْقَافِ عَلَى الْفَاءِ، وَمَعْنَاهُ: يَطْلُبُونَهُ وَيَتَتَبَّعُونَهُ هَذَا هُوَ الْمَشْهُورُ</w:t>
      </w:r>
    </w:p>
    <w:p w14:paraId="24DB2FE3" w14:textId="77777777" w:rsidR="00450743" w:rsidRPr="00120664" w:rsidRDefault="00450743" w:rsidP="00450743">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 xml:space="preserve">قَوْلُهُ: (قَالَ يَعْنِي ابْنَ عُمَرَ - رَضِيَ اللَّهُ عَنْهُمَا - فَإِذَا لَقِيتَ أُولَئِكَ فَأَخْبِرْهُمْ أَنِّي بَرِيءٌ مِنْهُمْ وَأَنَّهُمْ بُرَآءُ مِنِّي، وَالَّذِي يَحْلِفُ بِهِ عَبْدُ اللَّهِ بْنُ عُمَرَ لَوْ أَنَّ لِأَحَدِهِمْ مِثْلَ أُحُدٍ ذَهَبًا فَأَنْفَقَهُ مَا قَبِلَ اللَّهُ مِنْهُ حَتَّى يُؤْمِنَ بِالْقَدَرِ) هَذَا الَّذِي قَالَهُ ابْنُ عُمَرَ رَضِيَ اللَّهُ عَنْهُمَا ظَاهِرٌ فِي تَكْفِيرِهِ الْقَدَرِيَّةَ </w:t>
      </w:r>
    </w:p>
    <w:p w14:paraId="07C8E744"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قَوْلُهُ: (وَوَضَعَ كَفَّيْهِ عَلَى فَخِذَيْهِ) مَعْنَاهُ أَنَّ الرَّجُلَ الدَّاخِلَ وَضَعَ كَفَّيْهِ عَلَى فَخِذَيْ نَفْسِهِ وَجَلَسَ عَلَى هَيْئَةِ الْمُتَعَلِّمِ </w:t>
      </w:r>
    </w:p>
    <w:p w14:paraId="415CE056"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lastRenderedPageBreak/>
        <w:t>قَوْلُهُ: (فَعَجِبْنَا لَهُ يَسْأَلُهُ وَيُصَدِّقُهُ) سَبَبُ تَعَجُّبِهِمْ أَنَّ هَذَا خِلَافُ عَادَةِ السَّائِلِ الْجَاهِلِ، إِنَّمَا هَذَا كَلَامُ خَبِيرٍ بِالْمَسْئُولِ عَنْهُ، وَلَمْ يَكُنْ فِي ذَلِكَ الْوَقْتِ مَنْ يَعْلَمُ هَذَا غَيْرُ النَّبِيِّ - صَلَّى اللَّهُ عَلَيْهِ وَسَلَّمَ -.</w:t>
      </w:r>
    </w:p>
    <w:p w14:paraId="23172BC5"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قَوْلُهُ - صَلَّى اللَّهُ عَلَيْهِ وَسَلَّمَ - : (الْإِحْسَانُ أَنْ تَعْبُدَ اللَّهَ كَأَنَّكَ تَرَاهُ فَإِنْ لَمْ تَكُنْ تَرَاهُ فَإِنَّهُ يَرَاكَ) هَذَا مِنْ جَوَامِعِ الْكَلِمِ الَّتِي أُوتِيَهَا - صَلَّى اللَّهُ عَلَيْهِ وَسَلَّمَ - لِأَنَّا لَوْ قَدَّرْنَا أَنَّ أَحَدَنَا قَامَ فِي عِبَادَةٍ وَهُوَ يُعَايِنُ رَبَّهُ سُبْحَانَهُ وَتَعَالَى لَمْ يَتْرُكْ شَيْئًا مِمَّا يَقْدِرُ عَلَيْهِ مِنَ الْخُضُوعِ وَالْخُشُوعِ وَحُسْنِ السَّمْتِ وَاجْتِمَاعِهِ بِظَاهِرِهِ وَبَاطِنِهِ عَلَى الِاعْتِنَاءِ بِتَتْمِيمِهَا عَلَى أَحْسَنِ وُجُوهِهَا إِلَّا أَتَى بِهِ فَقَالَ - صَلَّى اللَّهُ عَلَيْهِ وَسَلَّمَ - : اعْبُدِ اللَّهَ فِي جَمِيعِ أَحْوَالِكَ كَعِبَادَتِكَ فِي حَالِ الْعِيَانِ فَإِنَّ التَّتْمِيمَ الْمَذْكُورَ فِي حَالِ الْعِيَانِ إِنَّمَا كَانَ لِعِلْمِ الْعَبْدِ بِاطِّلَاعِ اللَّهِ سُبْحَانَهُ وَتَعَالَى عَلَيْهِ فَلَا يُقْدِمُ الْعَبْدُ عَلَى </w:t>
      </w:r>
      <w:bookmarkStart w:id="8" w:name="____________P132"/>
      <w:bookmarkEnd w:id="8"/>
      <w:r w:rsidRPr="00120664">
        <w:rPr>
          <w:rFonts w:ascii="Arabic Typesetting" w:hAnsi="Arabic Typesetting" w:cs="Arabic Typesetting"/>
          <w:sz w:val="30"/>
          <w:szCs w:val="30"/>
          <w:rtl/>
        </w:rPr>
        <w:t>تَقْصِيرٍ فِي هَذَا الْحَالِ لِلِاطِّلَاعِ عَلَيْهِ وَهَذَا الْمَعْنَى مَوْجُودٌ مَعَ عَدَمِ رُؤْيَةِ الْعَبْدِ فَيَنْبَغِي أَنْ يُعْمَلَ بِمُقْتَضَاهُ، فَمَقْصُودُ الْكَلَامِ الْحَثُّ عَلَى الْإِخْلَاصِ فِي الْعِبَادَةِ وَمُرَاقَبَةِ الْعَبْدِ رَبَّهُ تَبَارَكَ وَتَعَالَى، فِي إِتْمَامِ الْخُشُوعِ وَالْخُضُوعِ، وَغَيْرِ ذَلِكَ. وَقَدْ نَدَبَ أَهْلُ الْحَقَائِقِ إِلَى مُجَالَسَةِ الصَّالِحِينَ لِيَكُونَ ذَلِكَ مَانِعًا مِنْ تَلَبُّسِهِ بِشَيْءٍ مِنَ النَّقَائِصِ احْتِرَامًا لَهُمْ وَاسْتِحْيَاءً مِنْهُمْ فَكَيْفَ بِمَنْ لَا يَزَالُ اللَّهُ تَعَالَى مُطَّلِعًا عَلَيْهِ فِي سِرِّهِ وَعَلَانِيَتِهِ؟</w:t>
      </w:r>
    </w:p>
    <w:p w14:paraId="4AF6E6F4"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قَوْلُهُ - صَلَّى اللَّهُ عَلَيْهِ وَسَلَّمَ -: (مَا الْمَسْئُولُ عَنْهَا بِأَعْلَمَ مِنَ السَّائِلِ) فِيهِ أَنَّهُ يَنْبَغِي لِلْعَالِمِ وَالْمُفْتِي وَغَيْرِهِمَا إِذَا سُئِلَ عَمَّا لَا يَعْلَمُ أَنْ يَقُولَ: لَا أَعْلَمُ، وَأَنَّ ذَلِكَ لَا يَنْقُصُهُ بَلْ يُسْتَدَلُّ بِهِ عَلَى وَرَعِهِ وَتَقْوَاهُ وَوُفُورِ عِلْمِهِ.</w:t>
      </w:r>
    </w:p>
    <w:p w14:paraId="7D06F5EE"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وَلَيْسَ كُلُّ مَا أَخْبَرَ - صَلَّى اللَّهُ عَلَيْهِ وَسَلَّمَ - بِكَوْنِهِ مِنْ عَلَامَاتِ السَّاعَةِ يَكُونُ مُحَرَّمًا أَوْ مَذْمُومًا، فَإِنَّ تَطَاوُلَ الرِّعَاءِ فِي الْبُنْيَانِ - أمارات الساعة -. وَفُشُوَّ الْمَالِ - علامات الساعة-، وَكَوْنَ خَمْسِينَ امْرَأَةً لَهُنَّ قَيِّمٌ وَاحِدٌ - علامات الساعة - لَيْسَ بِحَرَامٍ بِلَا شَكٍّ، وَإِنَّمَا هَذِهِ عَلَامَاتٌ وَالْعَلَامَةُ لَا يُشْتَرَطُ فِيهَا شَيْءٌ مِنْ ذَلِكَ; بَلْ تَكُونُ بِالْخَيْرِ وَالشَّرِّ وَالْمُبَاحِ وَالْمُحَرَّمِ وَالْوَاجِبِ وَغَيْرِهِ وَاللَّهُ أَعْلَمُ. </w:t>
      </w:r>
    </w:p>
    <w:p w14:paraId="0F159CC1"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قَوْلُهُ - صَلَّى اللَّهُ عَلَيْهِ وَسَلَّمَ - : (وَأَنْ تَرَى الْحُفَاةَ الْعُرَاةَ الْعَالَةَ رِعَاءَ الشَّاءِ يَتَطَاوَلُونَ فِي الْبُنْيَانِ - علامات الساعة - ) أَمَّا (الْعَالَةُ) فَهُمُ الْفُقَرَاءُ، وَالْعَائِلُ الْفَقِيرُ، وَالْعَيْلَةُ الْفَقْرُ، وَعَالَ الرَّجُلُ يَعِيلُ عَيْلَةً أَيِ افْتَقَرَ. وَالرِّعَاءُ بِكَسْرِ الرَّاءِ وَبِالْمَدِّ، وَيُقَالُ فِيهِمْ </w:t>
      </w:r>
      <w:r w:rsidRPr="00120664">
        <w:rPr>
          <w:rFonts w:ascii="Arabic Typesetting" w:hAnsi="Arabic Typesetting" w:cs="Arabic Typesetting"/>
          <w:sz w:val="30"/>
          <w:szCs w:val="30"/>
          <w:rtl/>
        </w:rPr>
        <w:lastRenderedPageBreak/>
        <w:t>(رُعَاةٌ) بِضَمِّ الرَّاءِ وَزِيَادَةِ الْهَاءِ بِلَا مَدٍّ وَمَعْنَاهُ أَنَّ أَهْلَ الْبَادِيَةِ وَأَشْبَاهَهَمْ مِنْ أَهْلِ الْحَاجَةِ وَالْفَاقَةِ تُبْسَطُ لَهُمُ الدُّنْيَا حَتَّى يَتَبَاهَوْنَ فِي الْبُنْيَانِ - علامات الساعة - . وَاللَّهُ أَعْلَمُ</w:t>
      </w:r>
    </w:p>
    <w:p w14:paraId="4B2B642A"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مَلِيًّا: بِتَشْدِيدِ الْيَاءِ فَمَعْنَاهُ وَقْتًا طَوِيلًا</w:t>
      </w:r>
    </w:p>
    <w:p w14:paraId="5AAE871B" w14:textId="77777777" w:rsidR="00450743" w:rsidRPr="00120664" w:rsidRDefault="00450743" w:rsidP="00450743">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قَوْلُهُ - صَلَّى اللَّهُ عَلَيْهِ وَسَلَّمَ - (هَذَا جِبْرِيلُ أَتَاكُمْ يُعَلِّمُكُمْ دِينَكُمْ)</w:t>
      </w:r>
      <w:r w:rsidRPr="00120664">
        <w:rPr>
          <w:rStyle w:val="FootnoteReference"/>
          <w:rFonts w:ascii="Arabic Typesetting" w:hAnsi="Arabic Typesetting" w:cs="Arabic Typesetting"/>
          <w:sz w:val="30"/>
          <w:szCs w:val="30"/>
        </w:rPr>
        <w:t xml:space="preserve"> </w:t>
      </w:r>
      <w:r w:rsidRPr="00120664">
        <w:rPr>
          <w:rStyle w:val="FootnoteReference"/>
          <w:rFonts w:ascii="Arabic Typesetting" w:hAnsi="Arabic Typesetting" w:cs="Arabic Typesetting"/>
          <w:sz w:val="30"/>
          <w:szCs w:val="30"/>
        </w:rPr>
        <w:footnoteReference w:id="34"/>
      </w:r>
      <w:r w:rsidRPr="00120664">
        <w:rPr>
          <w:rStyle w:val="harfbody1"/>
          <w:rFonts w:ascii="Arabic Typesetting" w:hAnsi="Arabic Typesetting" w:cs="Arabic Typesetting"/>
          <w:sz w:val="30"/>
          <w:szCs w:val="30"/>
          <w:rtl/>
        </w:rPr>
        <w:t xml:space="preserve"> فِيهِ أَنَّ الْإِيمَانَ وَالْإِسْلَامَ وَالْإِحْسَانَ تُسَمَّى كُلُّهَا دِينًا. وَاعْلَمْ أَنَّ هَذَا الْحَدِيثَ يَجْمَعُ أَنْوَاعًا مِنَ الْعُلُومِ وَالْمَعَارِفِ وَالْآدَابِ وَاللَّطَائِفِ بَلْ هُوَ أَصْلُ الْإِسْلَامِ كَمَا حُكِينَاهُ عَنِ الْقَاضِي عِيَاضٍ، وَقَدْ تَقَدَّمَ فِي ضِمْنِ الْكَلَامِ فِيهِ جُمَلٌ مِنْ فَوَائِدِهِ وَمِمَّا لَمْ نَذْكُرُهُ مِنْ فَوَائِدِهِ أَنَّ فِيهِ أَنَّهُ يَنْبَغِي لِمَنْ حَضَرَ مَجْلِسَ الْعَالِمِ إِذَا عَلِمَ بِأَهْلِ الْمَجْلِسِ حَاجَةً، إِلَى مَسْأَلَةٍ لَا يَسْأَلُونَ عَنْهَا أَنْ يَسْأَلَ هُوَ عَنْهَا لِيَحْصُلَ الْجَوَابُ لِلْجَمِيعِ. وَفِيهِ أَنَّهُ يَنْبَغِي لِلْعَالِمِ أَنْ يَرْفُقَ بِالسَّائِلِ، وَيُدْنِيَهُ مِنْهُ، لِيَتَمَكَّنَ مِنْ سُؤَالِهِ غَيْرَ هَائِبٍ وَلَا مُنْقَبِضٍ. وَأَنَّهُ يَنْبَغِي لِلسَّائِلِ أَنْ يَرْفُقَ فِي سُؤَالِهِ - في طلب العلم - . وَاللَّهُ أَعْلَمُ</w:t>
      </w:r>
    </w:p>
    <w:p w14:paraId="74820D91" w14:textId="77777777" w:rsidR="005E1B2A" w:rsidRPr="00120664" w:rsidRDefault="005E1B2A" w:rsidP="00450743">
      <w:pPr>
        <w:bidi/>
        <w:jc w:val="both"/>
        <w:rPr>
          <w:rFonts w:ascii="Arabic Typesetting" w:hAnsi="Arabic Typesetting" w:cs="Arabic Typesetting"/>
          <w:sz w:val="30"/>
          <w:szCs w:val="30"/>
        </w:rPr>
      </w:pPr>
    </w:p>
    <w:p w14:paraId="3C4F700F" w14:textId="77777777" w:rsidR="00C805CE" w:rsidRPr="00120664" w:rsidRDefault="00450743" w:rsidP="005E1B2A">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 xml:space="preserve">مراتب الاسلام: </w:t>
      </w:r>
    </w:p>
    <w:p w14:paraId="4E8AB701" w14:textId="77777777" w:rsidR="00C805CE" w:rsidRPr="00120664" w:rsidRDefault="00C805CE" w:rsidP="005E1B2A">
      <w:pPr>
        <w:bidi/>
        <w:jc w:val="center"/>
        <w:rPr>
          <w:rFonts w:ascii="Arabic Typesetting" w:hAnsi="Arabic Typesetting" w:cs="Arabic Typesetting" w:hint="cs"/>
          <w:b/>
          <w:bCs/>
          <w:sz w:val="30"/>
          <w:szCs w:val="30"/>
          <w:rtl/>
          <w:lang w:bidi="ar-SA"/>
        </w:rPr>
      </w:pPr>
      <w:r w:rsidRPr="00120664">
        <w:rPr>
          <w:rFonts w:ascii="Arabic Typesetting" w:hAnsi="Arabic Typesetting" w:cs="Arabic Typesetting" w:hint="cs"/>
          <w:sz w:val="30"/>
          <w:szCs w:val="30"/>
          <w:rtl/>
          <w:lang w:bidi="ar-SA"/>
        </w:rPr>
        <w:t>1-</w:t>
      </w:r>
      <w:r w:rsidR="00450743" w:rsidRPr="00120664">
        <w:rPr>
          <w:rFonts w:ascii="Arabic Typesetting" w:hAnsi="Arabic Typesetting" w:cs="Arabic Typesetting"/>
          <w:b/>
          <w:bCs/>
          <w:sz w:val="30"/>
          <w:szCs w:val="30"/>
          <w:rtl/>
        </w:rPr>
        <w:t>الاسلام</w:t>
      </w:r>
    </w:p>
    <w:p w14:paraId="3A9B8D1C" w14:textId="77777777" w:rsidR="00C805CE" w:rsidRPr="00120664" w:rsidRDefault="00C805CE" w:rsidP="005E1B2A">
      <w:pPr>
        <w:bidi/>
        <w:jc w:val="center"/>
        <w:rPr>
          <w:rFonts w:ascii="Arabic Typesetting" w:hAnsi="Arabic Typesetting" w:cs="Arabic Typesetting" w:hint="cs"/>
          <w:b/>
          <w:bCs/>
          <w:sz w:val="30"/>
          <w:szCs w:val="30"/>
          <w:rtl/>
          <w:lang w:bidi="ar-SA"/>
        </w:rPr>
      </w:pPr>
      <w:r w:rsidRPr="00120664">
        <w:rPr>
          <w:rFonts w:ascii="Arabic Typesetting" w:hAnsi="Arabic Typesetting" w:cs="Arabic Typesetting" w:hint="cs"/>
          <w:b/>
          <w:bCs/>
          <w:sz w:val="30"/>
          <w:szCs w:val="30"/>
          <w:rtl/>
          <w:lang w:bidi="ar-SA"/>
        </w:rPr>
        <w:t>2-</w:t>
      </w:r>
      <w:r w:rsidR="00450743" w:rsidRPr="00120664">
        <w:rPr>
          <w:rFonts w:ascii="Arabic Typesetting" w:hAnsi="Arabic Typesetting" w:cs="Arabic Typesetting"/>
          <w:b/>
          <w:bCs/>
          <w:sz w:val="30"/>
          <w:szCs w:val="30"/>
          <w:rtl/>
        </w:rPr>
        <w:t xml:space="preserve"> الايمان</w:t>
      </w:r>
    </w:p>
    <w:p w14:paraId="7C814CA6" w14:textId="77777777" w:rsidR="00450743" w:rsidRPr="00120664" w:rsidRDefault="00C805CE" w:rsidP="005E1B2A">
      <w:pPr>
        <w:bidi/>
        <w:jc w:val="center"/>
        <w:rPr>
          <w:rFonts w:ascii="Arabic Typesetting" w:hAnsi="Arabic Typesetting" w:cs="Arabic Typesetting"/>
          <w:sz w:val="30"/>
          <w:szCs w:val="30"/>
          <w:rtl/>
        </w:rPr>
      </w:pPr>
      <w:r w:rsidRPr="00120664">
        <w:rPr>
          <w:rFonts w:ascii="Arabic Typesetting" w:hAnsi="Arabic Typesetting" w:cs="Arabic Typesetting" w:hint="cs"/>
          <w:b/>
          <w:bCs/>
          <w:sz w:val="30"/>
          <w:szCs w:val="30"/>
          <w:rtl/>
          <w:lang w:bidi="ar-SA"/>
        </w:rPr>
        <w:t>3-</w:t>
      </w:r>
      <w:r w:rsidR="00450743" w:rsidRPr="00120664">
        <w:rPr>
          <w:rFonts w:ascii="Arabic Typesetting" w:hAnsi="Arabic Typesetting" w:cs="Arabic Typesetting"/>
          <w:b/>
          <w:bCs/>
          <w:sz w:val="30"/>
          <w:szCs w:val="30"/>
          <w:rtl/>
        </w:rPr>
        <w:t>الاحسان</w:t>
      </w:r>
    </w:p>
    <w:p w14:paraId="07668893"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فَكُلُّ مُؤْمِنٍ مُسْلِمٌ وَلَيْسَ كُلُّ مُسْلِمٍ مُؤْمِنًا.</w:t>
      </w:r>
    </w:p>
    <w:p w14:paraId="03922415" w14:textId="77777777" w:rsidR="00450743" w:rsidRPr="00120664" w:rsidRDefault="00450743" w:rsidP="00450743">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 xml:space="preserve">وَقَالَ الْإِمَامُ أَبُو مُحَمَّدٍ الْحُسَيْنُ بْنُ مَسْعُودٍ الْبَغَوِيُّ الشَّافِعِيُّ - رَحِمَهُ اللَّهُ - فِي حَدِيثِ سُؤَالِ جِبْرِيلَ - صَلَّى اللَّهُ عَلَيْهِ وَسَلَّمَ - عَنِ الْإِيمَانِ وَالْإِسْلَامِ وَجَوَابِهِ، قَالَ: جَعَلَ النَّبِيُّ - صَلَّى اللَّهُ عَلَيْهِ وَسَلَّمَ - الْإِسْلَامَ اسْمًا لِمَا ظَهَرَ مِنَ الْأَعْمَالِ، وَجَعَلَ الْإِيمَانَ اسْمًا لِمَا بَطَنَ مِنَ الِاعْتِقَادِ; وَلَيْسَ ذَلِكَ لِأَنَّ الْأَعْمَالَ لَيْسَتْ مِنَ الْإِيمَانِ، </w:t>
      </w:r>
      <w:r w:rsidRPr="00120664">
        <w:rPr>
          <w:rStyle w:val="harfbody1"/>
          <w:rFonts w:ascii="Arabic Typesetting" w:hAnsi="Arabic Typesetting" w:cs="Arabic Typesetting"/>
          <w:sz w:val="30"/>
          <w:szCs w:val="30"/>
          <w:rtl/>
        </w:rPr>
        <w:lastRenderedPageBreak/>
        <w:t xml:space="preserve">وَالتَّصْدِيقَ بِالْقَلْبِ لَيْسَ مِنَ الْإِسْلَامِ; بَلْ ذَلِكَ تَفْصِيلٌ لِجُمْلَةٍ هِيَ كُلُّهَا شَيْءٌ وَاحِدٌ، وَجِمَاعُهَا الدِّينُ، وَلِذَلِكَ قَالَ - صَلَّى اللَّهُ عَلَيْهِ وَسَلَّمَ - : </w:t>
      </w:r>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 xml:space="preserve">ذَاكَ جِبْرِيلُ أَتَاكُمْ يُعَلِّمُكُمْ دِينَكُمْ </w:t>
      </w:r>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 xml:space="preserve"> </w:t>
      </w:r>
    </w:p>
    <w:p w14:paraId="187EE158"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وَالْإِيمَانُ فِي لِسَانِ الشَّرْعِ هُوَ التَّصْدِيقُ بِالْقَلْبِ وَالْعَمَلُ بِالْأَرْكَانِ. وَإِذَا فُسِّرَ بِهَذَا تَطَرَّقَ إِلَيْهِ الزِّيَادَةُ وَالنَّقْصُ. وَهُوَ مَذْهَبُ أَهْلِ السُّنَّةِ فَالْخِلَافُ فِي هَذَا عَلَى التَّحْقِيقِ إِنَّمَا هُوَ أَنَّ الْمُصَدِّقَ بِقَلْبِهِ إِذَا لَمْ يَجْمَعْ إِلَى تَصْدِيقِهِ الْعَمَلَ الْإِيمَانَ هَلْ يُسَمَّى مُؤْمِنًا مُطْلَقًا أَمْ لَا؟ وَالْمُخْتَارُ عِنْدنَا أَنَّهُ لَا يُسَمَّى بِهِ</w:t>
      </w:r>
    </w:p>
    <w:p w14:paraId="5697AAC9"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b/>
          <w:bCs/>
          <w:sz w:val="30"/>
          <w:szCs w:val="30"/>
          <w:rtl/>
        </w:rPr>
        <w:t>مَذْهَبُ جَمَاعَةِ أَهْلِ السُّنَّةِ مِنْ سَلَفِ الْأُمَّةِ وَخَلَفِهَا: أَنَّ الْإِيمَانَ قَوْلٌ وَعَمَلٌ يَزِيدُ وَيَنْقُصُ،</w:t>
      </w:r>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 xml:space="preserve">وَالْحُجَّةُ عَلَى زِيَادَتِهِ وَنُقْصَانِهِ: مَا أَوْرَدَهُ الْبُخَارِيُّ مِنَ الْآيَاتِ، يَعْنِي قَوْلَهُ عَزَّ وَجَلَّ: </w:t>
      </w:r>
      <w:bookmarkStart w:id="9" w:name="4840"/>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 xml:space="preserve">لِيَزْدَادُوا إِيمَانًا مَعَ إِيمَانِهِمْ </w:t>
      </w:r>
      <w:bookmarkEnd w:id="9"/>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 xml:space="preserve">، وَقَوْلُهُ تَعَالَى: </w:t>
      </w:r>
      <w:bookmarkStart w:id="10" w:name="2875"/>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وَزِدْنَاهُمْ هُدًى</w:t>
      </w:r>
      <w:bookmarkEnd w:id="10"/>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 xml:space="preserve">، وَقَوْلُهُ تَعَالَى: </w:t>
      </w:r>
      <w:bookmarkStart w:id="11" w:name="2989"/>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 xml:space="preserve">وَيَزِيدُ اللَّهُ الَّذِينَ اهْتَدَوْا هُدًى </w:t>
      </w:r>
      <w:bookmarkEnd w:id="11"/>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 xml:space="preserve">وَقَوْلُهُ </w:t>
      </w:r>
      <w:bookmarkStart w:id="12" w:name="____________P123"/>
      <w:bookmarkEnd w:id="12"/>
      <w:r w:rsidRPr="00120664">
        <w:rPr>
          <w:rStyle w:val="harfbody1"/>
          <w:rFonts w:ascii="Arabic Typesetting" w:hAnsi="Arabic Typesetting" w:cs="Arabic Typesetting"/>
          <w:sz w:val="30"/>
          <w:szCs w:val="30"/>
          <w:rtl/>
        </w:rPr>
        <w:t xml:space="preserve">تَعَالَى: </w:t>
      </w:r>
      <w:bookmarkStart w:id="13" w:name="4817"/>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وَالَّذِينَ اهْتَدَوْا زَادَهُمْ</w:t>
      </w:r>
      <w:bookmarkEnd w:id="13"/>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 xml:space="preserve">وَقَوْلُهُ تَعَالَى: </w:t>
      </w:r>
      <w:bookmarkStart w:id="14" w:name="5552"/>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وَيَزْدَادَ الَّذِينَ آمَنُوا إِيمَانًا</w:t>
      </w:r>
      <w:bookmarkEnd w:id="14"/>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 xml:space="preserve">وَقَوْلُهُ تَعَالَى: </w:t>
      </w:r>
      <w:bookmarkStart w:id="15" w:name="103"/>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أَيُّكُمْ زَادَتْهُ هَذِهِ إِيمَانًا فَأَمَّا الَّذِينَ آمَنُوا فَزَادَتْهُمْ إِيمَانًا</w:t>
      </w:r>
      <w:bookmarkEnd w:id="15"/>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 xml:space="preserve">وَقَوْلُهُ تَعَالَى: </w:t>
      </w:r>
      <w:bookmarkStart w:id="16" w:name="1139"/>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فَاخْشَوْهُمْ فَزَادَهُمْ إِيمَانًا</w:t>
      </w:r>
      <w:bookmarkEnd w:id="16"/>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 xml:space="preserve">وَقَوْلُهُ تَعَالَى: </w:t>
      </w:r>
      <w:bookmarkStart w:id="17" w:name="3978"/>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وَمَا زَادَهُمْ إِلَّا إِيمَانًا وَتَسْلِيمًا</w:t>
      </w:r>
      <w:bookmarkEnd w:id="17"/>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قَالَ ابْنُ بَطَّالٍ: فَإِيمَانُ مَنْ لَمْ تَحْصُلْ لَهُ الزِّيَادَةُ نَاقِصٌ، فَإِنْ قِيلَ: الْإِيمَانُ فِي اللُّغَةِ التَّصْدِيقُ، فَالْجَوَابُ: أَنَّ التَّصْدِيقَ يَكْمُلُ بِالطَّاعَاتِ كُلِّهَا، فَمَا ازْدَادَ الْمُؤْمِنُ مِنْ أَعْمَالِ الْبِرِّ كَانَ إِيمَانُهُ أَكْمَلَ، وَبِهَذِهِ الْجُمْلَةِ يَزِيدُ الْإِيمَانُ وَبِنُقْصَانِهَا يَنْقُصُ، فَمَتَى نَقَصَتْ أَعْمَالُ الْبِرِّ نَقَصَ كَمَالُ الْإِيمَانِ، وَمَتَى زَادَتْ زَادَ الْإِيمَانُ كَمَالًا. هَذَا تَوَسُّطُ الْقَوْلِ فِي الْإِيمَانِ</w:t>
      </w:r>
    </w:p>
    <w:p w14:paraId="137FB53E" w14:textId="77777777" w:rsidR="00C805CE" w:rsidRPr="00120664" w:rsidRDefault="00450743" w:rsidP="00450743">
      <w:pPr>
        <w:bidi/>
        <w:jc w:val="both"/>
        <w:rPr>
          <w:rStyle w:val="harfbody1"/>
          <w:rFonts w:ascii="Arabic Typesetting" w:hAnsi="Arabic Typesetting" w:cs="Arabic Typesetting" w:hint="cs"/>
          <w:sz w:val="30"/>
          <w:szCs w:val="30"/>
          <w:rtl/>
          <w:lang w:bidi="ar-SA"/>
        </w:rPr>
      </w:pPr>
      <w:r w:rsidRPr="00120664">
        <w:rPr>
          <w:rStyle w:val="harfbody1"/>
          <w:rFonts w:ascii="Arabic Typesetting" w:hAnsi="Arabic Typesetting" w:cs="Arabic Typesetting"/>
          <w:sz w:val="30"/>
          <w:szCs w:val="30"/>
          <w:rtl/>
        </w:rPr>
        <w:t>قَالَ عَبْدُ الرَّزَّاقِ: سَمِعْتُ مَنْ أَدْرَكْتُ مِنْ شُيُوخِنَا وَأَصْحَابِنَا سُفْيَانَ الثَّوْرِيَّ وَمَالِكَ بْنَ أَنَسٍ، وَعُبَيْدَ اللَّهِ بْنَ عُمَرَ، وَالْأَوْزَاعِيَّ، وَمَعْمَرَ بْنَ رَاشِدٍ وَابْنَ جُرَيْجٍ، وَسُفْيَانَ بْنَ عُيَيْنَةَ، يَقُولُونَ: الْإِيمَانُ قَوْلٌ وَعَمَلٌ يَزِيدُ وَيَنْقُصُ وَهَذَا قَوْلُ ابْنِ مَسْعُودٍ وَحُذَيْفَةَ وَالنَّخَعِيِّ وَالْحَسَنِ الْبَصْرِيِّ، وَعَطَاءٍ، وَطَاوُسٍ، وَمُجَاهِدٍ، وَعَبْدِاللَّهِ بْنِ الْمُبَارَكِ. فَالْمَعْنَى الَّذِي يَسْتَحِقُّ بِهِ الْعَبْدُ الْمَدْحَ وَالْوِلَايَةَ مِنَ الْمُؤْمِنِينَ هُوَ إِتْيَانُهُ بِهَذِهِ الْأُمُورِ الثَّلَاثَةِ:</w:t>
      </w:r>
    </w:p>
    <w:p w14:paraId="2558C54C" w14:textId="77777777" w:rsidR="00C805CE" w:rsidRPr="00120664" w:rsidRDefault="00C805CE" w:rsidP="00C805CE">
      <w:pPr>
        <w:bidi/>
        <w:jc w:val="center"/>
        <w:rPr>
          <w:rStyle w:val="harfbody1"/>
          <w:rFonts w:ascii="Arabic Typesetting" w:hAnsi="Arabic Typesetting" w:cs="Arabic Typesetting" w:hint="cs"/>
          <w:b/>
          <w:bCs/>
          <w:sz w:val="32"/>
          <w:szCs w:val="32"/>
          <w:rtl/>
          <w:lang w:bidi="ar-SA"/>
        </w:rPr>
      </w:pPr>
      <w:r w:rsidRPr="00120664">
        <w:rPr>
          <w:rStyle w:val="harfbody1"/>
          <w:rFonts w:ascii="Arabic Typesetting" w:hAnsi="Arabic Typesetting" w:cs="Arabic Typesetting" w:hint="cs"/>
          <w:b/>
          <w:bCs/>
          <w:sz w:val="32"/>
          <w:szCs w:val="32"/>
          <w:rtl/>
          <w:lang w:bidi="ar-SA"/>
        </w:rPr>
        <w:t xml:space="preserve">1- </w:t>
      </w:r>
      <w:r w:rsidR="00450743" w:rsidRPr="00120664">
        <w:rPr>
          <w:rStyle w:val="harfbody1"/>
          <w:rFonts w:ascii="Arabic Typesetting" w:hAnsi="Arabic Typesetting" w:cs="Arabic Typesetting"/>
          <w:b/>
          <w:bCs/>
          <w:sz w:val="32"/>
          <w:szCs w:val="32"/>
          <w:rtl/>
        </w:rPr>
        <w:t>التَّصْدِيقُ بِالْقَلْبِ</w:t>
      </w:r>
    </w:p>
    <w:p w14:paraId="5995A9CF" w14:textId="77777777" w:rsidR="00C805CE" w:rsidRPr="00120664" w:rsidRDefault="00C805CE" w:rsidP="00C805CE">
      <w:pPr>
        <w:bidi/>
        <w:jc w:val="center"/>
        <w:rPr>
          <w:rStyle w:val="harfbody1"/>
          <w:rFonts w:ascii="Arabic Typesetting" w:hAnsi="Arabic Typesetting" w:cs="Arabic Typesetting" w:hint="cs"/>
          <w:b/>
          <w:bCs/>
          <w:sz w:val="32"/>
          <w:szCs w:val="32"/>
          <w:rtl/>
          <w:lang w:bidi="ar-SA"/>
        </w:rPr>
      </w:pPr>
      <w:r w:rsidRPr="00120664">
        <w:rPr>
          <w:rStyle w:val="harfbody1"/>
          <w:rFonts w:ascii="Arabic Typesetting" w:hAnsi="Arabic Typesetting" w:cs="Arabic Typesetting" w:hint="cs"/>
          <w:b/>
          <w:bCs/>
          <w:sz w:val="32"/>
          <w:szCs w:val="32"/>
          <w:rtl/>
          <w:lang w:bidi="ar-SA"/>
        </w:rPr>
        <w:t>2-</w:t>
      </w:r>
      <w:r w:rsidR="00450743" w:rsidRPr="00120664">
        <w:rPr>
          <w:rStyle w:val="harfbody1"/>
          <w:rFonts w:ascii="Arabic Typesetting" w:hAnsi="Arabic Typesetting" w:cs="Arabic Typesetting"/>
          <w:b/>
          <w:bCs/>
          <w:sz w:val="32"/>
          <w:szCs w:val="32"/>
          <w:rtl/>
        </w:rPr>
        <w:t xml:space="preserve"> وَالْإِقْرَارُ بِاللِّسَانِ</w:t>
      </w:r>
    </w:p>
    <w:p w14:paraId="5DA042B0" w14:textId="77777777" w:rsidR="00C805CE" w:rsidRPr="00120664" w:rsidRDefault="00C805CE" w:rsidP="00C805CE">
      <w:pPr>
        <w:bidi/>
        <w:jc w:val="center"/>
        <w:rPr>
          <w:rStyle w:val="harfbody1"/>
          <w:rFonts w:ascii="Arabic Typesetting" w:hAnsi="Arabic Typesetting" w:cs="Arabic Typesetting" w:hint="cs"/>
          <w:b/>
          <w:bCs/>
          <w:sz w:val="32"/>
          <w:szCs w:val="32"/>
          <w:rtl/>
          <w:lang w:bidi="ar-SA"/>
        </w:rPr>
      </w:pPr>
      <w:r w:rsidRPr="00120664">
        <w:rPr>
          <w:rStyle w:val="harfbody1"/>
          <w:rFonts w:ascii="Arabic Typesetting" w:hAnsi="Arabic Typesetting" w:cs="Arabic Typesetting" w:hint="cs"/>
          <w:b/>
          <w:bCs/>
          <w:sz w:val="32"/>
          <w:szCs w:val="32"/>
          <w:rtl/>
          <w:lang w:bidi="ar-SA"/>
        </w:rPr>
        <w:lastRenderedPageBreak/>
        <w:t>3-</w:t>
      </w:r>
      <w:r w:rsidR="00450743" w:rsidRPr="00120664">
        <w:rPr>
          <w:rStyle w:val="harfbody1"/>
          <w:rFonts w:ascii="Arabic Typesetting" w:hAnsi="Arabic Typesetting" w:cs="Arabic Typesetting"/>
          <w:b/>
          <w:bCs/>
          <w:sz w:val="32"/>
          <w:szCs w:val="32"/>
          <w:rtl/>
        </w:rPr>
        <w:t xml:space="preserve"> وَالْعَمَلُ بِالْجَوَارِحِ</w:t>
      </w:r>
    </w:p>
    <w:p w14:paraId="682B47A1" w14:textId="77777777" w:rsidR="00450743" w:rsidRPr="00120664" w:rsidRDefault="00450743" w:rsidP="00C805CE">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 xml:space="preserve">وَذَلِكَ أَنَّهُ لَا خِلَافَ بَيْنَ الْجَمِيعِ: أَنَّهُ لَوْ أَقَرَّ وَعَمِلَ عَلَى غَيْرِ عِلْمٍ مِنْهُ وَمَعْرِفَةٍ بِرَبِّهِ، لَا يَسْتَحِقُّ اسْمَ مُؤْمِنٍ. وَلَوْ عَرَفَهُ، وَعَمِلَ، وَجَحَدَ بِلِسَانِهِ، وَكَذَبَ مَا عَرَفَ مِنَ التَّوْحِيدِ، لَا يَسْتَحِقُّ اسْمَ مُؤْمِنٍ، وَكَذَلِكَ إِذَا أَقَرَّ بِاللَّهِ تَعَالَى وَبِرُسُلِهِ - صَلَوَاتُ اللَّهِ وَسَلَامُهُ عَلَيْهِمْ أَجْمَعِينَ - وَلَمْ يَعْمَلْ بِالْفَرَائِضِ، لَا يُسَمَّى مُؤْمِنًا بِالْإِطْلَاقِ وَإِنْ كَانَ فِي كَلَامِ الْعَرَبِ يُسَمَّى مُؤْمِنًا بِالتَّصْدِيقِ فَذَلِكَ غَيْرُ مُسْتَحَقٍّ فِي كَلَامِ اللَّهِ تَعَالَى; لِقَوْلِهِ عَزَّ وَجَلَّ: </w:t>
      </w:r>
      <w:bookmarkStart w:id="18" w:name="102"/>
      <w:r w:rsidRPr="00120664">
        <w:rPr>
          <w:rFonts w:ascii="Arabic Typesetting" w:hAnsi="Arabic Typesetting" w:cs="Arabic Typesetting"/>
          <w:sz w:val="30"/>
          <w:szCs w:val="30"/>
          <w:rtl/>
        </w:rPr>
        <w:t>"</w:t>
      </w:r>
      <w:r w:rsidRPr="00120664">
        <w:rPr>
          <w:rStyle w:val="harfbody1"/>
          <w:rFonts w:ascii="Arabic Typesetting" w:hAnsi="Arabic Typesetting" w:cs="Arabic Typesetting"/>
          <w:sz w:val="30"/>
          <w:szCs w:val="30"/>
          <w:rtl/>
        </w:rPr>
        <w:t>إِنَّمَا الْمُؤْمِنُونَ الَّذِينَ إِذَا ذُكِرَ اللَّهُ وَجِلَتْ قُلُوبُهُمْ وَإِذَا تُلِيَتْ عَلَيْهِمْ آيَاتُهُ زَادَتْهُمْ إِيمَانًا وَعَلَى رَبِّهِمْ يَتَوَكَّلُونَ الَّذِينَ يُقِيمُونَ الصَّلَاةَ وَمِمَّا رَزَقْنَاهُمْ يُنْفِقُونَ أُولَئِكَ هُمُ الْمُؤْمِنُونَ حَقًّا</w:t>
      </w:r>
      <w:bookmarkEnd w:id="18"/>
      <w:r w:rsidRPr="00120664">
        <w:rPr>
          <w:rStyle w:val="harfbody1"/>
          <w:rFonts w:ascii="Arabic Typesetting" w:hAnsi="Arabic Typesetting" w:cs="Arabic Typesetting"/>
          <w:sz w:val="30"/>
          <w:szCs w:val="30"/>
          <w:rtl/>
        </w:rPr>
        <w:t>.</w:t>
      </w:r>
      <w:r w:rsidRPr="00120664">
        <w:rPr>
          <w:rFonts w:ascii="Arabic Typesetting" w:hAnsi="Arabic Typesetting" w:cs="Arabic Typesetting"/>
          <w:sz w:val="30"/>
          <w:szCs w:val="30"/>
          <w:rtl/>
        </w:rPr>
        <w:t xml:space="preserve">" </w:t>
      </w:r>
      <w:r w:rsidRPr="00120664">
        <w:rPr>
          <w:rStyle w:val="harfbody1"/>
          <w:rFonts w:ascii="Arabic Typesetting" w:hAnsi="Arabic Typesetting" w:cs="Arabic Typesetting"/>
          <w:sz w:val="30"/>
          <w:szCs w:val="30"/>
          <w:rtl/>
        </w:rPr>
        <w:t>فَأَخْبَرَنَا سُبْحَانَهُ وَتَعَالَى: أَنَّ الْمُؤْمِنَ مَنْ كَانَتْ هَذِهِ صِفَتَهُ. وَقَالَ ابْنُ بَطَّالٍ فِي بَابِ مَنْ قَالَ الْإِيمَانُ هُوَ الْعَمَلُ: فَإِنْ قِيلَ: قَدْ قَدَّمْتُمْ أَنَّ الْإِيمَانَ هُوَ التَّصْدِيقُ قِيلَ: التَّصْدِيقُ هُوَ أَوَّلُ مَنَازِلِ الْإِيمَانِ، وَيُوجِبُ لِلْمُصَدِّقِ الدُّخُولَ فِيهِ، وَلَا يُوجِبُ لَهُ اسْتِكْمَالَ مَنَازِلِهِ، وَلَا يُسَمَّى مُؤْمِنًا مُطْلَقًا. هَذَا مَذْهَبُ جَمَاعَةِ أَهْلِ السُّنَّةِ: أَنَّ الْإِيمَانَ قَوْلٌ وَعَمَلٌ</w:t>
      </w:r>
    </w:p>
    <w:p w14:paraId="5F67E8B1" w14:textId="77777777" w:rsidR="00450743" w:rsidRPr="00120664" w:rsidRDefault="00450743" w:rsidP="00450743">
      <w:pPr>
        <w:bidi/>
        <w:jc w:val="both"/>
        <w:rPr>
          <w:rFonts w:ascii="Arabic Typesetting" w:hAnsi="Arabic Typesetting" w:cs="Arabic Typesetting"/>
          <w:sz w:val="30"/>
          <w:szCs w:val="30"/>
          <w:rtl/>
        </w:rPr>
      </w:pPr>
      <w:r w:rsidRPr="00120664">
        <w:rPr>
          <w:rStyle w:val="harfbody1"/>
          <w:rFonts w:ascii="Arabic Typesetting" w:hAnsi="Arabic Typesetting" w:cs="Arabic Typesetting"/>
          <w:sz w:val="30"/>
          <w:szCs w:val="30"/>
          <w:rtl/>
        </w:rPr>
        <w:t xml:space="preserve">أَرَادَ الْبُخَارِيُّ - رَحِمَهُ اللَّهُ - إِثْبَاتَهُ فِي </w:t>
      </w:r>
      <w:bookmarkStart w:id="19" w:name="____________P124"/>
      <w:bookmarkEnd w:id="19"/>
      <w:r w:rsidRPr="00120664">
        <w:rPr>
          <w:rStyle w:val="harfbody1"/>
          <w:rFonts w:ascii="Arabic Typesetting" w:hAnsi="Arabic Typesetting" w:cs="Arabic Typesetting"/>
          <w:sz w:val="30"/>
          <w:szCs w:val="30"/>
          <w:rtl/>
        </w:rPr>
        <w:t>كِتَابِ الْإِيمَانِ وَعَلَيْهِ بَوَّبَ أَبْوَابَهُ كُلَّهَا. فَقَالَ: بَابُ أُمُورِ الْإِيمَانِ، وَبَابُ الصَّلَاةُ مِنَ الْإِيمَانِ، وَبَابُ الزَّكَاةُ مِنَ الْإِيمَانِ، وَبَابُ الْجِهَادُ مِنَ الْإِيمَانِ، وَسَائِرُ أَبْوَابِهِ، وَإِنَّمَا أَرَادَ الرَّدَّ عَلَى الْمُرْجِئَةِ فِي قَوْلِهِمْ: إِنَّ الْإِيمَانَ قَوْلٌ بِلَا عَمَلٍ وَتَبْيِينَ غَلَطِهِمْ، وَسُوءَ اعْتِقَادِهِمْ وَمُخَالَفَتِهِمْ لِلْكِتَابِ وَالسُّنَّةِ وَمَذَاهِبِ الْأَئِمَّةِ ثُمَّ قَالَ ابْنُ بَطَّالٍ فِي بَابٍ آخَرَ: قَالَ الْمُهَلَّبُ: الْإِسْلَامُ عَلَى الْحَقِيقَةِ هُوَ الْإِيمَانُ الَّذِي هُوَ عَقْدُ الْقَلْبِ الْمُصَدِّقِ لِإِقْرَارِ اللِّسَانِ الَّذِي لَا يَنْفَعُ عِنْدَ اللَّهِ تَعَالَى غَيْرُهُ</w:t>
      </w:r>
    </w:p>
    <w:p w14:paraId="3056BC26" w14:textId="77777777" w:rsidR="00450743" w:rsidRPr="00120664" w:rsidRDefault="00450743" w:rsidP="00450743">
      <w:pPr>
        <w:bidi/>
        <w:jc w:val="both"/>
        <w:rPr>
          <w:rStyle w:val="harfbody1"/>
          <w:rFonts w:ascii="Arabic Typesetting" w:hAnsi="Arabic Typesetting" w:cs="Arabic Typesetting" w:hint="cs"/>
          <w:sz w:val="30"/>
          <w:szCs w:val="30"/>
          <w:rtl/>
          <w:lang w:bidi="ar-SA"/>
        </w:rPr>
      </w:pPr>
      <w:r w:rsidRPr="00120664">
        <w:rPr>
          <w:rStyle w:val="harfbody1"/>
          <w:rFonts w:ascii="Arabic Typesetting" w:hAnsi="Arabic Typesetting" w:cs="Arabic Typesetting"/>
          <w:sz w:val="30"/>
          <w:szCs w:val="30"/>
          <w:rtl/>
        </w:rPr>
        <w:t>وَلَا يَتَشَكَّكُ عَاقِلٌ فِي أَنَّ نَفْسَ تَصْدِيقِ أَبِي بَكْرٍ الصِّدِّيقِ - رَضِيَ اللَّهُ عَنْهُ - لَا يُسَاوِيهِ تَصْدِيقُ آحَادِ النَّاسِ; وَلِهَذَا قَالَ الْبُخَارِيُّ فِي صَحِيحِهِ: قَالَ ابْنُ أَبِي مُلَيْكَةَ: أَدْرَكْتُ ثَلَاثِينَ مِنْ أَصْحَابِ النَّبِيِّ - صَلَّى اللَّهُ عَلَيْهِ وَسَلَّمَ - كُلُّهُمْ يَخَافُ النِّفَاقَ عَلَى نَفْسِهِ، مَا مِنْهُمْ أَحَدٌ يَقُولُ إِنَّهُ عَلَى إِيمَانِ جِبْرِيلَ وَمِيكَائِيلَ. وَاللَّهُ أَعْلَمُ</w:t>
      </w:r>
    </w:p>
    <w:p w14:paraId="0A7CBC39" w14:textId="77777777" w:rsidR="00C805CE" w:rsidRPr="00120664" w:rsidRDefault="00C805CE" w:rsidP="00C805CE">
      <w:pPr>
        <w:bidi/>
        <w:jc w:val="both"/>
        <w:rPr>
          <w:rStyle w:val="harfbody1"/>
          <w:rFonts w:ascii="Arabic Typesetting" w:hAnsi="Arabic Typesetting" w:cs="Arabic Typesetting" w:hint="cs"/>
          <w:sz w:val="30"/>
          <w:szCs w:val="30"/>
          <w:rtl/>
          <w:lang w:bidi="ar-SA"/>
        </w:rPr>
      </w:pPr>
    </w:p>
    <w:p w14:paraId="6E4D95F2" w14:textId="77777777" w:rsidR="00450743" w:rsidRPr="00120664" w:rsidRDefault="00450743" w:rsidP="00450743">
      <w:pPr>
        <w:bidi/>
        <w:jc w:val="center"/>
        <w:rPr>
          <w:rFonts w:ascii="Arabic Typesetting" w:hAnsi="Arabic Typesetting" w:cs="Arabic Typesetting"/>
          <w:b/>
          <w:bCs/>
          <w:sz w:val="36"/>
          <w:szCs w:val="36"/>
        </w:rPr>
      </w:pPr>
      <w:r w:rsidRPr="00120664">
        <w:rPr>
          <w:rFonts w:ascii="Arabic Typesetting" w:hAnsi="Arabic Typesetting" w:cs="Arabic Typesetting"/>
          <w:b/>
          <w:bCs/>
          <w:sz w:val="36"/>
          <w:szCs w:val="36"/>
          <w:rtl/>
        </w:rPr>
        <w:t xml:space="preserve">شروط </w:t>
      </w:r>
      <w:r w:rsidRPr="00120664">
        <w:rPr>
          <w:rFonts w:ascii="Arabic Typesetting" w:hAnsi="Arabic Typesetting" w:cs="Arabic Typesetting"/>
          <w:b/>
          <w:bCs/>
          <w:sz w:val="36"/>
          <w:szCs w:val="36"/>
          <w:rtl/>
          <w:lang w:bidi="ar"/>
        </w:rPr>
        <w:t>لاَ إِلَهَ إِلاَّ اللَّهُ</w:t>
      </w:r>
    </w:p>
    <w:p w14:paraId="317E4A71" w14:textId="77777777" w:rsidR="00450743" w:rsidRPr="00120664" w:rsidRDefault="00450743" w:rsidP="00450743">
      <w:pPr>
        <w:bidi/>
        <w:jc w:val="both"/>
        <w:rPr>
          <w:rFonts w:ascii="Arabic Typesetting" w:hAnsi="Arabic Typesetting" w:cs="Arabic Typesetting"/>
          <w:sz w:val="30"/>
          <w:szCs w:val="30"/>
          <w:rtl/>
          <w:lang w:bidi="ar"/>
        </w:rPr>
      </w:pPr>
      <w:r w:rsidRPr="00120664">
        <w:rPr>
          <w:rFonts w:ascii="Arabic Typesetting" w:hAnsi="Arabic Typesetting" w:cs="Arabic Typesetting"/>
          <w:sz w:val="30"/>
          <w:szCs w:val="30"/>
          <w:rtl/>
          <w:lang w:bidi="ar"/>
        </w:rPr>
        <w:lastRenderedPageBreak/>
        <w:t xml:space="preserve">لكلمة التوحيد شروط سبعة وعند البعض ثمانية لا تنفع قائلها بدون اجتماعها فيه، هي: </w:t>
      </w:r>
    </w:p>
    <w:p w14:paraId="54FAAFAF" w14:textId="77777777" w:rsidR="00C805CE" w:rsidRPr="00120664" w:rsidRDefault="00450743" w:rsidP="00450743">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الأول</w:t>
      </w:r>
      <w:r w:rsidRPr="00120664">
        <w:rPr>
          <w:rFonts w:ascii="Arabic Typesetting" w:hAnsi="Arabic Typesetting" w:cs="Arabic Typesetting"/>
          <w:sz w:val="30"/>
          <w:szCs w:val="30"/>
          <w:rtl/>
          <w:lang w:bidi="ar"/>
        </w:rPr>
        <w:t>:</w:t>
      </w:r>
    </w:p>
    <w:p w14:paraId="3032B639" w14:textId="77777777" w:rsidR="0013668A" w:rsidRPr="00120664" w:rsidRDefault="00450743" w:rsidP="00C805CE">
      <w:pPr>
        <w:bidi/>
        <w:jc w:val="both"/>
        <w:rPr>
          <w:rFonts w:ascii="Arabic Typesetting" w:hAnsi="Arabic Typesetting" w:cs="Arabic Typesetting"/>
          <w:sz w:val="30"/>
          <w:szCs w:val="30"/>
          <w:lang w:bidi="ar"/>
        </w:rPr>
      </w:pPr>
      <w:r w:rsidRPr="00120664">
        <w:rPr>
          <w:rFonts w:ascii="Arabic Typesetting" w:hAnsi="Arabic Typesetting" w:cs="Arabic Typesetting"/>
          <w:sz w:val="30"/>
          <w:szCs w:val="30"/>
          <w:rtl/>
          <w:lang w:bidi="ar"/>
        </w:rPr>
        <w:t xml:space="preserve">العلم المنافي للجهل فمن قالها جاهلا بمعناها لا تنفعه قال رسول الله صلى الله عليه وسلم: "من مات وهو يعلم أنه لا إله إلا الله دخل الجنة " . رواه مسلم. </w:t>
      </w:r>
    </w:p>
    <w:p w14:paraId="248586E5" w14:textId="77777777" w:rsidR="00C805CE" w:rsidRPr="00120664" w:rsidRDefault="00450743" w:rsidP="0013668A">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الثاني</w:t>
      </w:r>
      <w:r w:rsidRPr="00120664">
        <w:rPr>
          <w:rFonts w:ascii="Arabic Typesetting" w:hAnsi="Arabic Typesetting" w:cs="Arabic Typesetting"/>
          <w:sz w:val="30"/>
          <w:szCs w:val="30"/>
          <w:rtl/>
          <w:lang w:bidi="ar"/>
        </w:rPr>
        <w:t xml:space="preserve">: </w:t>
      </w:r>
    </w:p>
    <w:p w14:paraId="3194BF08" w14:textId="77777777" w:rsidR="00450743" w:rsidRPr="00120664" w:rsidRDefault="00450743" w:rsidP="00C805CE">
      <w:pPr>
        <w:bidi/>
        <w:jc w:val="both"/>
        <w:rPr>
          <w:rFonts w:ascii="Arabic Typesetting" w:hAnsi="Arabic Typesetting" w:cs="Arabic Typesetting"/>
          <w:sz w:val="30"/>
          <w:szCs w:val="30"/>
          <w:rtl/>
          <w:lang w:bidi="ar"/>
        </w:rPr>
      </w:pPr>
      <w:r w:rsidRPr="00120664">
        <w:rPr>
          <w:rFonts w:ascii="Arabic Typesetting" w:hAnsi="Arabic Typesetting" w:cs="Arabic Typesetting"/>
          <w:sz w:val="30"/>
          <w:szCs w:val="30"/>
          <w:rtl/>
          <w:lang w:bidi="ar"/>
        </w:rPr>
        <w:t>اليقين المنافي للشك فمن قالها مع الشك والتردد في مدلولها لا تنفعه قَالَ رَسُولُ اللَّهِ -صلى الله عليه وسلم-: "أَشْهَدُ أَنْ لاَ إِلَهَ إِلاَّ اللَّهُ وَأَنِّى رَسُولُ اللَّهِ لاَ يَلْقَى اللَّهَ بِهِمَا عَبْدٌ غَيْرَ شَاكٍّ فَيُحْجَبَ عَنِ الْجَنَّةِ "رواه مسلم. وقَالَ رسول الله صلى الله عليه وسلم لأبي هريرة: "اذْهَبْ بِنَعْلَىَّ هَاتَيْنِ فَمَنْ لَقِيتَ مِنْ وَرَاءِ هَذَا الْحَائِطِ يَشْهَدُ أَنْ لاَ إِلَهَ إِلاَّ اللَّهُ مُسْتَيْقِنًا بِهَا قَلْبُهُ فَبَشِّرْهُ بِالْجَنَّةِ"رواه مسلم.</w:t>
      </w:r>
    </w:p>
    <w:p w14:paraId="32716675" w14:textId="77777777" w:rsidR="00C805CE" w:rsidRPr="00120664" w:rsidRDefault="00450743" w:rsidP="00450743">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الثالث</w:t>
      </w:r>
      <w:r w:rsidRPr="00120664">
        <w:rPr>
          <w:rFonts w:ascii="Arabic Typesetting" w:hAnsi="Arabic Typesetting" w:cs="Arabic Typesetting"/>
          <w:sz w:val="30"/>
          <w:szCs w:val="30"/>
          <w:rtl/>
          <w:lang w:bidi="ar"/>
        </w:rPr>
        <w:t xml:space="preserve">: </w:t>
      </w:r>
    </w:p>
    <w:p w14:paraId="43745418" w14:textId="77777777" w:rsidR="00450743" w:rsidRPr="00120664" w:rsidRDefault="00450743" w:rsidP="00C805CE">
      <w:pPr>
        <w:bidi/>
        <w:jc w:val="both"/>
        <w:rPr>
          <w:rFonts w:ascii="Arabic Typesetting" w:hAnsi="Arabic Typesetting" w:cs="Arabic Typesetting"/>
          <w:sz w:val="30"/>
          <w:szCs w:val="30"/>
          <w:rtl/>
          <w:lang w:bidi="ar"/>
        </w:rPr>
      </w:pPr>
      <w:r w:rsidRPr="00120664">
        <w:rPr>
          <w:rFonts w:ascii="Arabic Typesetting" w:hAnsi="Arabic Typesetting" w:cs="Arabic Typesetting"/>
          <w:sz w:val="30"/>
          <w:szCs w:val="30"/>
          <w:rtl/>
          <w:lang w:bidi="ar"/>
        </w:rPr>
        <w:t>الإخلاص المنافي للشرك والرياء فمن قالها مع استمراره على الشرك أو قالها لغرض من أغراض الدنيا لم يرد بها وجه الله لا تنفعه. قال صلى الله عليه وسلم: "أَسْعَدُ النَّاسِ بِشَفَاعَتِى يَوْمَ الْقِيَامَةِ مَنْ قَالَ لاَ إِلَهَ إِلاَّ اللَّهُ، خَالِصًا مِنْ قَلْبِهِ أَوْ نَفْسِهِ." أخرجه البخاري.</w:t>
      </w:r>
    </w:p>
    <w:p w14:paraId="60CB0265" w14:textId="77777777" w:rsidR="00C805CE" w:rsidRPr="00120664" w:rsidRDefault="00450743" w:rsidP="00450743">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الرابع:</w:t>
      </w:r>
      <w:r w:rsidRPr="00120664">
        <w:rPr>
          <w:rFonts w:ascii="Arabic Typesetting" w:hAnsi="Arabic Typesetting" w:cs="Arabic Typesetting"/>
          <w:sz w:val="30"/>
          <w:szCs w:val="30"/>
          <w:rtl/>
          <w:lang w:bidi="ar"/>
        </w:rPr>
        <w:t xml:space="preserve"> </w:t>
      </w:r>
    </w:p>
    <w:p w14:paraId="6727C92F" w14:textId="77777777" w:rsidR="00450743" w:rsidRPr="00120664" w:rsidRDefault="00450743" w:rsidP="00C805CE">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
        </w:rPr>
        <w:t xml:space="preserve">المحبة </w:t>
      </w:r>
      <w:r w:rsidRPr="00120664">
        <w:rPr>
          <w:rFonts w:ascii="Arabic Typesetting" w:hAnsi="Arabic Typesetting" w:cs="Arabic Typesetting"/>
          <w:sz w:val="30"/>
          <w:szCs w:val="30"/>
          <w:rtl/>
        </w:rPr>
        <w:t>المحبة لهذه الكلمة ولما دلت عليه المنافي للكره والبغض</w:t>
      </w:r>
      <w:r w:rsidRPr="00120664">
        <w:rPr>
          <w:rFonts w:ascii="Arabic Typesetting" w:hAnsi="Arabic Typesetting" w:cs="Arabic Typesetting"/>
          <w:sz w:val="30"/>
          <w:szCs w:val="30"/>
          <w:rtl/>
          <w:lang w:bidi="ar"/>
        </w:rPr>
        <w:t>، فمن قالها وهو مبغض لها أو لما تدل عليه أو لأهلها لا يكون مؤمنا بها ولا تنفعه.</w:t>
      </w:r>
    </w:p>
    <w:p w14:paraId="7C5E10DF" w14:textId="77777777" w:rsidR="00450743" w:rsidRPr="00120664" w:rsidRDefault="00450743" w:rsidP="00450743">
      <w:pPr>
        <w:bidi/>
        <w:jc w:val="both"/>
        <w:rPr>
          <w:rFonts w:ascii="Arabic Typesetting" w:hAnsi="Arabic Typesetting" w:cs="Arabic Typesetting"/>
          <w:sz w:val="30"/>
          <w:szCs w:val="30"/>
        </w:rPr>
      </w:pPr>
      <w:r w:rsidRPr="00120664">
        <w:rPr>
          <w:rFonts w:ascii="Arabic Typesetting" w:hAnsi="Arabic Typesetting" w:cs="Arabic Typesetting"/>
          <w:sz w:val="30"/>
          <w:szCs w:val="30"/>
          <w:rtl/>
          <w:lang w:bidi="ar"/>
        </w:rPr>
        <w:t xml:space="preserve">قال صلى الله عليه وسلم: </w:t>
      </w:r>
      <w:r w:rsidRPr="00120664">
        <w:rPr>
          <w:rFonts w:ascii="Arabic Typesetting" w:hAnsi="Arabic Typesetting" w:cs="Arabic Typesetting"/>
          <w:sz w:val="30"/>
          <w:szCs w:val="30"/>
          <w:rtl/>
        </w:rPr>
        <w:t>„ثَلاَثٌ مَنْ كُنَّ فِيهِ وَجَدَ بِهِنَّ حَلاَوَةَ الإِيمَانِ، مَنْ كَانَ الله وَرَسُولُهُ أَحَبَّ إِلَيْهِ مِمَّا سِوَاهُمَا، وَأَنْ يُحِبَّ الْمَرْءَ لاَ يُحِبُّهُ إِلاَّ لله، وَأَنْ يَكْرَهَ أَنْ يَعُود فِي الْكُفْرِ بَعْدَ أَنْ أَنْقَذَهُ الله مِنْهُ، كَمَا يَكْرَهُ أَنْ يُقْذَفَ فِي النَّارِ“.</w:t>
      </w:r>
    </w:p>
    <w:p w14:paraId="3FBA446E" w14:textId="77777777" w:rsidR="00450743" w:rsidRPr="00120664" w:rsidRDefault="00450743" w:rsidP="00450743">
      <w:pPr>
        <w:bidi/>
        <w:jc w:val="both"/>
        <w:rPr>
          <w:rFonts w:ascii="Arabic Typesetting" w:hAnsi="Arabic Typesetting" w:cs="Arabic Typesetting"/>
          <w:sz w:val="22"/>
          <w:szCs w:val="22"/>
          <w:rtl/>
        </w:rPr>
      </w:pPr>
      <w:r w:rsidRPr="00120664">
        <w:rPr>
          <w:rFonts w:ascii="Arabic Typesetting" w:hAnsi="Arabic Typesetting" w:cs="Arabic Typesetting"/>
          <w:sz w:val="22"/>
          <w:szCs w:val="22"/>
          <w:rtl/>
        </w:rPr>
        <w:t>مسلم 43، بخاري 16، 21، 6041، 6941، ترمذي 2624، نسائي 5003</w:t>
      </w:r>
    </w:p>
    <w:p w14:paraId="67E00EE5" w14:textId="77777777" w:rsidR="00C805CE" w:rsidRPr="00120664" w:rsidRDefault="00450743" w:rsidP="00450743">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الخامس</w:t>
      </w:r>
      <w:r w:rsidRPr="00120664">
        <w:rPr>
          <w:rFonts w:ascii="Arabic Typesetting" w:hAnsi="Arabic Typesetting" w:cs="Arabic Typesetting"/>
          <w:sz w:val="30"/>
          <w:szCs w:val="30"/>
          <w:rtl/>
          <w:lang w:bidi="ar"/>
        </w:rPr>
        <w:t xml:space="preserve">: </w:t>
      </w:r>
    </w:p>
    <w:p w14:paraId="19A8465A" w14:textId="77777777" w:rsidR="00450743" w:rsidRPr="00120664" w:rsidRDefault="00450743" w:rsidP="00C805CE">
      <w:pPr>
        <w:bidi/>
        <w:jc w:val="both"/>
        <w:rPr>
          <w:rFonts w:ascii="Arabic Typesetting" w:hAnsi="Arabic Typesetting" w:cs="Arabic Typesetting"/>
          <w:sz w:val="30"/>
          <w:szCs w:val="30"/>
          <w:rtl/>
          <w:lang w:bidi="ar"/>
        </w:rPr>
      </w:pPr>
      <w:r w:rsidRPr="00120664">
        <w:rPr>
          <w:rFonts w:ascii="Arabic Typesetting" w:hAnsi="Arabic Typesetting" w:cs="Arabic Typesetting"/>
          <w:sz w:val="30"/>
          <w:szCs w:val="30"/>
          <w:rtl/>
          <w:lang w:bidi="ar"/>
        </w:rPr>
        <w:t>القبول المنافي للرد فمن رد النطق بها أو العمل بها ولم يرض به استكبارا أو حسدا كما فعل الشيطان فهو كافر ولا ينفعه معرفته بأنها حق من عند الله.</w:t>
      </w:r>
    </w:p>
    <w:p w14:paraId="679FB865" w14:textId="77777777" w:rsidR="00C805CE" w:rsidRPr="00120664" w:rsidRDefault="00450743" w:rsidP="00450743">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السادس</w:t>
      </w:r>
      <w:r w:rsidRPr="00120664">
        <w:rPr>
          <w:rFonts w:ascii="Arabic Typesetting" w:hAnsi="Arabic Typesetting" w:cs="Arabic Typesetting"/>
          <w:sz w:val="30"/>
          <w:szCs w:val="30"/>
          <w:rtl/>
          <w:lang w:bidi="ar"/>
        </w:rPr>
        <w:t xml:space="preserve">: </w:t>
      </w:r>
    </w:p>
    <w:p w14:paraId="7571E264" w14:textId="77777777" w:rsidR="00450743" w:rsidRPr="00120664" w:rsidRDefault="00450743" w:rsidP="00C805CE">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
        </w:rPr>
        <w:lastRenderedPageBreak/>
        <w:t>الانقياد المنافي للترك فمن ترك العمل بها لا يكون مؤمنا بها. قال تعالى: {ومن يسلم وجهه إلى الله وهو محسن فقد استمسك بالعروة الوثقى}[لقمان:22].</w:t>
      </w:r>
    </w:p>
    <w:p w14:paraId="2D06FF27" w14:textId="77777777" w:rsidR="00C805CE" w:rsidRPr="00120664" w:rsidRDefault="00450743" w:rsidP="00450743">
      <w:pPr>
        <w:bidi/>
        <w:jc w:val="both"/>
        <w:rPr>
          <w:rFonts w:ascii="Arabic Typesetting" w:hAnsi="Arabic Typesetting" w:cs="Arabic Typesetting" w:hint="cs"/>
          <w:sz w:val="30"/>
          <w:szCs w:val="30"/>
          <w:rtl/>
          <w:lang w:bidi="ar"/>
        </w:rPr>
      </w:pPr>
      <w:r w:rsidRPr="00120664">
        <w:rPr>
          <w:rFonts w:ascii="Arabic Typesetting" w:hAnsi="Arabic Typesetting" w:cs="Arabic Typesetting"/>
          <w:b/>
          <w:bCs/>
          <w:sz w:val="30"/>
          <w:szCs w:val="30"/>
          <w:rtl/>
          <w:lang w:bidi="ar"/>
        </w:rPr>
        <w:t>السابع</w:t>
      </w:r>
      <w:r w:rsidRPr="00120664">
        <w:rPr>
          <w:rFonts w:ascii="Arabic Typesetting" w:hAnsi="Arabic Typesetting" w:cs="Arabic Typesetting"/>
          <w:sz w:val="30"/>
          <w:szCs w:val="30"/>
          <w:rtl/>
          <w:lang w:bidi="ar"/>
        </w:rPr>
        <w:t xml:space="preserve">: </w:t>
      </w:r>
    </w:p>
    <w:p w14:paraId="00775982" w14:textId="77777777" w:rsidR="00450743" w:rsidRPr="00120664" w:rsidRDefault="00450743" w:rsidP="00C805CE">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
        </w:rPr>
        <w:t>الصدق المنافي للكذب أو النفاق فمن قالها نفاقا أو رياء لا تنفعه.</w:t>
      </w:r>
    </w:p>
    <w:p w14:paraId="7DB177A3" w14:textId="77777777" w:rsidR="00450743" w:rsidRPr="00120664" w:rsidRDefault="00450743" w:rsidP="00450743">
      <w:pPr>
        <w:bidi/>
        <w:jc w:val="both"/>
        <w:rPr>
          <w:rFonts w:ascii="Arabic Typesetting" w:hAnsi="Arabic Typesetting" w:cs="Arabic Typesetting"/>
          <w:sz w:val="30"/>
          <w:szCs w:val="30"/>
          <w:rtl/>
          <w:lang w:bidi="ar"/>
        </w:rPr>
      </w:pPr>
      <w:r w:rsidRPr="00120664">
        <w:rPr>
          <w:rFonts w:ascii="Arabic Typesetting" w:hAnsi="Arabic Typesetting" w:cs="Arabic Typesetting"/>
          <w:sz w:val="30"/>
          <w:szCs w:val="30"/>
          <w:rtl/>
        </w:rPr>
        <w:t>قال الله -تعالى-: "الم أَحَسِبَ النَّاسُ أَن يُتْرَكُوا أَن يَقُولُوا آمَنَّا</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وَهُمْ لَا يُفْتَنُونَ وَلَقَدْ فَتَنَّا الَّذِينَ مِن قَبْلِهِمْ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فَلَيَعْلَمَنَّ اللَّهُ الَّذِينَ صَدَقُوا وَلَيَعْلَمَنَّ الْكَاذِبِينَ." العنكبوت:1-3</w:t>
      </w:r>
      <w:r w:rsidRPr="00120664">
        <w:rPr>
          <w:rFonts w:ascii="Arabic Typesetting" w:hAnsi="Arabic Typesetting" w:cs="Arabic Typesetting"/>
          <w:sz w:val="30"/>
          <w:szCs w:val="30"/>
          <w:rtl/>
          <w:lang w:bidi="ar"/>
        </w:rPr>
        <w:t xml:space="preserve"> </w:t>
      </w:r>
    </w:p>
    <w:p w14:paraId="1C4796E3" w14:textId="77777777" w:rsidR="00450743" w:rsidRPr="00120664" w:rsidRDefault="00450743" w:rsidP="00450743">
      <w:pPr>
        <w:bidi/>
        <w:jc w:val="both"/>
        <w:rPr>
          <w:rFonts w:ascii="Arabic Typesetting" w:hAnsi="Arabic Typesetting" w:cs="Arabic Typesetting"/>
          <w:sz w:val="30"/>
          <w:szCs w:val="30"/>
          <w:lang w:bidi="ar"/>
        </w:rPr>
      </w:pPr>
      <w:r w:rsidRPr="00120664">
        <w:rPr>
          <w:rFonts w:ascii="Arabic Typesetting" w:hAnsi="Arabic Typesetting" w:cs="Arabic Typesetting"/>
          <w:sz w:val="30"/>
          <w:szCs w:val="30"/>
          <w:rtl/>
          <w:lang w:bidi="ar"/>
        </w:rPr>
        <w:t>قال - صلى الله عليه وسلم-:"</w:t>
      </w:r>
      <w:r w:rsidRPr="00120664">
        <w:rPr>
          <w:rFonts w:ascii="Arabic Typesetting" w:hAnsi="Arabic Typesetting" w:cs="Arabic Typesetting"/>
          <w:sz w:val="30"/>
          <w:szCs w:val="30"/>
          <w:rtl/>
        </w:rPr>
        <w:t>مَا مِنْ أَحَدٍ يَشْهَدُ أَنْ لَا إِلَهَ إِلَّا اللَّهُ وَأَنَّ مُحَمَّدًا رَسُولُ اللَّهِ صِدْقًا مِنْ قَلْبِهِ إِلَّا حَرَّمَهُ اللَّهُ عَلَى النَّارِ</w:t>
      </w:r>
      <w:r w:rsidRPr="00120664">
        <w:rPr>
          <w:rFonts w:ascii="Arabic Typesetting" w:hAnsi="Arabic Typesetting" w:cs="Arabic Typesetting"/>
          <w:sz w:val="30"/>
          <w:szCs w:val="30"/>
          <w:rtl/>
          <w:lang w:bidi="ar"/>
        </w:rPr>
        <w:t>. البخاري 128</w:t>
      </w:r>
    </w:p>
    <w:p w14:paraId="01744C6C" w14:textId="77777777" w:rsidR="00C9410D" w:rsidRPr="00120664" w:rsidRDefault="00C9410D" w:rsidP="00C9410D">
      <w:pPr>
        <w:bidi/>
        <w:jc w:val="both"/>
        <w:rPr>
          <w:rFonts w:ascii="Arabic Typesetting" w:hAnsi="Arabic Typesetting" w:cs="Arabic Typesetting"/>
          <w:sz w:val="30"/>
          <w:szCs w:val="30"/>
          <w:rtl/>
          <w:lang w:bidi="ar"/>
        </w:rPr>
      </w:pPr>
    </w:p>
    <w:p w14:paraId="65A4896C" w14:textId="77777777" w:rsidR="00450743" w:rsidRPr="00120664" w:rsidRDefault="00450743" w:rsidP="00450743">
      <w:pPr>
        <w:bidi/>
        <w:jc w:val="both"/>
        <w:rPr>
          <w:rFonts w:ascii="Arabic Typesetting" w:hAnsi="Arabic Typesetting" w:cs="Arabic Typesetting"/>
          <w:sz w:val="30"/>
          <w:szCs w:val="30"/>
          <w:rtl/>
          <w:lang w:bidi="ar"/>
        </w:rPr>
      </w:pPr>
      <w:r w:rsidRPr="00120664">
        <w:rPr>
          <w:rFonts w:ascii="Arabic Typesetting" w:hAnsi="Arabic Typesetting" w:cs="Arabic Typesetting"/>
          <w:sz w:val="30"/>
          <w:szCs w:val="30"/>
          <w:rtl/>
          <w:lang w:bidi="ar"/>
        </w:rPr>
        <w:t xml:space="preserve">هذه الشروط السبعة هي الشروط المشهورة وبعضهم يزيد شرطا ثامنا هو: </w:t>
      </w:r>
    </w:p>
    <w:p w14:paraId="7438EB4B" w14:textId="77777777" w:rsidR="00450743" w:rsidRPr="00120664" w:rsidRDefault="00450743" w:rsidP="00450743">
      <w:pPr>
        <w:bidi/>
        <w:jc w:val="both"/>
        <w:rPr>
          <w:rFonts w:ascii="Arabic Typesetting" w:hAnsi="Arabic Typesetting" w:cs="Arabic Typesetting"/>
          <w:sz w:val="30"/>
          <w:szCs w:val="30"/>
          <w:rtl/>
          <w:lang w:bidi="ar-AE"/>
        </w:rPr>
      </w:pPr>
      <w:r w:rsidRPr="00120664">
        <w:rPr>
          <w:rFonts w:ascii="Arabic Typesetting" w:hAnsi="Arabic Typesetting" w:cs="Arabic Typesetting"/>
          <w:b/>
          <w:bCs/>
          <w:sz w:val="30"/>
          <w:szCs w:val="30"/>
          <w:rtl/>
          <w:lang w:bidi="ar"/>
        </w:rPr>
        <w:t>الثامن</w:t>
      </w:r>
      <w:r w:rsidRPr="00120664">
        <w:rPr>
          <w:rFonts w:ascii="Arabic Typesetting" w:hAnsi="Arabic Typesetting" w:cs="Arabic Typesetting"/>
          <w:sz w:val="30"/>
          <w:szCs w:val="30"/>
          <w:rtl/>
          <w:lang w:bidi="ar"/>
        </w:rPr>
        <w:t>: الكفر بما يعبد من دون الله فمن قالها مع عدم تبرئه من الشرك وأهله واعتقاد أنهم على باطل لا تنفعه قال - صلى الله عليه وسلم-: "مَنْ قَالَ لاَ إِلَهَ إِلاَّ اللَّهُ وَكَفَرَ بِمَا يُعْبَدُ مِنْ دُونِ اللَّهِ حَرُمَ مَالُهُ وَدَمُهُ وَحِسَابُهُ عَلَى اللَّهِ</w:t>
      </w:r>
      <w:r w:rsidRPr="00120664">
        <w:rPr>
          <w:rFonts w:ascii="Arabic Typesetting" w:hAnsi="Arabic Typesetting" w:cs="Arabic Typesetting"/>
          <w:sz w:val="30"/>
          <w:szCs w:val="30"/>
          <w:rtl/>
          <w:lang w:bidi="ar-AE"/>
        </w:rPr>
        <w:t>." مسلم 23</w:t>
      </w:r>
    </w:p>
    <w:p w14:paraId="46A7999A" w14:textId="77777777" w:rsidR="00450743" w:rsidRPr="00120664" w:rsidRDefault="00C9410D" w:rsidP="00450743">
      <w:pPr>
        <w:bidi/>
        <w:jc w:val="both"/>
        <w:rPr>
          <w:rFonts w:ascii="Arabic Typesetting" w:hAnsi="Arabic Typesetting" w:cs="Arabic Typesetting"/>
          <w:b/>
          <w:bCs/>
          <w:sz w:val="30"/>
          <w:szCs w:val="30"/>
          <w:rtl/>
          <w:lang w:bidi="ar-AE"/>
        </w:rPr>
      </w:pPr>
      <w:r w:rsidRPr="00120664">
        <w:rPr>
          <w:rFonts w:ascii="Arabic Typesetting" w:hAnsi="Arabic Typesetting" w:cs="Arabic Typesetting"/>
          <w:b/>
          <w:bCs/>
          <w:sz w:val="30"/>
          <w:szCs w:val="30"/>
          <w:rtl/>
          <w:lang w:bidi="ar-AE"/>
        </w:rPr>
        <w:br w:type="column"/>
      </w:r>
    </w:p>
    <w:p w14:paraId="26BC7E71" w14:textId="77777777" w:rsidR="00450743" w:rsidRPr="00120664" w:rsidRDefault="00450743" w:rsidP="00450743">
      <w:pPr>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 xml:space="preserve">Erläuterung: </w:t>
      </w:r>
    </w:p>
    <w:p w14:paraId="284B7232" w14:textId="77777777" w:rsidR="00450743" w:rsidRPr="00120664" w:rsidRDefault="00450743" w:rsidP="00450743">
      <w:pPr>
        <w:jc w:val="both"/>
        <w:rPr>
          <w:rStyle w:val="matn1"/>
          <w:color w:val="auto"/>
          <w:sz w:val="30"/>
          <w:szCs w:val="30"/>
        </w:rPr>
      </w:pPr>
      <w:r w:rsidRPr="00120664">
        <w:rPr>
          <w:rStyle w:val="matn1"/>
          <w:color w:val="auto"/>
          <w:sz w:val="30"/>
          <w:szCs w:val="30"/>
        </w:rPr>
        <w:t xml:space="preserve">Hätten die Begriffe Islam, </w:t>
      </w:r>
      <w:r w:rsidRPr="00120664">
        <w:rPr>
          <w:rStyle w:val="matn1"/>
          <w:i/>
          <w:iCs/>
          <w:color w:val="auto"/>
          <w:sz w:val="30"/>
          <w:szCs w:val="30"/>
        </w:rPr>
        <w:t>Iman</w:t>
      </w:r>
      <w:r w:rsidRPr="00120664">
        <w:rPr>
          <w:rStyle w:val="matn1"/>
          <w:color w:val="auto"/>
          <w:sz w:val="30"/>
          <w:szCs w:val="30"/>
        </w:rPr>
        <w:t xml:space="preserve"> und </w:t>
      </w:r>
      <w:r w:rsidRPr="00120664">
        <w:rPr>
          <w:rStyle w:val="matn1"/>
          <w:i/>
          <w:iCs/>
          <w:color w:val="auto"/>
          <w:sz w:val="30"/>
          <w:szCs w:val="30"/>
        </w:rPr>
        <w:t>Ihsan</w:t>
      </w:r>
      <w:r w:rsidRPr="00120664">
        <w:rPr>
          <w:rStyle w:val="matn1"/>
          <w:color w:val="auto"/>
          <w:sz w:val="30"/>
          <w:szCs w:val="30"/>
        </w:rPr>
        <w:t xml:space="preserve"> die gleiche Bedeutung, hätte </w:t>
      </w:r>
      <w:r w:rsidRPr="00120664">
        <w:rPr>
          <w:rStyle w:val="matn1"/>
          <w:i/>
          <w:iCs/>
          <w:color w:val="auto"/>
          <w:sz w:val="30"/>
          <w:szCs w:val="30"/>
        </w:rPr>
        <w:t>Dschibril</w:t>
      </w:r>
      <w:r w:rsidRPr="00120664">
        <w:rPr>
          <w:rStyle w:val="matn1"/>
          <w:color w:val="auto"/>
          <w:sz w:val="30"/>
          <w:szCs w:val="30"/>
        </w:rPr>
        <w:t xml:space="preserve"> nicht einzeln nach ihnen gefragt.</w:t>
      </w:r>
    </w:p>
    <w:p w14:paraId="7168A407" w14:textId="77777777" w:rsidR="00450743" w:rsidRPr="00120664" w:rsidRDefault="00450743" w:rsidP="00450743">
      <w:pPr>
        <w:jc w:val="both"/>
        <w:rPr>
          <w:rStyle w:val="matn1"/>
          <w:color w:val="auto"/>
          <w:sz w:val="30"/>
          <w:szCs w:val="30"/>
        </w:rPr>
      </w:pPr>
      <w:r w:rsidRPr="00120664">
        <w:rPr>
          <w:rStyle w:val="matn1"/>
          <w:color w:val="auto"/>
          <w:sz w:val="30"/>
          <w:szCs w:val="30"/>
        </w:rPr>
        <w:t>Aus diesem</w:t>
      </w:r>
      <w:r w:rsidRPr="00120664">
        <w:rPr>
          <w:rStyle w:val="matn1"/>
          <w:color w:val="auto"/>
          <w:sz w:val="12"/>
          <w:szCs w:val="12"/>
        </w:rPr>
        <w:t xml:space="preserve"> </w:t>
      </w:r>
      <w:r w:rsidRPr="00120664">
        <w:rPr>
          <w:rStyle w:val="matn1"/>
          <w:color w:val="auto"/>
          <w:sz w:val="30"/>
          <w:szCs w:val="30"/>
        </w:rPr>
        <w:t>Hadith erlesen wir also die drei Stufen des I</w:t>
      </w:r>
      <w:r w:rsidRPr="00120664">
        <w:rPr>
          <w:rStyle w:val="matn1"/>
          <w:color w:val="auto"/>
          <w:sz w:val="30"/>
          <w:szCs w:val="30"/>
        </w:rPr>
        <w:t>s</w:t>
      </w:r>
      <w:r w:rsidRPr="00120664">
        <w:rPr>
          <w:rStyle w:val="matn1"/>
          <w:color w:val="auto"/>
          <w:sz w:val="30"/>
          <w:szCs w:val="30"/>
        </w:rPr>
        <w:t xml:space="preserve">lam, nach denen der Engel </w:t>
      </w:r>
      <w:r w:rsidRPr="00120664">
        <w:rPr>
          <w:rStyle w:val="matn1"/>
          <w:i/>
          <w:iCs/>
          <w:color w:val="auto"/>
          <w:sz w:val="30"/>
          <w:szCs w:val="30"/>
        </w:rPr>
        <w:t>Dschibril</w:t>
      </w:r>
      <w:r w:rsidRPr="00120664">
        <w:rPr>
          <w:rStyle w:val="matn1"/>
          <w:color w:val="auto"/>
          <w:sz w:val="30"/>
          <w:szCs w:val="30"/>
        </w:rPr>
        <w:t xml:space="preserve"> fragte: 1. Islam, 2. </w:t>
      </w:r>
      <w:r w:rsidRPr="00120664">
        <w:rPr>
          <w:rStyle w:val="matn1"/>
          <w:i/>
          <w:iCs/>
          <w:color w:val="auto"/>
          <w:sz w:val="30"/>
          <w:szCs w:val="30"/>
        </w:rPr>
        <w:t>Iman</w:t>
      </w:r>
      <w:r w:rsidRPr="00120664">
        <w:rPr>
          <w:rStyle w:val="matn1"/>
          <w:color w:val="auto"/>
          <w:sz w:val="30"/>
          <w:szCs w:val="30"/>
        </w:rPr>
        <w:t xml:space="preserve"> und 3. </w:t>
      </w:r>
      <w:r w:rsidRPr="00120664">
        <w:rPr>
          <w:rStyle w:val="matn1"/>
          <w:i/>
          <w:iCs/>
          <w:color w:val="auto"/>
          <w:sz w:val="30"/>
          <w:szCs w:val="30"/>
        </w:rPr>
        <w:t>Ihsan</w:t>
      </w:r>
      <w:r w:rsidRPr="00120664">
        <w:rPr>
          <w:rStyle w:val="matn1"/>
          <w:color w:val="auto"/>
          <w:sz w:val="30"/>
          <w:szCs w:val="30"/>
        </w:rPr>
        <w:t>.</w:t>
      </w:r>
    </w:p>
    <w:p w14:paraId="5669A5C4" w14:textId="6914BBD0" w:rsidR="00450743" w:rsidRPr="00120664" w:rsidRDefault="00450743" w:rsidP="00450743">
      <w:pPr>
        <w:jc w:val="both"/>
        <w:rPr>
          <w:rStyle w:val="matn1"/>
          <w:b/>
          <w:bCs/>
          <w:color w:val="auto"/>
          <w:sz w:val="30"/>
          <w:szCs w:val="30"/>
        </w:rPr>
      </w:pPr>
      <w:r w:rsidRPr="00120664">
        <w:rPr>
          <w:rStyle w:val="matn1"/>
          <w:color w:val="auto"/>
          <w:sz w:val="30"/>
          <w:szCs w:val="30"/>
        </w:rPr>
        <w:t>Der Gesandte Allahs</w:t>
      </w:r>
      <w:r w:rsidR="00976F80" w:rsidRPr="00120664">
        <w:rPr>
          <w:rFonts w:ascii="Arabic Typesetting" w:hAnsi="Arabic Typesetting" w:cs="Arabic Typesetting"/>
          <w:noProof/>
          <w:sz w:val="30"/>
          <w:szCs w:val="30"/>
        </w:rPr>
        <w:drawing>
          <wp:inline distT="0" distB="0" distL="0" distR="0" wp14:anchorId="6A70716F" wp14:editId="076FDA42">
            <wp:extent cx="123825" cy="104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xml:space="preserve">, zählt die fünf Säulen auf, ohne die man kein Muslim ist. Als er zur Bedeutung des </w:t>
      </w:r>
      <w:r w:rsidRPr="00120664">
        <w:rPr>
          <w:rStyle w:val="matn1"/>
          <w:i/>
          <w:iCs/>
          <w:color w:val="auto"/>
          <w:sz w:val="30"/>
          <w:szCs w:val="30"/>
        </w:rPr>
        <w:t>Iman</w:t>
      </w:r>
      <w:r w:rsidRPr="00120664">
        <w:rPr>
          <w:rStyle w:val="matn1"/>
          <w:color w:val="auto"/>
          <w:sz w:val="30"/>
          <w:szCs w:val="30"/>
        </w:rPr>
        <w:t xml:space="preserve"> befragt wird, also die zweite Stufe des Islam, zählt er die sechs Sä</w:t>
      </w:r>
      <w:r w:rsidRPr="00120664">
        <w:rPr>
          <w:rStyle w:val="matn1"/>
          <w:color w:val="auto"/>
          <w:sz w:val="30"/>
          <w:szCs w:val="30"/>
        </w:rPr>
        <w:t>u</w:t>
      </w:r>
      <w:r w:rsidRPr="00120664">
        <w:rPr>
          <w:rStyle w:val="matn1"/>
          <w:color w:val="auto"/>
          <w:sz w:val="30"/>
          <w:szCs w:val="30"/>
        </w:rPr>
        <w:t>len des Imans auf. Dann wird er zur Bedeutung der dritten Stufe des Islam befragt, und zwar der höchsten, welche nicht jeder Mensch erreichen kann, nämlich in Güte soweit zu kommen, „</w:t>
      </w:r>
      <w:r w:rsidRPr="00120664">
        <w:rPr>
          <w:rStyle w:val="matn1"/>
          <w:b/>
          <w:bCs/>
          <w:color w:val="auto"/>
          <w:sz w:val="30"/>
          <w:szCs w:val="30"/>
        </w:rPr>
        <w:t>dass du Allah so anbetest, als ob du Ihn sähest; denn, wenn du Ihn nicht siehst, so sieht Er dich.“</w:t>
      </w:r>
    </w:p>
    <w:p w14:paraId="2E09288C" w14:textId="77777777"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An-Nawawi sagt: "Wisse, dass rechtgeleitete Menschen mit dem richtigen </w:t>
      </w:r>
      <w:r w:rsidRPr="00120664">
        <w:rPr>
          <w:rFonts w:ascii="Arabic Typesetting" w:hAnsi="Arabic Typesetting" w:cs="Arabic Typesetting"/>
          <w:i/>
          <w:iCs/>
          <w:sz w:val="30"/>
          <w:szCs w:val="30"/>
        </w:rPr>
        <w:t>Madhhab</w:t>
      </w:r>
      <w:r w:rsidRPr="00120664">
        <w:rPr>
          <w:rFonts w:ascii="Arabic Typesetting" w:hAnsi="Arabic Typesetting" w:cs="Arabic Typesetting"/>
          <w:sz w:val="30"/>
          <w:szCs w:val="30"/>
        </w:rPr>
        <w:t xml:space="preserve"> an </w:t>
      </w:r>
      <w:r w:rsidRPr="00120664">
        <w:rPr>
          <w:rFonts w:ascii="Arabic Typesetting" w:hAnsi="Arabic Typesetting" w:cs="Arabic Typesetting"/>
          <w:i/>
          <w:iCs/>
          <w:sz w:val="30"/>
          <w:szCs w:val="30"/>
        </w:rPr>
        <w:t>Qadar</w:t>
      </w:r>
      <w:r w:rsidRPr="00120664">
        <w:rPr>
          <w:rFonts w:ascii="Arabic Typesetting" w:hAnsi="Arabic Typesetting" w:cs="Arabic Typesetting"/>
          <w:sz w:val="30"/>
          <w:szCs w:val="30"/>
        </w:rPr>
        <w:t xml:space="preserve"> glauben, das heißt an die Existenz der Vorherbestimmung und dass Allah, Erhaben sei Er, alle Dinge vorherbestimmt hat und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weiß, wann und auf welche Art und Weise diese Dinge sich ereignen. Die </w:t>
      </w:r>
      <w:r w:rsidRPr="00120664">
        <w:rPr>
          <w:rFonts w:ascii="Arabic Typesetting" w:hAnsi="Arabic Typesetting" w:cs="Arabic Typesetting"/>
          <w:i/>
          <w:iCs/>
          <w:sz w:val="30"/>
          <w:szCs w:val="30"/>
        </w:rPr>
        <w:t>Qadariya</w:t>
      </w:r>
      <w:r w:rsidRPr="00120664">
        <w:rPr>
          <w:rFonts w:ascii="Arabic Typesetting" w:hAnsi="Arabic Typesetting" w:cs="Arabic Typesetting"/>
          <w:sz w:val="30"/>
          <w:szCs w:val="30"/>
        </w:rPr>
        <w:t xml:space="preserve"> (eine Sekte) leugnen dies und behaupten, dass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nichts vorherbestimmt hätte, nicht voraussehen könne und keine Kenntnis über die Zukunft besäße, sondern die Geschehnisse (wie der Mensch) erst erfährt, wenn sie sich ereignen. Damit haben sie (die </w:t>
      </w:r>
      <w:r w:rsidRPr="00120664">
        <w:rPr>
          <w:rFonts w:ascii="Arabic Typesetting" w:hAnsi="Arabic Typesetting" w:cs="Arabic Typesetting"/>
          <w:i/>
          <w:iCs/>
          <w:sz w:val="30"/>
          <w:szCs w:val="30"/>
        </w:rPr>
        <w:t>Qadariya</w:t>
      </w:r>
      <w:r w:rsidRPr="00120664">
        <w:rPr>
          <w:rFonts w:ascii="Arabic Typesetting" w:hAnsi="Arabic Typesetting" w:cs="Arabic Typesetting"/>
          <w:sz w:val="30"/>
          <w:szCs w:val="30"/>
        </w:rPr>
        <w:t>)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 xml:space="preserve">gegenüber eine gewaltige Lüge und Sünde ersonnen. </w:t>
      </w:r>
      <w:r w:rsidRPr="00120664">
        <w:rPr>
          <w:rFonts w:ascii="Arabic Typesetting" w:hAnsi="Arabic Typesetting" w:cs="Arabic Typesetting"/>
          <w:sz w:val="30"/>
          <w:szCs w:val="30"/>
        </w:rPr>
        <w:lastRenderedPageBreak/>
        <w:t xml:space="preserve">Der Name der Sekte hat seinen Ursprung eben darin, dass sie </w:t>
      </w:r>
      <w:r w:rsidRPr="00120664">
        <w:rPr>
          <w:rFonts w:ascii="Arabic Typesetting" w:hAnsi="Arabic Typesetting" w:cs="Arabic Typesetting"/>
          <w:i/>
          <w:iCs/>
          <w:sz w:val="30"/>
          <w:szCs w:val="30"/>
        </w:rPr>
        <w:t>Al-Qadar</w:t>
      </w:r>
      <w:r w:rsidRPr="00120664">
        <w:rPr>
          <w:rFonts w:ascii="Arabic Typesetting" w:hAnsi="Arabic Typesetting" w:cs="Arabic Typesetting"/>
          <w:sz w:val="30"/>
          <w:szCs w:val="30"/>
        </w:rPr>
        <w:t xml:space="preserve"> leugnen. Man sagt, sie sei ausgestorben und dass von den Leuten der </w:t>
      </w:r>
      <w:r w:rsidRPr="00120664">
        <w:rPr>
          <w:rFonts w:ascii="Arabic Typesetting" w:hAnsi="Arabic Typesetting" w:cs="Arabic Typesetting"/>
          <w:i/>
          <w:iCs/>
          <w:sz w:val="30"/>
          <w:szCs w:val="30"/>
        </w:rPr>
        <w:t>Qibla</w:t>
      </w:r>
      <w:r w:rsidRPr="00120664">
        <w:rPr>
          <w:rFonts w:ascii="Arabic Typesetting" w:hAnsi="Arabic Typesetting" w:cs="Arabic Typesetting"/>
          <w:sz w:val="30"/>
          <w:szCs w:val="30"/>
        </w:rPr>
        <w:t xml:space="preserve"> (d.</w:t>
      </w:r>
      <w:r w:rsidR="002D55F9"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h., den Muslimen) keiner zurückgeblieben sei, der diese Ansicht noch vertritt."</w:t>
      </w:r>
    </w:p>
    <w:p w14:paraId="30653C41"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Die Aussage von Abdullah Bin Umar: „Wenn du sie triffst, teile ihnen mit, dass ich nichts mit ihnen zu schaffen habe und sie nichts mit mir zu schaffen haben. Bei Dem A</w:t>
      </w:r>
      <w:r w:rsidRPr="00120664">
        <w:rPr>
          <w:rFonts w:ascii="Arabic Typesetting" w:hAnsi="Arabic Typesetting" w:cs="Arabic Typesetting"/>
          <w:sz w:val="30"/>
          <w:szCs w:val="30"/>
        </w:rPr>
        <w:t>b</w:t>
      </w:r>
      <w:r w:rsidRPr="00120664">
        <w:rPr>
          <w:rFonts w:ascii="Arabic Typesetting" w:hAnsi="Arabic Typesetting" w:cs="Arabic Typesetting"/>
          <w:sz w:val="30"/>
          <w:szCs w:val="30"/>
        </w:rPr>
        <w:t xml:space="preserve">dullah Bin Umar schwor, wenn einer von ihnen so viel Gold wie von der Größe des Berges </w:t>
      </w:r>
      <w:r w:rsidRPr="00120664">
        <w:rPr>
          <w:rFonts w:ascii="Arabic Typesetting" w:hAnsi="Arabic Typesetting" w:cs="Arabic Typesetting"/>
          <w:i/>
          <w:iCs/>
          <w:sz w:val="30"/>
          <w:szCs w:val="30"/>
        </w:rPr>
        <w:t>Uhud</w:t>
      </w:r>
      <w:r w:rsidRPr="00120664">
        <w:rPr>
          <w:rFonts w:ascii="Arabic Typesetting" w:hAnsi="Arabic Typesetting" w:cs="Arabic Typesetting"/>
          <w:sz w:val="30"/>
          <w:szCs w:val="30"/>
        </w:rPr>
        <w:t xml:space="preserve"> (auf dem Wege Allahs) ausgäbe, würde Allah es von ihm nicht annehmen, bis er an Al-Qadar glaubt. </w:t>
      </w:r>
    </w:p>
    <w:p w14:paraId="36C568B3" w14:textId="77777777" w:rsidR="00450743" w:rsidRPr="00120664" w:rsidRDefault="00450743" w:rsidP="008E626A">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Es ist offenkundig, dass Ibn Umar</w:t>
      </w:r>
      <w:r w:rsidR="008E626A" w:rsidRPr="00120664">
        <w:rPr>
          <w:rFonts w:ascii="Arabic Typesetting" w:hAnsi="Arabic Typesetting" w:cs="Diwani Letter" w:hint="cs"/>
          <w:sz w:val="20"/>
          <w:szCs w:val="20"/>
          <w:rtl/>
          <w:lang w:bidi="ar-AE"/>
        </w:rPr>
        <w:t xml:space="preserve"> رضي الله عنهما</w:t>
      </w:r>
      <w:r w:rsidR="00EB4676" w:rsidRPr="00120664">
        <w:rPr>
          <w:rFonts w:ascii="Arabic Typesetting" w:hAnsi="Arabic Typesetting" w:cs="Arabic Typesetting"/>
          <w:caps/>
        </w:rPr>
        <w:t xml:space="preserve"> </w:t>
      </w:r>
      <w:r w:rsidRPr="00120664">
        <w:rPr>
          <w:rFonts w:ascii="Arabic Typesetting" w:hAnsi="Arabic Typesetting" w:cs="Arabic Typesetting"/>
          <w:sz w:val="30"/>
          <w:szCs w:val="30"/>
        </w:rPr>
        <w:t xml:space="preserve">die </w:t>
      </w:r>
      <w:r w:rsidRPr="00120664">
        <w:rPr>
          <w:rFonts w:ascii="Arabic Typesetting" w:hAnsi="Arabic Typesetting" w:cs="Arabic Typesetting"/>
          <w:i/>
          <w:iCs/>
          <w:sz w:val="30"/>
          <w:szCs w:val="30"/>
        </w:rPr>
        <w:t>Qadariya</w:t>
      </w:r>
      <w:r w:rsidRPr="00120664">
        <w:rPr>
          <w:rFonts w:ascii="Arabic Typesetting" w:hAnsi="Arabic Typesetting" w:cs="Arabic Typesetting"/>
          <w:sz w:val="30"/>
          <w:szCs w:val="30"/>
        </w:rPr>
        <w:t xml:space="preserve"> als </w:t>
      </w:r>
      <w:r w:rsidRPr="00120664">
        <w:rPr>
          <w:rFonts w:ascii="Arabic Typesetting" w:hAnsi="Arabic Typesetting" w:cs="Arabic Typesetting"/>
          <w:i/>
          <w:iCs/>
          <w:sz w:val="30"/>
          <w:szCs w:val="30"/>
        </w:rPr>
        <w:t>Kuffar</w:t>
      </w:r>
      <w:r w:rsidRPr="00120664">
        <w:rPr>
          <w:rFonts w:ascii="Arabic Typesetting" w:hAnsi="Arabic Typesetting" w:cs="Arabic Typesetting"/>
          <w:sz w:val="30"/>
          <w:szCs w:val="30"/>
        </w:rPr>
        <w:t xml:space="preserve"> betrachtete.</w:t>
      </w:r>
    </w:p>
    <w:p w14:paraId="4E4E61C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Anhand der Überschrift dieses Kapitels von Imam An-Nawawi ist ebenfalls ersichtlich, dass auch er der gleichen Ansicht ist: „...und die Unerlässlichkeit des Glaubens an Al-Qadar (die Vorherbestimmung) Allahs, </w:t>
      </w:r>
      <w:r w:rsidRPr="00120664">
        <w:rPr>
          <w:rFonts w:ascii="Arabic Typesetting" w:eastAsia="Batang" w:hAnsi="Arabic Typesetting" w:cs="Arabic Typesetting"/>
          <w:sz w:val="30"/>
          <w:szCs w:val="30"/>
        </w:rPr>
        <w:t>Erhaben sei Er</w:t>
      </w:r>
      <w:r w:rsidRPr="00120664">
        <w:rPr>
          <w:rFonts w:ascii="Arabic Typesetting" w:hAnsi="Arabic Typesetting" w:cs="Arabic Typesetting"/>
          <w:sz w:val="30"/>
          <w:szCs w:val="30"/>
        </w:rPr>
        <w:t>.</w:t>
      </w:r>
    </w:p>
    <w:p w14:paraId="30093B4D"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„...Wir waren erstaunt, dass er fragte und gleichzeitig die Antwort als Wahrheit bestätigte."</w:t>
      </w:r>
    </w:p>
    <w:p w14:paraId="6D34BB0F" w14:textId="38D20E3B"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sz w:val="30"/>
          <w:szCs w:val="30"/>
        </w:rPr>
        <w:t>Der Grund ihres Erstaunens war jener, dass – im Gegensatz zu einem Unwissenden – der Fragende die Antworten bereits kannte, und zu dieser</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sz w:val="30"/>
          <w:szCs w:val="30"/>
        </w:rPr>
        <w:t xml:space="preserve">Zeit wusste niemand etwas darüber außer dem Propheten </w:t>
      </w:r>
      <w:r w:rsidR="00976F80" w:rsidRPr="00120664">
        <w:rPr>
          <w:rFonts w:ascii="Arabic Typesetting" w:hAnsi="Arabic Typesetting" w:cs="Arabic Typesetting"/>
          <w:noProof/>
          <w:sz w:val="30"/>
          <w:szCs w:val="30"/>
        </w:rPr>
        <w:drawing>
          <wp:inline distT="0" distB="0" distL="0" distR="0" wp14:anchorId="76BCA51C" wp14:editId="5139FDFF">
            <wp:extent cx="123825" cy="1047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w:t>
      </w:r>
    </w:p>
    <w:p w14:paraId="1AF9103C" w14:textId="344D76ED"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Die Antwort des Propheten</w:t>
      </w:r>
      <w:r w:rsidR="00976F80" w:rsidRPr="00120664">
        <w:rPr>
          <w:rFonts w:ascii="Arabic Typesetting" w:hAnsi="Arabic Typesetting" w:cs="Arabic Typesetting"/>
          <w:noProof/>
          <w:sz w:val="30"/>
          <w:szCs w:val="30"/>
        </w:rPr>
        <w:drawing>
          <wp:inline distT="0" distB="0" distL="0" distR="0" wp14:anchorId="3E1711B1" wp14:editId="750DFA6F">
            <wp:extent cx="123825" cy="1047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w:t>
      </w:r>
      <w:r w:rsidRPr="00120664">
        <w:rPr>
          <w:rFonts w:ascii="Arabic Typesetting" w:hAnsi="Arabic Typesetting" w:cs="Arabic Typesetting"/>
          <w:b/>
          <w:bCs/>
          <w:sz w:val="30"/>
          <w:szCs w:val="30"/>
        </w:rPr>
        <w:t>Du sollst Allah so anbeten, als sähest du Ihn, denn, wenn du Ihn nicht siehst, so sieht Er dich doch</w:t>
      </w:r>
      <w:r w:rsidRPr="00120664">
        <w:rPr>
          <w:rFonts w:ascii="Arabic Typesetting" w:hAnsi="Arabic Typesetting" w:cs="Arabic Typesetting"/>
          <w:sz w:val="30"/>
          <w:szCs w:val="30"/>
        </w:rPr>
        <w:t xml:space="preserve">“, bestätigt die </w:t>
      </w:r>
      <w:r w:rsidRPr="00120664">
        <w:rPr>
          <w:rFonts w:ascii="Arabic Typesetting" w:hAnsi="Arabic Typesetting" w:cs="Arabic Typesetting"/>
          <w:sz w:val="30"/>
          <w:szCs w:val="30"/>
          <w:shd w:val="clear" w:color="auto" w:fill="FFFFFF"/>
        </w:rPr>
        <w:t xml:space="preserve">Knappheit und Genauigkeit </w:t>
      </w:r>
      <w:r w:rsidRPr="00120664">
        <w:rPr>
          <w:rFonts w:ascii="Arabic Typesetting" w:hAnsi="Arabic Typesetting" w:cs="Arabic Typesetting"/>
          <w:sz w:val="30"/>
          <w:szCs w:val="30"/>
          <w:shd w:val="clear" w:color="auto" w:fill="FFFFFF"/>
        </w:rPr>
        <w:lastRenderedPageBreak/>
        <w:t>seiner Ausdrucksweise; eine Eigenschaft, die ihm von A</w:t>
      </w:r>
      <w:r w:rsidRPr="00120664">
        <w:rPr>
          <w:rFonts w:ascii="Arabic Typesetting" w:hAnsi="Arabic Typesetting" w:cs="Arabic Typesetting"/>
          <w:sz w:val="30"/>
          <w:szCs w:val="30"/>
          <w:shd w:val="clear" w:color="auto" w:fill="FFFFFF"/>
        </w:rPr>
        <w:t>l</w:t>
      </w:r>
      <w:r w:rsidRPr="00120664">
        <w:rPr>
          <w:rFonts w:ascii="Arabic Typesetting" w:hAnsi="Arabic Typesetting" w:cs="Arabic Typesetting"/>
          <w:sz w:val="30"/>
          <w:szCs w:val="30"/>
          <w:shd w:val="clear" w:color="auto" w:fill="FFFFFF"/>
        </w:rPr>
        <w:t>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shd w:val="clear" w:color="auto" w:fill="FFFFFF"/>
        </w:rPr>
        <w:t xml:space="preserve"> gegeben wurde.</w:t>
      </w:r>
      <w:r w:rsidRPr="00120664">
        <w:rPr>
          <w:rFonts w:ascii="Arabic Typesetting" w:hAnsi="Arabic Typesetting" w:cs="Arabic Typesetting"/>
          <w:sz w:val="30"/>
          <w:szCs w:val="30"/>
        </w:rPr>
        <w:t xml:space="preserve"> Denn könnte man seinen </w:t>
      </w:r>
      <w:r w:rsidRPr="00120664">
        <w:rPr>
          <w:rFonts w:ascii="Arabic Typesetting" w:hAnsi="Arabic Typesetting" w:cs="Arabic Typesetting"/>
          <w:i/>
          <w:sz w:val="30"/>
          <w:szCs w:val="30"/>
        </w:rPr>
        <w:t>Rabb</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sehen, wenn man eine </w:t>
      </w:r>
      <w:r w:rsidRPr="00120664">
        <w:rPr>
          <w:rFonts w:ascii="Arabic Typesetting" w:hAnsi="Arabic Typesetting" w:cs="Arabic Typesetting"/>
          <w:i/>
          <w:iCs/>
          <w:sz w:val="30"/>
          <w:szCs w:val="30"/>
        </w:rPr>
        <w:t>Ibada</w:t>
      </w:r>
      <w:r w:rsidRPr="00120664">
        <w:rPr>
          <w:rFonts w:ascii="Arabic Typesetting" w:hAnsi="Arabic Typesetting" w:cs="Arabic Typesetting"/>
          <w:sz w:val="30"/>
          <w:szCs w:val="30"/>
        </w:rPr>
        <w:t xml:space="preserve"> vollziehen möchte, würde man nichts unversucht lassen, Allah, Erhaben sei Er, mit Berück</w:t>
      </w:r>
      <w:r w:rsidR="005E1B2A"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sichtigung auf Vollständigkeit demütig und in bester Weise sowohl innerlich als auch äußerlich zu dienen. Er </w:t>
      </w:r>
      <w:r w:rsidR="00976F80" w:rsidRPr="00120664">
        <w:rPr>
          <w:rFonts w:ascii="Arabic Typesetting" w:hAnsi="Arabic Typesetting" w:cs="Arabic Typesetting"/>
          <w:noProof/>
          <w:sz w:val="30"/>
          <w:szCs w:val="30"/>
        </w:rPr>
        <w:drawing>
          <wp:inline distT="0" distB="0" distL="0" distR="0" wp14:anchorId="160E8A25" wp14:editId="744FAF50">
            <wp:extent cx="123825" cy="104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sagte: „Diene Allah in all deinen Angelegenheiten so, als würdest du Ihn sehen. Diese Vollständigkeit der </w:t>
      </w:r>
      <w:r w:rsidRPr="00120664">
        <w:rPr>
          <w:rFonts w:ascii="Arabic Typesetting" w:hAnsi="Arabic Typesetting" w:cs="Arabic Typesetting"/>
          <w:i/>
          <w:iCs/>
          <w:sz w:val="30"/>
          <w:szCs w:val="30"/>
        </w:rPr>
        <w:t>Ibada</w:t>
      </w:r>
      <w:r w:rsidRPr="00120664">
        <w:rPr>
          <w:rFonts w:ascii="Arabic Typesetting" w:hAnsi="Arabic Typesetting" w:cs="Arabic Typesetting"/>
          <w:sz w:val="30"/>
          <w:szCs w:val="30"/>
        </w:rPr>
        <w:t xml:space="preserve"> – oder jeder guten Tat – ist daher </w:t>
      </w:r>
      <w:r w:rsidRPr="00120664">
        <w:rPr>
          <w:rFonts w:ascii="Arabic Typesetting" w:hAnsi="Arabic Typesetting" w:cs="Arabic Typesetting"/>
          <w:sz w:val="30"/>
          <w:szCs w:val="30"/>
          <w:lang w:val="de-DE"/>
        </w:rPr>
        <w:t>wie ein Zustand, in dem man etwas mit seinen Augen e</w:t>
      </w:r>
      <w:r w:rsidRPr="00120664">
        <w:rPr>
          <w:rFonts w:ascii="Arabic Typesetting" w:hAnsi="Arabic Typesetting" w:cs="Arabic Typesetting"/>
          <w:sz w:val="30"/>
          <w:szCs w:val="30"/>
          <w:lang w:val="de-DE"/>
        </w:rPr>
        <w:t>r</w:t>
      </w:r>
      <w:r w:rsidRPr="00120664">
        <w:rPr>
          <w:rFonts w:ascii="Arabic Typesetting" w:hAnsi="Arabic Typesetting" w:cs="Arabic Typesetting"/>
          <w:sz w:val="30"/>
          <w:szCs w:val="30"/>
          <w:lang w:val="de-DE"/>
        </w:rPr>
        <w:t>blickt</w:t>
      </w:r>
      <w:r w:rsidRPr="00120664">
        <w:rPr>
          <w:rFonts w:ascii="Arabic Typesetting" w:hAnsi="Arabic Typesetting" w:cs="Arabic Typesetting"/>
          <w:sz w:val="30"/>
          <w:szCs w:val="30"/>
        </w:rPr>
        <w:t>. Weil dem Diener bewusst ist, dass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ihn beobachtet, wird er sich in diesem Zustand nicht unangemessen verhalten...</w:t>
      </w:r>
    </w:p>
    <w:p w14:paraId="5FF082EB"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Ist der Diener dabei, eine Sünde zu begehen, zum Beispiel einem Menschen Schaden zuzufügen, und ihm wird dabei bewusst, dass Allah ihn sieht - denn, auch wenn er Ihn nicht sieht, so sieht Er ihn doch - wird er in solch einer Situ</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tion mehr als einmal überlegen, ob er diese Sache begehen möc</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te.</w:t>
      </w:r>
    </w:p>
    <w:p w14:paraId="28DB694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So liegt der Antrieb darin, die Aufrichtigkeit in der </w:t>
      </w:r>
      <w:r w:rsidRPr="00120664">
        <w:rPr>
          <w:rFonts w:ascii="Arabic Typesetting" w:hAnsi="Arabic Typesetting" w:cs="Arabic Typesetting"/>
          <w:i/>
          <w:iCs/>
          <w:sz w:val="30"/>
          <w:szCs w:val="30"/>
        </w:rPr>
        <w:t>Ibadat</w:t>
      </w:r>
      <w:r w:rsidRPr="00120664">
        <w:rPr>
          <w:rFonts w:ascii="Arabic Typesetting" w:hAnsi="Arabic Typesetting" w:cs="Arabic Typesetting"/>
          <w:sz w:val="30"/>
          <w:szCs w:val="30"/>
        </w:rPr>
        <w:t xml:space="preserve"> zu erreichen, um wiederum die höchsten Stufen der Demut und Ergebenheit zu erlangen.</w:t>
      </w:r>
    </w:p>
    <w:p w14:paraId="0461D46F" w14:textId="77777777" w:rsidR="00450743" w:rsidRPr="00120664" w:rsidRDefault="00450743" w:rsidP="00C6141B">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sz w:val="30"/>
          <w:szCs w:val="30"/>
        </w:rPr>
        <w:t>Demnach ist es auch wünschenswert, sich in Gesellschaft rechtschaffener Menschen aufzuhalten, um ihnen gegenüber aus Respekt falsches Handeln zu vermeiden. Wenn man sich also vor ihnen schämen würde, wie wäre es dann erst, wenn einer Person bewusst ist, dass sie ständig von Allah</w:t>
      </w:r>
      <w:r w:rsidR="00C6141B" w:rsidRPr="00120664">
        <w:rPr>
          <w:rFonts w:ascii="Arabic Typesetting" w:eastAsia="Batang" w:hAnsi="Arabic Typesetting" w:cs="Arabic Typesetting"/>
          <w:sz w:val="28"/>
          <w:szCs w:val="28"/>
        </w:rPr>
        <w:sym w:font="AGA Arabesque" w:char="F049"/>
      </w:r>
      <w:r w:rsidRPr="00120664">
        <w:rPr>
          <w:rFonts w:ascii="Arabic Typesetting" w:hAnsi="Arabic Typesetting" w:cs="Arabic Typesetting"/>
          <w:sz w:val="30"/>
          <w:szCs w:val="30"/>
        </w:rPr>
        <w:t xml:space="preserve"> be</w:t>
      </w:r>
      <w:r w:rsidRPr="00120664">
        <w:rPr>
          <w:rFonts w:ascii="Arabic Typesetting" w:hAnsi="Arabic Typesetting" w:cs="Arabic Typesetting"/>
          <w:sz w:val="30"/>
          <w:szCs w:val="30"/>
        </w:rPr>
        <w:t>o</w:t>
      </w:r>
      <w:r w:rsidRPr="00120664">
        <w:rPr>
          <w:rFonts w:ascii="Arabic Typesetting" w:hAnsi="Arabic Typesetting" w:cs="Arabic Typesetting"/>
          <w:sz w:val="30"/>
          <w:szCs w:val="30"/>
        </w:rPr>
        <w:lastRenderedPageBreak/>
        <w:t>bachtet wird, sei sie alleine oder in der Öffentlichkeit, sei es im Verborgenen oder Offenkundigen?</w:t>
      </w:r>
    </w:p>
    <w:p w14:paraId="381F566E" w14:textId="77777777" w:rsidR="00450743" w:rsidRPr="00120664" w:rsidRDefault="00450743" w:rsidP="00450743">
      <w:pPr>
        <w:bidi/>
        <w:jc w:val="both"/>
        <w:rPr>
          <w:rFonts w:ascii="Arabic Typesetting" w:hAnsi="Arabic Typesetting" w:cs="Arabic Typesetting"/>
          <w:sz w:val="30"/>
          <w:szCs w:val="30"/>
          <w:rtl/>
        </w:rPr>
      </w:pPr>
    </w:p>
    <w:p w14:paraId="254384F7" w14:textId="77777777" w:rsidR="00450743" w:rsidRPr="00120664" w:rsidRDefault="00450743" w:rsidP="00450743">
      <w:pPr>
        <w:autoSpaceDE w:val="0"/>
        <w:autoSpaceDN w:val="0"/>
        <w:adjustRightInd w:val="0"/>
        <w:jc w:val="center"/>
        <w:rPr>
          <w:rFonts w:ascii="Arabic Typesetting" w:hAnsi="Arabic Typesetting" w:cs="Arabic Typesetting"/>
          <w:b/>
          <w:sz w:val="30"/>
          <w:szCs w:val="30"/>
        </w:rPr>
      </w:pPr>
      <w:r w:rsidRPr="00120664">
        <w:rPr>
          <w:rFonts w:ascii="Arabic Typesetting" w:hAnsi="Arabic Typesetting" w:cs="Arabic Typesetting"/>
          <w:b/>
          <w:sz w:val="30"/>
          <w:szCs w:val="30"/>
        </w:rPr>
        <w:t xml:space="preserve">Die drei </w:t>
      </w:r>
      <w:r w:rsidRPr="00120664">
        <w:rPr>
          <w:rFonts w:ascii="Arabic Typesetting" w:hAnsi="Arabic Typesetting" w:cs="Arabic Typesetting"/>
          <w:b/>
          <w:i/>
          <w:iCs/>
          <w:sz w:val="30"/>
          <w:szCs w:val="30"/>
        </w:rPr>
        <w:t>Maratib</w:t>
      </w:r>
      <w:r w:rsidRPr="00120664">
        <w:rPr>
          <w:rFonts w:ascii="Arabic Typesetting" w:hAnsi="Arabic Typesetting" w:cs="Arabic Typesetting"/>
          <w:b/>
          <w:sz w:val="30"/>
          <w:szCs w:val="30"/>
        </w:rPr>
        <w:t xml:space="preserve"> (Stufen) des Islams</w:t>
      </w:r>
    </w:p>
    <w:p w14:paraId="2A50CAC1" w14:textId="77777777" w:rsidR="00450743" w:rsidRPr="00120664" w:rsidRDefault="00450743" w:rsidP="00450743">
      <w:pPr>
        <w:bidi/>
        <w:jc w:val="center"/>
        <w:rPr>
          <w:rFonts w:ascii="Arabic Typesetting" w:hAnsi="Arabic Typesetting" w:cs="Arabic Typesetting"/>
          <w:sz w:val="30"/>
          <w:szCs w:val="30"/>
          <w:rtl/>
        </w:rPr>
      </w:pPr>
      <w:r w:rsidRPr="00120664">
        <w:rPr>
          <w:rFonts w:ascii="Arabic Typesetting" w:hAnsi="Arabic Typesetting" w:cs="Arabic Typesetting"/>
          <w:b/>
          <w:bCs/>
          <w:sz w:val="30"/>
          <w:szCs w:val="30"/>
          <w:rtl/>
        </w:rPr>
        <w:t xml:space="preserve">فإن للدين الإسلامي ثلاث مراتب وهي: الإسلام، والإيمان، والإحسان. وكل مرتبة لها معنى، ولها أركان </w:t>
      </w:r>
    </w:p>
    <w:p w14:paraId="787F0B7A" w14:textId="77777777" w:rsidR="00450743" w:rsidRPr="00120664" w:rsidRDefault="00450743" w:rsidP="00450743">
      <w:pPr>
        <w:bidi/>
        <w:jc w:val="center"/>
        <w:rPr>
          <w:rFonts w:ascii="Arabic Typesetting" w:hAnsi="Arabic Typesetting" w:cs="Arabic Typesetting"/>
          <w:sz w:val="30"/>
          <w:szCs w:val="30"/>
          <w:rtl/>
        </w:rPr>
      </w:pPr>
    </w:p>
    <w:p w14:paraId="3CE83E75" w14:textId="77777777" w:rsidR="00450743" w:rsidRPr="00120664" w:rsidRDefault="00450743" w:rsidP="00450743">
      <w:pPr>
        <w:jc w:val="both"/>
        <w:rPr>
          <w:rFonts w:ascii="Arabic Typesetting" w:hAnsi="Arabic Typesetting" w:cs="Arabic Typesetting"/>
          <w:sz w:val="30"/>
          <w:szCs w:val="30"/>
          <w:lang w:val="x-none"/>
        </w:rPr>
      </w:pPr>
      <w:r w:rsidRPr="00120664">
        <w:rPr>
          <w:rFonts w:ascii="Arabic Typesetting" w:hAnsi="Arabic Typesetting" w:cs="Arabic Typesetting"/>
          <w:sz w:val="30"/>
          <w:szCs w:val="30"/>
        </w:rPr>
        <w:t xml:space="preserve">Jeder </w:t>
      </w:r>
      <w:r w:rsidRPr="00120664">
        <w:rPr>
          <w:rFonts w:ascii="Arabic Typesetting" w:hAnsi="Arabic Typesetting" w:cs="Arabic Typesetting"/>
          <w:i/>
          <w:iCs/>
          <w:sz w:val="30"/>
          <w:szCs w:val="30"/>
        </w:rPr>
        <w:t>Mumin</w:t>
      </w:r>
      <w:r w:rsidRPr="00120664">
        <w:rPr>
          <w:rFonts w:ascii="Arabic Typesetting" w:hAnsi="Arabic Typesetting" w:cs="Arabic Typesetting"/>
          <w:sz w:val="30"/>
          <w:szCs w:val="30"/>
        </w:rPr>
        <w:t xml:space="preserve">, jede </w:t>
      </w:r>
      <w:r w:rsidRPr="00120664">
        <w:rPr>
          <w:rFonts w:ascii="Arabic Typesetting" w:hAnsi="Arabic Typesetting" w:cs="Arabic Typesetting"/>
          <w:i/>
          <w:iCs/>
          <w:sz w:val="30"/>
          <w:szCs w:val="30"/>
        </w:rPr>
        <w:t>Mumina</w:t>
      </w:r>
      <w:r w:rsidRPr="00120664">
        <w:rPr>
          <w:rFonts w:ascii="Arabic Typesetting" w:hAnsi="Arabic Typesetting" w:cs="Arabic Typesetting"/>
          <w:sz w:val="30"/>
          <w:szCs w:val="30"/>
        </w:rPr>
        <w:t xml:space="preserve"> ist Muslim/in. Doch nicht jeder Mu</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 xml:space="preserve">lim, jede Muslima ist ein </w:t>
      </w:r>
      <w:r w:rsidRPr="00120664">
        <w:rPr>
          <w:rFonts w:ascii="Arabic Typesetting" w:hAnsi="Arabic Typesetting" w:cs="Arabic Typesetting"/>
          <w:i/>
          <w:iCs/>
          <w:sz w:val="30"/>
          <w:szCs w:val="30"/>
        </w:rPr>
        <w:t>Mumin/</w:t>
      </w:r>
      <w:r w:rsidRPr="00120664">
        <w:rPr>
          <w:rFonts w:ascii="Arabic Typesetting" w:hAnsi="Arabic Typesetting" w:cs="Arabic Typesetting"/>
          <w:sz w:val="30"/>
          <w:szCs w:val="30"/>
        </w:rPr>
        <w:t xml:space="preserve">eine </w:t>
      </w:r>
      <w:r w:rsidRPr="00120664">
        <w:rPr>
          <w:rFonts w:ascii="Arabic Typesetting" w:hAnsi="Arabic Typesetting" w:cs="Arabic Typesetting"/>
          <w:i/>
          <w:iCs/>
          <w:sz w:val="30"/>
          <w:szCs w:val="30"/>
        </w:rPr>
        <w:t>Mumina</w:t>
      </w:r>
      <w:r w:rsidRPr="00120664">
        <w:rPr>
          <w:rFonts w:ascii="Arabic Typesetting" w:hAnsi="Arabic Typesetting" w:cs="Arabic Typesetting"/>
          <w:sz w:val="30"/>
          <w:szCs w:val="30"/>
        </w:rPr>
        <w:t xml:space="preserve">. Hat eine Person die Stufe des </w:t>
      </w:r>
      <w:r w:rsidRPr="00120664">
        <w:rPr>
          <w:rFonts w:ascii="Arabic Typesetting" w:hAnsi="Arabic Typesetting" w:cs="Arabic Typesetting"/>
          <w:i/>
          <w:iCs/>
          <w:sz w:val="30"/>
          <w:szCs w:val="30"/>
        </w:rPr>
        <w:t>Ihsans</w:t>
      </w:r>
      <w:r w:rsidRPr="00120664">
        <w:rPr>
          <w:rFonts w:ascii="Arabic Typesetting" w:hAnsi="Arabic Typesetting" w:cs="Arabic Typesetting"/>
          <w:sz w:val="30"/>
          <w:szCs w:val="30"/>
        </w:rPr>
        <w:t xml:space="preserve"> erreicht, ist sie ein </w:t>
      </w:r>
      <w:r w:rsidRPr="00120664">
        <w:rPr>
          <w:rFonts w:ascii="Arabic Typesetting" w:hAnsi="Arabic Typesetting" w:cs="Arabic Typesetting"/>
          <w:i/>
          <w:iCs/>
          <w:sz w:val="30"/>
          <w:szCs w:val="30"/>
        </w:rPr>
        <w:t>Mumin</w:t>
      </w:r>
      <w:r w:rsidRPr="00120664">
        <w:rPr>
          <w:rFonts w:ascii="Arabic Typesetting" w:hAnsi="Arabic Typesetting" w:cs="Arabic Typesetting"/>
          <w:sz w:val="30"/>
          <w:szCs w:val="30"/>
        </w:rPr>
        <w:t xml:space="preserve"> und ein Muslim, jedoch nicht umgekehrt, da die Stufe des </w:t>
      </w:r>
      <w:r w:rsidRPr="00120664">
        <w:rPr>
          <w:rFonts w:ascii="Arabic Typesetting" w:hAnsi="Arabic Typesetting" w:cs="Arabic Typesetting"/>
          <w:i/>
          <w:sz w:val="30"/>
          <w:szCs w:val="30"/>
        </w:rPr>
        <w:t>Mumin</w:t>
      </w:r>
      <w:r w:rsidRPr="00120664">
        <w:rPr>
          <w:rFonts w:ascii="Arabic Typesetting" w:hAnsi="Arabic Typesetting" w:cs="Arabic Typesetting"/>
          <w:sz w:val="30"/>
          <w:szCs w:val="30"/>
        </w:rPr>
        <w:t xml:space="preserve">seins über der des Muslimseins steht. </w:t>
      </w:r>
    </w:p>
    <w:p w14:paraId="34B0E127" w14:textId="77777777" w:rsidR="00450743" w:rsidRPr="00011EDA" w:rsidRDefault="00450743" w:rsidP="00011EDA">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Imam Abu Muhammad Al-Hussein Bin Masud Al-Baghawi Al-Schafii</w:t>
      </w:r>
      <w:r w:rsidR="00011EDA" w:rsidRPr="00011EDA">
        <w:rPr>
          <w:rFonts w:ascii="Mcs Hadeith 1" w:hAnsi="Mcs Hadeith 1" w:cs="Arabic Typesetting"/>
          <w:sz w:val="22"/>
          <w:szCs w:val="22"/>
          <w:lang w:val="de-DE"/>
        </w:rPr>
        <w:t>P</w:t>
      </w:r>
      <w:r w:rsidRPr="00011EDA">
        <w:rPr>
          <w:rFonts w:ascii="Arabic Typesetting" w:hAnsi="Arabic Typesetting" w:cs="Arabic Typesetting"/>
          <w:sz w:val="30"/>
          <w:szCs w:val="30"/>
          <w:lang w:val="de-DE"/>
        </w:rPr>
        <w:t xml:space="preserve"> sagte über den Hadith, in dem Dschibril</w:t>
      </w:r>
      <w:r w:rsidR="00B24037" w:rsidRPr="00120664">
        <w:rPr>
          <w:rFonts w:ascii="Arabic Typesetting" w:eastAsia="Batang" w:hAnsi="Arabic Typesetting" w:cs="Arabic Typesetting"/>
          <w:i/>
          <w:iCs/>
          <w:sz w:val="22"/>
          <w:szCs w:val="22"/>
        </w:rPr>
        <w:sym w:font="AGA Arabesque" w:char="F075"/>
      </w:r>
      <w:r w:rsidRPr="00011EDA">
        <w:rPr>
          <w:rFonts w:ascii="Arabic Typesetting" w:hAnsi="Arabic Typesetting" w:cs="Arabic Typesetting"/>
          <w:sz w:val="30"/>
          <w:szCs w:val="30"/>
          <w:lang w:val="de-DE"/>
        </w:rPr>
        <w:t xml:space="preserve"> nach dem Iman und Islam fragte, Folgendes: </w:t>
      </w:r>
    </w:p>
    <w:p w14:paraId="00BA560F" w14:textId="630103AA" w:rsidR="00450743" w:rsidRPr="00120664" w:rsidRDefault="00450743" w:rsidP="002D55F9">
      <w:pPr>
        <w:jc w:val="both"/>
        <w:rPr>
          <w:rFonts w:ascii="Arabic Typesetting" w:hAnsi="Arabic Typesetting" w:cs="Arabic Typesetting"/>
          <w:b/>
          <w:bCs/>
          <w:sz w:val="30"/>
          <w:szCs w:val="30"/>
        </w:rPr>
      </w:pPr>
      <w:r w:rsidRPr="00120664">
        <w:rPr>
          <w:rFonts w:ascii="Arabic Typesetting" w:hAnsi="Arabic Typesetting" w:cs="Arabic Typesetting"/>
          <w:sz w:val="30"/>
          <w:szCs w:val="30"/>
        </w:rPr>
        <w:t>Der Prophet</w:t>
      </w:r>
      <w:r w:rsidR="00976F80" w:rsidRPr="00120664">
        <w:rPr>
          <w:rFonts w:ascii="Arabic Typesetting" w:hAnsi="Arabic Typesetting" w:cs="Arabic Typesetting"/>
          <w:noProof/>
          <w:sz w:val="30"/>
          <w:szCs w:val="30"/>
        </w:rPr>
        <w:drawing>
          <wp:inline distT="0" distB="0" distL="0" distR="0" wp14:anchorId="46D674EC" wp14:editId="056085FE">
            <wp:extent cx="123825" cy="1047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beschreibt den Ausdruck Islam als offenku</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dige Taten und den Ausdruck Iman als innere Überzeugung. Dies heißt nicht, dass Taten nicht Teil des Iman sind und die Überzeugung des Herzens nicht vom I</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 xml:space="preserve">lam ist. Vielmehr </w:t>
      </w:r>
      <w:r w:rsidRPr="00120664">
        <w:rPr>
          <w:rFonts w:ascii="Arabic Typesetting" w:hAnsi="Arabic Typesetting" w:cs="Arabic Typesetting"/>
          <w:sz w:val="30"/>
          <w:szCs w:val="30"/>
          <w:lang w:val="de-DE"/>
        </w:rPr>
        <w:t>geht das eine in das andere über, so dass alles die Religion des Islams ist.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de-DE"/>
        </w:rPr>
        <w:t xml:space="preserve">Deshalb sagte der Gesandte Allahs </w:t>
      </w:r>
      <w:r w:rsidR="00976F80" w:rsidRPr="00120664">
        <w:rPr>
          <w:rFonts w:ascii="Arabic Typesetting" w:hAnsi="Arabic Typesetting" w:cs="Arabic Typesetting"/>
          <w:noProof/>
          <w:sz w:val="30"/>
          <w:szCs w:val="30"/>
        </w:rPr>
        <w:drawing>
          <wp:inline distT="0" distB="0" distL="0" distR="0" wp14:anchorId="2C506684" wp14:editId="6DB9F5EB">
            <wp:extent cx="123825" cy="104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b/>
          <w:bCs/>
          <w:sz w:val="30"/>
          <w:szCs w:val="30"/>
          <w:lang w:val="de-DE"/>
        </w:rPr>
        <w:t>„Er war Dschibril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b/>
          <w:bCs/>
          <w:sz w:val="30"/>
          <w:szCs w:val="30"/>
          <w:lang w:val="de-DE"/>
        </w:rPr>
        <w:t>), der gekommen ist, um euch eure Relig</w:t>
      </w:r>
      <w:r w:rsidRPr="00120664">
        <w:rPr>
          <w:rFonts w:ascii="Arabic Typesetting" w:hAnsi="Arabic Typesetting" w:cs="Arabic Typesetting"/>
          <w:b/>
          <w:bCs/>
          <w:sz w:val="30"/>
          <w:szCs w:val="30"/>
          <w:lang w:val="de-DE"/>
        </w:rPr>
        <w:t>i</w:t>
      </w:r>
      <w:r w:rsidRPr="00120664">
        <w:rPr>
          <w:rFonts w:ascii="Arabic Typesetting" w:hAnsi="Arabic Typesetting" w:cs="Arabic Typesetting"/>
          <w:b/>
          <w:bCs/>
          <w:sz w:val="30"/>
          <w:szCs w:val="30"/>
          <w:lang w:val="de-DE"/>
        </w:rPr>
        <w:t>on zu lehren.“</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b/>
          <w:bCs/>
          <w:sz w:val="30"/>
          <w:szCs w:val="30"/>
          <w:lang w:val="de-DE"/>
        </w:rPr>
        <w:t>Und die Religion hat, wie dieser Hadith b</w:t>
      </w:r>
      <w:r w:rsidRPr="00120664">
        <w:rPr>
          <w:rFonts w:ascii="Arabic Typesetting" w:hAnsi="Arabic Typesetting" w:cs="Arabic Typesetting"/>
          <w:b/>
          <w:bCs/>
          <w:sz w:val="30"/>
          <w:szCs w:val="30"/>
          <w:lang w:val="de-DE"/>
        </w:rPr>
        <w:t>e</w:t>
      </w:r>
      <w:r w:rsidRPr="00120664">
        <w:rPr>
          <w:rFonts w:ascii="Arabic Typesetting" w:hAnsi="Arabic Typesetting" w:cs="Arabic Typesetting"/>
          <w:b/>
          <w:bCs/>
          <w:sz w:val="30"/>
          <w:szCs w:val="30"/>
          <w:lang w:val="de-DE"/>
        </w:rPr>
        <w:t xml:space="preserve">weist, drei Rangstufen. </w:t>
      </w:r>
      <w:r w:rsidRPr="00120664">
        <w:rPr>
          <w:rFonts w:ascii="Arabic Typesetting" w:hAnsi="Arabic Typesetting" w:cs="Arabic Typesetting"/>
          <w:b/>
          <w:bCs/>
          <w:sz w:val="30"/>
          <w:szCs w:val="30"/>
        </w:rPr>
        <w:t>Die erste Rangstufe ist der „Islam" mit seinen fünf Säulen:</w:t>
      </w:r>
    </w:p>
    <w:p w14:paraId="07843C78" w14:textId="77777777" w:rsidR="00450743" w:rsidRPr="00120664" w:rsidRDefault="00450743" w:rsidP="00450743">
      <w:pPr>
        <w:numPr>
          <w:ilvl w:val="0"/>
          <w:numId w:val="8"/>
        </w:numPr>
        <w:rPr>
          <w:rFonts w:ascii="Arabic Typesetting" w:hAnsi="Arabic Typesetting" w:cs="Arabic Typesetting"/>
          <w:b/>
          <w:bCs/>
          <w:sz w:val="30"/>
          <w:szCs w:val="30"/>
        </w:rPr>
      </w:pPr>
      <w:r w:rsidRPr="00120664">
        <w:rPr>
          <w:rFonts w:ascii="Arabic Typesetting" w:hAnsi="Arabic Typesetting" w:cs="Arabic Typesetting"/>
          <w:b/>
          <w:bCs/>
          <w:sz w:val="30"/>
          <w:szCs w:val="30"/>
        </w:rPr>
        <w:lastRenderedPageBreak/>
        <w:t>Das Sprechen der Schahada; das heißt, die Bezeugung, dass es keinen zu Recht Anbetun</w:t>
      </w:r>
      <w:r w:rsidRPr="00120664">
        <w:rPr>
          <w:rFonts w:ascii="Arabic Typesetting" w:hAnsi="Arabic Typesetting" w:cs="Arabic Typesetting"/>
          <w:b/>
          <w:bCs/>
          <w:sz w:val="30"/>
          <w:szCs w:val="30"/>
        </w:rPr>
        <w:t>g</w:t>
      </w:r>
      <w:r w:rsidRPr="00120664">
        <w:rPr>
          <w:rFonts w:ascii="Arabic Typesetting" w:hAnsi="Arabic Typesetting" w:cs="Arabic Typesetting"/>
          <w:b/>
          <w:bCs/>
          <w:sz w:val="30"/>
          <w:szCs w:val="30"/>
        </w:rPr>
        <w:t xml:space="preserve">swürdigen außer Allah gibt (auf Arabisch: </w:t>
      </w:r>
      <w:r w:rsidRPr="00120664">
        <w:rPr>
          <w:rFonts w:ascii="Arabic Typesetting" w:hAnsi="Arabic Typesetting" w:cs="Arabic Typesetting"/>
          <w:b/>
          <w:bCs/>
          <w:i/>
          <w:sz w:val="30"/>
          <w:szCs w:val="30"/>
        </w:rPr>
        <w:t>La ilaha illa Allah</w:t>
      </w:r>
      <w:r w:rsidRPr="00120664">
        <w:rPr>
          <w:rFonts w:ascii="Arabic Typesetting" w:hAnsi="Arabic Typesetting" w:cs="Arabic Typesetting"/>
          <w:b/>
          <w:bCs/>
          <w:sz w:val="30"/>
          <w:szCs w:val="30"/>
        </w:rPr>
        <w:t>) und dass Muhammad Sein Gesandter ist.</w:t>
      </w:r>
    </w:p>
    <w:p w14:paraId="771071DA" w14:textId="77777777" w:rsidR="00450743" w:rsidRPr="00120664" w:rsidRDefault="00450743" w:rsidP="00450743">
      <w:pPr>
        <w:numPr>
          <w:ilvl w:val="0"/>
          <w:numId w:val="8"/>
        </w:numPr>
        <w:rPr>
          <w:rFonts w:ascii="Arabic Typesetting" w:hAnsi="Arabic Typesetting" w:cs="Arabic Typesetting"/>
          <w:b/>
          <w:bCs/>
          <w:sz w:val="30"/>
          <w:szCs w:val="30"/>
        </w:rPr>
      </w:pPr>
      <w:r w:rsidRPr="00120664">
        <w:rPr>
          <w:rFonts w:ascii="Arabic Typesetting" w:hAnsi="Arabic Typesetting" w:cs="Arabic Typesetting"/>
          <w:b/>
          <w:bCs/>
          <w:sz w:val="30"/>
          <w:szCs w:val="30"/>
        </w:rPr>
        <w:t>Das Gebet verrichten.</w:t>
      </w:r>
    </w:p>
    <w:p w14:paraId="4CECAE9E" w14:textId="77777777" w:rsidR="00450743" w:rsidRPr="00120664" w:rsidRDefault="00450743" w:rsidP="00450743">
      <w:pPr>
        <w:numPr>
          <w:ilvl w:val="0"/>
          <w:numId w:val="8"/>
        </w:numPr>
        <w:rPr>
          <w:rFonts w:ascii="Arabic Typesetting" w:hAnsi="Arabic Typesetting" w:cs="Arabic Typesetting"/>
          <w:b/>
          <w:bCs/>
          <w:sz w:val="30"/>
          <w:szCs w:val="30"/>
        </w:rPr>
      </w:pPr>
      <w:r w:rsidRPr="00120664">
        <w:rPr>
          <w:rFonts w:ascii="Arabic Typesetting" w:hAnsi="Arabic Typesetting" w:cs="Arabic Typesetting"/>
          <w:b/>
          <w:bCs/>
          <w:sz w:val="30"/>
          <w:szCs w:val="30"/>
        </w:rPr>
        <w:t>Das Fasten im Monat Ramadan.</w:t>
      </w:r>
    </w:p>
    <w:p w14:paraId="2EF3D3B8" w14:textId="77777777" w:rsidR="00450743" w:rsidRPr="00120664" w:rsidRDefault="00450743" w:rsidP="00450743">
      <w:pPr>
        <w:numPr>
          <w:ilvl w:val="0"/>
          <w:numId w:val="8"/>
        </w:numPr>
        <w:rPr>
          <w:rFonts w:ascii="Arabic Typesetting" w:hAnsi="Arabic Typesetting" w:cs="Arabic Typesetting"/>
          <w:b/>
          <w:bCs/>
          <w:sz w:val="30"/>
          <w:szCs w:val="30"/>
        </w:rPr>
      </w:pPr>
      <w:r w:rsidRPr="00120664">
        <w:rPr>
          <w:rFonts w:ascii="Arabic Typesetting" w:hAnsi="Arabic Typesetting" w:cs="Arabic Typesetting"/>
          <w:b/>
          <w:bCs/>
          <w:sz w:val="30"/>
          <w:szCs w:val="30"/>
        </w:rPr>
        <w:t>Die Zakaht entrichten.</w:t>
      </w:r>
    </w:p>
    <w:p w14:paraId="5B0DF808" w14:textId="77777777" w:rsidR="00450743" w:rsidRPr="00120664" w:rsidRDefault="00450743" w:rsidP="00450743">
      <w:pPr>
        <w:numPr>
          <w:ilvl w:val="0"/>
          <w:numId w:val="8"/>
        </w:numPr>
        <w:rPr>
          <w:rFonts w:ascii="Arabic Typesetting" w:hAnsi="Arabic Typesetting" w:cs="Arabic Typesetting"/>
          <w:b/>
          <w:bCs/>
          <w:sz w:val="30"/>
          <w:szCs w:val="30"/>
        </w:rPr>
      </w:pPr>
      <w:r w:rsidRPr="00120664">
        <w:rPr>
          <w:rFonts w:ascii="Arabic Typesetting" w:hAnsi="Arabic Typesetting" w:cs="Arabic Typesetting"/>
          <w:b/>
          <w:bCs/>
          <w:sz w:val="30"/>
          <w:szCs w:val="30"/>
        </w:rPr>
        <w:t>Die Pilgerfahrt nach Mekka; verpflichtend für diejenigen, die finanziell und gesundheitlich in der Lage sind</w:t>
      </w:r>
    </w:p>
    <w:p w14:paraId="41F141F8" w14:textId="77777777" w:rsidR="00450743" w:rsidRPr="00120664" w:rsidRDefault="00450743" w:rsidP="00450743">
      <w:pPr>
        <w:jc w:val="both"/>
        <w:rPr>
          <w:rFonts w:ascii="Arabic Typesetting" w:hAnsi="Arabic Typesetting" w:cs="Arabic Typesetting"/>
          <w:b/>
          <w:bCs/>
          <w:sz w:val="30"/>
          <w:szCs w:val="30"/>
        </w:rPr>
      </w:pPr>
      <w:r w:rsidRPr="00120664">
        <w:rPr>
          <w:rFonts w:ascii="Arabic Typesetting" w:hAnsi="Arabic Typesetting" w:cs="Arabic Typesetting"/>
          <w:b/>
          <w:bCs/>
          <w:sz w:val="30"/>
          <w:szCs w:val="30"/>
          <w:u w:val="single"/>
        </w:rPr>
        <w:t>Die Schahada (das Glaubensbekenntnis)</w:t>
      </w:r>
      <w:r w:rsidRPr="00120664">
        <w:rPr>
          <w:rFonts w:ascii="Arabic Typesetting" w:hAnsi="Arabic Typesetting" w:cs="Arabic Typesetting"/>
          <w:b/>
          <w:bCs/>
          <w:sz w:val="30"/>
          <w:szCs w:val="30"/>
        </w:rPr>
        <w:t>:</w:t>
      </w:r>
    </w:p>
    <w:p w14:paraId="5F7C929F"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b/>
          <w:bCs/>
          <w:sz w:val="30"/>
          <w:szCs w:val="30"/>
        </w:rPr>
        <w:t xml:space="preserve">Der Beweis des </w:t>
      </w:r>
      <w:r w:rsidRPr="00120664">
        <w:rPr>
          <w:rFonts w:ascii="Arabic Typesetting" w:hAnsi="Arabic Typesetting" w:cs="Arabic Typesetting"/>
          <w:sz w:val="30"/>
          <w:szCs w:val="30"/>
        </w:rPr>
        <w:t xml:space="preserve">Glaubensbekenntnisses im Quran ist die Aya: </w:t>
      </w:r>
      <w:r w:rsidRPr="00120664">
        <w:rPr>
          <w:rFonts w:ascii="Arabic Typesetting" w:hAnsi="Arabic Typesetting" w:cs="Arabic Typesetting"/>
          <w:i/>
          <w:sz w:val="30"/>
          <w:szCs w:val="30"/>
        </w:rPr>
        <w:t>„</w:t>
      </w:r>
      <w:r w:rsidRPr="00120664">
        <w:rPr>
          <w:rFonts w:ascii="Arabic Typesetting" w:hAnsi="Arabic Typesetting" w:cs="Arabic Typesetting"/>
          <w:i/>
          <w:iCs/>
          <w:sz w:val="30"/>
          <w:szCs w:val="30"/>
        </w:rPr>
        <w:t>Allah bezeugt, la ilaha ilallah - dass es keinen zu Recht Anbetungswürdigen außer Ihm selbst gibt; und die Engel und diejenigen, die Wissen besitzen; der Wahrer der Gerechtigkeit.</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Es</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gibt keinen Anbetungswürdigen außer Ihm, dem Allmächtigen und Allweisen.“</w:t>
      </w:r>
      <w:r w:rsidRPr="00120664">
        <w:rPr>
          <w:rFonts w:ascii="Arabic Typesetting" w:hAnsi="Arabic Typesetting" w:cs="Arabic Typesetting"/>
          <w:i/>
          <w:sz w:val="30"/>
          <w:szCs w:val="30"/>
        </w:rPr>
        <w:t xml:space="preserve"> (3:18) </w:t>
      </w:r>
      <w:r w:rsidRPr="00120664">
        <w:rPr>
          <w:rFonts w:ascii="Arabic Typesetting" w:hAnsi="Arabic Typesetting" w:cs="Arabic Typesetting"/>
          <w:sz w:val="30"/>
          <w:szCs w:val="30"/>
        </w:rPr>
        <w:t>Das bedeutet, dass niemand zu Recht angebetet wird außer 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lah. „La ilaha“ verneint alles, was außer Allah angebetet wird. „illa Allah“ b</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sagt, dass die </w:t>
      </w:r>
      <w:r w:rsidRPr="00120664">
        <w:rPr>
          <w:rFonts w:ascii="Arabic Typesetting" w:hAnsi="Arabic Typesetting" w:cs="Arabic Typesetting"/>
          <w:iCs/>
          <w:sz w:val="30"/>
          <w:szCs w:val="30"/>
        </w:rPr>
        <w:t>Ibada</w:t>
      </w:r>
      <w:r w:rsidRPr="00120664">
        <w:rPr>
          <w:rFonts w:ascii="Arabic Typesetting" w:hAnsi="Arabic Typesetting" w:cs="Arabic Typesetting"/>
          <w:sz w:val="30"/>
          <w:szCs w:val="30"/>
        </w:rPr>
        <w:t xml:space="preserve"> nur Allah gebührt, Der keinen Partner darin hat sowie Er keinen Partner in Seiner Herrschaft hat. </w:t>
      </w:r>
    </w:p>
    <w:p w14:paraId="4911BB32" w14:textId="77777777" w:rsidR="00450743" w:rsidRPr="00120664" w:rsidRDefault="00450743" w:rsidP="00450743">
      <w:pPr>
        <w:jc w:val="both"/>
        <w:rPr>
          <w:rFonts w:ascii="Arabic Typesetting" w:hAnsi="Arabic Typesetting" w:cs="Arabic Typesetting"/>
          <w:i/>
          <w:sz w:val="30"/>
          <w:szCs w:val="30"/>
        </w:rPr>
      </w:pPr>
      <w:r w:rsidRPr="00120664">
        <w:rPr>
          <w:rFonts w:ascii="Arabic Typesetting" w:hAnsi="Arabic Typesetting" w:cs="Arabic Typesetting"/>
          <w:sz w:val="30"/>
          <w:szCs w:val="30"/>
        </w:rPr>
        <w:t>Darüber sagte Allah, der Erhabene:</w:t>
      </w:r>
      <w:r w:rsidRPr="00120664">
        <w:rPr>
          <w:rFonts w:ascii="Arabic Typesetting" w:hAnsi="Arabic Typesetting" w:cs="Arabic Typesetting"/>
          <w:i/>
          <w:sz w:val="30"/>
          <w:szCs w:val="30"/>
        </w:rPr>
        <w:t xml:space="preserve"> „</w:t>
      </w:r>
      <w:r w:rsidRPr="00120664">
        <w:rPr>
          <w:rFonts w:ascii="Arabic Typesetting" w:hAnsi="Arabic Typesetting" w:cs="Arabic Typesetting"/>
          <w:i/>
          <w:iCs/>
          <w:sz w:val="30"/>
          <w:szCs w:val="30"/>
        </w:rPr>
        <w:t>Und als Ibrahim zu seinem Vater und seinem Volk sagte: „Gewiss, ich sage mich los von dem, dem ihr dient, außer Demjenigen, Der mich erschaffen hat; denn Er wird mich gewiss rechtleiten."</w:t>
      </w:r>
      <w:r w:rsidRPr="00120664">
        <w:rPr>
          <w:rFonts w:ascii="Arabic Typesetting" w:hAnsi="Arabic Typesetting" w:cs="Arabic Typesetting"/>
          <w:i/>
          <w:sz w:val="30"/>
          <w:szCs w:val="30"/>
        </w:rPr>
        <w:t xml:space="preserve"> (43:26) </w:t>
      </w:r>
    </w:p>
    <w:p w14:paraId="48475A69" w14:textId="02E83DBD" w:rsidR="00450743" w:rsidRPr="00120664" w:rsidRDefault="00450743" w:rsidP="005E1B2A">
      <w:pPr>
        <w:jc w:val="both"/>
        <w:rPr>
          <w:rFonts w:ascii="Arabic Typesetting" w:hAnsi="Arabic Typesetting" w:cs="Arabic Typesetting"/>
          <w:i/>
          <w:sz w:val="30"/>
          <w:szCs w:val="30"/>
        </w:rPr>
      </w:pPr>
      <w:r w:rsidRPr="00120664">
        <w:rPr>
          <w:rFonts w:ascii="Arabic Typesetting" w:hAnsi="Arabic Typesetting" w:cs="Arabic Typesetting"/>
          <w:sz w:val="30"/>
          <w:szCs w:val="30"/>
        </w:rPr>
        <w:lastRenderedPageBreak/>
        <w:t xml:space="preserve">Der </w:t>
      </w:r>
      <w:r w:rsidRPr="00120664">
        <w:rPr>
          <w:rFonts w:ascii="Arabic Typesetting" w:hAnsi="Arabic Typesetting" w:cs="Arabic Typesetting"/>
          <w:i/>
          <w:sz w:val="30"/>
          <w:szCs w:val="30"/>
        </w:rPr>
        <w:t>Dalil</w:t>
      </w:r>
      <w:r w:rsidRPr="00120664">
        <w:rPr>
          <w:rFonts w:ascii="Arabic Typesetting" w:hAnsi="Arabic Typesetting" w:cs="Arabic Typesetting"/>
          <w:sz w:val="30"/>
          <w:szCs w:val="30"/>
        </w:rPr>
        <w:t xml:space="preserve"> (Beweis) dafür, dass Muhammad</w:t>
      </w:r>
      <w:r w:rsidR="00976F80" w:rsidRPr="00120664">
        <w:rPr>
          <w:rFonts w:ascii="Arabic Typesetting" w:hAnsi="Arabic Typesetting" w:cs="Arabic Typesetting"/>
          <w:noProof/>
          <w:sz w:val="30"/>
          <w:szCs w:val="30"/>
        </w:rPr>
        <w:drawing>
          <wp:inline distT="0" distB="0" distL="0" distR="0" wp14:anchorId="23799532" wp14:editId="7E8301C7">
            <wp:extent cx="123825" cy="1047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der Gesandte Allahs ist, befindet sich unter anderem in dieser Aya:</w:t>
      </w:r>
      <w:r w:rsidRPr="00120664">
        <w:rPr>
          <w:rFonts w:ascii="Arabic Typesetting" w:hAnsi="Arabic Typesetting" w:cs="Arabic Typesetting"/>
          <w:i/>
          <w:sz w:val="30"/>
          <w:szCs w:val="30"/>
        </w:rPr>
        <w:t xml:space="preserve"> </w:t>
      </w:r>
      <w:r w:rsidRPr="00120664">
        <w:rPr>
          <w:rFonts w:ascii="Arabic Typesetting" w:hAnsi="Arabic Typesetting" w:cs="Arabic Typesetting"/>
          <w:i/>
          <w:iCs/>
          <w:sz w:val="30"/>
          <w:szCs w:val="30"/>
        </w:rPr>
        <w:t>„Zu euch ist nunmehr ein Gesandter aus euren eigenen Reihen gekommen.</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Bedrückend</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0"/>
          <w:szCs w:val="30"/>
        </w:rPr>
        <w:t>ist</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0"/>
          <w:szCs w:val="30"/>
        </w:rPr>
        <w:t>es</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für</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ihn, wenn ihr in Bedrängnis seid, eifrig um euch bestrebt, zu den Muminin (Gläub</w:t>
      </w:r>
      <w:r w:rsidRPr="00120664">
        <w:rPr>
          <w:rFonts w:ascii="Arabic Typesetting" w:hAnsi="Arabic Typesetting" w:cs="Arabic Typesetting"/>
          <w:i/>
          <w:iCs/>
          <w:sz w:val="30"/>
          <w:szCs w:val="30"/>
        </w:rPr>
        <w:t>i</w:t>
      </w:r>
      <w:r w:rsidRPr="00120664">
        <w:rPr>
          <w:rFonts w:ascii="Arabic Typesetting" w:hAnsi="Arabic Typesetting" w:cs="Arabic Typesetting"/>
          <w:i/>
          <w:iCs/>
          <w:sz w:val="30"/>
          <w:szCs w:val="30"/>
        </w:rPr>
        <w:t xml:space="preserve">gen) gnadenvoll und barmherzig." </w:t>
      </w:r>
      <w:r w:rsidRPr="00120664">
        <w:rPr>
          <w:rFonts w:ascii="Arabic Typesetting" w:hAnsi="Arabic Typesetting" w:cs="Arabic Typesetting"/>
          <w:i/>
          <w:sz w:val="30"/>
          <w:szCs w:val="30"/>
        </w:rPr>
        <w:t xml:space="preserve">(9:128) </w:t>
      </w:r>
    </w:p>
    <w:p w14:paraId="74644189" w14:textId="77777777" w:rsidR="00450743" w:rsidRPr="00120664" w:rsidRDefault="00450743" w:rsidP="00450743">
      <w:pPr>
        <w:jc w:val="both"/>
        <w:rPr>
          <w:rFonts w:ascii="Arabic Typesetting" w:hAnsi="Arabic Typesetting" w:cs="Arabic Typesetting"/>
          <w:sz w:val="30"/>
          <w:szCs w:val="30"/>
        </w:rPr>
      </w:pPr>
    </w:p>
    <w:p w14:paraId="45332B57" w14:textId="3B4FBF10" w:rsidR="00450743" w:rsidRPr="00120664" w:rsidRDefault="00450743" w:rsidP="005E1B2A">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Der zweite Teil der Schahada besagt, dass Muhammad, </w:t>
      </w:r>
      <w:r w:rsidR="00976F80" w:rsidRPr="00120664">
        <w:rPr>
          <w:rFonts w:ascii="Arabic Typesetting" w:hAnsi="Arabic Typesetting" w:cs="Arabic Typesetting"/>
          <w:noProof/>
          <w:sz w:val="30"/>
          <w:szCs w:val="30"/>
        </w:rPr>
        <w:drawing>
          <wp:inline distT="0" distB="0" distL="0" distR="0" wp14:anchorId="0A5D5E55" wp14:editId="29F51C69">
            <wp:extent cx="123825" cy="104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der Gesandte Allahs und seine Sunna unser Vorbild ist, welchem wir folgen sollen, und dass wir uns Wissen über seine Gebote aneignen und ihn lieben sollen, um dafür auch von Allah geliebt zu werden; sowie den Iman an alles zu haben, was er uns brachte, und alles zu unterlassen, was er verbot. Das Anbeten Allahs</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müssen wir, statt nach eige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er Lust und Laune, durch seine Sunna erlernen. Denn beispielsweise sagte er</w:t>
      </w:r>
      <w:r w:rsidR="00976F80" w:rsidRPr="00120664">
        <w:rPr>
          <w:rFonts w:ascii="Arabic Typesetting" w:hAnsi="Arabic Typesetting" w:cs="Arabic Typesetting"/>
          <w:noProof/>
          <w:sz w:val="30"/>
          <w:szCs w:val="30"/>
        </w:rPr>
        <w:drawing>
          <wp:inline distT="0" distB="0" distL="0" distR="0" wp14:anchorId="3AF89B13" wp14:editId="49F91060">
            <wp:extent cx="123825" cy="1047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bezüglich des Gebets: „</w:t>
      </w:r>
      <w:r w:rsidRPr="00120664">
        <w:rPr>
          <w:rFonts w:ascii="Arabic Typesetting" w:hAnsi="Arabic Typesetting" w:cs="Arabic Typesetting"/>
          <w:i/>
          <w:iCs/>
          <w:sz w:val="30"/>
          <w:szCs w:val="30"/>
        </w:rPr>
        <w:t>Betet, wie ihr mich habt beten sehen",</w:t>
      </w:r>
      <w:r w:rsidRPr="00120664">
        <w:rPr>
          <w:rFonts w:ascii="Arabic Typesetting" w:hAnsi="Arabic Typesetting" w:cs="Arabic Typesetting"/>
          <w:sz w:val="30"/>
          <w:szCs w:val="30"/>
        </w:rPr>
        <w:t xml:space="preserve"> (Buchari). </w:t>
      </w:r>
    </w:p>
    <w:p w14:paraId="57128B23" w14:textId="2888EFFF"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Weitere Beweise bezüglich dem Folgen des Gesandten 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 xml:space="preserve">lahs </w:t>
      </w:r>
      <w:r w:rsidR="00976F80" w:rsidRPr="00120664">
        <w:rPr>
          <w:rFonts w:ascii="Arabic Typesetting" w:hAnsi="Arabic Typesetting" w:cs="Arabic Typesetting"/>
          <w:noProof/>
          <w:sz w:val="30"/>
          <w:szCs w:val="30"/>
        </w:rPr>
        <w:drawing>
          <wp:inline distT="0" distB="0" distL="0" distR="0" wp14:anchorId="6E620A95" wp14:editId="728662CB">
            <wp:extent cx="123825" cy="1047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sind im Vorwort von diesem und zu Beginn des zweiten Bandes zu finden, in dessen Rahmen ich in Bezug auf die Wichtigkeit der Sunna weitere Erläuterungen ang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führt habe. </w:t>
      </w:r>
    </w:p>
    <w:p w14:paraId="7D709215" w14:textId="77777777" w:rsidR="00450743" w:rsidRPr="00120664" w:rsidRDefault="00450743" w:rsidP="00450743">
      <w:pPr>
        <w:jc w:val="both"/>
        <w:rPr>
          <w:rStyle w:val="matn1"/>
          <w:color w:val="auto"/>
          <w:sz w:val="30"/>
          <w:szCs w:val="30"/>
        </w:rPr>
      </w:pPr>
      <w:r w:rsidRPr="00120664">
        <w:rPr>
          <w:rFonts w:ascii="Arabic Typesetting" w:hAnsi="Arabic Typesetting" w:cs="Arabic Typesetting"/>
          <w:sz w:val="30"/>
          <w:szCs w:val="30"/>
        </w:rPr>
        <w:t xml:space="preserve">Die </w:t>
      </w:r>
      <w:r w:rsidRPr="00120664">
        <w:rPr>
          <w:rFonts w:ascii="Arabic Typesetting" w:hAnsi="Arabic Typesetting" w:cs="Arabic Typesetting"/>
          <w:i/>
          <w:iCs/>
          <w:sz w:val="30"/>
          <w:szCs w:val="30"/>
        </w:rPr>
        <w:t>Schahada</w:t>
      </w:r>
      <w:r w:rsidRPr="00120664">
        <w:rPr>
          <w:rFonts w:ascii="Arabic Typesetting" w:hAnsi="Arabic Typesetting" w:cs="Arabic Typesetting"/>
          <w:sz w:val="30"/>
          <w:szCs w:val="30"/>
        </w:rPr>
        <w:t xml:space="preserve"> ohne Überzeugung auszusprechen, sei es durch Zwang oder aus Liebe zu einer Person wie zum Beispiel der Ehefrau oder dem Ehemann, ist nichtig, da solch eine Person noch kein Muslim ist. Es kommt vor, dass </w:t>
      </w:r>
      <w:r w:rsidRPr="00120664">
        <w:rPr>
          <w:rFonts w:ascii="Arabic Typesetting" w:hAnsi="Arabic Typesetting" w:cs="Arabic Typesetting"/>
          <w:sz w:val="30"/>
          <w:szCs w:val="30"/>
        </w:rPr>
        <w:lastRenderedPageBreak/>
        <w:t>sich manche Medien mit der Behauptung lustig machen, dass Muslime andere zwingen würden, den Islam anzu</w:t>
      </w:r>
      <w:r w:rsidR="005E1B2A" w:rsidRPr="00120664">
        <w:rPr>
          <w:rFonts w:ascii="Arabic Typesetting" w:hAnsi="Arabic Typesetting" w:cs="Arabic Typesetting"/>
          <w:sz w:val="30"/>
          <w:szCs w:val="30"/>
        </w:rPr>
        <w:t>-</w:t>
      </w:r>
      <w:r w:rsidRPr="00120664">
        <w:rPr>
          <w:rFonts w:ascii="Arabic Typesetting" w:hAnsi="Arabic Typesetting" w:cs="Arabic Typesetting"/>
          <w:sz w:val="30"/>
          <w:szCs w:val="30"/>
        </w:rPr>
        <w:t>nehmen, was jedoch mit dem Islam in keiner Weise verei</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bar ist. Ein erzwungener Übertritt zum Islam macht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manden zum Muslim, und somit wäre es vertane Mühe.</w:t>
      </w:r>
    </w:p>
    <w:p w14:paraId="62A11DB2" w14:textId="77777777" w:rsidR="00450743" w:rsidRPr="00120664" w:rsidRDefault="00450743" w:rsidP="00450743">
      <w:pPr>
        <w:jc w:val="both"/>
        <w:rPr>
          <w:rFonts w:ascii="Arabic Typesetting" w:hAnsi="Arabic Typesetting" w:cs="Arabic Typesetting"/>
          <w:sz w:val="30"/>
          <w:szCs w:val="30"/>
        </w:rPr>
      </w:pPr>
      <w:r w:rsidRPr="00120664">
        <w:rPr>
          <w:rStyle w:val="matn1"/>
          <w:color w:val="auto"/>
          <w:sz w:val="30"/>
          <w:szCs w:val="30"/>
        </w:rPr>
        <w:t xml:space="preserve">Diese erste Säule des Islam hat sieben Voraussetzungen (bzw. bei manchen Gelehrten acht Voraussetzungen), die erfüllt werden müssen und eine enorme Bedeutung tragen. Denn </w:t>
      </w:r>
      <w:r w:rsidRPr="00120664">
        <w:rPr>
          <w:rStyle w:val="matn1"/>
          <w:i/>
          <w:iCs/>
          <w:color w:val="auto"/>
          <w:sz w:val="30"/>
          <w:szCs w:val="30"/>
        </w:rPr>
        <w:t>La</w:t>
      </w:r>
      <w:r w:rsidRPr="00120664">
        <w:rPr>
          <w:rStyle w:val="matn1"/>
          <w:color w:val="auto"/>
          <w:sz w:val="30"/>
          <w:szCs w:val="30"/>
        </w:rPr>
        <w:t xml:space="preserve"> ilaha ilallah ist </w:t>
      </w:r>
      <w:r w:rsidRPr="00120664">
        <w:rPr>
          <w:rStyle w:val="matn1"/>
          <w:i/>
          <w:iCs/>
          <w:color w:val="auto"/>
          <w:sz w:val="30"/>
          <w:szCs w:val="30"/>
        </w:rPr>
        <w:t>Qawl</w:t>
      </w:r>
      <w:r w:rsidRPr="00120664">
        <w:rPr>
          <w:rStyle w:val="matn1"/>
          <w:color w:val="auto"/>
          <w:sz w:val="30"/>
          <w:szCs w:val="30"/>
        </w:rPr>
        <w:t xml:space="preserve"> und </w:t>
      </w:r>
      <w:r w:rsidRPr="00120664">
        <w:rPr>
          <w:rStyle w:val="matn1"/>
          <w:i/>
          <w:iCs/>
          <w:color w:val="auto"/>
          <w:sz w:val="30"/>
          <w:szCs w:val="30"/>
        </w:rPr>
        <w:t>`Amal</w:t>
      </w:r>
      <w:r w:rsidRPr="00120664">
        <w:rPr>
          <w:rStyle w:val="matn1"/>
          <w:color w:val="auto"/>
          <w:sz w:val="30"/>
          <w:szCs w:val="30"/>
        </w:rPr>
        <w:t xml:space="preserve"> (d.h., die </w:t>
      </w:r>
      <w:r w:rsidRPr="00120664">
        <w:rPr>
          <w:rFonts w:ascii="Arabic Typesetting" w:hAnsi="Arabic Typesetting" w:cs="Arabic Typesetting"/>
          <w:sz w:val="30"/>
          <w:szCs w:val="30"/>
        </w:rPr>
        <w:t xml:space="preserve">Aussage mit </w:t>
      </w:r>
      <w:r w:rsidRPr="00120664">
        <w:rPr>
          <w:rFonts w:ascii="Arabic Typesetting" w:hAnsi="Arabic Typesetting" w:cs="Arabic Typesetting"/>
          <w:sz w:val="30"/>
          <w:szCs w:val="30"/>
          <w:lang w:val="mk-MK"/>
        </w:rPr>
        <w:t>der Zunge</w:t>
      </w:r>
      <w:r w:rsidRPr="00120664">
        <w:rPr>
          <w:rFonts w:ascii="Arabic Typesetting" w:hAnsi="Arabic Typesetting" w:cs="Arabic Typesetting"/>
          <w:sz w:val="30"/>
          <w:szCs w:val="30"/>
        </w:rPr>
        <w:t xml:space="preserve"> und die Taten</w:t>
      </w:r>
      <w:r w:rsidRPr="00120664">
        <w:rPr>
          <w:rStyle w:val="matn1"/>
          <w:color w:val="auto"/>
          <w:sz w:val="30"/>
          <w:szCs w:val="30"/>
        </w:rPr>
        <w:t xml:space="preserve">) und keinesfalls wie die </w:t>
      </w:r>
      <w:r w:rsidRPr="00120664">
        <w:rPr>
          <w:rStyle w:val="matn1"/>
          <w:i/>
          <w:iCs/>
          <w:color w:val="auto"/>
          <w:sz w:val="30"/>
          <w:szCs w:val="30"/>
        </w:rPr>
        <w:t>Murdschi‘</w:t>
      </w:r>
      <w:r w:rsidRPr="00120664">
        <w:rPr>
          <w:rStyle w:val="matn1"/>
          <w:color w:val="auto"/>
          <w:sz w:val="30"/>
          <w:szCs w:val="30"/>
        </w:rPr>
        <w:t xml:space="preserve">a behaupten, nämlich, dass es nur eine Aussage sei, die weder zu- noch abnehme, ungeachtet dessen, ob jemand Verderben auf der Erde verbreitet und/oder Menschen ermordet. Wäre es so wie die </w:t>
      </w:r>
      <w:r w:rsidRPr="00120664">
        <w:rPr>
          <w:rStyle w:val="matn1"/>
          <w:i/>
          <w:iCs/>
          <w:color w:val="auto"/>
          <w:sz w:val="30"/>
          <w:szCs w:val="30"/>
        </w:rPr>
        <w:t>Murdschi‘a</w:t>
      </w:r>
      <w:r w:rsidRPr="00120664">
        <w:rPr>
          <w:rStyle w:val="matn1"/>
          <w:color w:val="auto"/>
          <w:sz w:val="30"/>
          <w:szCs w:val="30"/>
        </w:rPr>
        <w:t xml:space="preserve"> oder andere Sekten behaupten, gäbe es keinen großen Unter</w:t>
      </w:r>
      <w:r w:rsidR="005E1B2A" w:rsidRPr="00120664">
        <w:rPr>
          <w:rStyle w:val="matn1"/>
          <w:color w:val="auto"/>
          <w:sz w:val="30"/>
          <w:szCs w:val="30"/>
        </w:rPr>
        <w:t>-</w:t>
      </w:r>
      <w:r w:rsidRPr="00120664">
        <w:rPr>
          <w:rStyle w:val="matn1"/>
          <w:color w:val="auto"/>
          <w:sz w:val="30"/>
          <w:szCs w:val="30"/>
        </w:rPr>
        <w:t xml:space="preserve">schied zur Ansicht des Scheitan, welcher ebenfalls weiß, dass es keinen </w:t>
      </w:r>
      <w:r w:rsidRPr="00120664">
        <w:rPr>
          <w:rStyle w:val="matn1"/>
          <w:i/>
          <w:iCs/>
          <w:color w:val="auto"/>
          <w:sz w:val="30"/>
          <w:szCs w:val="30"/>
        </w:rPr>
        <w:t>Ilah</w:t>
      </w:r>
      <w:r w:rsidRPr="00120664">
        <w:rPr>
          <w:rStyle w:val="matn1"/>
          <w:color w:val="auto"/>
          <w:sz w:val="30"/>
          <w:szCs w:val="30"/>
        </w:rPr>
        <w:t xml:space="preserve"> außer Allah gibt. Die </w:t>
      </w:r>
      <w:r w:rsidRPr="00120664">
        <w:rPr>
          <w:rStyle w:val="matn1"/>
          <w:i/>
          <w:iCs/>
          <w:color w:val="auto"/>
          <w:sz w:val="30"/>
          <w:szCs w:val="30"/>
        </w:rPr>
        <w:t>Ulama</w:t>
      </w:r>
      <w:r w:rsidRPr="00120664">
        <w:rPr>
          <w:rStyle w:val="matn1"/>
          <w:color w:val="auto"/>
          <w:sz w:val="30"/>
          <w:szCs w:val="30"/>
        </w:rPr>
        <w:t xml:space="preserve"> der klaren </w:t>
      </w:r>
      <w:r w:rsidRPr="00120664">
        <w:rPr>
          <w:rStyle w:val="matn1"/>
          <w:i/>
          <w:iCs/>
          <w:color w:val="auto"/>
          <w:sz w:val="30"/>
          <w:szCs w:val="30"/>
        </w:rPr>
        <w:t>Aqida</w:t>
      </w:r>
      <w:r w:rsidRPr="00120664">
        <w:rPr>
          <w:rStyle w:val="matn1"/>
          <w:color w:val="auto"/>
          <w:sz w:val="30"/>
          <w:szCs w:val="30"/>
        </w:rPr>
        <w:t xml:space="preserve"> führen ihre starken Beweise unter anderem durch das Auf</w:t>
      </w:r>
      <w:r w:rsidR="005E1B2A" w:rsidRPr="00120664">
        <w:rPr>
          <w:rStyle w:val="matn1"/>
          <w:color w:val="auto"/>
          <w:sz w:val="30"/>
          <w:szCs w:val="30"/>
        </w:rPr>
        <w:t>-</w:t>
      </w:r>
      <w:r w:rsidRPr="00120664">
        <w:rPr>
          <w:rStyle w:val="matn1"/>
          <w:color w:val="auto"/>
          <w:sz w:val="30"/>
          <w:szCs w:val="30"/>
        </w:rPr>
        <w:t xml:space="preserve">zählen der </w:t>
      </w:r>
      <w:r w:rsidRPr="00120664">
        <w:rPr>
          <w:rFonts w:ascii="Arabic Typesetting" w:hAnsi="Arabic Typesetting" w:cs="Arabic Typesetting"/>
          <w:sz w:val="30"/>
          <w:szCs w:val="30"/>
          <w:lang w:val="mk-MK"/>
        </w:rPr>
        <w:t>Bedingungen (</w:t>
      </w:r>
      <w:r w:rsidRPr="00120664">
        <w:rPr>
          <w:rFonts w:ascii="Arabic Typesetting" w:hAnsi="Arabic Typesetting" w:cs="Arabic Typesetting"/>
          <w:i/>
          <w:iCs/>
          <w:sz w:val="30"/>
          <w:szCs w:val="30"/>
          <w:lang w:val="mk-MK"/>
        </w:rPr>
        <w:t>S</w:t>
      </w:r>
      <w:r w:rsidRPr="00120664">
        <w:rPr>
          <w:rFonts w:ascii="Arabic Typesetting" w:hAnsi="Arabic Typesetting" w:cs="Arabic Typesetting"/>
          <w:i/>
          <w:iCs/>
          <w:sz w:val="30"/>
          <w:szCs w:val="30"/>
        </w:rPr>
        <w:t>c</w:t>
      </w:r>
      <w:r w:rsidRPr="00120664">
        <w:rPr>
          <w:rFonts w:ascii="Arabic Typesetting" w:hAnsi="Arabic Typesetting" w:cs="Arabic Typesetting"/>
          <w:i/>
          <w:iCs/>
          <w:sz w:val="30"/>
          <w:szCs w:val="30"/>
          <w:lang w:val="mk-MK"/>
        </w:rPr>
        <w:t>hurut</w:t>
      </w:r>
      <w:r w:rsidRPr="00120664">
        <w:rPr>
          <w:rFonts w:ascii="Arabic Typesetting" w:hAnsi="Arabic Typesetting" w:cs="Arabic Typesetting"/>
          <w:sz w:val="30"/>
          <w:szCs w:val="30"/>
          <w:lang w:val="mk-MK"/>
        </w:rPr>
        <w:t xml:space="preserve">) von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rPr>
        <w:t xml:space="preserve"> an, welche erfüllt werden müssen und deren Beweise aus dem </w:t>
      </w:r>
      <w:r w:rsidRPr="00120664">
        <w:rPr>
          <w:rFonts w:ascii="Arabic Typesetting" w:hAnsi="Arabic Typesetting" w:cs="Arabic Typesetting"/>
          <w:sz w:val="30"/>
          <w:szCs w:val="30"/>
          <w:lang w:val="mk-MK"/>
        </w:rPr>
        <w:t xml:space="preserve">Quran und </w:t>
      </w:r>
      <w:r w:rsidRPr="00120664">
        <w:rPr>
          <w:rFonts w:ascii="Arabic Typesetting" w:hAnsi="Arabic Typesetting" w:cs="Arabic Typesetting"/>
          <w:sz w:val="30"/>
          <w:szCs w:val="30"/>
        </w:rPr>
        <w:t xml:space="preserve">der </w:t>
      </w:r>
      <w:r w:rsidRPr="00120664">
        <w:rPr>
          <w:rFonts w:ascii="Arabic Typesetting" w:hAnsi="Arabic Typesetting" w:cs="Arabic Typesetting"/>
          <w:sz w:val="30"/>
          <w:szCs w:val="30"/>
          <w:lang w:val="mk-MK"/>
        </w:rPr>
        <w:t>Sunnah</w:t>
      </w:r>
      <w:r w:rsidRPr="00120664">
        <w:rPr>
          <w:rFonts w:ascii="Arabic Typesetting" w:hAnsi="Arabic Typesetting" w:cs="Arabic Typesetting"/>
          <w:sz w:val="30"/>
          <w:szCs w:val="30"/>
        </w:rPr>
        <w:t xml:space="preserve"> stammen. Erst mit diesen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 xml:space="preserve">hat </w:t>
      </w:r>
      <w:r w:rsidRPr="00120664">
        <w:rPr>
          <w:rFonts w:ascii="Arabic Typesetting" w:hAnsi="Arabic Typesetting" w:cs="Arabic Typesetting"/>
          <w:sz w:val="30"/>
          <w:szCs w:val="30"/>
          <w:lang w:val="mk-MK"/>
        </w:rPr>
        <w:t xml:space="preserve">man </w:t>
      </w:r>
      <w:r w:rsidRPr="00120664">
        <w:rPr>
          <w:rFonts w:ascii="Arabic Typesetting" w:hAnsi="Arabic Typesetting" w:cs="Arabic Typesetting"/>
          <w:sz w:val="30"/>
          <w:szCs w:val="30"/>
        </w:rPr>
        <w:t xml:space="preserve">als </w:t>
      </w:r>
      <w:r w:rsidRPr="00120664">
        <w:rPr>
          <w:rFonts w:ascii="Arabic Typesetting" w:hAnsi="Arabic Typesetting" w:cs="Arabic Typesetting"/>
          <w:sz w:val="30"/>
          <w:szCs w:val="30"/>
          <w:lang w:val="mk-MK"/>
        </w:rPr>
        <w:t>Muslim</w:t>
      </w:r>
      <w:r w:rsidRPr="00120664">
        <w:rPr>
          <w:rFonts w:ascii="Arabic Typesetting" w:hAnsi="Arabic Typesetting" w:cs="Arabic Typesetting"/>
          <w:sz w:val="30"/>
          <w:szCs w:val="30"/>
        </w:rPr>
        <w:t xml:space="preserve"> die Bedingung der ersten Säule erfüllt</w:t>
      </w:r>
      <w:r w:rsidRPr="00120664">
        <w:rPr>
          <w:rFonts w:ascii="Arabic Typesetting" w:hAnsi="Arabic Typesetting" w:cs="Arabic Typesetting"/>
          <w:sz w:val="30"/>
          <w:szCs w:val="30"/>
          <w:lang w:val="mk-MK"/>
        </w:rPr>
        <w:t xml:space="preserve">. </w:t>
      </w:r>
    </w:p>
    <w:p w14:paraId="59FD2F6C"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In Buchari heißt es: </w:t>
      </w:r>
      <w:r w:rsidRPr="00120664">
        <w:rPr>
          <w:rFonts w:ascii="Arabic Typesetting" w:hAnsi="Arabic Typesetting" w:cs="Arabic Typesetting"/>
          <w:i/>
          <w:iCs/>
          <w:sz w:val="30"/>
          <w:szCs w:val="30"/>
          <w:lang w:val="mk-MK"/>
        </w:rPr>
        <w:t xml:space="preserve">Wahb </w:t>
      </w:r>
      <w:r w:rsidRPr="00120664">
        <w:rPr>
          <w:rFonts w:ascii="Arabic Typesetting" w:hAnsi="Arabic Typesetting" w:cs="Arabic Typesetting"/>
          <w:i/>
          <w:iCs/>
          <w:sz w:val="30"/>
          <w:szCs w:val="30"/>
        </w:rPr>
        <w:t>Bin</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Al-</w:t>
      </w:r>
      <w:r w:rsidRPr="00120664">
        <w:rPr>
          <w:rFonts w:ascii="Arabic Typesetting" w:hAnsi="Arabic Typesetting" w:cs="Arabic Typesetting"/>
          <w:i/>
          <w:iCs/>
          <w:sz w:val="30"/>
          <w:szCs w:val="30"/>
          <w:lang w:val="mk-MK"/>
        </w:rPr>
        <w:t>Munabbih</w:t>
      </w:r>
      <w:r w:rsidRPr="00120664">
        <w:rPr>
          <w:rFonts w:ascii="Arabic Typesetting" w:hAnsi="Arabic Typesetting" w:cs="Arabic Typesetting"/>
          <w:sz w:val="30"/>
          <w:szCs w:val="30"/>
          <w:lang w:val="mk-MK"/>
        </w:rPr>
        <w:t xml:space="preserve"> – </w:t>
      </w:r>
      <w:r w:rsidRPr="00120664">
        <w:rPr>
          <w:rFonts w:ascii="Arabic Typesetting" w:hAnsi="Arabic Typesetting" w:cs="Arabic Typesetting"/>
          <w:sz w:val="30"/>
          <w:szCs w:val="30"/>
        </w:rPr>
        <w:t>wurde einst von den Tabiin befragt</w:t>
      </w:r>
      <w:r w:rsidRPr="00120664">
        <w:rPr>
          <w:rFonts w:ascii="Arabic Typesetting" w:hAnsi="Arabic Typesetting" w:cs="Arabic Typesetting"/>
          <w:sz w:val="30"/>
          <w:szCs w:val="30"/>
          <w:lang w:val="mk-MK"/>
        </w:rPr>
        <w:t xml:space="preserve">: </w:t>
      </w:r>
    </w:p>
    <w:p w14:paraId="61112271" w14:textId="77777777" w:rsidR="00450743" w:rsidRPr="00120664" w:rsidRDefault="00450743" w:rsidP="00450743">
      <w:pPr>
        <w:bidi/>
        <w:rPr>
          <w:rFonts w:ascii="Arabic Typesetting" w:hAnsi="Arabic Typesetting" w:cs="Arabic Typesetting"/>
          <w:sz w:val="30"/>
          <w:szCs w:val="30"/>
          <w:rtl/>
        </w:rPr>
      </w:pPr>
      <w:r w:rsidRPr="00120664">
        <w:rPr>
          <w:rFonts w:ascii="Arabic Typesetting" w:hAnsi="Arabic Typesetting" w:cs="Arabic Typesetting"/>
          <w:sz w:val="30"/>
          <w:szCs w:val="30"/>
          <w:rtl/>
        </w:rPr>
        <w:t>أَلَيْسَ لَا إِلَهَ إِلَّا اَللَّهُ مِفْتَاحُ اَلْجَنَّةِ؟ قَالَ: بَلَى، وَلَكِنْ مَا مِنْ مِفْتَاحٍ إِلَّا وَلَهُ أَسْنَانٌ، فَإِنْ جِئْتَ بِمِفْتَاحٍ لَهُ أَسْنَانٌ فُتِحَ لَكَ، وَإِلَّا لَمْ يُفْتَحْ لَكَ</w:t>
      </w:r>
    </w:p>
    <w:p w14:paraId="69632B94"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lang w:val="mk-MK"/>
        </w:rPr>
        <w:lastRenderedPageBreak/>
        <w:t xml:space="preserve">„Ist </w:t>
      </w:r>
      <w:r w:rsidRPr="00120664">
        <w:rPr>
          <w:rFonts w:ascii="Arabic Typesetting" w:hAnsi="Arabic Typesetting" w:cs="Arabic Typesetting"/>
          <w:sz w:val="30"/>
          <w:szCs w:val="30"/>
        </w:rPr>
        <w:t xml:space="preserve">denn der Schlüssel zum Paradies nicht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Er (Wahb)</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sagte</w:t>
      </w:r>
      <w:r w:rsidRPr="00120664">
        <w:rPr>
          <w:rFonts w:ascii="Arabic Typesetting" w:hAnsi="Arabic Typesetting" w:cs="Arabic Typesetting"/>
          <w:sz w:val="30"/>
          <w:szCs w:val="30"/>
          <w:lang w:val="mk-MK"/>
        </w:rPr>
        <w:t>: „Doch, aber es gibt keinen Schlüssel</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der keine</w:t>
      </w:r>
      <w:r w:rsidRPr="00120664">
        <w:rPr>
          <w:rFonts w:ascii="Arabic Typesetting" w:hAnsi="Arabic Typesetting" w:cs="Arabic Typesetting"/>
          <w:sz w:val="30"/>
          <w:szCs w:val="30"/>
          <w:lang w:val="mk-MK"/>
        </w:rPr>
        <w:t xml:space="preserve"> Zacken</w:t>
      </w:r>
      <w:r w:rsidRPr="00120664">
        <w:rPr>
          <w:rFonts w:ascii="Arabic Typesetting" w:hAnsi="Arabic Typesetting" w:cs="Arabic Typesetting"/>
          <w:sz w:val="30"/>
          <w:szCs w:val="30"/>
        </w:rPr>
        <w:t xml:space="preserve"> hat</w:t>
      </w:r>
      <w:r w:rsidRPr="00120664">
        <w:rPr>
          <w:rFonts w:ascii="Arabic Typesetting" w:hAnsi="Arabic Typesetting" w:cs="Arabic Typesetting"/>
          <w:sz w:val="30"/>
          <w:szCs w:val="30"/>
          <w:lang w:val="mk-MK"/>
        </w:rPr>
        <w:t xml:space="preserve">. Wenn du einen Schlüssel </w:t>
      </w:r>
      <w:r w:rsidRPr="00120664">
        <w:rPr>
          <w:rFonts w:ascii="Arabic Typesetting" w:hAnsi="Arabic Typesetting" w:cs="Arabic Typesetting"/>
          <w:sz w:val="30"/>
          <w:szCs w:val="30"/>
        </w:rPr>
        <w:t>hast</w:t>
      </w:r>
      <w:r w:rsidRPr="00120664">
        <w:rPr>
          <w:rFonts w:ascii="Arabic Typesetting" w:hAnsi="Arabic Typesetting" w:cs="Arabic Typesetting"/>
          <w:sz w:val="30"/>
          <w:szCs w:val="30"/>
          <w:lang w:val="mk-MK"/>
        </w:rPr>
        <w:t xml:space="preserve">, der </w:t>
      </w:r>
      <w:r w:rsidRPr="00120664">
        <w:rPr>
          <w:rFonts w:ascii="Arabic Typesetting" w:hAnsi="Arabic Typesetting" w:cs="Arabic Typesetting"/>
          <w:sz w:val="30"/>
          <w:szCs w:val="30"/>
        </w:rPr>
        <w:t xml:space="preserve">(die richtigen) </w:t>
      </w:r>
      <w:r w:rsidRPr="00120664">
        <w:rPr>
          <w:rFonts w:ascii="Arabic Typesetting" w:hAnsi="Arabic Typesetting" w:cs="Arabic Typesetting"/>
          <w:sz w:val="30"/>
          <w:szCs w:val="30"/>
          <w:lang w:val="mk-MK"/>
        </w:rPr>
        <w:t xml:space="preserve">Zacken hat, wird </w:t>
      </w:r>
      <w:r w:rsidRPr="00120664">
        <w:rPr>
          <w:rFonts w:ascii="Arabic Typesetting" w:hAnsi="Arabic Typesetting" w:cs="Arabic Typesetting"/>
          <w:sz w:val="30"/>
          <w:szCs w:val="30"/>
        </w:rPr>
        <w:t xml:space="preserve">er dir </w:t>
      </w:r>
      <w:r w:rsidRPr="00120664">
        <w:rPr>
          <w:rFonts w:ascii="Arabic Typesetting" w:hAnsi="Arabic Typesetting" w:cs="Arabic Typesetting"/>
          <w:sz w:val="30"/>
          <w:szCs w:val="30"/>
          <w:lang w:val="mk-MK"/>
        </w:rPr>
        <w:t>öffne</w:t>
      </w:r>
      <w:r w:rsidRPr="00120664">
        <w:rPr>
          <w:rFonts w:ascii="Arabic Typesetting" w:hAnsi="Arabic Typesetting" w:cs="Arabic Typesetting"/>
          <w:sz w:val="30"/>
          <w:szCs w:val="30"/>
        </w:rPr>
        <w:t>n kö</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nen, a</w:t>
      </w:r>
      <w:r w:rsidRPr="00120664">
        <w:rPr>
          <w:rFonts w:ascii="Arabic Typesetting" w:hAnsi="Arabic Typesetting" w:cs="Arabic Typesetting"/>
          <w:sz w:val="30"/>
          <w:szCs w:val="30"/>
          <w:lang w:val="mk-MK"/>
        </w:rPr>
        <w:t xml:space="preserve">nsonsten wird </w:t>
      </w:r>
      <w:r w:rsidRPr="00120664">
        <w:rPr>
          <w:rFonts w:ascii="Arabic Typesetting" w:hAnsi="Arabic Typesetting" w:cs="Arabic Typesetting"/>
          <w:sz w:val="30"/>
          <w:szCs w:val="30"/>
        </w:rPr>
        <w:t>er</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 xml:space="preserve">dir </w:t>
      </w:r>
      <w:r w:rsidRPr="00120664">
        <w:rPr>
          <w:rFonts w:ascii="Arabic Typesetting" w:hAnsi="Arabic Typesetting" w:cs="Arabic Typesetting"/>
          <w:sz w:val="30"/>
          <w:szCs w:val="30"/>
          <w:lang w:val="mk-MK"/>
        </w:rPr>
        <w:t>nicht öffne</w:t>
      </w:r>
      <w:r w:rsidRPr="00120664">
        <w:rPr>
          <w:rFonts w:ascii="Arabic Typesetting" w:hAnsi="Arabic Typesetting" w:cs="Arabic Typesetting"/>
          <w:sz w:val="30"/>
          <w:szCs w:val="30"/>
        </w:rPr>
        <w:t>n können</w:t>
      </w:r>
      <w:r w:rsidRPr="00120664">
        <w:rPr>
          <w:rFonts w:ascii="Arabic Typesetting" w:hAnsi="Arabic Typesetting" w:cs="Arabic Typesetting"/>
          <w:sz w:val="30"/>
          <w:szCs w:val="30"/>
          <w:lang w:val="mk-MK"/>
        </w:rPr>
        <w:t xml:space="preserve">.“ </w:t>
      </w:r>
    </w:p>
    <w:p w14:paraId="1C8BC780"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Im Folgenden die sieben (bzw. acht) Bedingungen:</w:t>
      </w:r>
    </w:p>
    <w:p w14:paraId="39714135" w14:textId="77777777" w:rsidR="00C9410D" w:rsidRPr="00120664" w:rsidRDefault="00C9410D" w:rsidP="00C9410D">
      <w:pPr>
        <w:bidi/>
        <w:jc w:val="center"/>
        <w:rPr>
          <w:rFonts w:ascii="Arabic Typesetting" w:hAnsi="Arabic Typesetting" w:cs="Arabic Typesetting" w:hint="cs"/>
          <w:sz w:val="30"/>
          <w:szCs w:val="30"/>
          <w:rtl/>
          <w:lang w:bidi="ar-SA"/>
        </w:rPr>
      </w:pPr>
      <w:r w:rsidRPr="00120664">
        <w:rPr>
          <w:rFonts w:ascii="Arabic Typesetting" w:hAnsi="Arabic Typesetting" w:cs="Arabic Typesetting" w:hint="cs"/>
          <w:sz w:val="30"/>
          <w:szCs w:val="30"/>
          <w:rtl/>
          <w:lang w:bidi="ar-SA"/>
        </w:rPr>
        <w:t>شروط لا اله الا الله</w:t>
      </w:r>
    </w:p>
    <w:p w14:paraId="48DF6193" w14:textId="23060EA9" w:rsidR="00450743" w:rsidRPr="00120664" w:rsidRDefault="00450743" w:rsidP="00484B57">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1. </w:t>
      </w:r>
      <w:r w:rsidRPr="00120664">
        <w:rPr>
          <w:rFonts w:ascii="Arabic Typesetting" w:hAnsi="Arabic Typesetting" w:cs="Arabic Typesetting"/>
          <w:b/>
          <w:bCs/>
          <w:sz w:val="30"/>
          <w:szCs w:val="30"/>
          <w:u w:val="single"/>
        </w:rPr>
        <w:t xml:space="preserve">Al- `Ilm </w:t>
      </w:r>
      <w:r w:rsidRPr="00120664">
        <w:rPr>
          <w:rFonts w:ascii="Arabic Typesetting" w:hAnsi="Arabic Typesetting" w:cs="Arabic Typesetting"/>
          <w:b/>
          <w:bCs/>
          <w:sz w:val="30"/>
          <w:szCs w:val="30"/>
          <w:u w:val="single"/>
          <w:rtl/>
          <w:lang w:bidi="ar-AE"/>
        </w:rPr>
        <w:t>العلم</w:t>
      </w:r>
      <w:r w:rsidRPr="00120664">
        <w:rPr>
          <w:rFonts w:ascii="Arabic Typesetting" w:hAnsi="Arabic Typesetting" w:cs="Arabic Typesetting"/>
          <w:b/>
          <w:bCs/>
          <w:sz w:val="30"/>
          <w:szCs w:val="30"/>
          <w:u w:val="single"/>
          <w:lang w:bidi="ar-AE"/>
        </w:rPr>
        <w:t xml:space="preserve"> </w:t>
      </w:r>
      <w:r w:rsidRPr="00120664">
        <w:rPr>
          <w:rFonts w:ascii="Arabic Typesetting" w:hAnsi="Arabic Typesetting" w:cs="Arabic Typesetting"/>
          <w:b/>
          <w:bCs/>
          <w:sz w:val="30"/>
          <w:szCs w:val="30"/>
          <w:u w:val="single"/>
        </w:rPr>
        <w:t>d</w:t>
      </w:r>
      <w:r w:rsidRPr="00120664">
        <w:rPr>
          <w:rFonts w:ascii="Arabic Typesetting" w:hAnsi="Arabic Typesetting" w:cs="Arabic Typesetting"/>
          <w:b/>
          <w:bCs/>
          <w:sz w:val="30"/>
          <w:szCs w:val="30"/>
          <w:u w:val="single"/>
          <w:lang w:val="mk-MK"/>
        </w:rPr>
        <w:t>as Wissen</w:t>
      </w:r>
      <w:r w:rsidRPr="00120664">
        <w:rPr>
          <w:rFonts w:ascii="Arabic Typesetting" w:hAnsi="Arabic Typesetting" w:cs="Arabic Typesetting"/>
          <w:sz w:val="30"/>
          <w:szCs w:val="30"/>
          <w:lang w:val="mk-MK"/>
        </w:rPr>
        <w:t xml:space="preserve"> über die Bedeutung von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 Dieses Wissen ist</w:t>
      </w:r>
      <w:r w:rsidRPr="00120664">
        <w:rPr>
          <w:rFonts w:ascii="Arabic Typesetting" w:hAnsi="Arabic Typesetting" w:cs="Arabic Typesetting"/>
          <w:sz w:val="30"/>
          <w:szCs w:val="30"/>
          <w:lang w:val="mk-MK"/>
        </w:rPr>
        <w:t xml:space="preserve"> das Gegenteil von Unwissenheit</w:t>
      </w:r>
      <w:r w:rsidRPr="00120664">
        <w:rPr>
          <w:rFonts w:ascii="Arabic Typesetting" w:hAnsi="Arabic Typesetting" w:cs="Arabic Typesetting"/>
          <w:sz w:val="30"/>
          <w:szCs w:val="30"/>
        </w:rPr>
        <w:t>, und d</w:t>
      </w:r>
      <w:r w:rsidRPr="00120664">
        <w:rPr>
          <w:rFonts w:ascii="Arabic Typesetting" w:hAnsi="Arabic Typesetting" w:cs="Arabic Typesetting"/>
          <w:sz w:val="30"/>
          <w:szCs w:val="30"/>
          <w:lang w:val="mk-MK"/>
        </w:rPr>
        <w:t xml:space="preserve">er Beweis </w:t>
      </w:r>
      <w:r w:rsidRPr="00120664">
        <w:rPr>
          <w:rFonts w:ascii="Arabic Typesetting" w:hAnsi="Arabic Typesetting" w:cs="Arabic Typesetting"/>
          <w:sz w:val="30"/>
          <w:szCs w:val="30"/>
        </w:rPr>
        <w:t>da</w:t>
      </w:r>
      <w:r w:rsidRPr="00120664">
        <w:rPr>
          <w:rFonts w:ascii="Arabic Typesetting" w:hAnsi="Arabic Typesetting" w:cs="Arabic Typesetting"/>
          <w:sz w:val="30"/>
          <w:szCs w:val="30"/>
          <w:lang w:val="mk-MK"/>
        </w:rPr>
        <w:t>für ist</w:t>
      </w:r>
      <w:r w:rsidRPr="00120664">
        <w:rPr>
          <w:rFonts w:ascii="Arabic Typesetting" w:hAnsi="Arabic Typesetting" w:cs="Arabic Typesetting"/>
          <w:sz w:val="30"/>
          <w:szCs w:val="30"/>
        </w:rPr>
        <w:t xml:space="preserve"> die Aya</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rPr>
        <w:t>W</w:t>
      </w:r>
      <w:r w:rsidRPr="00120664">
        <w:rPr>
          <w:rFonts w:ascii="Arabic Typesetting" w:hAnsi="Arabic Typesetting" w:cs="Arabic Typesetting"/>
          <w:i/>
          <w:iCs/>
          <w:sz w:val="30"/>
          <w:szCs w:val="30"/>
          <w:lang w:val="mk-MK"/>
        </w:rPr>
        <w:t>isse</w:t>
      </w:r>
      <w:r w:rsidRPr="00120664">
        <w:rPr>
          <w:rFonts w:ascii="Arabic Typesetting" w:hAnsi="Arabic Typesetting" w:cs="Arabic Typesetting"/>
          <w:i/>
          <w:iCs/>
          <w:sz w:val="30"/>
          <w:szCs w:val="30"/>
        </w:rPr>
        <w:t xml:space="preserve"> also</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dass</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0"/>
          <w:szCs w:val="30"/>
        </w:rPr>
        <w:t>es</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0"/>
          <w:szCs w:val="30"/>
          <w:lang w:val="mk-MK"/>
        </w:rPr>
        <w:t>La</w:t>
      </w:r>
      <w:r w:rsidRPr="00120664">
        <w:rPr>
          <w:rFonts w:ascii="Arabic Typesetting" w:hAnsi="Arabic Typesetting" w:cs="Arabic Typesetting"/>
          <w:i/>
          <w:iCs/>
          <w:sz w:val="16"/>
          <w:szCs w:val="16"/>
          <w:lang w:val="mk-MK"/>
        </w:rPr>
        <w:t xml:space="preserve"> </w:t>
      </w:r>
      <w:r w:rsidRPr="00120664">
        <w:rPr>
          <w:rFonts w:ascii="Arabic Typesetting" w:hAnsi="Arabic Typesetting" w:cs="Arabic Typesetting"/>
          <w:i/>
          <w:iCs/>
          <w:sz w:val="30"/>
          <w:szCs w:val="30"/>
          <w:lang w:val="mk-MK"/>
        </w:rPr>
        <w:t>ilaha</w:t>
      </w:r>
      <w:r w:rsidRPr="00120664">
        <w:rPr>
          <w:rFonts w:ascii="Arabic Typesetting" w:hAnsi="Arabic Typesetting" w:cs="Arabic Typesetting"/>
          <w:i/>
          <w:iCs/>
          <w:sz w:val="16"/>
          <w:szCs w:val="16"/>
          <w:lang w:val="mk-MK"/>
        </w:rPr>
        <w:t xml:space="preserve"> </w:t>
      </w:r>
      <w:r w:rsidRPr="00120664">
        <w:rPr>
          <w:rFonts w:ascii="Arabic Typesetting" w:hAnsi="Arabic Typesetting" w:cs="Arabic Typesetting"/>
          <w:i/>
          <w:iCs/>
          <w:sz w:val="30"/>
          <w:szCs w:val="30"/>
          <w:lang w:val="mk-MK"/>
        </w:rPr>
        <w:t>illa</w:t>
      </w:r>
      <w:r w:rsidRPr="00120664">
        <w:rPr>
          <w:rFonts w:ascii="Arabic Typesetting" w:hAnsi="Arabic Typesetting" w:cs="Arabic Typesetting"/>
          <w:i/>
          <w:iCs/>
          <w:sz w:val="16"/>
          <w:szCs w:val="16"/>
          <w:lang w:val="mk-MK"/>
        </w:rPr>
        <w:t xml:space="preserve"> </w:t>
      </w:r>
      <w:r w:rsidRPr="00120664">
        <w:rPr>
          <w:rFonts w:ascii="Arabic Typesetting" w:hAnsi="Arabic Typesetting" w:cs="Arabic Typesetting"/>
          <w:i/>
          <w:iCs/>
          <w:sz w:val="30"/>
          <w:szCs w:val="30"/>
          <w:lang w:val="mk-MK"/>
        </w:rPr>
        <w:t>Allah</w:t>
      </w:r>
      <w:r w:rsidRPr="00120664">
        <w:rPr>
          <w:rFonts w:ascii="Arabic Typesetting" w:hAnsi="Arabic Typesetting" w:cs="Arabic Typesetting"/>
          <w:i/>
          <w:iCs/>
          <w:sz w:val="12"/>
          <w:szCs w:val="12"/>
        </w:rPr>
        <w:t xml:space="preserve"> </w:t>
      </w:r>
      <w:r w:rsidR="00484B57" w:rsidRPr="00120664">
        <w:rPr>
          <w:rFonts w:ascii="Arabic Typesetting" w:hAnsi="Arabic Typesetting" w:cs="Arabic Typesetting"/>
          <w:i/>
          <w:iCs/>
          <w:sz w:val="12"/>
          <w:szCs w:val="12"/>
        </w:rPr>
        <w:t>-</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keinen</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0"/>
          <w:szCs w:val="30"/>
        </w:rPr>
        <w:t>zu</w:t>
      </w:r>
      <w:r w:rsidRPr="00120664">
        <w:rPr>
          <w:rFonts w:ascii="Arabic Typesetting" w:hAnsi="Arabic Typesetting" w:cs="Arabic Typesetting"/>
          <w:i/>
          <w:iCs/>
          <w:sz w:val="16"/>
          <w:szCs w:val="16"/>
        </w:rPr>
        <w:t xml:space="preserve"> </w:t>
      </w:r>
      <w:r w:rsidRPr="00120664">
        <w:rPr>
          <w:rFonts w:ascii="Arabic Typesetting" w:hAnsi="Arabic Typesetting" w:cs="Arabic Typesetting"/>
          <w:i/>
          <w:iCs/>
          <w:sz w:val="30"/>
          <w:szCs w:val="30"/>
        </w:rPr>
        <w:t>Recht Anbetungswürdigen außer Allah gibt</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47:19</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und: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 xml:space="preserve">außer </w:t>
      </w:r>
      <w:r w:rsidRPr="00120664">
        <w:rPr>
          <w:rFonts w:ascii="Arabic Typesetting" w:hAnsi="Arabic Typesetting" w:cs="Arabic Typesetting"/>
          <w:i/>
          <w:iCs/>
          <w:sz w:val="30"/>
          <w:szCs w:val="30"/>
        </w:rPr>
        <w:t>wer</w:t>
      </w:r>
      <w:r w:rsidRPr="00120664">
        <w:rPr>
          <w:rFonts w:ascii="Arabic Typesetting" w:hAnsi="Arabic Typesetting" w:cs="Arabic Typesetting"/>
          <w:i/>
          <w:iCs/>
          <w:sz w:val="30"/>
          <w:szCs w:val="30"/>
          <w:lang w:val="mk-MK"/>
        </w:rPr>
        <w:t xml:space="preserve"> d</w:t>
      </w:r>
      <w:r w:rsidRPr="00120664">
        <w:rPr>
          <w:rFonts w:ascii="Arabic Typesetting" w:hAnsi="Arabic Typesetting" w:cs="Arabic Typesetting"/>
          <w:i/>
          <w:iCs/>
          <w:sz w:val="30"/>
          <w:szCs w:val="30"/>
        </w:rPr>
        <w:t>er</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W</w:t>
      </w:r>
      <w:r w:rsidRPr="00120664">
        <w:rPr>
          <w:rFonts w:ascii="Arabic Typesetting" w:hAnsi="Arabic Typesetting" w:cs="Arabic Typesetting"/>
          <w:i/>
          <w:iCs/>
          <w:sz w:val="30"/>
          <w:szCs w:val="30"/>
          <w:lang w:val="mk-MK"/>
        </w:rPr>
        <w:t>ahrheit</w:t>
      </w:r>
      <w:r w:rsidRPr="00120664">
        <w:rPr>
          <w:rFonts w:ascii="Arabic Typesetting" w:hAnsi="Arabic Typesetting" w:cs="Arabic Typesetting"/>
          <w:i/>
          <w:iCs/>
          <w:sz w:val="30"/>
          <w:szCs w:val="30"/>
        </w:rPr>
        <w:t xml:space="preserve"> entsprechend</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bezeugt</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 xml:space="preserve">und </w:t>
      </w:r>
      <w:r w:rsidRPr="00120664">
        <w:rPr>
          <w:rFonts w:ascii="Arabic Typesetting" w:hAnsi="Arabic Typesetting" w:cs="Arabic Typesetting"/>
          <w:i/>
          <w:iCs/>
          <w:sz w:val="30"/>
          <w:szCs w:val="30"/>
          <w:lang w:val="mk-MK"/>
        </w:rPr>
        <w:t>sie wissen</w:t>
      </w:r>
      <w:r w:rsidRPr="00120664">
        <w:rPr>
          <w:rFonts w:ascii="Arabic Typesetting" w:hAnsi="Arabic Typesetting" w:cs="Arabic Typesetting"/>
          <w:i/>
          <w:iCs/>
          <w:sz w:val="30"/>
          <w:szCs w:val="30"/>
        </w:rPr>
        <w:t xml:space="preserve"> es</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43:86</w:t>
      </w:r>
      <w:r w:rsidRPr="00120664">
        <w:rPr>
          <w:rFonts w:ascii="Arabic Typesetting" w:hAnsi="Arabic Typesetting" w:cs="Arabic Typesetting"/>
          <w:sz w:val="30"/>
          <w:szCs w:val="30"/>
        </w:rPr>
        <w:t>). Dies</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bedeutet</w:t>
      </w:r>
      <w:r w:rsidRPr="00120664">
        <w:rPr>
          <w:rFonts w:ascii="Arabic Typesetting" w:hAnsi="Arabic Typesetting" w:cs="Arabic Typesetting"/>
          <w:sz w:val="30"/>
          <w:szCs w:val="30"/>
          <w:lang w:val="mk-MK"/>
        </w:rPr>
        <w:t xml:space="preserve">, dass </w:t>
      </w:r>
      <w:r w:rsidRPr="00120664">
        <w:rPr>
          <w:rFonts w:ascii="Arabic Typesetting" w:hAnsi="Arabic Typesetting" w:cs="Arabic Typesetting"/>
          <w:sz w:val="30"/>
          <w:szCs w:val="30"/>
        </w:rPr>
        <w:t>man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die Bedeutung</w:t>
      </w:r>
      <w:r w:rsidRPr="00120664">
        <w:rPr>
          <w:rFonts w:ascii="Arabic Typesetting" w:hAnsi="Arabic Typesetting" w:cs="Arabic Typesetting"/>
          <w:sz w:val="30"/>
          <w:szCs w:val="30"/>
          <w:lang w:val="mk-MK"/>
        </w:rPr>
        <w:t xml:space="preserve"> von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bezeug</w:t>
      </w:r>
      <w:r w:rsidRPr="00120664">
        <w:rPr>
          <w:rFonts w:ascii="Arabic Typesetting" w:hAnsi="Arabic Typesetting" w:cs="Arabic Typesetting"/>
          <w:sz w:val="30"/>
          <w:szCs w:val="30"/>
        </w:rPr>
        <w:t>t</w:t>
      </w:r>
      <w:r w:rsidRPr="00120664">
        <w:rPr>
          <w:rFonts w:ascii="Arabic Typesetting" w:hAnsi="Arabic Typesetting" w:cs="Arabic Typesetting"/>
          <w:sz w:val="30"/>
          <w:szCs w:val="30"/>
          <w:lang w:val="mk-MK"/>
        </w:rPr>
        <w:t xml:space="preserve">, Wissen </w:t>
      </w:r>
      <w:r w:rsidRPr="00120664">
        <w:rPr>
          <w:rFonts w:ascii="Arabic Typesetting" w:hAnsi="Arabic Typesetting" w:cs="Arabic Typesetting"/>
          <w:sz w:val="30"/>
          <w:szCs w:val="30"/>
        </w:rPr>
        <w:t>darüber besitzt</w:t>
      </w:r>
      <w:r w:rsidRPr="00120664">
        <w:rPr>
          <w:rFonts w:ascii="Arabic Typesetting" w:hAnsi="Arabic Typesetting" w:cs="Arabic Typesetting"/>
          <w:sz w:val="30"/>
          <w:szCs w:val="30"/>
          <w:lang w:val="mk-MK"/>
        </w:rPr>
        <w:t xml:space="preserve">, es mit der Zunge </w:t>
      </w:r>
      <w:r w:rsidRPr="00120664">
        <w:rPr>
          <w:rFonts w:ascii="Arabic Typesetting" w:hAnsi="Arabic Typesetting" w:cs="Arabic Typesetting"/>
          <w:sz w:val="30"/>
          <w:szCs w:val="30"/>
        </w:rPr>
        <w:t xml:space="preserve">ausspricht </w:t>
      </w:r>
      <w:r w:rsidRPr="00120664">
        <w:rPr>
          <w:rFonts w:ascii="Arabic Typesetting" w:hAnsi="Arabic Typesetting" w:cs="Arabic Typesetting"/>
          <w:sz w:val="30"/>
          <w:szCs w:val="30"/>
          <w:lang w:val="mk-MK"/>
        </w:rPr>
        <w:t>und in Taten umsetz</w:t>
      </w:r>
      <w:r w:rsidRPr="00120664">
        <w:rPr>
          <w:rFonts w:ascii="Arabic Typesetting" w:hAnsi="Arabic Typesetting" w:cs="Arabic Typesetting"/>
          <w:sz w:val="30"/>
          <w:szCs w:val="30"/>
        </w:rPr>
        <w:t>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rPr>
        <w:t>Denn la ilaha illa Allah</w:t>
      </w:r>
      <w:r w:rsidRPr="00120664">
        <w:rPr>
          <w:rFonts w:ascii="Arabic Typesetting" w:hAnsi="Arabic Typesetting" w:cs="Arabic Typesetting"/>
          <w:sz w:val="30"/>
          <w:szCs w:val="30"/>
        </w:rPr>
        <w:t xml:space="preserve"> ist </w:t>
      </w:r>
      <w:r w:rsidRPr="00120664">
        <w:rPr>
          <w:rFonts w:ascii="Arabic Typesetting" w:hAnsi="Arabic Typesetting" w:cs="Arabic Typesetting"/>
          <w:i/>
          <w:iCs/>
          <w:sz w:val="30"/>
          <w:szCs w:val="30"/>
        </w:rPr>
        <w:t>Qawl</w:t>
      </w:r>
      <w:r w:rsidRPr="00120664">
        <w:rPr>
          <w:rFonts w:ascii="Arabic Typesetting" w:hAnsi="Arabic Typesetting" w:cs="Arabic Typesetting"/>
          <w:sz w:val="30"/>
          <w:szCs w:val="30"/>
        </w:rPr>
        <w:t xml:space="preserve"> und ´</w:t>
      </w:r>
      <w:r w:rsidRPr="00120664">
        <w:rPr>
          <w:rFonts w:ascii="Arabic Typesetting" w:hAnsi="Arabic Typesetting" w:cs="Arabic Typesetting"/>
          <w:i/>
          <w:iCs/>
          <w:sz w:val="30"/>
          <w:szCs w:val="30"/>
        </w:rPr>
        <w:t>Amal</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 xml:space="preserve">Der Beweis </w:t>
      </w:r>
      <w:r w:rsidRPr="00120664">
        <w:rPr>
          <w:rFonts w:ascii="Arabic Typesetting" w:hAnsi="Arabic Typesetting" w:cs="Arabic Typesetting"/>
          <w:sz w:val="30"/>
          <w:szCs w:val="30"/>
        </w:rPr>
        <w:t xml:space="preserve">ist der Hadith des </w:t>
      </w:r>
      <w:r w:rsidRPr="00120664">
        <w:rPr>
          <w:rFonts w:ascii="Arabic Typesetting" w:hAnsi="Arabic Typesetting" w:cs="Arabic Typesetting"/>
          <w:sz w:val="30"/>
          <w:szCs w:val="30"/>
          <w:lang w:val="mk-MK"/>
        </w:rPr>
        <w:t>Gesandte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lang w:val="mk-MK"/>
        </w:rPr>
        <w:t xml:space="preserve"> Allah</w:t>
      </w:r>
      <w:r w:rsidRPr="00120664">
        <w:rPr>
          <w:rFonts w:ascii="Arabic Typesetting" w:hAnsi="Arabic Typesetting" w:cs="Arabic Typesetting"/>
          <w:sz w:val="30"/>
          <w:szCs w:val="30"/>
        </w:rPr>
        <w:t xml:space="preserve">s </w:t>
      </w:r>
      <w:r w:rsidR="00976F80" w:rsidRPr="00120664">
        <w:rPr>
          <w:rFonts w:ascii="Arabic Typesetting" w:hAnsi="Arabic Typesetting" w:cs="Arabic Typesetting"/>
          <w:noProof/>
          <w:sz w:val="30"/>
          <w:szCs w:val="30"/>
        </w:rPr>
        <w:drawing>
          <wp:inline distT="0" distB="0" distL="0" distR="0" wp14:anchorId="423CD86F" wp14:editId="267CF66A">
            <wp:extent cx="123825" cy="1047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welcher</w:t>
      </w:r>
      <w:r w:rsidRPr="00120664">
        <w:rPr>
          <w:rFonts w:ascii="Arabic Typesetting" w:hAnsi="Arabic Typesetting" w:cs="Arabic Typesetting"/>
          <w:sz w:val="30"/>
          <w:szCs w:val="30"/>
          <w:lang w:val="mk-MK"/>
        </w:rPr>
        <w:t xml:space="preserve"> sagte: „Wer stirbt, während </w:t>
      </w:r>
      <w:r w:rsidRPr="00120664">
        <w:rPr>
          <w:rFonts w:ascii="Arabic Typesetting" w:hAnsi="Arabic Typesetting" w:cs="Arabic Typesetting"/>
          <w:sz w:val="30"/>
          <w:szCs w:val="30"/>
          <w:u w:val="single"/>
          <w:lang w:val="mk-MK"/>
        </w:rPr>
        <w:t>er weiß</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dass es keinen zu Recht Anbetungswürdigen außer Allah gibt</w:t>
      </w:r>
      <w:r w:rsidRPr="00120664">
        <w:rPr>
          <w:rFonts w:ascii="Arabic Typesetting" w:hAnsi="Arabic Typesetting" w:cs="Arabic Typesetting"/>
          <w:sz w:val="30"/>
          <w:szCs w:val="30"/>
          <w:lang w:val="mk-MK"/>
        </w:rPr>
        <w:t xml:space="preserve">, der wird </w:t>
      </w:r>
      <w:r w:rsidRPr="00120664">
        <w:rPr>
          <w:rFonts w:ascii="Arabic Typesetting" w:hAnsi="Arabic Typesetting" w:cs="Arabic Typesetting"/>
          <w:sz w:val="30"/>
          <w:szCs w:val="30"/>
        </w:rPr>
        <w:t xml:space="preserve">in </w:t>
      </w:r>
      <w:r w:rsidRPr="00120664">
        <w:rPr>
          <w:rFonts w:ascii="Arabic Typesetting" w:hAnsi="Arabic Typesetting" w:cs="Arabic Typesetting"/>
          <w:sz w:val="30"/>
          <w:szCs w:val="30"/>
          <w:lang w:val="mk-MK"/>
        </w:rPr>
        <w:t xml:space="preserve">das Paradies </w:t>
      </w:r>
      <w:r w:rsidRPr="00120664">
        <w:rPr>
          <w:rFonts w:ascii="Arabic Typesetting" w:hAnsi="Arabic Typesetting" w:cs="Arabic Typesetting"/>
          <w:sz w:val="30"/>
          <w:szCs w:val="30"/>
        </w:rPr>
        <w:t>ein</w:t>
      </w:r>
      <w:r w:rsidRPr="00120664">
        <w:rPr>
          <w:rFonts w:ascii="Arabic Typesetting" w:hAnsi="Arabic Typesetting" w:cs="Arabic Typesetting"/>
          <w:sz w:val="30"/>
          <w:szCs w:val="30"/>
          <w:lang w:val="mk-MK"/>
        </w:rPr>
        <w:t>treten.“</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(Sahih Muslim 26)</w:t>
      </w:r>
      <w:r w:rsidRPr="00120664">
        <w:rPr>
          <w:rFonts w:ascii="Arabic Typesetting" w:hAnsi="Arabic Typesetting" w:cs="Arabic Typesetting"/>
          <w:sz w:val="30"/>
          <w:szCs w:val="30"/>
        </w:rPr>
        <w:t>.</w:t>
      </w:r>
    </w:p>
    <w:p w14:paraId="3CAF1DA4" w14:textId="77777777" w:rsidR="00450743" w:rsidRPr="00120664" w:rsidRDefault="00450743" w:rsidP="00450743">
      <w:pPr>
        <w:jc w:val="both"/>
        <w:rPr>
          <w:rFonts w:ascii="Arabic Typesetting" w:hAnsi="Arabic Typesetting" w:cs="Arabic Typesetting"/>
          <w:sz w:val="30"/>
          <w:szCs w:val="30"/>
        </w:rPr>
      </w:pPr>
    </w:p>
    <w:p w14:paraId="2511033B" w14:textId="038CB121" w:rsidR="00450743" w:rsidRPr="00120664" w:rsidRDefault="00450743" w:rsidP="0013668A">
      <w:pPr>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lang w:val="mk-MK"/>
        </w:rPr>
        <w:t xml:space="preserve">2. Al-Yaqin </w:t>
      </w:r>
      <w:r w:rsidRPr="00120664">
        <w:rPr>
          <w:rFonts w:ascii="Arabic Typesetting" w:hAnsi="Arabic Typesetting" w:cs="Arabic Typesetting"/>
          <w:b/>
          <w:bCs/>
          <w:sz w:val="30"/>
          <w:szCs w:val="30"/>
          <w:u w:val="single"/>
          <w:rtl/>
          <w:lang w:bidi="ar-AE"/>
        </w:rPr>
        <w:t>اليقين</w:t>
      </w:r>
      <w:r w:rsidRPr="00120664">
        <w:rPr>
          <w:rFonts w:ascii="Arabic Typesetting" w:hAnsi="Arabic Typesetting" w:cs="Arabic Typesetting"/>
          <w:b/>
          <w:bCs/>
          <w:sz w:val="30"/>
          <w:szCs w:val="30"/>
          <w:u w:val="single"/>
          <w:lang w:val="mk-MK"/>
        </w:rPr>
        <w:t xml:space="preserve"> (die Gewissheit)</w:t>
      </w:r>
      <w:r w:rsidRPr="00120664">
        <w:rPr>
          <w:rFonts w:ascii="Arabic Typesetting" w:hAnsi="Arabic Typesetting" w:cs="Arabic Typesetting"/>
          <w:sz w:val="30"/>
          <w:szCs w:val="30"/>
        </w:rPr>
        <w:t xml:space="preserve"> ist</w:t>
      </w:r>
      <w:r w:rsidRPr="00120664">
        <w:rPr>
          <w:rFonts w:ascii="Arabic Typesetting" w:hAnsi="Arabic Typesetting" w:cs="Arabic Typesetting"/>
          <w:sz w:val="30"/>
          <w:szCs w:val="30"/>
          <w:lang w:val="mk-MK"/>
        </w:rPr>
        <w:t xml:space="preserve"> das Gegenteil von </w:t>
      </w:r>
      <w:r w:rsidRPr="00120664">
        <w:rPr>
          <w:rFonts w:ascii="Arabic Typesetting" w:hAnsi="Arabic Typesetting" w:cs="Arabic Typesetting"/>
          <w:i/>
          <w:iCs/>
          <w:sz w:val="30"/>
          <w:szCs w:val="30"/>
          <w:lang w:val="mk-MK"/>
        </w:rPr>
        <w:t>Schak</w:t>
      </w:r>
      <w:r w:rsidRPr="00120664">
        <w:rPr>
          <w:rFonts w:ascii="Arabic Typesetting" w:hAnsi="Arabic Typesetting" w:cs="Arabic Typesetting"/>
          <w:sz w:val="30"/>
          <w:szCs w:val="30"/>
          <w:lang w:val="mk-MK"/>
        </w:rPr>
        <w:t xml:space="preserve"> und </w:t>
      </w:r>
      <w:r w:rsidRPr="00120664">
        <w:rPr>
          <w:rFonts w:ascii="Arabic Typesetting" w:hAnsi="Arabic Typesetting" w:cs="Arabic Typesetting"/>
          <w:i/>
          <w:iCs/>
          <w:sz w:val="30"/>
          <w:szCs w:val="30"/>
          <w:lang w:val="mk-MK"/>
        </w:rPr>
        <w:t>Rayb</w:t>
      </w:r>
      <w:r w:rsidRPr="00120664">
        <w:rPr>
          <w:rFonts w:ascii="Arabic Typesetting" w:hAnsi="Arabic Typesetting" w:cs="Arabic Typesetting"/>
          <w:sz w:val="30"/>
          <w:szCs w:val="30"/>
          <w:lang w:val="mk-MK"/>
        </w:rPr>
        <w:t xml:space="preserve"> (Zweifel). Allah</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t</w:t>
      </w:r>
      <w:r w:rsidRPr="00120664">
        <w:rPr>
          <w:rFonts w:ascii="Arabic Typesetting" w:hAnsi="Arabic Typesetting" w:cs="Arabic Typesetting"/>
          <w:sz w:val="30"/>
          <w:szCs w:val="30"/>
          <w:lang w:val="mk-MK"/>
        </w:rPr>
        <w:t>a´ala</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sagt: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 xml:space="preserve">Die (wahren) Gläubigen sind ja diejenigen, die an Allah und Seinen Gesandten Iman haben und hierauf nicht zweifeln und sich mit ihrem Besitz und mit ihrem eigenen Leben auf Allahs </w:t>
      </w:r>
      <w:r w:rsidRPr="00120664">
        <w:rPr>
          <w:rFonts w:ascii="Arabic Typesetting" w:hAnsi="Arabic Typesetting" w:cs="Arabic Typesetting"/>
          <w:i/>
          <w:iCs/>
          <w:sz w:val="30"/>
          <w:szCs w:val="30"/>
          <w:lang w:val="mk-MK"/>
        </w:rPr>
        <w:lastRenderedPageBreak/>
        <w:t>Weg abmühen. Das sind die Wahrhaftigen</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49:15</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Der Beweis aus der Sunnah</w:t>
      </w:r>
      <w:r w:rsidRPr="00120664">
        <w:rPr>
          <w:rFonts w:ascii="Arabic Typesetting" w:hAnsi="Arabic Typesetting" w:cs="Arabic Typesetting"/>
          <w:sz w:val="30"/>
          <w:szCs w:val="30"/>
        </w:rPr>
        <w:t xml:space="preserve"> ist die Ü</w:t>
      </w:r>
      <w:r w:rsidRPr="00120664">
        <w:rPr>
          <w:rFonts w:ascii="Arabic Typesetting" w:hAnsi="Arabic Typesetting" w:cs="Arabic Typesetting"/>
          <w:sz w:val="30"/>
          <w:szCs w:val="30"/>
          <w:lang w:val="mk-MK"/>
        </w:rPr>
        <w:t>berliefer</w:t>
      </w:r>
      <w:r w:rsidRPr="00120664">
        <w:rPr>
          <w:rFonts w:ascii="Arabic Typesetting" w:hAnsi="Arabic Typesetting" w:cs="Arabic Typesetting"/>
          <w:sz w:val="30"/>
          <w:szCs w:val="30"/>
        </w:rPr>
        <w:t xml:space="preserve">ung des </w:t>
      </w:r>
      <w:r w:rsidRPr="00120664">
        <w:rPr>
          <w:rFonts w:ascii="Arabic Typesetting" w:hAnsi="Arabic Typesetting" w:cs="Arabic Typesetting"/>
          <w:i/>
          <w:iCs/>
          <w:sz w:val="30"/>
          <w:szCs w:val="30"/>
        </w:rPr>
        <w:t>Rasulullah</w:t>
      </w:r>
      <w:r w:rsidR="00484B57" w:rsidRPr="00120664">
        <w:rPr>
          <w:rFonts w:ascii="Arabic Typesetting" w:hAnsi="Arabic Typesetting" w:cs="Arabic Typesetting"/>
          <w:i/>
          <w:iCs/>
          <w:sz w:val="30"/>
          <w:szCs w:val="30"/>
        </w:rPr>
        <w:t xml:space="preserve"> </w:t>
      </w:r>
      <w:r w:rsidR="00976F80" w:rsidRPr="00120664">
        <w:rPr>
          <w:rFonts w:ascii="Arabic Typesetting" w:hAnsi="Arabic Typesetting" w:cs="Arabic Typesetting"/>
          <w:noProof/>
          <w:sz w:val="30"/>
          <w:szCs w:val="30"/>
        </w:rPr>
        <w:drawing>
          <wp:inline distT="0" distB="0" distL="0" distR="0" wp14:anchorId="33480027" wp14:editId="1F75C17E">
            <wp:extent cx="123825" cy="104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mk-MK"/>
        </w:rPr>
        <w:t>: „Ich bezeuge, dass es keinen zu Recht Anbetungs</w:t>
      </w:r>
      <w:r w:rsidR="00484B57"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lang w:val="mk-MK"/>
        </w:rPr>
        <w:t>würdigen außer Allah gibt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und dass ich der Gesandte Allah</w:t>
      </w:r>
      <w:r w:rsidRPr="00120664">
        <w:rPr>
          <w:rFonts w:ascii="Arabic Typesetting" w:hAnsi="Arabic Typesetting" w:cs="Arabic Typesetting"/>
          <w:sz w:val="30"/>
          <w:szCs w:val="30"/>
        </w:rPr>
        <w:t>s</w:t>
      </w:r>
      <w:r w:rsidRPr="00120664">
        <w:rPr>
          <w:rFonts w:ascii="Arabic Typesetting" w:hAnsi="Arabic Typesetting" w:cs="Arabic Typesetting"/>
          <w:sz w:val="30"/>
          <w:szCs w:val="30"/>
          <w:lang w:val="mk-MK"/>
        </w:rPr>
        <w:t xml:space="preserve"> bin. Kein Diener trifft mit diesen beiden (</w:t>
      </w:r>
      <w:r w:rsidRPr="00120664">
        <w:rPr>
          <w:rFonts w:ascii="Arabic Typesetting" w:hAnsi="Arabic Typesetting" w:cs="Arabic Typesetting"/>
          <w:i/>
          <w:iCs/>
          <w:sz w:val="30"/>
          <w:szCs w:val="30"/>
          <w:lang w:val="mk-MK"/>
        </w:rPr>
        <w:t>S</w:t>
      </w:r>
      <w:r w:rsidRPr="00120664">
        <w:rPr>
          <w:rFonts w:ascii="Arabic Typesetting" w:hAnsi="Arabic Typesetting" w:cs="Arabic Typesetting"/>
          <w:i/>
          <w:iCs/>
          <w:sz w:val="30"/>
          <w:szCs w:val="30"/>
        </w:rPr>
        <w:t>c</w:t>
      </w:r>
      <w:r w:rsidRPr="00120664">
        <w:rPr>
          <w:rFonts w:ascii="Arabic Typesetting" w:hAnsi="Arabic Typesetting" w:cs="Arabic Typesetting"/>
          <w:i/>
          <w:iCs/>
          <w:sz w:val="30"/>
          <w:szCs w:val="30"/>
          <w:lang w:val="mk-MK"/>
        </w:rPr>
        <w:t>hahadatayn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 xml:space="preserve">auf </w:t>
      </w:r>
      <w:r w:rsidRPr="00120664">
        <w:rPr>
          <w:rFonts w:ascii="Arabic Typesetting" w:hAnsi="Arabic Typesetting" w:cs="Arabic Typesetting"/>
          <w:sz w:val="30"/>
          <w:szCs w:val="30"/>
          <w:lang w:val="mk-MK"/>
        </w:rPr>
        <w:t xml:space="preserve">Allah, </w:t>
      </w:r>
      <w:r w:rsidRPr="00120664">
        <w:rPr>
          <w:rFonts w:ascii="Arabic Typesetting" w:hAnsi="Arabic Typesetting" w:cs="Arabic Typesetting"/>
          <w:sz w:val="30"/>
          <w:szCs w:val="30"/>
        </w:rPr>
        <w:t>ohne</w:t>
      </w:r>
      <w:r w:rsidRPr="00120664">
        <w:rPr>
          <w:rFonts w:ascii="Arabic Typesetting" w:hAnsi="Arabic Typesetting" w:cs="Arabic Typesetting"/>
          <w:sz w:val="30"/>
          <w:szCs w:val="30"/>
          <w:lang w:val="mk-MK"/>
        </w:rPr>
        <w:t>, dass er das Paradies betreten wird, we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u w:val="single"/>
          <w:lang w:val="mk-MK"/>
        </w:rPr>
        <w:t xml:space="preserve">nicht </w:t>
      </w:r>
      <w:r w:rsidRPr="00120664">
        <w:rPr>
          <w:rFonts w:ascii="Arabic Typesetting" w:hAnsi="Arabic Typesetting" w:cs="Arabic Typesetting"/>
          <w:sz w:val="30"/>
          <w:szCs w:val="30"/>
          <w:u w:val="single"/>
        </w:rPr>
        <w:t>dar</w:t>
      </w:r>
      <w:r w:rsidRPr="00120664">
        <w:rPr>
          <w:rFonts w:ascii="Arabic Typesetting" w:hAnsi="Arabic Typesetting" w:cs="Arabic Typesetting"/>
          <w:sz w:val="30"/>
          <w:szCs w:val="30"/>
          <w:u w:val="single"/>
          <w:lang w:val="mk-MK"/>
        </w:rPr>
        <w:t>an zweifelt</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und</w:t>
      </w:r>
      <w:r w:rsidRPr="00120664">
        <w:rPr>
          <w:rFonts w:ascii="Arabic Typesetting" w:hAnsi="Arabic Typesetting" w:cs="Arabic Typesetting"/>
          <w:sz w:val="30"/>
          <w:szCs w:val="30"/>
          <w:lang w:val="mk-MK"/>
        </w:rPr>
        <w:t xml:space="preserve"> „Verkünde jedem, dem du hinter dieser Mauer</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bezeugend</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begegnest und </w:t>
      </w:r>
      <w:r w:rsidRPr="00120664">
        <w:rPr>
          <w:rFonts w:ascii="Arabic Typesetting" w:hAnsi="Arabic Typesetting" w:cs="Arabic Typesetting"/>
          <w:sz w:val="30"/>
          <w:szCs w:val="30"/>
          <w:u w:val="single"/>
          <w:lang w:val="mk-MK"/>
        </w:rPr>
        <w:t>dessen Herz darüber volle Gewissheit besitzt</w:t>
      </w:r>
      <w:r w:rsidRPr="00120664">
        <w:rPr>
          <w:rFonts w:ascii="Arabic Typesetting" w:hAnsi="Arabic Typesetting" w:cs="Arabic Typesetting"/>
          <w:sz w:val="30"/>
          <w:szCs w:val="30"/>
          <w:u w:val="single"/>
        </w:rPr>
        <w:t>,</w:t>
      </w:r>
      <w:r w:rsidRPr="00120664">
        <w:rPr>
          <w:rFonts w:ascii="Arabic Typesetting" w:hAnsi="Arabic Typesetting" w:cs="Arabic Typesetting"/>
          <w:sz w:val="30"/>
          <w:szCs w:val="30"/>
          <w:lang w:val="mk-MK"/>
        </w:rPr>
        <w:t xml:space="preserve"> die frohe Botschaft vom Paradies.“</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(Sahih Muslim 26, 27, 31)</w:t>
      </w:r>
      <w:r w:rsidRPr="00120664">
        <w:rPr>
          <w:rFonts w:ascii="Arabic Typesetting" w:hAnsi="Arabic Typesetting" w:cs="Arabic Typesetting"/>
          <w:sz w:val="30"/>
          <w:szCs w:val="30"/>
        </w:rPr>
        <w:t>.</w:t>
      </w:r>
    </w:p>
    <w:p w14:paraId="18B5C26E" w14:textId="77777777" w:rsidR="00450743" w:rsidRPr="00120664" w:rsidRDefault="00450743" w:rsidP="00450743">
      <w:pPr>
        <w:jc w:val="both"/>
        <w:rPr>
          <w:rFonts w:ascii="Arabic Typesetting" w:hAnsi="Arabic Typesetting" w:cs="Arabic Typesetting"/>
          <w:sz w:val="30"/>
          <w:szCs w:val="30"/>
          <w:lang w:val="mk-MK"/>
        </w:rPr>
      </w:pPr>
    </w:p>
    <w:p w14:paraId="0FF0C131"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lang w:val="mk-MK"/>
        </w:rPr>
        <w:t xml:space="preserve">3. Al-Ichlas </w:t>
      </w:r>
      <w:r w:rsidRPr="00120664">
        <w:rPr>
          <w:rFonts w:ascii="Arabic Typesetting" w:hAnsi="Arabic Typesetting" w:cs="Arabic Typesetting"/>
          <w:b/>
          <w:bCs/>
          <w:sz w:val="30"/>
          <w:szCs w:val="30"/>
          <w:u w:val="single"/>
          <w:rtl/>
          <w:lang w:bidi="ar-AE"/>
        </w:rPr>
        <w:t>ألإخْلاص</w:t>
      </w:r>
      <w:r w:rsidRPr="00120664">
        <w:rPr>
          <w:rFonts w:ascii="Arabic Typesetting" w:hAnsi="Arabic Typesetting" w:cs="Arabic Typesetting"/>
          <w:b/>
          <w:bCs/>
          <w:sz w:val="30"/>
          <w:szCs w:val="30"/>
          <w:u w:val="single"/>
          <w:lang w:val="mk-MK"/>
        </w:rPr>
        <w:t xml:space="preserve"> (die Aufrichtigkeit)</w:t>
      </w:r>
      <w:r w:rsidRPr="00120664">
        <w:rPr>
          <w:rFonts w:ascii="Arabic Typesetting" w:hAnsi="Arabic Typesetting" w:cs="Arabic Typesetting"/>
          <w:sz w:val="30"/>
          <w:szCs w:val="30"/>
        </w:rPr>
        <w:t xml:space="preserve"> stellt</w:t>
      </w:r>
      <w:r w:rsidRPr="00120664">
        <w:rPr>
          <w:rFonts w:ascii="Arabic Typesetting" w:hAnsi="Arabic Typesetting" w:cs="Arabic Typesetting"/>
          <w:sz w:val="30"/>
          <w:szCs w:val="30"/>
          <w:lang w:val="mk-MK"/>
        </w:rPr>
        <w:t xml:space="preserve"> das Gegenteil </w:t>
      </w:r>
      <w:r w:rsidRPr="00120664">
        <w:rPr>
          <w:rFonts w:ascii="Arabic Typesetting" w:hAnsi="Arabic Typesetting" w:cs="Arabic Typesetting"/>
          <w:sz w:val="30"/>
          <w:szCs w:val="30"/>
        </w:rPr>
        <w:t>von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lang w:val="mk-MK"/>
        </w:rPr>
        <w:t>Schirk</w:t>
      </w:r>
      <w:r w:rsidRPr="00120664">
        <w:rPr>
          <w:rFonts w:ascii="Arabic Typesetting" w:hAnsi="Arabic Typesetting" w:cs="Arabic Typesetting"/>
          <w:sz w:val="30"/>
          <w:szCs w:val="30"/>
        </w:rPr>
        <w:t xml:space="preserve"> dar.</w:t>
      </w:r>
      <w:r w:rsidRPr="00120664">
        <w:rPr>
          <w:rFonts w:ascii="Arabic Typesetting" w:hAnsi="Arabic Typesetting" w:cs="Arabic Typesetting"/>
          <w:sz w:val="30"/>
          <w:szCs w:val="30"/>
          <w:lang w:val="mk-MK"/>
        </w:rPr>
        <w:t xml:space="preserve"> Der Beweis dafür </w:t>
      </w:r>
      <w:r w:rsidRPr="00120664">
        <w:rPr>
          <w:rFonts w:ascii="Arabic Typesetting" w:hAnsi="Arabic Typesetting" w:cs="Arabic Typesetting"/>
          <w:sz w:val="30"/>
          <w:szCs w:val="30"/>
        </w:rPr>
        <w:t>liegt</w:t>
      </w:r>
      <w:r w:rsidRPr="00120664">
        <w:rPr>
          <w:rFonts w:ascii="Arabic Typesetting" w:hAnsi="Arabic Typesetting" w:cs="Arabic Typesetting"/>
          <w:sz w:val="30"/>
          <w:szCs w:val="30"/>
          <w:lang w:val="mk-MK"/>
        </w:rPr>
        <w:t xml:space="preserve"> u</w:t>
      </w:r>
      <w:r w:rsidRPr="00120664">
        <w:rPr>
          <w:rFonts w:ascii="Arabic Typesetting" w:hAnsi="Arabic Typesetting" w:cs="Arabic Typesetting"/>
          <w:sz w:val="30"/>
          <w:szCs w:val="30"/>
        </w:rPr>
        <w:t xml:space="preserve">nter </w:t>
      </w:r>
      <w:r w:rsidRPr="00120664">
        <w:rPr>
          <w:rFonts w:ascii="Arabic Typesetting" w:hAnsi="Arabic Typesetting" w:cs="Arabic Typesetting"/>
          <w:sz w:val="30"/>
          <w:szCs w:val="30"/>
          <w:lang w:val="mk-MK"/>
        </w:rPr>
        <w:t>a</w:t>
      </w:r>
      <w:r w:rsidRPr="00120664">
        <w:rPr>
          <w:rFonts w:ascii="Arabic Typesetting" w:hAnsi="Arabic Typesetting" w:cs="Arabic Typesetting"/>
          <w:sz w:val="30"/>
          <w:szCs w:val="30"/>
        </w:rPr>
        <w:t>nderem</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in der</w:t>
      </w:r>
      <w:r w:rsidRPr="00120664">
        <w:rPr>
          <w:rFonts w:ascii="Arabic Typesetting" w:hAnsi="Arabic Typesetting" w:cs="Arabic Typesetting"/>
          <w:sz w:val="30"/>
          <w:szCs w:val="30"/>
          <w:lang w:val="mk-MK"/>
        </w:rPr>
        <w:t xml:space="preserve"> Aya: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So diene Allah und sei Ihm gegenüber aufrichtig in der Religion</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39:2</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und </w:t>
      </w:r>
      <w:r w:rsidRPr="00120664">
        <w:rPr>
          <w:rFonts w:ascii="Arabic Typesetting" w:hAnsi="Arabic Typesetting" w:cs="Arabic Typesetting"/>
          <w:sz w:val="30"/>
          <w:szCs w:val="30"/>
        </w:rPr>
        <w:t>dieser</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 xml:space="preserve">Und </w:t>
      </w:r>
      <w:r w:rsidRPr="00120664">
        <w:rPr>
          <w:rFonts w:ascii="Arabic Typesetting" w:hAnsi="Arabic Typesetting" w:cs="Arabic Typesetting"/>
          <w:i/>
          <w:iCs/>
          <w:sz w:val="30"/>
          <w:szCs w:val="30"/>
        </w:rPr>
        <w:t>nichts</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 xml:space="preserve">anderes </w:t>
      </w:r>
      <w:r w:rsidRPr="00120664">
        <w:rPr>
          <w:rFonts w:ascii="Arabic Typesetting" w:hAnsi="Arabic Typesetting" w:cs="Arabic Typesetting"/>
          <w:i/>
          <w:iCs/>
          <w:sz w:val="30"/>
          <w:szCs w:val="30"/>
          <w:lang w:val="mk-MK"/>
        </w:rPr>
        <w:t xml:space="preserve">wurde </w:t>
      </w:r>
      <w:r w:rsidRPr="00120664">
        <w:rPr>
          <w:rFonts w:ascii="Arabic Typesetting" w:hAnsi="Arabic Typesetting" w:cs="Arabic Typesetting"/>
          <w:i/>
          <w:iCs/>
          <w:sz w:val="30"/>
          <w:szCs w:val="30"/>
        </w:rPr>
        <w:t xml:space="preserve">ihnen befohlen, als nur </w:t>
      </w:r>
      <w:r w:rsidRPr="00120664">
        <w:rPr>
          <w:rFonts w:ascii="Arabic Typesetting" w:hAnsi="Arabic Typesetting" w:cs="Arabic Typesetting"/>
          <w:i/>
          <w:iCs/>
          <w:sz w:val="30"/>
          <w:szCs w:val="30"/>
          <w:lang w:val="mk-MK"/>
        </w:rPr>
        <w:t>Allah zu dienen</w:t>
      </w:r>
      <w:r w:rsidRPr="00120664">
        <w:rPr>
          <w:rFonts w:ascii="Arabic Typesetting" w:hAnsi="Arabic Typesetting" w:cs="Arabic Typesetting"/>
          <w:i/>
          <w:iCs/>
          <w:sz w:val="30"/>
          <w:szCs w:val="30"/>
        </w:rPr>
        <w:t xml:space="preserve"> und Ihm gegenüber (dabei) aufrichtig in der Religion (zu sein)</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98:5</w:t>
      </w:r>
      <w:r w:rsidRPr="00120664">
        <w:rPr>
          <w:rFonts w:ascii="Arabic Typesetting" w:hAnsi="Arabic Typesetting" w:cs="Arabic Typesetting"/>
          <w:sz w:val="30"/>
          <w:szCs w:val="30"/>
        </w:rPr>
        <w:t>).</w:t>
      </w:r>
    </w:p>
    <w:p w14:paraId="2230365D"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lang w:val="mk-MK"/>
        </w:rPr>
        <w:t>Der Beweis aus der Sunnah ist der Hadith: „Der glücklichste Mensch mit meiner Fürsprache am Tage der Auferstehung ist der</w:t>
      </w:r>
      <w:r w:rsidRPr="00120664">
        <w:rPr>
          <w:rFonts w:ascii="Arabic Typesetting" w:hAnsi="Arabic Typesetting" w:cs="Arabic Typesetting"/>
          <w:sz w:val="30"/>
          <w:szCs w:val="30"/>
        </w:rPr>
        <w:t>jenige</w:t>
      </w:r>
      <w:r w:rsidRPr="00120664">
        <w:rPr>
          <w:rFonts w:ascii="Arabic Typesetting" w:hAnsi="Arabic Typesetting" w:cs="Arabic Typesetting"/>
          <w:sz w:val="30"/>
          <w:szCs w:val="30"/>
          <w:lang w:val="mk-MK"/>
        </w:rPr>
        <w:t xml:space="preserve">, der </w:t>
      </w:r>
      <w:r w:rsidRPr="00120664">
        <w:rPr>
          <w:rFonts w:ascii="Arabic Typesetting" w:hAnsi="Arabic Typesetting" w:cs="Arabic Typesetting"/>
          <w:i/>
          <w:iCs/>
          <w:sz w:val="30"/>
          <w:szCs w:val="30"/>
        </w:rPr>
        <w:t>aus</w:t>
      </w:r>
      <w:r w:rsidRPr="00120664">
        <w:rPr>
          <w:rFonts w:ascii="Arabic Typesetting" w:hAnsi="Arabic Typesetting" w:cs="Arabic Typesetting"/>
          <w:i/>
          <w:iCs/>
          <w:sz w:val="30"/>
          <w:szCs w:val="30"/>
          <w:lang w:val="mk-MK"/>
        </w:rPr>
        <w:t xml:space="preserve"> seinem Herzen </w:t>
      </w:r>
      <w:r w:rsidRPr="00120664">
        <w:rPr>
          <w:rFonts w:ascii="Arabic Typesetting" w:hAnsi="Arabic Typesetting" w:cs="Arabic Typesetting"/>
          <w:i/>
          <w:iCs/>
          <w:sz w:val="30"/>
          <w:szCs w:val="30"/>
        </w:rPr>
        <w:t>heraus aufrichtig</w:t>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sagt.“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Bu</w:t>
      </w:r>
      <w:r w:rsidRPr="00120664">
        <w:rPr>
          <w:rFonts w:ascii="Arabic Typesetting" w:hAnsi="Arabic Typesetting" w:cs="Arabic Typesetting"/>
          <w:sz w:val="30"/>
          <w:szCs w:val="30"/>
        </w:rPr>
        <w:t>c</w:t>
      </w:r>
      <w:r w:rsidRPr="00120664">
        <w:rPr>
          <w:rFonts w:ascii="Arabic Typesetting" w:hAnsi="Arabic Typesetting" w:cs="Arabic Typesetting"/>
          <w:sz w:val="30"/>
          <w:szCs w:val="30"/>
          <w:lang w:val="mk-MK"/>
        </w:rPr>
        <w:t>hari</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und in einem anderen Ha</w:t>
      </w:r>
      <w:r w:rsidRPr="00120664">
        <w:rPr>
          <w:rFonts w:ascii="Arabic Typesetting" w:hAnsi="Arabic Typesetting" w:cs="Arabic Typesetting"/>
          <w:sz w:val="30"/>
          <w:szCs w:val="30"/>
        </w:rPr>
        <w:t>d</w:t>
      </w:r>
      <w:r w:rsidRPr="00120664">
        <w:rPr>
          <w:rFonts w:ascii="Arabic Typesetting" w:hAnsi="Arabic Typesetting" w:cs="Arabic Typesetting"/>
          <w:sz w:val="30"/>
          <w:szCs w:val="30"/>
        </w:rPr>
        <w:t>ith</w:t>
      </w:r>
      <w:r w:rsidRPr="00120664">
        <w:rPr>
          <w:rFonts w:ascii="Arabic Typesetting" w:hAnsi="Arabic Typesetting" w:cs="Arabic Typesetting"/>
          <w:sz w:val="30"/>
          <w:szCs w:val="30"/>
          <w:lang w:val="mk-MK"/>
        </w:rPr>
        <w:t>: „Allah hat d</w:t>
      </w:r>
      <w:r w:rsidRPr="00120664">
        <w:rPr>
          <w:rFonts w:ascii="Arabic Typesetting" w:hAnsi="Arabic Typesetting" w:cs="Arabic Typesetting"/>
          <w:sz w:val="30"/>
          <w:szCs w:val="30"/>
        </w:rPr>
        <w:t>em</w:t>
      </w:r>
      <w:r w:rsidRPr="00120664">
        <w:rPr>
          <w:rFonts w:ascii="Arabic Typesetting" w:hAnsi="Arabic Typesetting" w:cs="Arabic Typesetting"/>
          <w:sz w:val="30"/>
          <w:szCs w:val="30"/>
          <w:lang w:val="mk-MK"/>
        </w:rPr>
        <w:t xml:space="preserve"> Feuer de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lang w:val="mk-MK"/>
        </w:rPr>
        <w:t xml:space="preserve">jenigen verboten, der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sagt und damit </w:t>
      </w:r>
      <w:r w:rsidRPr="00120664">
        <w:rPr>
          <w:rFonts w:ascii="Arabic Typesetting" w:hAnsi="Arabic Typesetting" w:cs="Arabic Typesetting"/>
          <w:sz w:val="30"/>
          <w:szCs w:val="30"/>
          <w:u w:val="single"/>
          <w:lang w:val="mk-MK"/>
        </w:rPr>
        <w:t>Allahs Wohlgefallen anstrebt</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(Buchari).</w:t>
      </w:r>
    </w:p>
    <w:p w14:paraId="2EA26527" w14:textId="77777777" w:rsidR="00450743" w:rsidRPr="00120664" w:rsidRDefault="00450743" w:rsidP="00450743">
      <w:pPr>
        <w:jc w:val="both"/>
        <w:rPr>
          <w:rFonts w:ascii="Arabic Typesetting" w:hAnsi="Arabic Typesetting" w:cs="Arabic Typesetting"/>
          <w:sz w:val="30"/>
          <w:szCs w:val="30"/>
        </w:rPr>
      </w:pPr>
    </w:p>
    <w:p w14:paraId="270F5B11"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lang w:val="mk-MK"/>
        </w:rPr>
        <w:lastRenderedPageBreak/>
        <w:t xml:space="preserve">4. As-Sidq </w:t>
      </w:r>
      <w:r w:rsidRPr="00120664">
        <w:rPr>
          <w:rFonts w:ascii="Arabic Typesetting" w:hAnsi="Arabic Typesetting" w:cs="Arabic Typesetting"/>
          <w:b/>
          <w:bCs/>
          <w:sz w:val="30"/>
          <w:szCs w:val="30"/>
          <w:u w:val="single"/>
          <w:rtl/>
          <w:lang w:bidi="ar-AE"/>
        </w:rPr>
        <w:t>الصدق</w:t>
      </w:r>
      <w:r w:rsidRPr="00120664">
        <w:rPr>
          <w:rFonts w:ascii="Arabic Typesetting" w:hAnsi="Arabic Typesetting" w:cs="Arabic Typesetting"/>
          <w:b/>
          <w:bCs/>
          <w:sz w:val="30"/>
          <w:szCs w:val="30"/>
          <w:u w:val="single"/>
          <w:lang w:val="mk-MK"/>
        </w:rPr>
        <w:t xml:space="preserve"> (die Wahrhaftigkeit)</w:t>
      </w:r>
      <w:r w:rsidRPr="00120664">
        <w:rPr>
          <w:rFonts w:ascii="Arabic Typesetting" w:hAnsi="Arabic Typesetting" w:cs="Arabic Typesetting"/>
          <w:sz w:val="30"/>
          <w:szCs w:val="30"/>
          <w:lang w:val="mk-MK"/>
        </w:rPr>
        <w:t xml:space="preserve"> mit dem Herzen und der Zunge</w:t>
      </w:r>
      <w:r w:rsidRPr="00120664">
        <w:rPr>
          <w:rFonts w:ascii="Arabic Typesetting" w:hAnsi="Arabic Typesetting" w:cs="Arabic Typesetting"/>
          <w:sz w:val="30"/>
          <w:szCs w:val="30"/>
        </w:rPr>
        <w:t xml:space="preserve"> ist </w:t>
      </w:r>
      <w:r w:rsidRPr="00120664">
        <w:rPr>
          <w:rFonts w:ascii="Arabic Typesetting" w:hAnsi="Arabic Typesetting" w:cs="Arabic Typesetting"/>
          <w:sz w:val="30"/>
          <w:szCs w:val="30"/>
          <w:lang w:val="mk-MK"/>
        </w:rPr>
        <w:t xml:space="preserve">das Gegenteil von Unehrlichkeit und Heuchelei (Nifaq). Wer es </w:t>
      </w:r>
      <w:r w:rsidRPr="00120664">
        <w:rPr>
          <w:rFonts w:ascii="Arabic Typesetting" w:hAnsi="Arabic Typesetting" w:cs="Arabic Typesetting"/>
          <w:sz w:val="30"/>
          <w:szCs w:val="30"/>
        </w:rPr>
        <w:t xml:space="preserve">(La illaha illa Allah) </w:t>
      </w:r>
      <w:r w:rsidRPr="00120664">
        <w:rPr>
          <w:rFonts w:ascii="Arabic Typesetting" w:hAnsi="Arabic Typesetting" w:cs="Arabic Typesetting"/>
          <w:sz w:val="30"/>
          <w:szCs w:val="30"/>
          <w:lang w:val="mk-MK"/>
        </w:rPr>
        <w:t xml:space="preserve">aus Heuchelei sagt, </w:t>
      </w:r>
      <w:r w:rsidRPr="00120664">
        <w:rPr>
          <w:rFonts w:ascii="Arabic Typesetting" w:hAnsi="Arabic Typesetting" w:cs="Arabic Typesetting"/>
          <w:sz w:val="30"/>
          <w:szCs w:val="30"/>
        </w:rPr>
        <w:t xml:space="preserve">dem </w:t>
      </w:r>
      <w:r w:rsidRPr="00120664">
        <w:rPr>
          <w:rFonts w:ascii="Arabic Typesetting" w:hAnsi="Arabic Typesetting" w:cs="Arabic Typesetting"/>
          <w:sz w:val="30"/>
          <w:szCs w:val="30"/>
          <w:lang w:val="mk-MK"/>
        </w:rPr>
        <w:t xml:space="preserve">bringt es nichts. Der Beweis </w:t>
      </w:r>
      <w:r w:rsidRPr="00120664">
        <w:rPr>
          <w:rFonts w:ascii="Arabic Typesetting" w:hAnsi="Arabic Typesetting" w:cs="Arabic Typesetting"/>
          <w:sz w:val="30"/>
          <w:szCs w:val="30"/>
        </w:rPr>
        <w:t>liegt in der Aya</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Alif-Lam-Mim. Meinen die Menschen, dass sie in Ruhe gelassen werden, (nur) weil sie sagen: </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Wir haben Iman</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ohne dass sie geprüft werden? Wir haben bereits diejenigen vor ihnen geprüft. Allah wird ganz gewiss diejenigen kennen, die die Wahrheit sprechen, und Er wird ganz gewiss die Lügner kennen</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29:1-3</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 xml:space="preserve">Unter den Menschen gibt es manche, die sagen: </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Wir </w:t>
      </w:r>
      <w:r w:rsidRPr="00120664">
        <w:rPr>
          <w:rFonts w:ascii="Arabic Typesetting" w:hAnsi="Arabic Typesetting" w:cs="Arabic Typesetting"/>
          <w:i/>
          <w:iCs/>
          <w:sz w:val="30"/>
          <w:szCs w:val="30"/>
        </w:rPr>
        <w:t xml:space="preserve">glauben </w:t>
      </w:r>
      <w:r w:rsidRPr="00120664">
        <w:rPr>
          <w:rFonts w:ascii="Arabic Typesetting" w:hAnsi="Arabic Typesetting" w:cs="Arabic Typesetting"/>
          <w:i/>
          <w:iCs/>
          <w:sz w:val="30"/>
          <w:szCs w:val="30"/>
          <w:lang w:val="mk-MK"/>
        </w:rPr>
        <w:t>an Allah und an den Jüngsten Tag</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 doch sind sie nicht gläubig. </w:t>
      </w:r>
      <w:r w:rsidRPr="00120664">
        <w:rPr>
          <w:rFonts w:ascii="Arabic Typesetting" w:hAnsi="Arabic Typesetting" w:cs="Arabic Typesetting"/>
          <w:i/>
          <w:iCs/>
          <w:sz w:val="30"/>
          <w:szCs w:val="30"/>
        </w:rPr>
        <w:t xml:space="preserve">Sie möchten </w:t>
      </w:r>
      <w:r w:rsidRPr="00120664">
        <w:rPr>
          <w:rFonts w:ascii="Arabic Typesetting" w:hAnsi="Arabic Typesetting" w:cs="Arabic Typesetting"/>
          <w:i/>
          <w:iCs/>
          <w:sz w:val="30"/>
          <w:szCs w:val="30"/>
          <w:lang w:val="mk-MK"/>
        </w:rPr>
        <w:t xml:space="preserve">Allah und diejenigen, die </w:t>
      </w:r>
      <w:r w:rsidRPr="00120664">
        <w:rPr>
          <w:rFonts w:ascii="Arabic Typesetting" w:hAnsi="Arabic Typesetting" w:cs="Arabic Typesetting"/>
          <w:i/>
          <w:iCs/>
          <w:sz w:val="30"/>
          <w:szCs w:val="30"/>
        </w:rPr>
        <w:t>glauben, betrügen</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 xml:space="preserve">Aber </w:t>
      </w:r>
      <w:r w:rsidRPr="00120664">
        <w:rPr>
          <w:rFonts w:ascii="Arabic Typesetting" w:hAnsi="Arabic Typesetting" w:cs="Arabic Typesetting"/>
          <w:i/>
          <w:iCs/>
          <w:sz w:val="30"/>
          <w:szCs w:val="30"/>
          <w:lang w:val="mk-MK"/>
        </w:rPr>
        <w:t xml:space="preserve">sie </w:t>
      </w:r>
      <w:r w:rsidRPr="00120664">
        <w:rPr>
          <w:rFonts w:ascii="Arabic Typesetting" w:hAnsi="Arabic Typesetting" w:cs="Arabic Typesetting"/>
          <w:i/>
          <w:iCs/>
          <w:sz w:val="30"/>
          <w:szCs w:val="30"/>
        </w:rPr>
        <w:t xml:space="preserve">betrügen nur </w:t>
      </w:r>
      <w:r w:rsidRPr="00120664">
        <w:rPr>
          <w:rFonts w:ascii="Arabic Typesetting" w:hAnsi="Arabic Typesetting" w:cs="Arabic Typesetting"/>
          <w:i/>
          <w:iCs/>
          <w:sz w:val="30"/>
          <w:szCs w:val="30"/>
          <w:lang w:val="mk-MK"/>
        </w:rPr>
        <w:t>sich selbst</w:t>
      </w:r>
      <w:r w:rsidRPr="00120664">
        <w:rPr>
          <w:rFonts w:ascii="Arabic Typesetting" w:hAnsi="Arabic Typesetting" w:cs="Arabic Typesetting"/>
          <w:i/>
          <w:iCs/>
          <w:sz w:val="30"/>
          <w:szCs w:val="30"/>
        </w:rPr>
        <w:t xml:space="preserve">, ohne zu </w:t>
      </w:r>
      <w:r w:rsidRPr="00120664">
        <w:rPr>
          <w:rFonts w:ascii="Arabic Typesetting" w:hAnsi="Arabic Typesetting" w:cs="Arabic Typesetting"/>
          <w:i/>
          <w:iCs/>
          <w:sz w:val="30"/>
          <w:szCs w:val="30"/>
          <w:lang w:val="mk-MK"/>
        </w:rPr>
        <w:t>merken.</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2:8-9</w:t>
      </w:r>
      <w:r w:rsidRPr="00120664">
        <w:rPr>
          <w:rFonts w:ascii="Arabic Typesetting" w:hAnsi="Arabic Typesetting" w:cs="Arabic Typesetting"/>
          <w:i/>
          <w:iCs/>
          <w:sz w:val="30"/>
          <w:szCs w:val="30"/>
        </w:rPr>
        <w:t>).</w:t>
      </w:r>
    </w:p>
    <w:p w14:paraId="1325631C" w14:textId="77777777" w:rsidR="00484B57" w:rsidRPr="00120664" w:rsidRDefault="00450743" w:rsidP="00450743">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rPr>
        <w:t>Folgender Hadith ist d</w:t>
      </w:r>
      <w:r w:rsidRPr="00120664">
        <w:rPr>
          <w:rFonts w:ascii="Arabic Typesetting" w:hAnsi="Arabic Typesetting" w:cs="Arabic Typesetting"/>
          <w:sz w:val="30"/>
          <w:szCs w:val="30"/>
          <w:lang w:val="mk-MK"/>
        </w:rPr>
        <w:t xml:space="preserve">er Beweis </w:t>
      </w:r>
      <w:r w:rsidRPr="00120664">
        <w:rPr>
          <w:rFonts w:ascii="Arabic Typesetting" w:hAnsi="Arabic Typesetting" w:cs="Arabic Typesetting"/>
          <w:sz w:val="30"/>
          <w:szCs w:val="30"/>
        </w:rPr>
        <w:t xml:space="preserve">dafür </w:t>
      </w:r>
      <w:r w:rsidRPr="00120664">
        <w:rPr>
          <w:rFonts w:ascii="Arabic Typesetting" w:hAnsi="Arabic Typesetting" w:cs="Arabic Typesetting"/>
          <w:sz w:val="30"/>
          <w:szCs w:val="30"/>
          <w:lang w:val="mk-MK"/>
        </w:rPr>
        <w:t>aus der Sunnah:</w:t>
      </w:r>
    </w:p>
    <w:p w14:paraId="1C57EB09" w14:textId="77777777" w:rsidR="00450743" w:rsidRPr="00120664" w:rsidRDefault="00450743" w:rsidP="00450743">
      <w:pPr>
        <w:jc w:val="both"/>
        <w:rPr>
          <w:rFonts w:ascii="Arabic Typesetting" w:hAnsi="Arabic Typesetting" w:cs="Arabic Typesetting"/>
          <w:sz w:val="30"/>
          <w:szCs w:val="30"/>
          <w:lang w:val="mk-MK"/>
        </w:rPr>
      </w:pPr>
      <w:r w:rsidRPr="00120664">
        <w:rPr>
          <w:rFonts w:ascii="Arabic Typesetting" w:hAnsi="Arabic Typesetting" w:cs="Arabic Typesetting"/>
          <w:sz w:val="30"/>
          <w:szCs w:val="30"/>
          <w:lang w:val="mk-MK"/>
        </w:rPr>
        <w:t>„Niemand</w:t>
      </w:r>
      <w:r w:rsidRPr="00120664">
        <w:rPr>
          <w:rFonts w:ascii="Arabic Typesetting" w:hAnsi="Arabic Typesetting" w:cs="Arabic Typesetting"/>
          <w:sz w:val="12"/>
          <w:szCs w:val="12"/>
          <w:lang w:val="mk-MK"/>
        </w:rPr>
        <w:t xml:space="preserve"> </w:t>
      </w:r>
      <w:r w:rsidRPr="00120664">
        <w:rPr>
          <w:rFonts w:ascii="Arabic Typesetting" w:hAnsi="Arabic Typesetting" w:cs="Arabic Typesetting"/>
          <w:sz w:val="30"/>
          <w:szCs w:val="30"/>
          <w:lang w:val="mk-MK"/>
        </w:rPr>
        <w:t>bezeugt</w:t>
      </w:r>
      <w:r w:rsidRPr="00120664">
        <w:rPr>
          <w:rFonts w:ascii="Arabic Typesetting" w:hAnsi="Arabic Typesetting" w:cs="Arabic Typesetting"/>
          <w:sz w:val="12"/>
          <w:szCs w:val="12"/>
          <w:lang w:val="mk-MK"/>
        </w:rPr>
        <w:t xml:space="preserve"> </w:t>
      </w:r>
      <w:r w:rsidRPr="00120664">
        <w:rPr>
          <w:rFonts w:ascii="Arabic Typesetting" w:hAnsi="Arabic Typesetting" w:cs="Arabic Typesetting"/>
          <w:sz w:val="30"/>
          <w:szCs w:val="30"/>
          <w:u w:val="single"/>
          <w:lang w:val="mk-MK"/>
        </w:rPr>
        <w:t>wahrhaftig</w:t>
      </w:r>
      <w:r w:rsidRPr="00120664">
        <w:rPr>
          <w:rFonts w:ascii="Arabic Typesetting" w:hAnsi="Arabic Typesetting" w:cs="Arabic Typesetting"/>
          <w:sz w:val="30"/>
          <w:szCs w:val="30"/>
          <w:lang w:val="mk-MK"/>
        </w:rPr>
        <w:t xml:space="preserve"> von seinem Herzen kommend, </w:t>
      </w:r>
      <w:r w:rsidRPr="00120664">
        <w:rPr>
          <w:rFonts w:ascii="Arabic Typesetting" w:hAnsi="Arabic Typesetting" w:cs="Arabic Typesetting"/>
          <w:sz w:val="30"/>
          <w:szCs w:val="30"/>
        </w:rPr>
        <w:t>dass es keinen zu Recht Anbetungswürdigen außer Allah gibt</w:t>
      </w:r>
      <w:r w:rsidRPr="00120664">
        <w:rPr>
          <w:rFonts w:ascii="Arabic Typesetting" w:hAnsi="Arabic Typesetting" w:cs="Arabic Typesetting"/>
          <w:sz w:val="30"/>
          <w:szCs w:val="30"/>
          <w:lang w:val="mk-MK"/>
        </w:rPr>
        <w:t xml:space="preserve"> und dass Muhammad Sein Gesandter ist, </w:t>
      </w:r>
      <w:r w:rsidRPr="00120664">
        <w:rPr>
          <w:rFonts w:ascii="Arabic Typesetting" w:hAnsi="Arabic Typesetting" w:cs="Arabic Typesetting"/>
          <w:sz w:val="30"/>
          <w:szCs w:val="30"/>
        </w:rPr>
        <w:t>ohne</w:t>
      </w:r>
      <w:r w:rsidRPr="00120664">
        <w:rPr>
          <w:rFonts w:ascii="Arabic Typesetting" w:hAnsi="Arabic Typesetting" w:cs="Arabic Typesetting"/>
          <w:sz w:val="30"/>
          <w:szCs w:val="30"/>
          <w:lang w:val="mk-MK"/>
        </w:rPr>
        <w:t xml:space="preserve"> das Allah ihn dem Feuer verbietet.“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(Sahih Buchari 128)</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p>
    <w:p w14:paraId="73E08525" w14:textId="77777777" w:rsidR="00450743" w:rsidRPr="00120664" w:rsidRDefault="00450743" w:rsidP="00450743">
      <w:pPr>
        <w:jc w:val="both"/>
        <w:rPr>
          <w:rFonts w:ascii="Arabic Typesetting" w:hAnsi="Arabic Typesetting" w:cs="Arabic Typesetting"/>
          <w:sz w:val="30"/>
          <w:szCs w:val="30"/>
          <w:lang w:val="mk-MK"/>
        </w:rPr>
      </w:pPr>
    </w:p>
    <w:p w14:paraId="0760C439"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lang w:val="mk-MK"/>
        </w:rPr>
        <w:t xml:space="preserve">5. Al-Mahabba </w:t>
      </w:r>
      <w:r w:rsidRPr="00120664">
        <w:rPr>
          <w:rFonts w:ascii="Arabic Typesetting" w:hAnsi="Arabic Typesetting" w:cs="Arabic Typesetting"/>
          <w:b/>
          <w:bCs/>
          <w:sz w:val="30"/>
          <w:szCs w:val="30"/>
          <w:u w:val="single"/>
          <w:rtl/>
          <w:lang w:bidi="ar-AE"/>
        </w:rPr>
        <w:t>المحبة</w:t>
      </w:r>
      <w:r w:rsidRPr="00120664">
        <w:rPr>
          <w:rFonts w:ascii="Arabic Typesetting" w:hAnsi="Arabic Typesetting" w:cs="Arabic Typesetting"/>
          <w:b/>
          <w:bCs/>
          <w:sz w:val="30"/>
          <w:szCs w:val="30"/>
          <w:u w:val="single"/>
          <w:lang w:val="mk-MK"/>
        </w:rPr>
        <w:t xml:space="preserve"> (die Liebe)</w:t>
      </w:r>
      <w:r w:rsidRPr="00120664">
        <w:rPr>
          <w:rFonts w:ascii="Arabic Typesetting" w:hAnsi="Arabic Typesetting" w:cs="Arabic Typesetting"/>
          <w:sz w:val="30"/>
          <w:szCs w:val="30"/>
          <w:lang w:val="mk-MK"/>
        </w:rPr>
        <w:t xml:space="preserve"> beinhaltet die Liebe zu diesem </w:t>
      </w:r>
      <w:r w:rsidRPr="00120664">
        <w:rPr>
          <w:rFonts w:ascii="Arabic Typesetting" w:hAnsi="Arabic Typesetting" w:cs="Arabic Typesetting"/>
          <w:sz w:val="30"/>
          <w:szCs w:val="30"/>
        </w:rPr>
        <w:t>Bekenntnis</w:t>
      </w:r>
      <w:r w:rsidRPr="00120664">
        <w:rPr>
          <w:rFonts w:ascii="Arabic Typesetting" w:hAnsi="Arabic Typesetting" w:cs="Arabic Typesetting"/>
          <w:sz w:val="30"/>
          <w:szCs w:val="30"/>
          <w:lang w:val="mk-MK"/>
        </w:rPr>
        <w:t xml:space="preserve"> und zu den Leuten</w:t>
      </w:r>
      <w:r w:rsidRPr="00120664">
        <w:rPr>
          <w:rFonts w:ascii="Arabic Typesetting" w:hAnsi="Arabic Typesetting" w:cs="Arabic Typesetting"/>
          <w:sz w:val="30"/>
          <w:szCs w:val="30"/>
        </w:rPr>
        <w:t xml:space="preserve"> von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Der Beweis </w:t>
      </w:r>
      <w:r w:rsidRPr="00120664">
        <w:rPr>
          <w:rFonts w:ascii="Arabic Typesetting" w:hAnsi="Arabic Typesetting" w:cs="Arabic Typesetting"/>
          <w:sz w:val="30"/>
          <w:szCs w:val="30"/>
        </w:rPr>
        <w:t>liegt in der</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rPr>
        <w:t>Aya</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Und doch gibt es unter den Menschen manche, die außer Allah andere als Seines</w:t>
      </w:r>
      <w:r w:rsidR="00484B57" w:rsidRPr="00120664">
        <w:rPr>
          <w:rFonts w:ascii="Arabic Typesetting" w:hAnsi="Arabic Typesetting" w:cs="Arabic Typesetting"/>
          <w:i/>
          <w:iCs/>
          <w:sz w:val="30"/>
          <w:szCs w:val="30"/>
          <w:lang w:val="de-DE"/>
        </w:rPr>
        <w:t>-</w:t>
      </w:r>
      <w:r w:rsidRPr="00120664">
        <w:rPr>
          <w:rFonts w:ascii="Arabic Typesetting" w:hAnsi="Arabic Typesetting" w:cs="Arabic Typesetting"/>
          <w:i/>
          <w:iCs/>
          <w:sz w:val="30"/>
          <w:szCs w:val="30"/>
          <w:lang w:val="mk-MK"/>
        </w:rPr>
        <w:t>gleichen annehmen und ihnen dieselbe Liebe schenken wie Allah. Aber die</w:t>
      </w:r>
      <w:r w:rsidRPr="00120664">
        <w:rPr>
          <w:rFonts w:ascii="Arabic Typesetting" w:hAnsi="Arabic Typesetting" w:cs="Arabic Typesetting"/>
          <w:i/>
          <w:iCs/>
          <w:sz w:val="30"/>
          <w:szCs w:val="30"/>
        </w:rPr>
        <w:t>jenigen,</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 xml:space="preserve">die (wirklich) glauben, </w:t>
      </w:r>
      <w:r w:rsidRPr="00120664">
        <w:rPr>
          <w:rFonts w:ascii="Arabic Typesetting" w:hAnsi="Arabic Typesetting" w:cs="Arabic Typesetting"/>
          <w:i/>
          <w:iCs/>
          <w:sz w:val="30"/>
          <w:szCs w:val="30"/>
          <w:lang w:val="mk-MK"/>
        </w:rPr>
        <w:t xml:space="preserve">sind stärker </w:t>
      </w:r>
      <w:r w:rsidRPr="00120664">
        <w:rPr>
          <w:rFonts w:ascii="Arabic Typesetting" w:hAnsi="Arabic Typesetting" w:cs="Arabic Typesetting"/>
          <w:i/>
          <w:iCs/>
          <w:sz w:val="30"/>
          <w:szCs w:val="30"/>
          <w:lang w:val="mk-MK"/>
        </w:rPr>
        <w:lastRenderedPageBreak/>
        <w:t>in ihrer Liebe zu Allah</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2:165</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Und: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O</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 die ihr Iman habt, wer von euch sich von seinem Din abkehrt</w:t>
      </w:r>
      <w:r w:rsidRPr="00120664">
        <w:rPr>
          <w:rFonts w:ascii="Arabic Typesetting" w:hAnsi="Arabic Typesetting" w:cs="Arabic Typesetting"/>
          <w:i/>
          <w:iCs/>
          <w:sz w:val="30"/>
          <w:szCs w:val="30"/>
        </w:rPr>
        <w:t xml:space="preserve"> -</w:t>
      </w:r>
      <w:r w:rsidRPr="00120664">
        <w:rPr>
          <w:rFonts w:ascii="Arabic Typesetting" w:hAnsi="Arabic Typesetting" w:cs="Arabic Typesetting"/>
          <w:i/>
          <w:iCs/>
          <w:sz w:val="30"/>
          <w:szCs w:val="30"/>
          <w:lang w:val="mk-MK"/>
        </w:rPr>
        <w:t xml:space="preserve"> so wird Allah Leute bringen, die Er liebt und die Ihn lieben, bescheiden gegenüber den Gläubigen, mächtig (auftretend) gegenüber den Ungläubigen, und die sich auf Allahs Weg abmühen und nicht den Tadel des Tadlers fürchten.</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5:54</w:t>
      </w:r>
      <w:r w:rsidRPr="00120664">
        <w:rPr>
          <w:rFonts w:ascii="Arabic Typesetting" w:hAnsi="Arabic Typesetting" w:cs="Arabic Typesetting"/>
          <w:sz w:val="30"/>
          <w:szCs w:val="30"/>
        </w:rPr>
        <w:t>).</w:t>
      </w:r>
    </w:p>
    <w:p w14:paraId="265461DA" w14:textId="77777777" w:rsidR="00450743" w:rsidRPr="00120664" w:rsidRDefault="00450743" w:rsidP="00450743">
      <w:pPr>
        <w:jc w:val="both"/>
        <w:rPr>
          <w:rFonts w:ascii="Arabic Typesetting" w:hAnsi="Arabic Typesetting" w:cs="Arabic Typesetting"/>
          <w:sz w:val="30"/>
          <w:szCs w:val="30"/>
          <w:rtl/>
        </w:rPr>
      </w:pPr>
      <w:r w:rsidRPr="00120664">
        <w:rPr>
          <w:rFonts w:ascii="Arabic Typesetting" w:hAnsi="Arabic Typesetting" w:cs="Arabic Typesetting"/>
          <w:sz w:val="30"/>
          <w:szCs w:val="30"/>
        </w:rPr>
        <w:t>In</w:t>
      </w:r>
      <w:r w:rsidRPr="00120664">
        <w:rPr>
          <w:rFonts w:ascii="Arabic Typesetting" w:hAnsi="Arabic Typesetting" w:cs="Arabic Typesetting"/>
          <w:sz w:val="30"/>
          <w:szCs w:val="30"/>
          <w:lang w:val="mk-MK"/>
        </w:rPr>
        <w:t xml:space="preserve"> der Sunnah </w:t>
      </w:r>
      <w:r w:rsidRPr="00120664">
        <w:rPr>
          <w:rFonts w:ascii="Arabic Typesetting" w:hAnsi="Arabic Typesetting" w:cs="Arabic Typesetting"/>
          <w:sz w:val="30"/>
          <w:szCs w:val="30"/>
        </w:rPr>
        <w:t>gibt es</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unter anderem diesen</w:t>
      </w:r>
      <w:r w:rsidRPr="00120664">
        <w:rPr>
          <w:rFonts w:ascii="Arabic Typesetting" w:hAnsi="Arabic Typesetting" w:cs="Arabic Typesetting"/>
          <w:sz w:val="30"/>
          <w:szCs w:val="30"/>
          <w:lang w:val="mk-MK"/>
        </w:rPr>
        <w:t xml:space="preserve"> Hadith</w:t>
      </w:r>
      <w:r w:rsidRPr="00120664">
        <w:rPr>
          <w:rFonts w:ascii="Arabic Typesetting" w:hAnsi="Arabic Typesetting" w:cs="Arabic Typesetting"/>
          <w:sz w:val="30"/>
          <w:szCs w:val="30"/>
        </w:rPr>
        <w:t xml:space="preserve"> als B</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weis</w:t>
      </w:r>
      <w:r w:rsidRPr="00120664">
        <w:rPr>
          <w:rFonts w:ascii="Arabic Typesetting" w:hAnsi="Arabic Typesetting" w:cs="Arabic Typesetting"/>
          <w:sz w:val="30"/>
          <w:szCs w:val="30"/>
          <w:lang w:val="mk-MK"/>
        </w:rPr>
        <w:t xml:space="preserve">: </w:t>
      </w:r>
    </w:p>
    <w:p w14:paraId="0E3AA2F1" w14:textId="77430BAF"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Anas </w:t>
      </w:r>
      <w:r w:rsidR="00976F80" w:rsidRPr="00120664">
        <w:rPr>
          <w:rFonts w:ascii="Arabic Typesetting" w:hAnsi="Arabic Typesetting" w:cs="Arabic Typesetting"/>
          <w:noProof/>
          <w:sz w:val="30"/>
          <w:szCs w:val="30"/>
        </w:rPr>
        <w:drawing>
          <wp:inline distT="0" distB="0" distL="0" distR="0" wp14:anchorId="6C3AAC3C" wp14:editId="2B0844C5">
            <wp:extent cx="123825" cy="114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20664">
        <w:rPr>
          <w:rFonts w:ascii="Arabic Typesetting" w:hAnsi="Arabic Typesetting" w:cs="Arabic Typesetting"/>
          <w:sz w:val="30"/>
          <w:szCs w:val="30"/>
        </w:rPr>
        <w:t xml:space="preserve"> berichtete: Der Prophet</w:t>
      </w:r>
      <w:r w:rsidR="00976F80" w:rsidRPr="00120664">
        <w:rPr>
          <w:rFonts w:ascii="Arabic Typesetting" w:hAnsi="Arabic Typesetting" w:cs="Arabic Typesetting"/>
          <w:noProof/>
          <w:sz w:val="30"/>
          <w:szCs w:val="30"/>
        </w:rPr>
        <w:drawing>
          <wp:inline distT="0" distB="0" distL="0" distR="0" wp14:anchorId="21EE725C" wp14:editId="64E4A57B">
            <wp:extent cx="123825" cy="1047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sagte: </w:t>
      </w:r>
    </w:p>
    <w:p w14:paraId="7A89BA9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„Es gibt drei (Eigenschaften), in denen man die Süße des Imans (Freude des Glaubens) schmecken wird: </w:t>
      </w:r>
      <w:r w:rsidRPr="00120664">
        <w:rPr>
          <w:rFonts w:ascii="Arabic Typesetting" w:hAnsi="Arabic Typesetting" w:cs="Arabic Typesetting"/>
          <w:sz w:val="30"/>
          <w:szCs w:val="30"/>
          <w:u w:val="single"/>
        </w:rPr>
        <w:t>Allah und Seinen Gesandten mehr als alles andere zu lieben</w:t>
      </w:r>
      <w:r w:rsidRPr="00120664">
        <w:rPr>
          <w:rFonts w:ascii="Arabic Typesetting" w:hAnsi="Arabic Typesetting" w:cs="Arabic Typesetting"/>
          <w:sz w:val="30"/>
          <w:szCs w:val="30"/>
        </w:rPr>
        <w:t>; einen Menschen nur um Allahs willen zu lieben und es zu verabscheuen, zum Unglauben zurückzukehren, nachdem Allah ihn gerettet hat, so wie er es verabscheut, ins Feuer geworfen zu werden.”</w:t>
      </w:r>
    </w:p>
    <w:p w14:paraId="10C8E251" w14:textId="77777777" w:rsidR="00450743" w:rsidRPr="00120664" w:rsidRDefault="00D16F2F"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Mus</w:t>
      </w:r>
      <w:r w:rsidR="00450743" w:rsidRPr="00120664">
        <w:rPr>
          <w:rFonts w:ascii="Arabic Typesetting" w:hAnsi="Arabic Typesetting" w:cs="Arabic Typesetting"/>
          <w:sz w:val="30"/>
          <w:szCs w:val="30"/>
        </w:rPr>
        <w:t>lim 43, Buchari 16, 21, 6041, Tirmidhi 2624, Nasai 5003</w:t>
      </w:r>
    </w:p>
    <w:p w14:paraId="059F09C8" w14:textId="77777777" w:rsidR="00450743" w:rsidRPr="00120664" w:rsidRDefault="00450743" w:rsidP="00450743">
      <w:pPr>
        <w:jc w:val="both"/>
        <w:rPr>
          <w:rFonts w:ascii="Arabic Typesetting" w:hAnsi="Arabic Typesetting" w:cs="Arabic Typesetting"/>
          <w:sz w:val="30"/>
          <w:szCs w:val="30"/>
          <w:rtl/>
        </w:rPr>
      </w:pPr>
    </w:p>
    <w:p w14:paraId="4146F4A7" w14:textId="77777777" w:rsidR="00450743" w:rsidRPr="00120664" w:rsidRDefault="00450743" w:rsidP="00D16F2F">
      <w:pPr>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rPr>
        <w:t>6.</w:t>
      </w:r>
      <w:r w:rsidRPr="00120664">
        <w:rPr>
          <w:rFonts w:ascii="Arabic Typesetting" w:hAnsi="Arabic Typesetting" w:cs="Arabic Typesetting"/>
          <w:b/>
          <w:bCs/>
          <w:sz w:val="30"/>
          <w:szCs w:val="30"/>
          <w:u w:val="single"/>
          <w:lang w:val="mk-MK"/>
        </w:rPr>
        <w:t xml:space="preserve"> </w:t>
      </w:r>
      <w:r w:rsidRPr="00120664">
        <w:rPr>
          <w:rFonts w:ascii="Arabic Typesetting" w:hAnsi="Arabic Typesetting" w:cs="Arabic Typesetting"/>
          <w:b/>
          <w:bCs/>
          <w:sz w:val="30"/>
          <w:szCs w:val="30"/>
          <w:u w:val="single"/>
        </w:rPr>
        <w:t xml:space="preserve">Al-Inqiyad </w:t>
      </w:r>
      <w:r w:rsidRPr="00120664">
        <w:rPr>
          <w:rFonts w:ascii="Arabic Typesetting" w:hAnsi="Arabic Typesetting" w:cs="Arabic Typesetting"/>
          <w:b/>
          <w:bCs/>
          <w:sz w:val="30"/>
          <w:szCs w:val="30"/>
          <w:u w:val="single"/>
          <w:rtl/>
          <w:lang w:bidi="ar-AE"/>
        </w:rPr>
        <w:t>الانقياد</w:t>
      </w:r>
      <w:r w:rsidRPr="00120664">
        <w:rPr>
          <w:rFonts w:ascii="Arabic Typesetting" w:hAnsi="Arabic Typesetting" w:cs="Arabic Typesetting"/>
          <w:b/>
          <w:bCs/>
          <w:sz w:val="30"/>
          <w:szCs w:val="30"/>
          <w:u w:val="single"/>
        </w:rPr>
        <w:t xml:space="preserve"> (</w:t>
      </w:r>
      <w:r w:rsidRPr="00120664">
        <w:rPr>
          <w:rFonts w:ascii="Arabic Typesetting" w:hAnsi="Arabic Typesetting" w:cs="Arabic Typesetting"/>
          <w:b/>
          <w:bCs/>
          <w:sz w:val="30"/>
          <w:szCs w:val="30"/>
          <w:u w:val="single"/>
          <w:lang w:val="mk-MK"/>
        </w:rPr>
        <w:t>die Ergebung</w:t>
      </w:r>
      <w:r w:rsidRPr="00120664">
        <w:rPr>
          <w:rFonts w:ascii="Arabic Typesetting" w:hAnsi="Arabic Typesetting" w:cs="Arabic Typesetting"/>
          <w:b/>
          <w:bCs/>
          <w:sz w:val="30"/>
          <w:szCs w:val="30"/>
          <w:u w:val="single"/>
        </w:rPr>
        <w:t>/d</w:t>
      </w:r>
      <w:r w:rsidRPr="00120664">
        <w:rPr>
          <w:rFonts w:ascii="Arabic Typesetting" w:hAnsi="Arabic Typesetting" w:cs="Arabic Typesetting"/>
          <w:b/>
          <w:bCs/>
          <w:sz w:val="30"/>
          <w:szCs w:val="30"/>
          <w:u w:val="single"/>
          <w:lang w:val="mk-MK"/>
        </w:rPr>
        <w:t>er Gehorsam)</w:t>
      </w:r>
      <w:r w:rsidRPr="00120664">
        <w:rPr>
          <w:rFonts w:ascii="Arabic Typesetting" w:hAnsi="Arabic Typesetting" w:cs="Arabic Typesetting"/>
          <w:b/>
          <w:bCs/>
          <w:sz w:val="30"/>
          <w:szCs w:val="30"/>
          <w:u w:val="single"/>
        </w:rPr>
        <w:t xml:space="preserve"> </w:t>
      </w:r>
      <w:r w:rsidRPr="00120664">
        <w:rPr>
          <w:rFonts w:ascii="Arabic Typesetting" w:hAnsi="Arabic Typesetting" w:cs="Arabic Typesetting"/>
          <w:sz w:val="30"/>
          <w:szCs w:val="30"/>
        </w:rPr>
        <w:t xml:space="preserve">beinhaltet die Ergebung gegenüber </w:t>
      </w:r>
      <w:r w:rsidRPr="00120664">
        <w:rPr>
          <w:rFonts w:ascii="Arabic Typesetting" w:hAnsi="Arabic Typesetting" w:cs="Arabic Typesetting"/>
          <w:sz w:val="30"/>
          <w:szCs w:val="30"/>
          <w:lang w:val="mk-MK"/>
        </w:rPr>
        <w:t>diese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lang w:val="mk-MK"/>
        </w:rPr>
        <w:t xml:space="preserve"> Worte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 xml:space="preserve">indem man die </w:t>
      </w:r>
      <w:r w:rsidRPr="00120664">
        <w:rPr>
          <w:rFonts w:ascii="Arabic Typesetting" w:hAnsi="Arabic Typesetting" w:cs="Arabic Typesetting"/>
          <w:sz w:val="30"/>
          <w:szCs w:val="30"/>
          <w:lang w:val="mk-MK"/>
        </w:rPr>
        <w:t xml:space="preserve">verpflichteten Taten mit Aufrichtigkeit </w:t>
      </w:r>
      <w:r w:rsidRPr="00120664">
        <w:rPr>
          <w:rFonts w:ascii="Arabic Typesetting" w:hAnsi="Arabic Typesetting" w:cs="Arabic Typesetting"/>
          <w:sz w:val="30"/>
          <w:szCs w:val="30"/>
        </w:rPr>
        <w:t xml:space="preserve">nur für </w:t>
      </w:r>
      <w:r w:rsidRPr="00120664">
        <w:rPr>
          <w:rFonts w:ascii="Arabic Typesetting" w:hAnsi="Arabic Typesetting" w:cs="Arabic Typesetting"/>
          <w:sz w:val="30"/>
          <w:szCs w:val="30"/>
          <w:lang w:val="mk-MK"/>
        </w:rPr>
        <w:t>Allah</w:t>
      </w:r>
      <w:r w:rsidRPr="00120664">
        <w:rPr>
          <w:rFonts w:ascii="Arabic Typesetting" w:hAnsi="Arabic Typesetting" w:cs="Arabic Typesetting"/>
          <w:sz w:val="30"/>
          <w:szCs w:val="30"/>
        </w:rPr>
        <w:t xml:space="preserve"> und,</w:t>
      </w:r>
      <w:r w:rsidRPr="00120664">
        <w:rPr>
          <w:rFonts w:ascii="Arabic Typesetting" w:hAnsi="Arabic Typesetting" w:cs="Arabic Typesetting"/>
          <w:sz w:val="30"/>
          <w:szCs w:val="30"/>
          <w:lang w:val="mk-MK"/>
        </w:rPr>
        <w:t xml:space="preserve"> um Sein Wohlgefallen zu erlangen</w:t>
      </w:r>
      <w:r w:rsidRPr="00120664">
        <w:rPr>
          <w:rFonts w:ascii="Arabic Typesetting" w:hAnsi="Arabic Typesetting" w:cs="Arabic Typesetting"/>
          <w:sz w:val="30"/>
          <w:szCs w:val="30"/>
        </w:rPr>
        <w:t>, praktiziert</w:t>
      </w:r>
      <w:r w:rsidRPr="00120664">
        <w:rPr>
          <w:rFonts w:ascii="Arabic Typesetting" w:hAnsi="Arabic Typesetting" w:cs="Arabic Typesetting"/>
          <w:sz w:val="30"/>
          <w:szCs w:val="30"/>
          <w:lang w:val="mk-MK"/>
        </w:rPr>
        <w:t xml:space="preserve">. Der Beweis </w:t>
      </w:r>
      <w:r w:rsidRPr="00120664">
        <w:rPr>
          <w:rFonts w:ascii="Arabic Typesetting" w:hAnsi="Arabic Typesetting" w:cs="Arabic Typesetting"/>
          <w:sz w:val="30"/>
          <w:szCs w:val="30"/>
        </w:rPr>
        <w:t xml:space="preserve">liegt in dieser </w:t>
      </w:r>
      <w:r w:rsidRPr="00120664">
        <w:rPr>
          <w:rFonts w:ascii="Arabic Typesetting" w:hAnsi="Arabic Typesetting" w:cs="Arabic Typesetting"/>
          <w:i/>
          <w:iCs/>
          <w:sz w:val="30"/>
          <w:szCs w:val="30"/>
        </w:rPr>
        <w:t>Aya</w:t>
      </w:r>
      <w:r w:rsidRPr="00120664">
        <w:rPr>
          <w:rFonts w:ascii="Arabic Typesetting" w:hAnsi="Arabic Typesetting" w:cs="Arabic Typesetting"/>
          <w:sz w:val="30"/>
          <w:szCs w:val="30"/>
        </w:rPr>
        <w:t xml:space="preserve"> aus dem Quran</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W</w:t>
      </w:r>
      <w:r w:rsidRPr="00120664">
        <w:rPr>
          <w:rFonts w:ascii="Arabic Typesetting" w:hAnsi="Arabic Typesetting" w:cs="Arabic Typesetting"/>
          <w:i/>
          <w:iCs/>
          <w:sz w:val="30"/>
          <w:szCs w:val="30"/>
          <w:lang w:val="mk-MK"/>
        </w:rPr>
        <w:t xml:space="preserve">er </w:t>
      </w:r>
      <w:r w:rsidRPr="00120664">
        <w:rPr>
          <w:rFonts w:ascii="Arabic Typesetting" w:hAnsi="Arabic Typesetting" w:cs="Arabic Typesetting"/>
          <w:i/>
          <w:iCs/>
          <w:sz w:val="30"/>
          <w:szCs w:val="30"/>
        </w:rPr>
        <w:t>hätte</w:t>
      </w:r>
      <w:r w:rsidRPr="00120664">
        <w:rPr>
          <w:rFonts w:ascii="Arabic Typesetting" w:hAnsi="Arabic Typesetting" w:cs="Arabic Typesetting"/>
          <w:i/>
          <w:iCs/>
          <w:sz w:val="30"/>
          <w:szCs w:val="30"/>
          <w:lang w:val="mk-MK"/>
        </w:rPr>
        <w:t xml:space="preserve"> eine bessere </w:t>
      </w:r>
      <w:r w:rsidRPr="00120664">
        <w:rPr>
          <w:rFonts w:ascii="Arabic Typesetting" w:hAnsi="Arabic Typesetting" w:cs="Arabic Typesetting"/>
          <w:i/>
          <w:iCs/>
          <w:sz w:val="30"/>
          <w:szCs w:val="30"/>
        </w:rPr>
        <w:t>Rel</w:t>
      </w:r>
      <w:r w:rsidRPr="00120664">
        <w:rPr>
          <w:rFonts w:ascii="Arabic Typesetting" w:hAnsi="Arabic Typesetting" w:cs="Arabic Typesetting"/>
          <w:i/>
          <w:iCs/>
          <w:sz w:val="30"/>
          <w:szCs w:val="30"/>
        </w:rPr>
        <w:t>i</w:t>
      </w:r>
      <w:r w:rsidRPr="00120664">
        <w:rPr>
          <w:rFonts w:ascii="Arabic Typesetting" w:hAnsi="Arabic Typesetting" w:cs="Arabic Typesetting"/>
          <w:i/>
          <w:iCs/>
          <w:sz w:val="30"/>
          <w:szCs w:val="30"/>
        </w:rPr>
        <w:t xml:space="preserve">gion, </w:t>
      </w:r>
      <w:r w:rsidRPr="00120664">
        <w:rPr>
          <w:rFonts w:ascii="Arabic Typesetting" w:hAnsi="Arabic Typesetting" w:cs="Arabic Typesetting"/>
          <w:i/>
          <w:iCs/>
          <w:sz w:val="30"/>
          <w:szCs w:val="30"/>
          <w:lang w:val="mk-MK"/>
        </w:rPr>
        <w:t xml:space="preserve">als derjenige, der sein </w:t>
      </w:r>
      <w:r w:rsidRPr="00120664">
        <w:rPr>
          <w:rFonts w:ascii="Arabic Typesetting" w:hAnsi="Arabic Typesetting" w:cs="Arabic Typesetting"/>
          <w:i/>
          <w:iCs/>
          <w:sz w:val="30"/>
          <w:szCs w:val="30"/>
        </w:rPr>
        <w:t>Ange</w:t>
      </w:r>
      <w:r w:rsidRPr="00120664">
        <w:rPr>
          <w:rFonts w:ascii="Arabic Typesetting" w:hAnsi="Arabic Typesetting" w:cs="Arabic Typesetting"/>
          <w:i/>
          <w:iCs/>
          <w:sz w:val="30"/>
          <w:szCs w:val="30"/>
          <w:lang w:val="mk-MK"/>
        </w:rPr>
        <w:t xml:space="preserve">sicht Allah hingibt </w:t>
      </w:r>
      <w:r w:rsidRPr="00120664">
        <w:rPr>
          <w:rFonts w:ascii="Arabic Typesetting" w:hAnsi="Arabic Typesetting" w:cs="Arabic Typesetting"/>
          <w:i/>
          <w:iCs/>
          <w:sz w:val="30"/>
          <w:szCs w:val="30"/>
        </w:rPr>
        <w:t xml:space="preserve">(d.h., sich Allah ergibt) </w:t>
      </w:r>
      <w:r w:rsidRPr="00120664">
        <w:rPr>
          <w:rFonts w:ascii="Arabic Typesetting" w:hAnsi="Arabic Typesetting" w:cs="Arabic Typesetting"/>
          <w:i/>
          <w:iCs/>
          <w:sz w:val="30"/>
          <w:szCs w:val="30"/>
          <w:lang w:val="mk-MK"/>
        </w:rPr>
        <w:t>und dabei Gutes tut.</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4:125</w:t>
      </w:r>
      <w:r w:rsidRPr="00120664">
        <w:rPr>
          <w:rFonts w:ascii="Arabic Typesetting" w:hAnsi="Arabic Typesetting" w:cs="Arabic Typesetting"/>
          <w:sz w:val="30"/>
          <w:szCs w:val="30"/>
        </w:rPr>
        <w:t>), und hier: „</w:t>
      </w:r>
      <w:r w:rsidRPr="00120664">
        <w:rPr>
          <w:rFonts w:ascii="Arabic Typesetting" w:hAnsi="Arabic Typesetting" w:cs="Arabic Typesetting"/>
          <w:i/>
          <w:iCs/>
          <w:sz w:val="30"/>
          <w:szCs w:val="30"/>
          <w:lang w:val="mk-MK"/>
        </w:rPr>
        <w:t xml:space="preserve">Und wendet euch eurem Herrn reuig zu und seid Ihm </w:t>
      </w:r>
      <w:r w:rsidRPr="00120664">
        <w:rPr>
          <w:rFonts w:ascii="Arabic Typesetting" w:hAnsi="Arabic Typesetting" w:cs="Arabic Typesetting"/>
          <w:i/>
          <w:iCs/>
          <w:sz w:val="30"/>
          <w:szCs w:val="30"/>
          <w:lang w:val="mk-MK"/>
        </w:rPr>
        <w:lastRenderedPageBreak/>
        <w:t>ergeben</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rPr>
        <w:t>", (</w:t>
      </w:r>
      <w:r w:rsidRPr="00120664">
        <w:rPr>
          <w:rFonts w:ascii="Arabic Typesetting" w:hAnsi="Arabic Typesetting" w:cs="Arabic Typesetting"/>
          <w:sz w:val="30"/>
          <w:szCs w:val="30"/>
          <w:lang w:val="mk-MK"/>
        </w:rPr>
        <w:t>39:54</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Weiter sagt Allah im Quran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u w:val="single"/>
          <w:lang w:val="mk-MK"/>
        </w:rPr>
        <w:t>Wer sich Allah völlig hingibt</w:t>
      </w:r>
      <w:r w:rsidRPr="00120664">
        <w:rPr>
          <w:rFonts w:ascii="Arabic Typesetting" w:hAnsi="Arabic Typesetting" w:cs="Arabic Typesetting"/>
          <w:i/>
          <w:iCs/>
          <w:sz w:val="30"/>
          <w:szCs w:val="30"/>
          <w:lang w:val="mk-MK"/>
        </w:rPr>
        <w:t xml:space="preserve"> und dabei Gutes tut, der hält sich an die festeste Handhabe</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31:22</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und diese festeste Handhabe </w:t>
      </w:r>
      <w:r w:rsidRPr="00120664">
        <w:rPr>
          <w:rFonts w:ascii="Arabic Typesetting" w:hAnsi="Arabic Typesetting" w:cs="Arabic Typesetting"/>
          <w:sz w:val="30"/>
          <w:szCs w:val="30"/>
        </w:rPr>
        <w:t>sind die Worte</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lang w:val="mk-MK"/>
        </w:rPr>
        <w:t>La ilaha illa Allah</w:t>
      </w:r>
      <w:r w:rsidRPr="00120664">
        <w:rPr>
          <w:rFonts w:ascii="Arabic Typesetting" w:hAnsi="Arabic Typesetting" w:cs="Arabic Typesetting"/>
          <w:sz w:val="30"/>
          <w:szCs w:val="30"/>
          <w:lang w:val="mk-MK"/>
        </w:rPr>
        <w:t xml:space="preserve">. Und: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rPr>
        <w:t xml:space="preserve">Aber </w:t>
      </w:r>
      <w:r w:rsidRPr="00120664">
        <w:rPr>
          <w:rFonts w:ascii="Arabic Typesetting" w:hAnsi="Arabic Typesetting" w:cs="Arabic Typesetting"/>
          <w:i/>
          <w:iCs/>
          <w:sz w:val="30"/>
          <w:szCs w:val="30"/>
          <w:lang w:val="mk-MK"/>
        </w:rPr>
        <w:t>nein</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 bei deinem Herrn</w:t>
      </w:r>
      <w:r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S</w:t>
      </w:r>
      <w:r w:rsidRPr="00120664">
        <w:rPr>
          <w:rFonts w:ascii="Arabic Typesetting" w:hAnsi="Arabic Typesetting" w:cs="Arabic Typesetting"/>
          <w:i/>
          <w:iCs/>
          <w:sz w:val="30"/>
          <w:szCs w:val="30"/>
          <w:lang w:val="mk-MK"/>
        </w:rPr>
        <w:t xml:space="preserve">ie </w:t>
      </w:r>
      <w:r w:rsidRPr="00120664">
        <w:rPr>
          <w:rFonts w:ascii="Arabic Typesetting" w:hAnsi="Arabic Typesetting" w:cs="Arabic Typesetting"/>
          <w:i/>
          <w:iCs/>
          <w:sz w:val="30"/>
          <w:szCs w:val="30"/>
        </w:rPr>
        <w:t xml:space="preserve">glauben nicht </w:t>
      </w:r>
      <w:r w:rsidRPr="00120664">
        <w:rPr>
          <w:rFonts w:ascii="Arabic Typesetting" w:hAnsi="Arabic Typesetting" w:cs="Arabic Typesetting"/>
          <w:i/>
          <w:iCs/>
          <w:sz w:val="30"/>
          <w:szCs w:val="30"/>
          <w:lang w:val="mk-MK"/>
        </w:rPr>
        <w:t xml:space="preserve">eher, bis sie dich über </w:t>
      </w:r>
      <w:r w:rsidRPr="00120664">
        <w:rPr>
          <w:rFonts w:ascii="Arabic Typesetting" w:hAnsi="Arabic Typesetting" w:cs="Arabic Typesetting"/>
          <w:i/>
          <w:iCs/>
          <w:sz w:val="30"/>
          <w:szCs w:val="30"/>
        </w:rPr>
        <w:t>das</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richten lassen</w:t>
      </w:r>
      <w:r w:rsidRPr="00120664">
        <w:rPr>
          <w:rFonts w:ascii="Arabic Typesetting" w:hAnsi="Arabic Typesetting" w:cs="Arabic Typesetting"/>
          <w:i/>
          <w:iCs/>
          <w:sz w:val="30"/>
          <w:szCs w:val="30"/>
          <w:lang w:val="mk-MK"/>
        </w:rPr>
        <w:t xml:space="preserve">, was zwischen ihnen </w:t>
      </w:r>
      <w:r w:rsidRPr="00120664">
        <w:rPr>
          <w:rFonts w:ascii="Arabic Typesetting" w:hAnsi="Arabic Typesetting" w:cs="Arabic Typesetting"/>
          <w:i/>
          <w:iCs/>
          <w:sz w:val="30"/>
          <w:szCs w:val="30"/>
        </w:rPr>
        <w:t xml:space="preserve">umstritten </w:t>
      </w:r>
      <w:r w:rsidRPr="00120664">
        <w:rPr>
          <w:rFonts w:ascii="Arabic Typesetting" w:hAnsi="Arabic Typesetting" w:cs="Arabic Typesetting"/>
          <w:i/>
          <w:iCs/>
          <w:sz w:val="30"/>
          <w:szCs w:val="30"/>
          <w:lang w:val="mk-MK"/>
        </w:rPr>
        <w:t xml:space="preserve">ist, und </w:t>
      </w:r>
      <w:r w:rsidRPr="00120664">
        <w:rPr>
          <w:rFonts w:ascii="Arabic Typesetting" w:hAnsi="Arabic Typesetting" w:cs="Arabic Typesetting"/>
          <w:i/>
          <w:iCs/>
          <w:sz w:val="30"/>
          <w:szCs w:val="30"/>
        </w:rPr>
        <w:t>hie</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 xml:space="preserve">auf in sich selbst </w:t>
      </w:r>
      <w:r w:rsidRPr="00120664">
        <w:rPr>
          <w:rFonts w:ascii="Arabic Typesetting" w:hAnsi="Arabic Typesetting" w:cs="Arabic Typesetting"/>
          <w:i/>
          <w:iCs/>
          <w:sz w:val="30"/>
          <w:szCs w:val="30"/>
          <w:lang w:val="mk-MK"/>
        </w:rPr>
        <w:t>keine Bed</w:t>
      </w:r>
      <w:r w:rsidRPr="00120664">
        <w:rPr>
          <w:rFonts w:ascii="Arabic Typesetting" w:hAnsi="Arabic Typesetting" w:cs="Arabic Typesetting"/>
          <w:i/>
          <w:iCs/>
          <w:sz w:val="30"/>
          <w:szCs w:val="30"/>
        </w:rPr>
        <w:t>rängnis</w:t>
      </w:r>
      <w:r w:rsidRPr="00120664">
        <w:rPr>
          <w:rFonts w:ascii="Arabic Typesetting" w:hAnsi="Arabic Typesetting" w:cs="Arabic Typesetting"/>
          <w:i/>
          <w:iCs/>
          <w:sz w:val="30"/>
          <w:szCs w:val="30"/>
          <w:lang w:val="mk-MK"/>
        </w:rPr>
        <w:t xml:space="preserve"> </w:t>
      </w:r>
      <w:r w:rsidRPr="00120664">
        <w:rPr>
          <w:rFonts w:ascii="Arabic Typesetting" w:hAnsi="Arabic Typesetting" w:cs="Arabic Typesetting"/>
          <w:i/>
          <w:iCs/>
          <w:sz w:val="30"/>
          <w:szCs w:val="30"/>
        </w:rPr>
        <w:t xml:space="preserve">finden durch das, was du entschieden hast und </w:t>
      </w:r>
      <w:r w:rsidRPr="00120664">
        <w:rPr>
          <w:rFonts w:ascii="Arabic Typesetting" w:hAnsi="Arabic Typesetting" w:cs="Arabic Typesetting"/>
          <w:i/>
          <w:iCs/>
          <w:sz w:val="30"/>
          <w:szCs w:val="30"/>
          <w:lang w:val="mk-MK"/>
        </w:rPr>
        <w:t xml:space="preserve">sich </w:t>
      </w:r>
      <w:r w:rsidRPr="00120664">
        <w:rPr>
          <w:rFonts w:ascii="Arabic Typesetting" w:hAnsi="Arabic Typesetting" w:cs="Arabic Typesetting"/>
          <w:i/>
          <w:iCs/>
          <w:sz w:val="30"/>
          <w:szCs w:val="30"/>
        </w:rPr>
        <w:t xml:space="preserve">in </w:t>
      </w:r>
      <w:r w:rsidRPr="00120664">
        <w:rPr>
          <w:rFonts w:ascii="Arabic Typesetting" w:hAnsi="Arabic Typesetting" w:cs="Arabic Typesetting"/>
          <w:i/>
          <w:iCs/>
          <w:sz w:val="30"/>
          <w:szCs w:val="30"/>
          <w:u w:val="single"/>
          <w:lang w:val="mk-MK"/>
        </w:rPr>
        <w:t>voller Ergebung fügen</w:t>
      </w:r>
      <w:r w:rsidRPr="00120664">
        <w:rPr>
          <w:rFonts w:ascii="Arabic Typesetting" w:hAnsi="Arabic Typesetting" w:cs="Arabic Typesetting"/>
          <w:sz w:val="30"/>
          <w:szCs w:val="30"/>
          <w:lang w:val="mk-MK"/>
        </w:rPr>
        <w: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(4:65)</w:t>
      </w:r>
      <w:r w:rsidRPr="00120664">
        <w:rPr>
          <w:rFonts w:ascii="Arabic Typesetting" w:hAnsi="Arabic Typesetting" w:cs="Arabic Typesetting"/>
          <w:sz w:val="30"/>
          <w:szCs w:val="30"/>
        </w:rPr>
        <w:t>.</w:t>
      </w:r>
    </w:p>
    <w:p w14:paraId="5A2490F2" w14:textId="77777777" w:rsidR="00450743" w:rsidRPr="00120664" w:rsidRDefault="00450743" w:rsidP="00450743">
      <w:pPr>
        <w:jc w:val="both"/>
        <w:rPr>
          <w:rFonts w:ascii="Arabic Typesetting" w:hAnsi="Arabic Typesetting" w:cs="Arabic Typesetting"/>
          <w:sz w:val="30"/>
          <w:szCs w:val="30"/>
        </w:rPr>
      </w:pPr>
    </w:p>
    <w:p w14:paraId="47D96B6E" w14:textId="77777777"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lang w:val="mk-MK"/>
        </w:rPr>
        <w:t xml:space="preserve">7. Al-Qabul </w:t>
      </w:r>
      <w:r w:rsidRPr="00120664">
        <w:rPr>
          <w:rFonts w:ascii="Arabic Typesetting" w:hAnsi="Arabic Typesetting" w:cs="Arabic Typesetting"/>
          <w:b/>
          <w:bCs/>
          <w:sz w:val="30"/>
          <w:szCs w:val="30"/>
          <w:u w:val="single"/>
          <w:rtl/>
          <w:lang w:bidi="ar-AE"/>
        </w:rPr>
        <w:t>قبول</w:t>
      </w:r>
      <w:r w:rsidRPr="00120664">
        <w:rPr>
          <w:rFonts w:ascii="Arabic Typesetting" w:hAnsi="Arabic Typesetting" w:cs="Arabic Typesetting"/>
          <w:b/>
          <w:bCs/>
          <w:sz w:val="30"/>
          <w:szCs w:val="30"/>
          <w:u w:val="single"/>
          <w:lang w:val="mk-MK"/>
        </w:rPr>
        <w:t xml:space="preserve"> (Akzeptanz)</w:t>
      </w:r>
      <w:r w:rsidRPr="00120664">
        <w:rPr>
          <w:rFonts w:ascii="Arabic Typesetting" w:hAnsi="Arabic Typesetting" w:cs="Arabic Typesetting"/>
          <w:sz w:val="30"/>
          <w:szCs w:val="30"/>
        </w:rPr>
        <w:t xml:space="preserve"> stellt</w:t>
      </w:r>
      <w:r w:rsidRPr="00120664">
        <w:rPr>
          <w:rFonts w:ascii="Arabic Typesetting" w:hAnsi="Arabic Typesetting" w:cs="Arabic Typesetting"/>
          <w:sz w:val="30"/>
          <w:szCs w:val="30"/>
          <w:lang w:val="mk-MK"/>
        </w:rPr>
        <w:t xml:space="preserve"> das Gegenteil von Ablehnung</w:t>
      </w:r>
      <w:r w:rsidRPr="00120664">
        <w:rPr>
          <w:rFonts w:ascii="Arabic Typesetting" w:hAnsi="Arabic Typesetting" w:cs="Arabic Typesetting"/>
          <w:sz w:val="30"/>
          <w:szCs w:val="30"/>
        </w:rPr>
        <w:t xml:space="preserve"> dar</w:t>
      </w:r>
      <w:r w:rsidRPr="00120664">
        <w:rPr>
          <w:rFonts w:ascii="Arabic Typesetting" w:hAnsi="Arabic Typesetting" w:cs="Arabic Typesetting"/>
          <w:sz w:val="30"/>
          <w:szCs w:val="30"/>
          <w:lang w:val="mk-MK"/>
        </w:rPr>
        <w:t>. Wer es ablehnt</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die Worte a</w:t>
      </w:r>
      <w:r w:rsidRPr="00120664">
        <w:rPr>
          <w:rFonts w:ascii="Arabic Typesetting" w:hAnsi="Arabic Typesetting" w:cs="Arabic Typesetting"/>
          <w:sz w:val="30"/>
          <w:szCs w:val="30"/>
          <w:lang w:val="mk-MK"/>
        </w:rPr>
        <w:t>uszusprechen und</w:t>
      </w:r>
      <w:r w:rsidRPr="00120664">
        <w:rPr>
          <w:rFonts w:ascii="Arabic Typesetting" w:hAnsi="Arabic Typesetting" w:cs="Arabic Typesetting"/>
          <w:sz w:val="30"/>
          <w:szCs w:val="30"/>
        </w:rPr>
        <w:t xml:space="preserve"> nach ihnen zu</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handeln</w:t>
      </w:r>
      <w:r w:rsidRPr="00120664">
        <w:rPr>
          <w:rFonts w:ascii="Arabic Typesetting" w:hAnsi="Arabic Typesetting" w:cs="Arabic Typesetting"/>
          <w:sz w:val="30"/>
          <w:szCs w:val="30"/>
        </w:rPr>
        <w:t>, vielmehr</w:t>
      </w:r>
      <w:r w:rsidRPr="00120664">
        <w:rPr>
          <w:rFonts w:ascii="Arabic Typesetting" w:hAnsi="Arabic Typesetting" w:cs="Arabic Typesetting"/>
          <w:sz w:val="30"/>
          <w:szCs w:val="30"/>
          <w:lang w:val="mk-MK"/>
        </w:rPr>
        <w:t xml:space="preserve"> aus Hochmut und Neid </w:t>
      </w:r>
      <w:r w:rsidRPr="00120664">
        <w:rPr>
          <w:rFonts w:ascii="Arabic Typesetting" w:hAnsi="Arabic Typesetting" w:cs="Arabic Typesetting"/>
          <w:sz w:val="30"/>
          <w:szCs w:val="30"/>
        </w:rPr>
        <w:t xml:space="preserve">nicht </w:t>
      </w:r>
      <w:r w:rsidRPr="00120664">
        <w:rPr>
          <w:rFonts w:ascii="Arabic Typesetting" w:hAnsi="Arabic Typesetting" w:cs="Arabic Typesetting"/>
          <w:sz w:val="30"/>
          <w:szCs w:val="30"/>
          <w:lang w:val="mk-MK"/>
        </w:rPr>
        <w:t>damit zufrieden ist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 xml:space="preserve">so </w:t>
      </w:r>
      <w:r w:rsidRPr="00120664">
        <w:rPr>
          <w:rFonts w:ascii="Arabic Typesetting" w:hAnsi="Arabic Typesetting" w:cs="Arabic Typesetting"/>
          <w:sz w:val="30"/>
          <w:szCs w:val="30"/>
          <w:lang w:val="mk-MK"/>
        </w:rPr>
        <w:t>wie es bei Scheitan der Fall ist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 xml:space="preserve"> der</w:t>
      </w:r>
      <w:r w:rsidRPr="00120664">
        <w:rPr>
          <w:rFonts w:ascii="Arabic Typesetting" w:hAnsi="Arabic Typesetting" w:cs="Arabic Typesetting"/>
          <w:sz w:val="30"/>
          <w:szCs w:val="30"/>
        </w:rPr>
        <w:t>jenige</w:t>
      </w:r>
      <w:r w:rsidRPr="00120664">
        <w:rPr>
          <w:rFonts w:ascii="Arabic Typesetting" w:hAnsi="Arabic Typesetting" w:cs="Arabic Typesetting"/>
          <w:sz w:val="30"/>
          <w:szCs w:val="30"/>
          <w:lang w:val="mk-MK"/>
        </w:rPr>
        <w:t xml:space="preserve"> ist </w:t>
      </w:r>
      <w:r w:rsidRPr="00120664">
        <w:rPr>
          <w:rFonts w:ascii="Arabic Typesetting" w:hAnsi="Arabic Typesetting" w:cs="Arabic Typesetting"/>
          <w:sz w:val="30"/>
          <w:szCs w:val="30"/>
        </w:rPr>
        <w:t>u</w:t>
      </w:r>
      <w:r w:rsidRPr="00120664">
        <w:rPr>
          <w:rFonts w:ascii="Arabic Typesetting" w:hAnsi="Arabic Typesetting" w:cs="Arabic Typesetting"/>
          <w:sz w:val="30"/>
          <w:szCs w:val="30"/>
          <w:lang w:val="mk-MK"/>
        </w:rPr>
        <w:t>ngläubig</w:t>
      </w:r>
      <w:r w:rsidRPr="00120664">
        <w:rPr>
          <w:rFonts w:ascii="Arabic Typesetting" w:hAnsi="Arabic Typesetting" w:cs="Arabic Typesetting"/>
          <w:sz w:val="30"/>
          <w:szCs w:val="30"/>
        </w:rPr>
        <w:t>,</w:t>
      </w:r>
      <w:r w:rsidRPr="00120664">
        <w:rPr>
          <w:rFonts w:ascii="Arabic Typesetting" w:hAnsi="Arabic Typesetting" w:cs="Arabic Typesetting"/>
          <w:sz w:val="30"/>
          <w:szCs w:val="30"/>
          <w:lang w:val="mk-MK"/>
        </w:rPr>
        <w:t xml:space="preserve"> und </w:t>
      </w:r>
      <w:r w:rsidRPr="00120664">
        <w:rPr>
          <w:rFonts w:ascii="Arabic Typesetting" w:hAnsi="Arabic Typesetting" w:cs="Arabic Typesetting"/>
          <w:sz w:val="30"/>
          <w:szCs w:val="30"/>
        </w:rPr>
        <w:t>er wird aus seinem Wissen ziehen, dass diese Worte die Wahrheit von Allah sind, keinen Nutzen ziehen.</w:t>
      </w:r>
      <w:r w:rsidRPr="00120664">
        <w:rPr>
          <w:rFonts w:ascii="Arabic Typesetting" w:hAnsi="Arabic Typesetting" w:cs="Arabic Typesetting"/>
          <w:sz w:val="30"/>
          <w:szCs w:val="30"/>
          <w:lang w:val="mk-MK"/>
        </w:rPr>
        <w:t xml:space="preserve">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im Quran</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lang w:val="mk-MK"/>
        </w:rPr>
        <w:t>denn sie pflegten, wenn zu ihnen gesagt wurde: „</w:t>
      </w:r>
      <w:r w:rsidRPr="00120664">
        <w:rPr>
          <w:rFonts w:ascii="Arabic Typesetting" w:hAnsi="Arabic Typesetting" w:cs="Arabic Typesetting"/>
          <w:i/>
          <w:iCs/>
          <w:sz w:val="30"/>
          <w:szCs w:val="30"/>
        </w:rPr>
        <w:t>Es gibt keinen zu Recht Anbetungswürdigen außer Allah</w:t>
      </w:r>
      <w:r w:rsidRPr="00120664">
        <w:rPr>
          <w:rFonts w:ascii="Arabic Typesetting" w:hAnsi="Arabic Typesetting" w:cs="Arabic Typesetting"/>
          <w:i/>
          <w:iCs/>
          <w:sz w:val="30"/>
          <w:szCs w:val="30"/>
          <w:lang w:val="mk-MK"/>
        </w:rPr>
        <w:t xml:space="preserve">“, sich hochmütig zu verhalten, und sagten: „Sollen wir denn wahrlich unsere </w:t>
      </w:r>
      <w:r w:rsidRPr="00120664">
        <w:rPr>
          <w:rFonts w:ascii="Arabic Typesetting" w:hAnsi="Arabic Typesetting" w:cs="Arabic Typesetting"/>
          <w:i/>
          <w:iCs/>
          <w:sz w:val="30"/>
          <w:szCs w:val="30"/>
        </w:rPr>
        <w:t xml:space="preserve">Götter </w:t>
      </w:r>
      <w:r w:rsidRPr="00120664">
        <w:rPr>
          <w:rFonts w:ascii="Arabic Typesetting" w:hAnsi="Arabic Typesetting" w:cs="Arabic Typesetting"/>
          <w:i/>
          <w:iCs/>
          <w:sz w:val="30"/>
          <w:szCs w:val="30"/>
          <w:lang w:val="mk-MK"/>
        </w:rPr>
        <w:t>verlassen wegen eines besessenen Dichters?</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37:35-36</w:t>
      </w:r>
      <w:r w:rsidRPr="00120664">
        <w:rPr>
          <w:rFonts w:ascii="Arabic Typesetting" w:hAnsi="Arabic Typesetting" w:cs="Arabic Typesetting"/>
          <w:sz w:val="30"/>
          <w:szCs w:val="30"/>
        </w:rPr>
        <w:t>).</w:t>
      </w:r>
    </w:p>
    <w:p w14:paraId="7AFB3ACA"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lang w:val="mk-MK"/>
        </w:rPr>
        <w:t>Dies sind die sieben</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mk-MK"/>
        </w:rPr>
        <w:t>grundsätzlichen</w:t>
      </w:r>
      <w:r w:rsidRPr="00120664">
        <w:rPr>
          <w:rFonts w:ascii="Arabic Typesetting" w:hAnsi="Arabic Typesetting" w:cs="Arabic Typesetting"/>
          <w:sz w:val="30"/>
          <w:szCs w:val="30"/>
        </w:rPr>
        <w:t xml:space="preserve"> und</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sz w:val="30"/>
          <w:szCs w:val="30"/>
        </w:rPr>
        <w:t xml:space="preserve">bekannten </w:t>
      </w:r>
      <w:r w:rsidRPr="00120664">
        <w:rPr>
          <w:rFonts w:ascii="Arabic Typesetting" w:hAnsi="Arabic Typesetting" w:cs="Arabic Typesetting"/>
          <w:sz w:val="30"/>
          <w:szCs w:val="30"/>
          <w:lang w:val="mk-MK"/>
        </w:rPr>
        <w:t>Bedingungen</w:t>
      </w:r>
      <w:r w:rsidRPr="00120664">
        <w:rPr>
          <w:rFonts w:ascii="Arabic Typesetting" w:hAnsi="Arabic Typesetting" w:cs="Arabic Typesetting"/>
          <w:sz w:val="30"/>
          <w:szCs w:val="30"/>
        </w:rPr>
        <w:t xml:space="preserve"> der</w:t>
      </w:r>
      <w:r w:rsidRPr="00120664">
        <w:rPr>
          <w:rFonts w:ascii="Arabic Typesetting" w:hAnsi="Arabic Typesetting" w:cs="Arabic Typesetting"/>
          <w:sz w:val="30"/>
          <w:szCs w:val="30"/>
          <w:lang w:val="mk-MK"/>
        </w:rPr>
        <w:t xml:space="preserve"> </w:t>
      </w:r>
      <w:r w:rsidRPr="00120664">
        <w:rPr>
          <w:rFonts w:ascii="Arabic Typesetting" w:hAnsi="Arabic Typesetting" w:cs="Arabic Typesetting"/>
          <w:i/>
          <w:iCs/>
          <w:sz w:val="30"/>
          <w:szCs w:val="30"/>
          <w:lang w:val="mk-MK"/>
        </w:rPr>
        <w:t>S</w:t>
      </w:r>
      <w:r w:rsidRPr="00120664">
        <w:rPr>
          <w:rFonts w:ascii="Arabic Typesetting" w:hAnsi="Arabic Typesetting" w:cs="Arabic Typesetting"/>
          <w:i/>
          <w:iCs/>
          <w:sz w:val="30"/>
          <w:szCs w:val="30"/>
        </w:rPr>
        <w:t>c</w:t>
      </w:r>
      <w:r w:rsidRPr="00120664">
        <w:rPr>
          <w:rFonts w:ascii="Arabic Typesetting" w:hAnsi="Arabic Typesetting" w:cs="Arabic Typesetting"/>
          <w:i/>
          <w:iCs/>
          <w:sz w:val="30"/>
          <w:szCs w:val="30"/>
          <w:lang w:val="mk-MK"/>
        </w:rPr>
        <w:t>hahadah</w:t>
      </w:r>
      <w:r w:rsidRPr="00120664">
        <w:rPr>
          <w:rFonts w:ascii="Arabic Typesetting" w:hAnsi="Arabic Typesetting" w:cs="Arabic Typesetting"/>
          <w:sz w:val="30"/>
          <w:szCs w:val="30"/>
          <w:lang w:val="mk-MK"/>
        </w:rPr>
        <w:t>. Doch</w:t>
      </w:r>
      <w:r w:rsidRPr="00120664">
        <w:rPr>
          <w:rFonts w:ascii="Arabic Typesetting" w:hAnsi="Arabic Typesetting" w:cs="Arabic Typesetting"/>
          <w:sz w:val="30"/>
          <w:szCs w:val="30"/>
        </w:rPr>
        <w:t xml:space="preserve"> von einigen Gelehrten wird noch</w:t>
      </w:r>
      <w:r w:rsidRPr="00120664">
        <w:rPr>
          <w:rFonts w:ascii="Arabic Typesetting" w:hAnsi="Arabic Typesetting" w:cs="Arabic Typesetting"/>
          <w:sz w:val="30"/>
          <w:szCs w:val="30"/>
          <w:lang w:val="mk-MK"/>
        </w:rPr>
        <w:t xml:space="preserve"> eine </w:t>
      </w:r>
      <w:r w:rsidRPr="00120664">
        <w:rPr>
          <w:rFonts w:ascii="Arabic Typesetting" w:hAnsi="Arabic Typesetting" w:cs="Arabic Typesetting"/>
          <w:sz w:val="30"/>
          <w:szCs w:val="30"/>
        </w:rPr>
        <w:t xml:space="preserve">weitere </w:t>
      </w:r>
      <w:r w:rsidRPr="00120664">
        <w:rPr>
          <w:rFonts w:ascii="Arabic Typesetting" w:hAnsi="Arabic Typesetting" w:cs="Arabic Typesetting"/>
          <w:sz w:val="30"/>
          <w:szCs w:val="30"/>
          <w:lang w:val="mk-MK"/>
        </w:rPr>
        <w:t xml:space="preserve">Bedingung </w:t>
      </w:r>
      <w:r w:rsidRPr="00120664">
        <w:rPr>
          <w:rFonts w:ascii="Arabic Typesetting" w:hAnsi="Arabic Typesetting" w:cs="Arabic Typesetting"/>
          <w:sz w:val="30"/>
          <w:szCs w:val="30"/>
        </w:rPr>
        <w:t>angeführt:</w:t>
      </w:r>
    </w:p>
    <w:p w14:paraId="130B63CD"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b/>
          <w:bCs/>
          <w:sz w:val="30"/>
          <w:szCs w:val="30"/>
        </w:rPr>
        <w:t xml:space="preserve">8. Al-Kufr Bit-Taghut </w:t>
      </w:r>
      <w:r w:rsidRPr="00120664">
        <w:rPr>
          <w:rFonts w:ascii="Arabic Typesetting" w:hAnsi="Arabic Typesetting" w:cs="Arabic Typesetting"/>
          <w:b/>
          <w:bCs/>
          <w:sz w:val="30"/>
          <w:szCs w:val="30"/>
          <w:rtl/>
          <w:lang w:bidi="ar-AE"/>
        </w:rPr>
        <w:t>الكفر بالطاغوت</w:t>
      </w:r>
      <w:r w:rsidRPr="00120664">
        <w:rPr>
          <w:rFonts w:ascii="Arabic Typesetting" w:hAnsi="Arabic Typesetting" w:cs="Arabic Typesetting"/>
          <w:b/>
          <w:bCs/>
          <w:sz w:val="30"/>
          <w:szCs w:val="30"/>
        </w:rPr>
        <w:t xml:space="preserve"> (Die Ablehnung dessen, was neben Allah verehrt wird) </w:t>
      </w:r>
    </w:p>
    <w:p w14:paraId="3700723C" w14:textId="60ACD590" w:rsidR="00450743" w:rsidRPr="00120664" w:rsidRDefault="00450743" w:rsidP="00CC39F7">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Dies beinhaltet die Distanzierung von allen </w:t>
      </w:r>
      <w:r w:rsidRPr="00120664">
        <w:rPr>
          <w:rFonts w:ascii="Arabic Typesetting" w:hAnsi="Arabic Typesetting" w:cs="Arabic Typesetting"/>
          <w:i/>
          <w:iCs/>
          <w:sz w:val="30"/>
          <w:szCs w:val="30"/>
        </w:rPr>
        <w:t>Ibadat,</w:t>
      </w:r>
      <w:r w:rsidRPr="00120664">
        <w:rPr>
          <w:rFonts w:ascii="Arabic Typesetting" w:hAnsi="Arabic Typesetting" w:cs="Arabic Typesetting"/>
          <w:sz w:val="30"/>
          <w:szCs w:val="30"/>
        </w:rPr>
        <w:t xml:space="preserve"> die nicht Allah</w:t>
      </w:r>
      <w:r w:rsidR="00CC39F7" w:rsidRPr="00120664">
        <w:rPr>
          <w:rFonts w:ascii="Arabic Typesetting" w:eastAsia="Batang" w:hAnsi="Arabic Typesetting" w:cs="Arabic Typesetting"/>
          <w:sz w:val="28"/>
          <w:szCs w:val="28"/>
        </w:rPr>
        <w:sym w:font="AGA Arabesque" w:char="F049"/>
      </w:r>
      <w:r w:rsidRPr="00120664">
        <w:rPr>
          <w:rFonts w:ascii="Arabic Typesetting" w:hAnsi="Arabic Typesetting" w:cs="Arabic Typesetting"/>
          <w:sz w:val="30"/>
          <w:szCs w:val="30"/>
        </w:rPr>
        <w:t xml:space="preserve"> gelten. Denn, wer die </w:t>
      </w:r>
      <w:r w:rsidRPr="00120664">
        <w:rPr>
          <w:rFonts w:ascii="Arabic Typesetting" w:hAnsi="Arabic Typesetting" w:cs="Arabic Typesetting"/>
          <w:i/>
          <w:iCs/>
          <w:sz w:val="30"/>
          <w:szCs w:val="30"/>
        </w:rPr>
        <w:t>Schahada</w:t>
      </w:r>
      <w:r w:rsidRPr="00120664">
        <w:rPr>
          <w:rFonts w:ascii="Arabic Typesetting" w:hAnsi="Arabic Typesetting" w:cs="Arabic Typesetting"/>
          <w:sz w:val="30"/>
          <w:szCs w:val="30"/>
        </w:rPr>
        <w:t xml:space="preserve"> ausspricht, ohne sich vom </w:t>
      </w:r>
      <w:r w:rsidRPr="00120664">
        <w:rPr>
          <w:rFonts w:ascii="Arabic Typesetting" w:hAnsi="Arabic Typesetting" w:cs="Arabic Typesetting"/>
          <w:i/>
          <w:iCs/>
          <w:sz w:val="30"/>
          <w:szCs w:val="30"/>
        </w:rPr>
        <w:t>Schirk</w:t>
      </w:r>
      <w:r w:rsidRPr="00120664">
        <w:rPr>
          <w:rFonts w:ascii="Arabic Typesetting" w:hAnsi="Arabic Typesetting" w:cs="Arabic Typesetting"/>
          <w:sz w:val="30"/>
          <w:szCs w:val="30"/>
        </w:rPr>
        <w:t xml:space="preserve"> loszusagen, wird keinen Nutzen davon haben. </w:t>
      </w:r>
      <w:r w:rsidRPr="00120664">
        <w:rPr>
          <w:rStyle w:val="Emphasis"/>
          <w:rFonts w:ascii="Arabic Typesetting" w:hAnsi="Arabic Typesetting" w:cs="Arabic Typesetting"/>
          <w:i w:val="0"/>
          <w:iCs w:val="0"/>
          <w:sz w:val="30"/>
          <w:szCs w:val="30"/>
        </w:rPr>
        <w:t xml:space="preserve">Abu Abdullah Tariq Bin Uschaim </w:t>
      </w:r>
      <w:r w:rsidR="00976F80" w:rsidRPr="00120664">
        <w:rPr>
          <w:rFonts w:ascii="Arabic Typesetting" w:hAnsi="Arabic Typesetting" w:cs="Arabic Typesetting"/>
          <w:noProof/>
          <w:sz w:val="30"/>
          <w:szCs w:val="30"/>
        </w:rPr>
        <w:drawing>
          <wp:inline distT="0" distB="0" distL="0" distR="0" wp14:anchorId="53A5F0F0" wp14:editId="42AC224E">
            <wp:extent cx="123825" cy="114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20664">
        <w:rPr>
          <w:rFonts w:ascii="Arabic Typesetting" w:hAnsi="Arabic Typesetting" w:cs="Arabic Typesetting"/>
          <w:sz w:val="30"/>
          <w:szCs w:val="30"/>
        </w:rPr>
        <w:t xml:space="preserve"> </w:t>
      </w:r>
      <w:r w:rsidRPr="00120664">
        <w:rPr>
          <w:rStyle w:val="Emphasis"/>
          <w:rFonts w:ascii="Arabic Typesetting" w:hAnsi="Arabic Typesetting" w:cs="Arabic Typesetting"/>
          <w:i w:val="0"/>
          <w:iCs w:val="0"/>
          <w:sz w:val="30"/>
          <w:szCs w:val="30"/>
        </w:rPr>
        <w:t xml:space="preserve">berichtete: Ich hörte den Gesandten Allahs </w:t>
      </w:r>
      <w:r w:rsidR="00976F80" w:rsidRPr="00120664">
        <w:rPr>
          <w:rFonts w:ascii="Arabic Typesetting" w:hAnsi="Arabic Typesetting" w:cs="Arabic Typesetting"/>
          <w:noProof/>
          <w:sz w:val="30"/>
          <w:szCs w:val="30"/>
        </w:rPr>
        <w:drawing>
          <wp:inline distT="0" distB="0" distL="0" distR="0" wp14:anchorId="201905E6" wp14:editId="0ECF0938">
            <wp:extent cx="123825" cy="1047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w:t>
      </w:r>
      <w:r w:rsidRPr="00120664">
        <w:rPr>
          <w:rStyle w:val="Emphasis"/>
          <w:rFonts w:ascii="Arabic Typesetting" w:hAnsi="Arabic Typesetting" w:cs="Arabic Typesetting"/>
          <w:i w:val="0"/>
          <w:iCs w:val="0"/>
          <w:sz w:val="30"/>
          <w:szCs w:val="30"/>
        </w:rPr>
        <w:t>sagen: „Wer bezeugt, dass es keinen zu Recht Anbetungswürdigen gibt außer Allah und alles andere ablehnt, was neben Allah angebetet wird, dessen Besitz und Leben wird unversehrt sein, und seine R</w:t>
      </w:r>
      <w:r w:rsidRPr="00120664">
        <w:rPr>
          <w:rStyle w:val="Emphasis"/>
          <w:rFonts w:ascii="Arabic Typesetting" w:hAnsi="Arabic Typesetting" w:cs="Arabic Typesetting"/>
          <w:i w:val="0"/>
          <w:iCs w:val="0"/>
          <w:sz w:val="30"/>
          <w:szCs w:val="30"/>
        </w:rPr>
        <w:t>e</w:t>
      </w:r>
      <w:r w:rsidRPr="00120664">
        <w:rPr>
          <w:rStyle w:val="Emphasis"/>
          <w:rFonts w:ascii="Arabic Typesetting" w:hAnsi="Arabic Typesetting" w:cs="Arabic Typesetting"/>
          <w:i w:val="0"/>
          <w:iCs w:val="0"/>
          <w:sz w:val="30"/>
          <w:szCs w:val="30"/>
        </w:rPr>
        <w:t>chenschaft liegt bei Allah, Erhaben ist Er.", (Muslim 23).</w:t>
      </w:r>
    </w:p>
    <w:p w14:paraId="272B3B92"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Allah, Ta´ala, sagt</w:t>
      </w:r>
      <w:r w:rsidRPr="00120664">
        <w:rPr>
          <w:rFonts w:ascii="Arabic Typesetting" w:hAnsi="Arabic Typesetting" w:cs="Arabic Typesetting"/>
          <w:i/>
          <w:iCs/>
          <w:sz w:val="30"/>
          <w:szCs w:val="30"/>
        </w:rPr>
        <w:t>: „Es gibt keinen Zwang im Glauben. (Der Weg der Besonnenheit) ist nunmehr klar unterschie</w:t>
      </w:r>
      <w:r w:rsidR="00087769"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den von (dem der) Verirrung. Wer also falsche Götter ve</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leugnet, jedoch an Allah glaubt, der hält sich an der festesten Handhabe, bei der es kein Zerreißen gibt. Und Allah ist Allhörend und Allwissend.“, 2:256.</w:t>
      </w:r>
    </w:p>
    <w:p w14:paraId="4099065D"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Und </w:t>
      </w:r>
      <w:r w:rsidRPr="00120664">
        <w:rPr>
          <w:rFonts w:ascii="Arabic Typesetting" w:hAnsi="Arabic Typesetting" w:cs="Arabic Typesetting"/>
          <w:sz w:val="30"/>
          <w:szCs w:val="30"/>
          <w:lang w:val="mk-MK"/>
        </w:rPr>
        <w:t>Allah weiß es am beste</w:t>
      </w:r>
      <w:r w:rsidRPr="00120664">
        <w:rPr>
          <w:rFonts w:ascii="Arabic Typesetting" w:hAnsi="Arabic Typesetting" w:cs="Arabic Typesetting"/>
          <w:sz w:val="30"/>
          <w:szCs w:val="30"/>
        </w:rPr>
        <w:t>n.</w:t>
      </w:r>
    </w:p>
    <w:p w14:paraId="4995EBB6" w14:textId="77777777" w:rsidR="00450743" w:rsidRPr="00120664" w:rsidRDefault="00450743" w:rsidP="00450743">
      <w:pPr>
        <w:jc w:val="both"/>
        <w:rPr>
          <w:rFonts w:ascii="Arabic Typesetting" w:hAnsi="Arabic Typesetting" w:cs="Arabic Typesetting"/>
          <w:sz w:val="30"/>
          <w:szCs w:val="30"/>
        </w:rPr>
      </w:pPr>
      <w:r w:rsidRPr="00011EDA">
        <w:rPr>
          <w:rFonts w:ascii="Arabic Typesetting" w:hAnsi="Arabic Typesetting" w:cs="Arabic Typesetting"/>
          <w:sz w:val="30"/>
          <w:szCs w:val="30"/>
          <w:lang w:val="de-DE"/>
        </w:rPr>
        <w:t>Das Gebet hat als die zweite Säule des Islam ebenso seine Bedingungen, die da sind: Ein Muslim zu sein, im Besitz seiner vollen geistigen Kräfte zu sein</w:t>
      </w:r>
      <w:r w:rsidRPr="00120664">
        <w:rPr>
          <w:rStyle w:val="FootnoteReference"/>
          <w:rFonts w:ascii="Arabic Typesetting" w:hAnsi="Arabic Typesetting" w:cs="Arabic Typesetting"/>
          <w:sz w:val="30"/>
          <w:szCs w:val="30"/>
        </w:rPr>
        <w:footnoteReference w:id="35"/>
      </w:r>
      <w:r w:rsidRPr="00011EDA">
        <w:rPr>
          <w:rFonts w:ascii="Arabic Typesetting" w:hAnsi="Arabic Typesetting" w:cs="Arabic Typesetting"/>
          <w:sz w:val="30"/>
          <w:szCs w:val="30"/>
          <w:lang w:val="de-DE"/>
        </w:rPr>
        <w:t xml:space="preserve"> sowie vor dem Verrichten des Gebets eine richtige und vollständige Gebets</w:t>
      </w:r>
      <w:r w:rsidR="00011EDA" w:rsidRPr="00011EDA">
        <w:rPr>
          <w:rFonts w:ascii="Arabic Typesetting" w:hAnsi="Arabic Typesetting" w:cs="Arabic Typesetting"/>
          <w:sz w:val="30"/>
          <w:szCs w:val="30"/>
          <w:lang w:val="de-DE"/>
        </w:rPr>
        <w:t>-</w:t>
      </w:r>
      <w:r w:rsidRPr="00011EDA">
        <w:rPr>
          <w:rFonts w:ascii="Arabic Typesetting" w:hAnsi="Arabic Typesetting" w:cs="Arabic Typesetting"/>
          <w:sz w:val="30"/>
          <w:szCs w:val="30"/>
          <w:lang w:val="de-DE"/>
        </w:rPr>
        <w:t xml:space="preserve">waschung vollzogen zu haben. </w:t>
      </w:r>
      <w:r w:rsidRPr="00120664">
        <w:rPr>
          <w:rFonts w:ascii="Arabic Typesetting" w:hAnsi="Arabic Typesetting" w:cs="Arabic Typesetting"/>
          <w:sz w:val="30"/>
          <w:szCs w:val="30"/>
        </w:rPr>
        <w:t xml:space="preserve">Der Gesandte Allahs sagte: </w:t>
      </w:r>
    </w:p>
    <w:p w14:paraId="17807B5D" w14:textId="77777777" w:rsidR="00450743" w:rsidRPr="00120664" w:rsidRDefault="00450743" w:rsidP="00450743">
      <w:pPr>
        <w:bidi/>
        <w:jc w:val="center"/>
        <w:rPr>
          <w:rFonts w:ascii="Arabic Typesetting" w:hAnsi="Arabic Typesetting" w:cs="Arabic Typesetting"/>
          <w:sz w:val="30"/>
          <w:szCs w:val="30"/>
          <w:rtl/>
        </w:rPr>
      </w:pPr>
      <w:r w:rsidRPr="00120664">
        <w:rPr>
          <w:rFonts w:ascii="Arabic Typesetting" w:hAnsi="Arabic Typesetting" w:cs="Arabic Typesetting"/>
          <w:sz w:val="30"/>
          <w:szCs w:val="30"/>
          <w:rtl/>
        </w:rPr>
        <w:t>"مفتاح الصلاة الطهور"</w:t>
      </w:r>
    </w:p>
    <w:p w14:paraId="370954E2"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„Der Schlüssel des Gebets ist die Reinheit.“</w:t>
      </w:r>
      <w:r w:rsidRPr="00120664">
        <w:rPr>
          <w:rStyle w:val="FootnoteReference"/>
          <w:rFonts w:ascii="Arabic Typesetting" w:hAnsi="Arabic Typesetting" w:cs="Arabic Typesetting"/>
          <w:sz w:val="30"/>
          <w:szCs w:val="30"/>
        </w:rPr>
        <w:footnoteReference w:id="36"/>
      </w:r>
    </w:p>
    <w:p w14:paraId="7C0A417B" w14:textId="77777777" w:rsidR="00450743" w:rsidRPr="00120664" w:rsidRDefault="00450743" w:rsidP="00450743">
      <w:pPr>
        <w:jc w:val="both"/>
        <w:rPr>
          <w:rFonts w:ascii="Arabic Typesetting" w:hAnsi="Arabic Typesetting" w:cs="Arabic Typesetting"/>
          <w:sz w:val="30"/>
          <w:szCs w:val="30"/>
        </w:rPr>
      </w:pPr>
    </w:p>
    <w:p w14:paraId="307F14A7" w14:textId="77777777" w:rsidR="00450743" w:rsidRPr="00120664" w:rsidRDefault="00450743" w:rsidP="00450743">
      <w:pPr>
        <w:jc w:val="both"/>
        <w:rPr>
          <w:rFonts w:ascii="Arabic Typesetting" w:hAnsi="Arabic Typesetting" w:cs="Arabic Typesetting"/>
          <w:b/>
          <w:bCs/>
          <w:sz w:val="30"/>
          <w:szCs w:val="30"/>
          <w:u w:val="single"/>
        </w:rPr>
      </w:pPr>
      <w:r w:rsidRPr="00120664">
        <w:rPr>
          <w:rFonts w:ascii="Arabic Typesetting" w:hAnsi="Arabic Typesetting" w:cs="Arabic Typesetting"/>
          <w:b/>
          <w:bCs/>
          <w:sz w:val="30"/>
          <w:szCs w:val="30"/>
          <w:u w:val="single"/>
        </w:rPr>
        <w:t>Das Gebet und die Zakah:</w:t>
      </w:r>
    </w:p>
    <w:p w14:paraId="16482602"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Die Beweise für die Pflichten, das Gebet zu verrichten und die Zakah zu entrichten, sind in vielen Ayat im Quran vorhanden. In dieser Aya sagt Allah, der Erhabene: „</w:t>
      </w:r>
      <w:r w:rsidRPr="00120664">
        <w:rPr>
          <w:rFonts w:ascii="Arabic Typesetting" w:hAnsi="Arabic Typesetting" w:cs="Arabic Typesetting"/>
          <w:i/>
          <w:iCs/>
          <w:sz w:val="30"/>
          <w:szCs w:val="30"/>
        </w:rPr>
        <w:t>Und nichts anderes wurde ihnen befohlen, als nur Allah zu dienen und (dabei) Ihm gegenüber aufrichtig in der Religion zu sein, als Anhänger des rechten Glaubens, und das Gebet zu verrichten und die Zakah zu entrichten; das ist die Rel</w:t>
      </w:r>
      <w:r w:rsidRPr="00120664">
        <w:rPr>
          <w:rFonts w:ascii="Arabic Typesetting" w:hAnsi="Arabic Typesetting" w:cs="Arabic Typesetting"/>
          <w:i/>
          <w:iCs/>
          <w:sz w:val="30"/>
          <w:szCs w:val="30"/>
        </w:rPr>
        <w:t>i</w:t>
      </w:r>
      <w:r w:rsidRPr="00120664">
        <w:rPr>
          <w:rFonts w:ascii="Arabic Typesetting" w:hAnsi="Arabic Typesetting" w:cs="Arabic Typesetting"/>
          <w:i/>
          <w:iCs/>
          <w:sz w:val="30"/>
          <w:szCs w:val="30"/>
        </w:rPr>
        <w:t>gion des rechten Verhaltens</w:t>
      </w:r>
      <w:r w:rsidRPr="00120664">
        <w:rPr>
          <w:rFonts w:ascii="Arabic Typesetting" w:hAnsi="Arabic Typesetting" w:cs="Arabic Typesetting"/>
          <w:sz w:val="30"/>
          <w:szCs w:val="30"/>
        </w:rPr>
        <w:t xml:space="preserve">.", (98:5). </w:t>
      </w:r>
    </w:p>
    <w:p w14:paraId="68E6DE4F" w14:textId="77777777" w:rsidR="002D55F9" w:rsidRPr="00120664" w:rsidRDefault="002D55F9" w:rsidP="00450743">
      <w:pPr>
        <w:jc w:val="both"/>
        <w:rPr>
          <w:rFonts w:ascii="Arabic Typesetting" w:hAnsi="Arabic Typesetting" w:cs="Arabic Typesetting"/>
          <w:b/>
          <w:bCs/>
          <w:sz w:val="30"/>
          <w:szCs w:val="30"/>
          <w:u w:val="single"/>
        </w:rPr>
      </w:pPr>
    </w:p>
    <w:p w14:paraId="7BEB76C1" w14:textId="77777777" w:rsidR="00450743" w:rsidRPr="00011EDA" w:rsidRDefault="00450743" w:rsidP="00450743">
      <w:pPr>
        <w:jc w:val="both"/>
        <w:rPr>
          <w:rFonts w:ascii="Arabic Typesetting" w:hAnsi="Arabic Typesetting" w:cs="Arabic Typesetting"/>
          <w:b/>
          <w:bCs/>
          <w:sz w:val="30"/>
          <w:szCs w:val="30"/>
          <w:u w:val="single"/>
          <w:lang w:val="de-DE"/>
        </w:rPr>
      </w:pPr>
      <w:r w:rsidRPr="00011EDA">
        <w:rPr>
          <w:rFonts w:ascii="Arabic Typesetting" w:hAnsi="Arabic Typesetting" w:cs="Arabic Typesetting"/>
          <w:b/>
          <w:bCs/>
          <w:sz w:val="30"/>
          <w:szCs w:val="30"/>
          <w:u w:val="single"/>
          <w:lang w:val="de-DE"/>
        </w:rPr>
        <w:t>Saum (das Fasten):</w:t>
      </w:r>
    </w:p>
    <w:p w14:paraId="1337C633" w14:textId="77777777" w:rsidR="00450743" w:rsidRPr="00011EDA" w:rsidRDefault="00450743" w:rsidP="00450743">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 xml:space="preserve">Der </w:t>
      </w:r>
      <w:r w:rsidRPr="00011EDA">
        <w:rPr>
          <w:rFonts w:ascii="Arabic Typesetting" w:hAnsi="Arabic Typesetting" w:cs="Arabic Typesetting"/>
          <w:i/>
          <w:iCs/>
          <w:sz w:val="30"/>
          <w:szCs w:val="30"/>
          <w:lang w:val="de-DE"/>
        </w:rPr>
        <w:t>Dalil</w:t>
      </w:r>
      <w:r w:rsidRPr="00011EDA">
        <w:rPr>
          <w:rFonts w:ascii="Arabic Typesetting" w:hAnsi="Arabic Typesetting" w:cs="Arabic Typesetting"/>
          <w:sz w:val="30"/>
          <w:szCs w:val="30"/>
          <w:lang w:val="de-DE"/>
        </w:rPr>
        <w:t xml:space="preserve"> (der Beweis) für das Fasten im Monat Ramadan liegt in folgender Aya: „</w:t>
      </w:r>
      <w:r w:rsidRPr="00011EDA">
        <w:rPr>
          <w:rFonts w:ascii="Arabic Typesetting" w:hAnsi="Arabic Typesetting" w:cs="Arabic Typesetting"/>
          <w:i/>
          <w:iCs/>
          <w:sz w:val="30"/>
          <w:szCs w:val="30"/>
          <w:lang w:val="de-DE"/>
        </w:rPr>
        <w:t>O die ihr glaubt, vorgeschrieben ist euch das Fasten, so wie es denjenigen vor euch vorgeschrie</w:t>
      </w:r>
      <w:r w:rsidR="00011EDA" w:rsidRPr="00011EDA">
        <w:rPr>
          <w:rFonts w:ascii="Arabic Typesetting" w:hAnsi="Arabic Typesetting" w:cs="Arabic Typesetting"/>
          <w:i/>
          <w:iCs/>
          <w:sz w:val="30"/>
          <w:szCs w:val="30"/>
          <w:lang w:val="de-DE"/>
        </w:rPr>
        <w:t>-</w:t>
      </w:r>
      <w:r w:rsidRPr="00011EDA">
        <w:rPr>
          <w:rFonts w:ascii="Arabic Typesetting" w:hAnsi="Arabic Typesetting" w:cs="Arabic Typesetting"/>
          <w:i/>
          <w:iCs/>
          <w:sz w:val="30"/>
          <w:szCs w:val="30"/>
          <w:lang w:val="de-DE"/>
        </w:rPr>
        <w:t>ben war, auf dass ihr gottesfürchtig werden möget</w:t>
      </w:r>
      <w:r w:rsidRPr="00011EDA">
        <w:rPr>
          <w:rFonts w:ascii="Arabic Typesetting" w:hAnsi="Arabic Typesetting" w:cs="Arabic Typesetting"/>
          <w:sz w:val="30"/>
          <w:szCs w:val="30"/>
          <w:lang w:val="de-DE"/>
        </w:rPr>
        <w:t>.", (2:183).</w:t>
      </w:r>
    </w:p>
    <w:p w14:paraId="5DBB3E36" w14:textId="77777777" w:rsidR="00450743" w:rsidRPr="00011EDA" w:rsidRDefault="00450743" w:rsidP="00450743">
      <w:pPr>
        <w:jc w:val="both"/>
        <w:rPr>
          <w:rFonts w:ascii="Arabic Typesetting" w:hAnsi="Arabic Typesetting" w:cs="Arabic Typesetting"/>
          <w:sz w:val="30"/>
          <w:szCs w:val="30"/>
          <w:lang w:val="de-DE"/>
        </w:rPr>
      </w:pPr>
    </w:p>
    <w:p w14:paraId="734E737B" w14:textId="77777777" w:rsidR="00450743" w:rsidRPr="00120664" w:rsidRDefault="00450743" w:rsidP="00450743">
      <w:pPr>
        <w:jc w:val="both"/>
        <w:rPr>
          <w:rFonts w:ascii="Arabic Typesetting" w:hAnsi="Arabic Typesetting" w:cs="Arabic Typesetting"/>
          <w:b/>
          <w:bCs/>
          <w:sz w:val="30"/>
          <w:szCs w:val="30"/>
          <w:u w:val="single"/>
        </w:rPr>
      </w:pPr>
      <w:r w:rsidRPr="00120664">
        <w:rPr>
          <w:rFonts w:ascii="Arabic Typesetting" w:hAnsi="Arabic Typesetting" w:cs="Arabic Typesetting"/>
          <w:b/>
          <w:bCs/>
          <w:sz w:val="30"/>
          <w:szCs w:val="30"/>
          <w:u w:val="single"/>
        </w:rPr>
        <w:t>Die Hadsch (die Pilgerfahrt):</w:t>
      </w:r>
    </w:p>
    <w:p w14:paraId="23B13C08" w14:textId="77777777" w:rsidR="00450743" w:rsidRPr="00120664" w:rsidRDefault="00450743" w:rsidP="00447BA6">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Dass die </w:t>
      </w:r>
      <w:r w:rsidRPr="00120664">
        <w:rPr>
          <w:rFonts w:ascii="Arabic Typesetting" w:hAnsi="Arabic Typesetting" w:cs="Arabic Typesetting"/>
          <w:i/>
          <w:iCs/>
          <w:sz w:val="30"/>
          <w:szCs w:val="30"/>
        </w:rPr>
        <w:t>Hadsch</w:t>
      </w:r>
      <w:r w:rsidRPr="00120664">
        <w:rPr>
          <w:rFonts w:ascii="Arabic Typesetting" w:hAnsi="Arabic Typesetting" w:cs="Arabic Typesetting"/>
          <w:sz w:val="30"/>
          <w:szCs w:val="30"/>
        </w:rPr>
        <w:t xml:space="preserve"> auch verpflichtend (</w:t>
      </w:r>
      <w:r w:rsidRPr="00120664">
        <w:rPr>
          <w:rFonts w:ascii="Arabic Typesetting" w:hAnsi="Arabic Typesetting" w:cs="Arabic Typesetting"/>
          <w:i/>
          <w:sz w:val="30"/>
          <w:szCs w:val="30"/>
        </w:rPr>
        <w:t>f</w:t>
      </w:r>
      <w:r w:rsidRPr="00120664">
        <w:rPr>
          <w:rFonts w:ascii="Arabic Typesetting" w:hAnsi="Arabic Typesetting" w:cs="Arabic Typesetting"/>
          <w:i/>
          <w:iCs/>
          <w:sz w:val="30"/>
          <w:szCs w:val="30"/>
        </w:rPr>
        <w:t>ard)</w:t>
      </w:r>
      <w:r w:rsidRPr="00120664">
        <w:rPr>
          <w:rFonts w:ascii="Arabic Typesetting" w:hAnsi="Arabic Typesetting" w:cs="Arabic Typesetting"/>
          <w:sz w:val="30"/>
          <w:szCs w:val="30"/>
        </w:rPr>
        <w:t xml:space="preserve"> ist, beweist die Aussage Allahs</w:t>
      </w:r>
      <w:r w:rsidR="00447BA6" w:rsidRPr="00120664">
        <w:rPr>
          <w:rFonts w:ascii="Arabic Typesetting" w:hAnsi="Arabic Typesetting" w:cs="Arabic Typesetting"/>
          <w:i/>
          <w:iCs/>
        </w:rPr>
        <w:sym w:font="AGA Arabesque" w:char="F055"/>
      </w:r>
      <w:r w:rsidRPr="00120664">
        <w:rPr>
          <w:rFonts w:ascii="Arabic Typesetting" w:hAnsi="Arabic Typesetting" w:cs="Arabic Typesetting"/>
          <w:sz w:val="30"/>
          <w:szCs w:val="30"/>
        </w:rPr>
        <w:t>: „</w:t>
      </w:r>
      <w:r w:rsidRPr="00120664">
        <w:rPr>
          <w:rFonts w:ascii="Arabic Typesetting" w:hAnsi="Arabic Typesetting" w:cs="Arabic Typesetting"/>
          <w:i/>
          <w:iCs/>
          <w:sz w:val="30"/>
          <w:szCs w:val="30"/>
        </w:rPr>
        <w:t>Und Allah steht es den Menschen gegenüber zu, dass sie die Pilgerfahrt zum Hause (in Me</w:t>
      </w:r>
      <w:r w:rsidRPr="00120664">
        <w:rPr>
          <w:rFonts w:ascii="Arabic Typesetting" w:hAnsi="Arabic Typesetting" w:cs="Arabic Typesetting"/>
          <w:i/>
          <w:iCs/>
          <w:sz w:val="30"/>
          <w:szCs w:val="30"/>
        </w:rPr>
        <w:t>k</w:t>
      </w:r>
      <w:r w:rsidRPr="00120664">
        <w:rPr>
          <w:rFonts w:ascii="Arabic Typesetting" w:hAnsi="Arabic Typesetting" w:cs="Arabic Typesetting"/>
          <w:i/>
          <w:iCs/>
          <w:sz w:val="30"/>
          <w:szCs w:val="30"/>
        </w:rPr>
        <w:t>ka) unternehmen - (diejenigen,) die dazu die Möglich</w:t>
      </w:r>
      <w:r w:rsidR="00D16F2F"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keit haben. Wer aber ungläubig ist, so ist Allah der Welten</w:t>
      </w:r>
      <w:r w:rsidR="00D16F2F"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bewohner unbedürftig."</w:t>
      </w:r>
      <w:r w:rsidRPr="00120664">
        <w:rPr>
          <w:rFonts w:ascii="Arabic Typesetting" w:hAnsi="Arabic Typesetting" w:cs="Arabic Typesetting"/>
          <w:sz w:val="30"/>
          <w:szCs w:val="30"/>
        </w:rPr>
        <w:t xml:space="preserve"> , (3:97).</w:t>
      </w:r>
    </w:p>
    <w:p w14:paraId="6158CC9B" w14:textId="77777777" w:rsidR="00450743" w:rsidRPr="00120664" w:rsidRDefault="00450743" w:rsidP="00450743">
      <w:pPr>
        <w:jc w:val="both"/>
        <w:rPr>
          <w:rFonts w:ascii="Arabic Typesetting" w:hAnsi="Arabic Typesetting" w:cs="Arabic Typesetting"/>
          <w:sz w:val="30"/>
          <w:szCs w:val="30"/>
        </w:rPr>
      </w:pPr>
    </w:p>
    <w:p w14:paraId="26AE3E03" w14:textId="4159700D"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Wie genau all diese </w:t>
      </w:r>
      <w:r w:rsidRPr="00120664">
        <w:rPr>
          <w:rFonts w:ascii="Arabic Typesetting" w:hAnsi="Arabic Typesetting" w:cs="Arabic Typesetting"/>
          <w:i/>
          <w:iCs/>
          <w:sz w:val="30"/>
          <w:szCs w:val="30"/>
        </w:rPr>
        <w:t>Ibadat</w:t>
      </w:r>
      <w:r w:rsidRPr="00120664">
        <w:rPr>
          <w:rFonts w:ascii="Arabic Typesetting" w:hAnsi="Arabic Typesetting" w:cs="Arabic Typesetting"/>
          <w:sz w:val="30"/>
          <w:szCs w:val="30"/>
        </w:rPr>
        <w:t xml:space="preserve"> verrichtet werden, entnimmt man der </w:t>
      </w:r>
      <w:r w:rsidRPr="00120664">
        <w:rPr>
          <w:rFonts w:ascii="Arabic Typesetting" w:hAnsi="Arabic Typesetting" w:cs="Arabic Typesetting"/>
          <w:i/>
          <w:iCs/>
          <w:sz w:val="30"/>
          <w:szCs w:val="30"/>
        </w:rPr>
        <w:t>Sunna</w:t>
      </w:r>
      <w:r w:rsidRPr="00120664">
        <w:rPr>
          <w:rFonts w:ascii="Arabic Typesetting" w:hAnsi="Arabic Typesetting" w:cs="Arabic Typesetting"/>
          <w:sz w:val="30"/>
          <w:szCs w:val="30"/>
        </w:rPr>
        <w:t xml:space="preserve"> des Propheten </w:t>
      </w:r>
      <w:r w:rsidR="00976F80" w:rsidRPr="00120664">
        <w:rPr>
          <w:rFonts w:ascii="Arabic Typesetting" w:hAnsi="Arabic Typesetting" w:cs="Arabic Typesetting"/>
          <w:noProof/>
          <w:sz w:val="30"/>
          <w:szCs w:val="30"/>
        </w:rPr>
        <w:drawing>
          <wp:inline distT="0" distB="0" distL="0" distR="0" wp14:anchorId="7B0412CE" wp14:editId="4C3FA994">
            <wp:extent cx="123825" cy="1047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 das heißt, dem, was er gesagt, getan und stillschweigend gebilligt hat.</w:t>
      </w:r>
    </w:p>
    <w:p w14:paraId="058DBB8E" w14:textId="77777777" w:rsidR="00450743" w:rsidRDefault="00450743" w:rsidP="00450743">
      <w:pPr>
        <w:jc w:val="both"/>
        <w:rPr>
          <w:rStyle w:val="matn1"/>
          <w:b/>
          <w:bCs/>
          <w:color w:val="auto"/>
          <w:sz w:val="30"/>
          <w:szCs w:val="30"/>
        </w:rPr>
      </w:pPr>
    </w:p>
    <w:p w14:paraId="2960EE7C" w14:textId="77777777" w:rsidR="00011EDA" w:rsidRPr="00120664" w:rsidRDefault="00011EDA" w:rsidP="00450743">
      <w:pPr>
        <w:jc w:val="both"/>
        <w:rPr>
          <w:rStyle w:val="matn1"/>
          <w:b/>
          <w:bCs/>
          <w:color w:val="auto"/>
          <w:sz w:val="30"/>
          <w:szCs w:val="30"/>
        </w:rPr>
      </w:pPr>
    </w:p>
    <w:p w14:paraId="06A9D1DC" w14:textId="77777777" w:rsidR="00450743" w:rsidRPr="00011EDA" w:rsidRDefault="00450743" w:rsidP="00450743">
      <w:pPr>
        <w:jc w:val="both"/>
        <w:rPr>
          <w:rStyle w:val="matn1"/>
          <w:color w:val="auto"/>
          <w:sz w:val="30"/>
          <w:szCs w:val="30"/>
          <w:lang w:val="de-DE"/>
        </w:rPr>
      </w:pPr>
      <w:r w:rsidRPr="00011EDA">
        <w:rPr>
          <w:rFonts w:ascii="Arabic Typesetting" w:hAnsi="Arabic Typesetting" w:cs="Arabic Typesetting"/>
          <w:b/>
          <w:bCs/>
          <w:sz w:val="30"/>
          <w:szCs w:val="30"/>
          <w:lang w:val="de-DE"/>
        </w:rPr>
        <w:t>Die zweite Rangstufe</w:t>
      </w:r>
      <w:r w:rsidRPr="00011EDA">
        <w:rPr>
          <w:rStyle w:val="matn1"/>
          <w:b/>
          <w:bCs/>
          <w:color w:val="auto"/>
          <w:sz w:val="30"/>
          <w:szCs w:val="30"/>
          <w:lang w:val="de-DE"/>
        </w:rPr>
        <w:t xml:space="preserve"> des Islams: der Iman</w:t>
      </w:r>
      <w:r w:rsidRPr="00011EDA">
        <w:rPr>
          <w:rStyle w:val="matn1"/>
          <w:color w:val="auto"/>
          <w:sz w:val="30"/>
          <w:szCs w:val="30"/>
          <w:lang w:val="de-DE"/>
        </w:rPr>
        <w:t xml:space="preserve"> </w:t>
      </w:r>
    </w:p>
    <w:p w14:paraId="3BE48AFC" w14:textId="77777777" w:rsidR="00450743" w:rsidRPr="00120664" w:rsidRDefault="00450743" w:rsidP="00450743">
      <w:pPr>
        <w:jc w:val="both"/>
        <w:rPr>
          <w:rStyle w:val="matn1"/>
          <w:color w:val="auto"/>
          <w:sz w:val="30"/>
          <w:szCs w:val="30"/>
        </w:rPr>
      </w:pPr>
      <w:r w:rsidRPr="00120664">
        <w:rPr>
          <w:rStyle w:val="matn1"/>
          <w:color w:val="auto"/>
          <w:sz w:val="30"/>
          <w:szCs w:val="30"/>
        </w:rPr>
        <w:t xml:space="preserve">Die Regel lautet: Nicht jeder Muslim ist ein </w:t>
      </w:r>
      <w:r w:rsidRPr="00120664">
        <w:rPr>
          <w:rStyle w:val="matn1"/>
          <w:i/>
          <w:iCs/>
          <w:color w:val="auto"/>
          <w:sz w:val="30"/>
          <w:szCs w:val="30"/>
        </w:rPr>
        <w:t>Mumin</w:t>
      </w:r>
      <w:r w:rsidRPr="00120664">
        <w:rPr>
          <w:rStyle w:val="matn1"/>
          <w:color w:val="auto"/>
          <w:sz w:val="30"/>
          <w:szCs w:val="30"/>
        </w:rPr>
        <w:t>, jedoch ist</w:t>
      </w:r>
      <w:r w:rsidR="00785C10" w:rsidRPr="00120664">
        <w:rPr>
          <w:rStyle w:val="matn1"/>
          <w:color w:val="auto"/>
          <w:sz w:val="30"/>
          <w:szCs w:val="30"/>
        </w:rPr>
        <w:t xml:space="preserve"> </w:t>
      </w:r>
      <w:r w:rsidRPr="00120664">
        <w:rPr>
          <w:rStyle w:val="matn1"/>
          <w:color w:val="auto"/>
          <w:sz w:val="30"/>
          <w:szCs w:val="30"/>
        </w:rPr>
        <w:t xml:space="preserve">jeder Mumin gleichzeitig ein Muslim. Und ein </w:t>
      </w:r>
      <w:r w:rsidRPr="00120664">
        <w:rPr>
          <w:rStyle w:val="matn1"/>
          <w:i/>
          <w:iCs/>
          <w:color w:val="auto"/>
          <w:sz w:val="30"/>
          <w:szCs w:val="30"/>
        </w:rPr>
        <w:t>Muhsin</w:t>
      </w:r>
      <w:r w:rsidRPr="00120664">
        <w:rPr>
          <w:rStyle w:val="matn1"/>
          <w:color w:val="auto"/>
          <w:sz w:val="30"/>
          <w:szCs w:val="30"/>
        </w:rPr>
        <w:t xml:space="preserve"> ist ein Mumin und ein Muslim. Dies gilt aber nicht für den umgekehrten Fall. </w:t>
      </w:r>
    </w:p>
    <w:p w14:paraId="49B4C9E0" w14:textId="77777777" w:rsidR="00450743" w:rsidRPr="00120664" w:rsidRDefault="00450743" w:rsidP="00450743">
      <w:pPr>
        <w:jc w:val="both"/>
        <w:rPr>
          <w:rStyle w:val="matn1"/>
          <w:color w:val="auto"/>
          <w:sz w:val="30"/>
          <w:szCs w:val="30"/>
        </w:rPr>
      </w:pPr>
      <w:r w:rsidRPr="00120664">
        <w:rPr>
          <w:rStyle w:val="matn1"/>
          <w:color w:val="auto"/>
          <w:sz w:val="30"/>
          <w:szCs w:val="30"/>
        </w:rPr>
        <w:t xml:space="preserve">Die sechs Säulen des Imans, die der Gesandte Allahs aufzählte, sind ein Bestandteil des Imans. </w:t>
      </w:r>
    </w:p>
    <w:p w14:paraId="37B17888" w14:textId="77777777" w:rsidR="00C9410D" w:rsidRPr="00120664" w:rsidRDefault="00C9410D" w:rsidP="00283A5F">
      <w:pPr>
        <w:rPr>
          <w:rStyle w:val="matn1"/>
          <w:rFonts w:hint="cs"/>
          <w:color w:val="auto"/>
          <w:sz w:val="30"/>
          <w:szCs w:val="30"/>
          <w:rtl/>
          <w:lang w:bidi="ar-SA"/>
        </w:rPr>
      </w:pPr>
    </w:p>
    <w:p w14:paraId="2E69D14C" w14:textId="77777777" w:rsidR="00C9410D" w:rsidRPr="00120664" w:rsidRDefault="00C9410D" w:rsidP="00283A5F">
      <w:pPr>
        <w:numPr>
          <w:ilvl w:val="0"/>
          <w:numId w:val="33"/>
        </w:numPr>
        <w:rPr>
          <w:rStyle w:val="harfbody1"/>
          <w:rFonts w:ascii="Arabic Typesetting" w:hAnsi="Arabic Typesetting" w:cs="Arabic Typesetting" w:hint="cs"/>
          <w:b/>
          <w:bCs/>
          <w:sz w:val="30"/>
          <w:szCs w:val="30"/>
          <w:rtl/>
          <w:lang w:bidi="ar-SA"/>
        </w:rPr>
      </w:pPr>
      <w:r w:rsidRPr="00120664">
        <w:rPr>
          <w:rFonts w:ascii="Arabic Typesetting" w:hAnsi="Arabic Typesetting" w:cs="Arabic Typesetting"/>
          <w:b/>
          <w:bCs/>
          <w:sz w:val="30"/>
          <w:szCs w:val="30"/>
        </w:rPr>
        <w:t>die Überzeugung im Herzen</w:t>
      </w:r>
      <w:r w:rsidR="00283A5F" w:rsidRPr="00120664">
        <w:rPr>
          <w:rStyle w:val="harfbody1"/>
          <w:rFonts w:ascii="Arabic Typesetting" w:hAnsi="Arabic Typesetting" w:cs="Arabic Typesetting"/>
          <w:b/>
          <w:bCs/>
          <w:sz w:val="30"/>
          <w:szCs w:val="30"/>
          <w:rtl/>
        </w:rPr>
        <w:t xml:space="preserve"> التَّصْدِيقُ بِالْقَلْبِ</w:t>
      </w:r>
    </w:p>
    <w:p w14:paraId="2C8F2CEC" w14:textId="77777777" w:rsidR="00283A5F" w:rsidRPr="00120664" w:rsidRDefault="00C9410D" w:rsidP="00283A5F">
      <w:pPr>
        <w:numPr>
          <w:ilvl w:val="0"/>
          <w:numId w:val="33"/>
        </w:numPr>
        <w:rPr>
          <w:rStyle w:val="harfbody1"/>
          <w:rFonts w:ascii="Arabic Typesetting" w:hAnsi="Arabic Typesetting" w:cs="Arabic Typesetting"/>
          <w:b/>
          <w:bCs/>
          <w:sz w:val="30"/>
          <w:szCs w:val="30"/>
          <w:lang w:bidi="ar-SA"/>
        </w:rPr>
      </w:pPr>
      <w:r w:rsidRPr="00120664">
        <w:rPr>
          <w:rFonts w:ascii="Arabic Typesetting" w:hAnsi="Arabic Typesetting" w:cs="Arabic Typesetting"/>
          <w:b/>
          <w:bCs/>
          <w:sz w:val="30"/>
          <w:szCs w:val="30"/>
        </w:rPr>
        <w:t>Worte, die mit der Zunge gesprochen</w:t>
      </w:r>
      <w:r w:rsidRPr="00120664">
        <w:rPr>
          <w:rFonts w:ascii="Arabic Typesetting" w:hAnsi="Arabic Typesetting" w:cs="Arabic Typesetting" w:hint="cs"/>
          <w:b/>
          <w:bCs/>
          <w:sz w:val="30"/>
          <w:szCs w:val="30"/>
          <w:rtl/>
          <w:lang w:bidi="ar-SA"/>
        </w:rPr>
        <w:t xml:space="preserve"> </w:t>
      </w:r>
      <w:r w:rsidR="00283A5F" w:rsidRPr="00120664">
        <w:rPr>
          <w:rFonts w:ascii="Arabic Typesetting" w:hAnsi="Arabic Typesetting" w:cs="Arabic Typesetting"/>
          <w:b/>
          <w:bCs/>
          <w:sz w:val="30"/>
          <w:szCs w:val="30"/>
        </w:rPr>
        <w:t>warden</w:t>
      </w:r>
      <w:r w:rsidR="00785C10" w:rsidRPr="00120664">
        <w:rPr>
          <w:rFonts w:ascii="Arabic Typesetting" w:hAnsi="Arabic Typesetting" w:cs="Arabic Typesetting"/>
          <w:b/>
          <w:bCs/>
          <w:sz w:val="30"/>
          <w:szCs w:val="30"/>
        </w:rPr>
        <w:t xml:space="preserve"> </w:t>
      </w:r>
      <w:r w:rsidR="00283A5F" w:rsidRPr="00120664">
        <w:rPr>
          <w:rStyle w:val="harfbody1"/>
          <w:rFonts w:ascii="Arabic Typesetting" w:hAnsi="Arabic Typesetting" w:cs="Arabic Typesetting"/>
          <w:b/>
          <w:bCs/>
          <w:sz w:val="30"/>
          <w:szCs w:val="30"/>
          <w:rtl/>
        </w:rPr>
        <w:t>وَالْإِقْرَار بِاللِّسَانِ</w:t>
      </w:r>
    </w:p>
    <w:p w14:paraId="0BBB2B2F" w14:textId="77777777" w:rsidR="00283A5F" w:rsidRPr="00120664" w:rsidRDefault="00283A5F" w:rsidP="00283A5F">
      <w:pPr>
        <w:numPr>
          <w:ilvl w:val="0"/>
          <w:numId w:val="33"/>
        </w:numPr>
        <w:rPr>
          <w:rFonts w:ascii="Arabic Typesetting" w:hAnsi="Arabic Typesetting" w:cs="Arabic Typesetting"/>
          <w:b/>
          <w:bCs/>
          <w:sz w:val="30"/>
          <w:szCs w:val="30"/>
          <w:lang w:bidi="ar-SA"/>
        </w:rPr>
      </w:pPr>
      <w:r w:rsidRPr="00120664">
        <w:rPr>
          <w:rFonts w:ascii="Arabic Typesetting" w:hAnsi="Arabic Typesetting" w:cs="Arabic Typesetting"/>
          <w:b/>
          <w:bCs/>
          <w:sz w:val="30"/>
          <w:szCs w:val="30"/>
        </w:rPr>
        <w:t>Handlungen, die mit den Körperteilen ausgeführt werden</w:t>
      </w:r>
      <w:r w:rsidRPr="00120664">
        <w:rPr>
          <w:rStyle w:val="harfbody1"/>
          <w:rFonts w:ascii="Arabic Typesetting" w:hAnsi="Arabic Typesetting" w:cs="Arabic Typesetting"/>
          <w:b/>
          <w:bCs/>
          <w:sz w:val="32"/>
          <w:szCs w:val="32"/>
          <w:rtl/>
        </w:rPr>
        <w:t xml:space="preserve"> وَالْعَمَلُ بِالْجَوَارِحِ</w:t>
      </w:r>
    </w:p>
    <w:p w14:paraId="26746E90" w14:textId="77777777" w:rsidR="00450743" w:rsidRPr="00120664" w:rsidRDefault="00450743" w:rsidP="00283A5F">
      <w:pPr>
        <w:jc w:val="both"/>
        <w:rPr>
          <w:rFonts w:ascii="Arabic Typesetting" w:hAnsi="Arabic Typesetting" w:cs="Arabic Typesetting"/>
          <w:sz w:val="30"/>
          <w:szCs w:val="30"/>
        </w:rPr>
      </w:pPr>
      <w:r w:rsidRPr="00120664">
        <w:rPr>
          <w:rFonts w:ascii="Arabic Typesetting" w:hAnsi="Arabic Typesetting" w:cs="Arabic Typesetting"/>
          <w:sz w:val="30"/>
          <w:szCs w:val="30"/>
        </w:rPr>
        <w:t>Der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Iman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ist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die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Überzeugung</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im Herzen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(Tasdiq</w:t>
      </w:r>
      <w:r w:rsidRPr="00120664">
        <w:rPr>
          <w:rStyle w:val="harfbody1"/>
          <w:rFonts w:ascii="Arabic Typesetting" w:hAnsi="Arabic Typesetting" w:cs="Arabic Typesetting"/>
          <w:sz w:val="30"/>
          <w:szCs w:val="30"/>
          <w:rtl/>
        </w:rPr>
        <w:t>التَّصْدِيقُ</w:t>
      </w:r>
      <w:r w:rsidRPr="00120664">
        <w:rPr>
          <w:rStyle w:val="harfbody1"/>
          <w:rFonts w:ascii="Arabic Typesetting" w:hAnsi="Arabic Typesetting" w:cs="Arabic Typesetting"/>
          <w:sz w:val="12"/>
          <w:szCs w:val="12"/>
          <w:rtl/>
        </w:rPr>
        <w:t xml:space="preserve"> </w:t>
      </w:r>
      <w:r w:rsidRPr="00120664">
        <w:rPr>
          <w:rStyle w:val="harfbody1"/>
          <w:rFonts w:ascii="Arabic Typesetting" w:hAnsi="Arabic Typesetting" w:cs="Arabic Typesetting"/>
          <w:sz w:val="30"/>
          <w:szCs w:val="30"/>
          <w:rtl/>
        </w:rPr>
        <w:t>بِالْقَلْبِ</w:t>
      </w:r>
      <w:r w:rsidRPr="00120664">
        <w:rPr>
          <w:rFonts w:ascii="Arabic Typesetting" w:hAnsi="Arabic Typesetting" w:cs="Arabic Typesetting"/>
          <w:sz w:val="30"/>
          <w:szCs w:val="30"/>
        </w:rPr>
        <w:t>), Worte, die mit der Zunge gesprochen werden</w:t>
      </w:r>
      <w:r w:rsidRPr="00120664">
        <w:rPr>
          <w:rStyle w:val="harfbody1"/>
          <w:rFonts w:ascii="Arabic Typesetting" w:hAnsi="Arabic Typesetting" w:cs="Arabic Typesetting"/>
          <w:sz w:val="30"/>
          <w:szCs w:val="30"/>
          <w:rtl/>
        </w:rPr>
        <w:t>وَالْإِقْرَارُ بِاللِّسَانِ</w:t>
      </w:r>
      <w:r w:rsidRPr="00120664">
        <w:rPr>
          <w:rFonts w:ascii="Arabic Typesetting" w:hAnsi="Arabic Typesetting" w:cs="Arabic Typesetting"/>
          <w:sz w:val="30"/>
          <w:szCs w:val="30"/>
        </w:rPr>
        <w:t xml:space="preserve"> und Handlungen, die mit den Körperteilen</w:t>
      </w:r>
      <w:r w:rsidRPr="00120664">
        <w:rPr>
          <w:rStyle w:val="harfbody1"/>
          <w:rFonts w:ascii="Arabic Typesetting" w:hAnsi="Arabic Typesetting" w:cs="Arabic Typesetting"/>
          <w:sz w:val="30"/>
          <w:szCs w:val="30"/>
          <w:rtl/>
        </w:rPr>
        <w:t>وَالْعَمَلُ بِالْجَوَارِحِ</w:t>
      </w:r>
      <w:r w:rsidRPr="00120664">
        <w:rPr>
          <w:rFonts w:ascii="Arabic Typesetting" w:hAnsi="Arabic Typesetting" w:cs="Arabic Typesetting"/>
          <w:sz w:val="30"/>
          <w:szCs w:val="30"/>
        </w:rPr>
        <w:t xml:space="preserve"> ausgeführt werden. Der Iman kann in seiner Intensität stärker und schwächer werden, steigen und sinken, sodass sich der Grad des Glaubens zum einen bei einer Person </w:t>
      </w:r>
      <w:r w:rsidRPr="00120664">
        <w:rPr>
          <w:rFonts w:ascii="Arabic Typesetting" w:hAnsi="Arabic Typesetting" w:cs="Arabic Typesetting"/>
          <w:sz w:val="30"/>
          <w:szCs w:val="30"/>
        </w:rPr>
        <w:lastRenderedPageBreak/>
        <w:t>selbst von Zeit zu Zeit ändern kann und zum anderen von einer Person zur anderen unterschiedlich ist.</w:t>
      </w:r>
    </w:p>
    <w:p w14:paraId="5BC23E89" w14:textId="77777777" w:rsidR="00450743" w:rsidRPr="00120664" w:rsidRDefault="00450743" w:rsidP="00450743">
      <w:pPr>
        <w:jc w:val="both"/>
        <w:rPr>
          <w:rFonts w:ascii="Arabic Typesetting" w:hAnsi="Arabic Typesetting" w:cs="Arabic Typesetting"/>
          <w:sz w:val="30"/>
          <w:szCs w:val="30"/>
        </w:rPr>
      </w:pPr>
    </w:p>
    <w:p w14:paraId="45E5FEC3" w14:textId="77777777" w:rsidR="00450743" w:rsidRPr="00120664" w:rsidRDefault="00450743" w:rsidP="0001004C">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Man kann Worte in zwei Kategorien einteilen: die Worte des Herzens, </w:t>
      </w:r>
      <w:r w:rsidRPr="00120664">
        <w:rPr>
          <w:rFonts w:ascii="Arabic Typesetting" w:hAnsi="Arabic Typesetting" w:cs="Arabic Typesetting"/>
          <w:i/>
          <w:sz w:val="30"/>
          <w:szCs w:val="30"/>
        </w:rPr>
        <w:t>Al-I'tiqad</w:t>
      </w:r>
      <w:r w:rsidRPr="00120664">
        <w:rPr>
          <w:rFonts w:ascii="Arabic Typesetting" w:hAnsi="Arabic Typesetting" w:cs="Arabic Typesetting"/>
          <w:sz w:val="30"/>
          <w:szCs w:val="30"/>
        </w:rPr>
        <w:t xml:space="preserve"> genannt, </w:t>
      </w:r>
      <w:r w:rsidR="0001004C">
        <w:rPr>
          <w:rFonts w:ascii="Arabic Typesetting" w:hAnsi="Arabic Typesetting" w:cs="Arabic Typesetting" w:hint="cs"/>
          <w:sz w:val="30"/>
          <w:szCs w:val="30"/>
          <w:rtl/>
          <w:lang w:bidi="ar-AE"/>
        </w:rPr>
        <w:t>الا</w:t>
      </w:r>
      <w:r w:rsidRPr="00120664">
        <w:rPr>
          <w:rFonts w:ascii="Arabic Typesetting" w:hAnsi="Arabic Typesetting" w:cs="Arabic Typesetting"/>
          <w:sz w:val="30"/>
          <w:szCs w:val="30"/>
          <w:rtl/>
          <w:lang w:bidi="ar-AE"/>
        </w:rPr>
        <w:t>عْتِقاد</w:t>
      </w:r>
      <w:r w:rsidRPr="00120664">
        <w:rPr>
          <w:rFonts w:ascii="Arabic Typesetting" w:hAnsi="Arabic Typesetting" w:cs="Arabic Typesetting"/>
          <w:sz w:val="30"/>
          <w:szCs w:val="30"/>
        </w:rPr>
        <w:t xml:space="preserve"> (die Überzeugung) und die Worte der Zunge: Das Sprechen mit den Worten der Überzeugung. </w:t>
      </w:r>
    </w:p>
    <w:p w14:paraId="236B5562"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Außerdem gibt es zwei Arten der Handlungen, die verrichtet werden: Die Handlungen des Herzen, </w:t>
      </w:r>
      <w:r w:rsidRPr="00120664">
        <w:rPr>
          <w:rFonts w:ascii="Arabic Typesetting" w:hAnsi="Arabic Typesetting" w:cs="Arabic Typesetting"/>
          <w:i/>
          <w:iCs/>
          <w:sz w:val="30"/>
          <w:szCs w:val="30"/>
        </w:rPr>
        <w:t>Niyya</w:t>
      </w:r>
      <w:r w:rsidRPr="00120664">
        <w:rPr>
          <w:rFonts w:ascii="Arabic Typesetting" w:hAnsi="Arabic Typesetting" w:cs="Arabic Typesetting"/>
          <w:sz w:val="30"/>
          <w:szCs w:val="30"/>
        </w:rPr>
        <w:t xml:space="preserve"> (die Absicht) genannt, und die Handlungen des Körpers: Zum Beispiel das Gebet, die </w:t>
      </w:r>
      <w:r w:rsidRPr="00120664">
        <w:rPr>
          <w:rFonts w:ascii="Arabic Typesetting" w:hAnsi="Arabic Typesetting" w:cs="Arabic Typesetting"/>
          <w:i/>
          <w:iCs/>
          <w:sz w:val="30"/>
          <w:szCs w:val="30"/>
        </w:rPr>
        <w:t>Hadsch</w:t>
      </w:r>
      <w:r w:rsidRPr="00120664">
        <w:rPr>
          <w:rFonts w:ascii="Arabic Typesetting" w:hAnsi="Arabic Typesetting" w:cs="Arabic Typesetting"/>
          <w:sz w:val="30"/>
          <w:szCs w:val="30"/>
        </w:rPr>
        <w:t xml:space="preserve"> und der </w:t>
      </w:r>
      <w:r w:rsidRPr="00120664">
        <w:rPr>
          <w:rFonts w:ascii="Arabic Typesetting" w:hAnsi="Arabic Typesetting" w:cs="Arabic Typesetting"/>
          <w:i/>
          <w:iCs/>
          <w:sz w:val="30"/>
          <w:szCs w:val="30"/>
        </w:rPr>
        <w:t>Dschihad</w:t>
      </w:r>
      <w:r w:rsidRPr="00120664">
        <w:rPr>
          <w:rFonts w:ascii="Arabic Typesetting" w:hAnsi="Arabic Typesetting" w:cs="Arabic Typesetting"/>
          <w:sz w:val="30"/>
          <w:szCs w:val="30"/>
        </w:rPr>
        <w:t>.</w:t>
      </w:r>
    </w:p>
    <w:p w14:paraId="67B76292" w14:textId="77777777" w:rsidR="00450743" w:rsidRPr="00120664" w:rsidRDefault="00450743" w:rsidP="00450743">
      <w:pPr>
        <w:jc w:val="both"/>
        <w:rPr>
          <w:rFonts w:ascii="Arabic Typesetting" w:hAnsi="Arabic Typesetting" w:cs="Arabic Typesetting"/>
          <w:sz w:val="30"/>
          <w:szCs w:val="30"/>
        </w:rPr>
      </w:pPr>
    </w:p>
    <w:p w14:paraId="014D704E" w14:textId="77777777" w:rsidR="00450743" w:rsidRPr="00120664" w:rsidRDefault="00450743" w:rsidP="00450743">
      <w:pPr>
        <w:rPr>
          <w:rFonts w:ascii="Arabic Typesetting" w:hAnsi="Arabic Typesetting" w:cs="Arabic Typesetting"/>
          <w:sz w:val="30"/>
          <w:szCs w:val="30"/>
        </w:rPr>
      </w:pPr>
      <w:r w:rsidRPr="00120664">
        <w:rPr>
          <w:rFonts w:ascii="Arabic Typesetting" w:hAnsi="Arabic Typesetting" w:cs="Arabic Typesetting"/>
          <w:sz w:val="30"/>
          <w:szCs w:val="30"/>
        </w:rPr>
        <w:t>Im Hadith 57 dieses Buches heißt es: „Ein Mu'min ist kein Mu'min während er Zina begeht, noch ist er ein Mu'min während er Alkohol trinkt..."</w:t>
      </w:r>
    </w:p>
    <w:p w14:paraId="12DA1E14" w14:textId="77777777" w:rsidR="00450743" w:rsidRPr="00120664" w:rsidRDefault="00450743" w:rsidP="00450743">
      <w:pPr>
        <w:jc w:val="both"/>
        <w:rPr>
          <w:rFonts w:ascii="Arabic Typesetting" w:hAnsi="Arabic Typesetting" w:cs="Arabic Typesetting"/>
          <w:b/>
          <w:bCs/>
          <w:sz w:val="30"/>
          <w:szCs w:val="30"/>
        </w:rPr>
      </w:pPr>
      <w:r w:rsidRPr="00120664">
        <w:rPr>
          <w:rFonts w:ascii="Arabic Typesetting" w:hAnsi="Arabic Typesetting" w:cs="Arabic Typesetting"/>
          <w:sz w:val="30"/>
          <w:szCs w:val="30"/>
        </w:rPr>
        <w:t>Das bedeutet, dass er kein Mu'min mit vollständigem Iman sein kann, denn hier hat die Schwäche des Imans dahin geführt, dass er eine Sünde begeht. Wäre sein Iman stark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nug, würde diese Stärke ihn daran hindern.</w:t>
      </w:r>
      <w:r w:rsidRPr="00120664">
        <w:rPr>
          <w:rFonts w:ascii="Arabic Typesetting" w:hAnsi="Arabic Typesetting" w:cs="Arabic Typesetting"/>
          <w:b/>
          <w:bCs/>
          <w:sz w:val="30"/>
          <w:szCs w:val="30"/>
        </w:rPr>
        <w:t xml:space="preserve"> </w:t>
      </w:r>
    </w:p>
    <w:p w14:paraId="54C0B284"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Abdulrazzak sagte: Von allen unseren Scheichs und Gefähr</w:t>
      </w:r>
      <w:r w:rsidR="00484B57"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ten, die ich getroffen habe - unter ihnen Sufyan Ath-Thawri, Malik Bin Anas Ubaydallah Bin Umar, Awza´i, Ma´mar Bin Raschid, Ibn Dschuraidsch, Sufiya Bin ´Uyayna – hörte ich sie sagen, dass Iman </w:t>
      </w:r>
      <w:r w:rsidRPr="00120664">
        <w:rPr>
          <w:rFonts w:ascii="Arabic Typesetting" w:hAnsi="Arabic Typesetting" w:cs="Arabic Typesetting"/>
          <w:i/>
          <w:iCs/>
          <w:sz w:val="30"/>
          <w:szCs w:val="30"/>
        </w:rPr>
        <w:t>Qawl</w:t>
      </w:r>
      <w:r w:rsidRPr="00120664">
        <w:rPr>
          <w:rFonts w:ascii="Arabic Typesetting" w:hAnsi="Arabic Typesetting" w:cs="Arabic Typesetting"/>
          <w:sz w:val="30"/>
          <w:szCs w:val="30"/>
        </w:rPr>
        <w:t xml:space="preserve"> und </w:t>
      </w:r>
      <w:r w:rsidRPr="00120664">
        <w:rPr>
          <w:rFonts w:ascii="Arabic Typesetting" w:hAnsi="Arabic Typesetting" w:cs="Arabic Typesetting"/>
          <w:i/>
          <w:iCs/>
          <w:sz w:val="30"/>
          <w:szCs w:val="30"/>
        </w:rPr>
        <w:t>Amal</w:t>
      </w:r>
      <w:r w:rsidRPr="00120664">
        <w:rPr>
          <w:rFonts w:ascii="Arabic Typesetting" w:hAnsi="Arabic Typesetting" w:cs="Arabic Typesetting"/>
          <w:sz w:val="30"/>
          <w:szCs w:val="30"/>
        </w:rPr>
        <w:t xml:space="preserve"> ist, und dass er steigt und sinkt. Dieselbe Ansicht vertreten Ibn Mas‘ud, Huthayfa, </w:t>
      </w:r>
      <w:r w:rsidRPr="00120664">
        <w:rPr>
          <w:rFonts w:ascii="Arabic Typesetting" w:hAnsi="Arabic Typesetting" w:cs="Arabic Typesetting"/>
          <w:sz w:val="30"/>
          <w:szCs w:val="30"/>
        </w:rPr>
        <w:lastRenderedPageBreak/>
        <w:t>Nakh´i, Al-Hassan Albasri, Ata´, Tawus, Mudschahid, A</w:t>
      </w:r>
      <w:r w:rsidRPr="00120664">
        <w:rPr>
          <w:rFonts w:ascii="Arabic Typesetting" w:hAnsi="Arabic Typesetting" w:cs="Arabic Typesetting"/>
          <w:sz w:val="30"/>
          <w:szCs w:val="30"/>
        </w:rPr>
        <w:t>b</w:t>
      </w:r>
      <w:r w:rsidRPr="00120664">
        <w:rPr>
          <w:rFonts w:ascii="Arabic Typesetting" w:hAnsi="Arabic Typesetting" w:cs="Arabic Typesetting"/>
          <w:sz w:val="30"/>
          <w:szCs w:val="30"/>
        </w:rPr>
        <w:t>dullah Bin Mubarak...</w:t>
      </w:r>
    </w:p>
    <w:p w14:paraId="7F8D61B5" w14:textId="39659533"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Kein diesbezüglich aufgeklärter Mensch kann daran zwei</w:t>
      </w:r>
      <w:r w:rsidR="00484B57" w:rsidRPr="00120664">
        <w:rPr>
          <w:rFonts w:ascii="Arabic Typesetting" w:hAnsi="Arabic Typesetting" w:cs="Arabic Typesetting"/>
          <w:sz w:val="30"/>
          <w:szCs w:val="30"/>
        </w:rPr>
        <w:t>-</w:t>
      </w:r>
      <w:r w:rsidRPr="00120664">
        <w:rPr>
          <w:rFonts w:ascii="Arabic Typesetting" w:hAnsi="Arabic Typesetting" w:cs="Arabic Typesetting"/>
          <w:sz w:val="30"/>
          <w:szCs w:val="30"/>
        </w:rPr>
        <w:t>feln, dass niemand die Stufe des Imans von Abu Bakr As-Siddiqs</w:t>
      </w:r>
      <w:r w:rsidR="00976F80" w:rsidRPr="00120664">
        <w:rPr>
          <w:rFonts w:ascii="Arabic Typesetting" w:hAnsi="Arabic Typesetting" w:cs="Arabic Typesetting"/>
          <w:noProof/>
          <w:sz w:val="30"/>
          <w:szCs w:val="30"/>
        </w:rPr>
        <w:drawing>
          <wp:inline distT="0" distB="0" distL="0" distR="0" wp14:anchorId="66526943" wp14:editId="08978F6A">
            <wp:extent cx="123825" cy="114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20664">
        <w:rPr>
          <w:rFonts w:ascii="Arabic Typesetting" w:hAnsi="Arabic Typesetting" w:cs="Arabic Typesetting"/>
          <w:sz w:val="30"/>
          <w:szCs w:val="30"/>
        </w:rPr>
        <w:t xml:space="preserve"> erreicht, welcher für die Stärke seines Imans bekannt war. Buchari schrieb in seinem Sahih-Werk: Ibn Abi Mulaika sagte: Ich traf dreißig von den Gefährten des Propheten </w:t>
      </w:r>
      <w:r w:rsidR="00976F80" w:rsidRPr="00120664">
        <w:rPr>
          <w:rFonts w:ascii="Arabic Typesetting" w:hAnsi="Arabic Typesetting" w:cs="Arabic Typesetting"/>
          <w:noProof/>
          <w:sz w:val="30"/>
          <w:szCs w:val="30"/>
        </w:rPr>
        <w:drawing>
          <wp:inline distT="0" distB="0" distL="0" distR="0" wp14:anchorId="029D1612" wp14:editId="2E1693A7">
            <wp:extent cx="123825" cy="1047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und alle fürchteten, </w:t>
      </w:r>
      <w:r w:rsidRPr="00120664">
        <w:rPr>
          <w:rFonts w:ascii="Arabic Typesetting" w:hAnsi="Arabic Typesetting" w:cs="Arabic Typesetting"/>
          <w:i/>
          <w:iCs/>
          <w:sz w:val="30"/>
          <w:szCs w:val="30"/>
        </w:rPr>
        <w:t>Nifaq</w:t>
      </w:r>
      <w:r w:rsidRPr="00120664">
        <w:rPr>
          <w:rFonts w:ascii="Arabic Typesetting" w:hAnsi="Arabic Typesetting" w:cs="Arabic Typesetting"/>
          <w:sz w:val="30"/>
          <w:szCs w:val="30"/>
        </w:rPr>
        <w:t xml:space="preserve"> (Heuchelei) in sich zu tragen, und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mand von ihnen behauptete, dass seine </w:t>
      </w:r>
      <w:r w:rsidRPr="00120664">
        <w:rPr>
          <w:rFonts w:ascii="Arabic Typesetting" w:hAnsi="Arabic Typesetting" w:cs="Arabic Typesetting"/>
          <w:i/>
          <w:iCs/>
          <w:sz w:val="30"/>
          <w:szCs w:val="30"/>
        </w:rPr>
        <w:t>Iman</w:t>
      </w:r>
      <w:r w:rsidRPr="00120664">
        <w:rPr>
          <w:rFonts w:ascii="Arabic Typesetting" w:hAnsi="Arabic Typesetting" w:cs="Arabic Typesetting"/>
          <w:sz w:val="30"/>
          <w:szCs w:val="30"/>
        </w:rPr>
        <w:t xml:space="preserve">stufe auf der gleichen Ebene sei wie die der Engel </w:t>
      </w:r>
      <w:r w:rsidRPr="00120664">
        <w:rPr>
          <w:rFonts w:ascii="Arabic Typesetting" w:hAnsi="Arabic Typesetting" w:cs="Arabic Typesetting"/>
          <w:i/>
          <w:iCs/>
          <w:sz w:val="30"/>
          <w:szCs w:val="30"/>
        </w:rPr>
        <w:t>Dschibril</w:t>
      </w:r>
      <w:r w:rsidRPr="00120664">
        <w:rPr>
          <w:rFonts w:ascii="Arabic Typesetting" w:hAnsi="Arabic Typesetting" w:cs="Arabic Typesetting"/>
          <w:sz w:val="30"/>
          <w:szCs w:val="30"/>
        </w:rPr>
        <w:t xml:space="preserve"> und </w:t>
      </w:r>
      <w:r w:rsidRPr="00120664">
        <w:rPr>
          <w:rFonts w:ascii="Arabic Typesetting" w:hAnsi="Arabic Typesetting" w:cs="Arabic Typesetting"/>
          <w:i/>
          <w:iCs/>
          <w:sz w:val="30"/>
          <w:szCs w:val="30"/>
        </w:rPr>
        <w:t>Mikail</w:t>
      </w:r>
      <w:r w:rsidRPr="00120664">
        <w:rPr>
          <w:rFonts w:ascii="Arabic Typesetting" w:hAnsi="Arabic Typesetting" w:cs="Arabic Typesetting"/>
          <w:sz w:val="30"/>
          <w:szCs w:val="30"/>
        </w:rPr>
        <w:t>.</w:t>
      </w:r>
    </w:p>
    <w:p w14:paraId="6DEA468D" w14:textId="77777777" w:rsidR="00450743" w:rsidRPr="00120664" w:rsidRDefault="00450743" w:rsidP="00450743">
      <w:pPr>
        <w:jc w:val="both"/>
        <w:rPr>
          <w:rFonts w:ascii="Arabic Typesetting" w:hAnsi="Arabic Typesetting" w:cs="Arabic Typesetting"/>
          <w:b/>
          <w:bCs/>
          <w:sz w:val="30"/>
          <w:szCs w:val="30"/>
        </w:rPr>
      </w:pPr>
    </w:p>
    <w:p w14:paraId="4FA17B58" w14:textId="77777777" w:rsidR="00450743" w:rsidRPr="00120664" w:rsidRDefault="00450743" w:rsidP="00450743">
      <w:pPr>
        <w:rPr>
          <w:rFonts w:ascii="Arabic Typesetting" w:hAnsi="Arabic Typesetting" w:cs="Arabic Typesetting"/>
          <w:i/>
          <w:iCs/>
          <w:sz w:val="30"/>
          <w:szCs w:val="30"/>
        </w:rPr>
      </w:pPr>
      <w:r w:rsidRPr="00120664">
        <w:rPr>
          <w:rFonts w:ascii="Arabic Typesetting" w:hAnsi="Arabic Typesetting" w:cs="Arabic Typesetting"/>
          <w:sz w:val="30"/>
          <w:szCs w:val="30"/>
        </w:rPr>
        <w:t>Dass der Iman zu- und abnimmt ist in vielen Ayat belegt, unter anderem an dieser Stelle: „</w:t>
      </w:r>
      <w:r w:rsidRPr="00120664">
        <w:rPr>
          <w:rFonts w:ascii="Arabic Typesetting" w:hAnsi="Arabic Typesetting" w:cs="Arabic Typesetting"/>
          <w:i/>
          <w:iCs/>
          <w:sz w:val="30"/>
          <w:szCs w:val="30"/>
        </w:rPr>
        <w:t xml:space="preserve">...damit die, die </w:t>
      </w:r>
      <w:r w:rsidRPr="00120664">
        <w:rPr>
          <w:rFonts w:ascii="Arabic Typesetting" w:hAnsi="Arabic Typesetting" w:cs="Arabic Typesetting"/>
          <w:i/>
          <w:iCs/>
          <w:spacing w:val="-15"/>
          <w:sz w:val="30"/>
          <w:szCs w:val="30"/>
        </w:rPr>
        <w:t>Iman haben,</w:t>
      </w:r>
      <w:r w:rsidR="00785C10" w:rsidRPr="00120664">
        <w:rPr>
          <w:rFonts w:ascii="Arabic Typesetting" w:hAnsi="Arabic Typesetting" w:cs="Arabic Typesetting"/>
          <w:i/>
          <w:iCs/>
          <w:spacing w:val="-15"/>
          <w:sz w:val="30"/>
          <w:szCs w:val="30"/>
        </w:rPr>
        <w:t xml:space="preserve"> </w:t>
      </w:r>
      <w:r w:rsidRPr="00120664">
        <w:rPr>
          <w:rFonts w:ascii="Arabic Typesetting" w:hAnsi="Arabic Typesetting" w:cs="Arabic Typesetting"/>
          <w:i/>
          <w:iCs/>
          <w:spacing w:val="-15"/>
          <w:sz w:val="30"/>
          <w:szCs w:val="30"/>
        </w:rPr>
        <w:t>noch an Iman zunehmen...",</w:t>
      </w:r>
      <w:r w:rsidR="00785C10" w:rsidRPr="00120664">
        <w:rPr>
          <w:rFonts w:ascii="Arabic Typesetting" w:hAnsi="Arabic Typesetting" w:cs="Arabic Typesetting"/>
          <w:i/>
          <w:iCs/>
          <w:spacing w:val="-15"/>
          <w:sz w:val="30"/>
          <w:szCs w:val="30"/>
        </w:rPr>
        <w:t xml:space="preserve"> </w:t>
      </w:r>
      <w:r w:rsidRPr="00120664">
        <w:rPr>
          <w:rFonts w:ascii="Arabic Typesetting" w:hAnsi="Arabic Typesetting" w:cs="Arabic Typesetting"/>
          <w:i/>
          <w:iCs/>
          <w:sz w:val="30"/>
          <w:szCs w:val="30"/>
        </w:rPr>
        <w:t>(48:4).</w:t>
      </w:r>
    </w:p>
    <w:p w14:paraId="0105BD02"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Die, in diesem Hadith erwähnten sechs Säulen des Imans, sind mit der Aussage Allahs, des Erhabenen, auch im Quran vorhanden: „</w:t>
      </w:r>
      <w:r w:rsidRPr="00120664">
        <w:rPr>
          <w:rFonts w:ascii="Arabic Typesetting" w:hAnsi="Arabic Typesetting" w:cs="Arabic Typesetting"/>
          <w:i/>
          <w:sz w:val="30"/>
          <w:szCs w:val="30"/>
        </w:rPr>
        <w:t>N</w:t>
      </w:r>
      <w:r w:rsidRPr="00120664">
        <w:rPr>
          <w:rFonts w:ascii="Arabic Typesetting" w:hAnsi="Arabic Typesetting" w:cs="Arabic Typesetting"/>
          <w:i/>
          <w:iCs/>
          <w:sz w:val="30"/>
          <w:szCs w:val="30"/>
        </w:rPr>
        <w:t>icht darin besteht die Güte, dass ihr eure Gesichter gegen Osten oder Westen wendet. Güte ist vielmehr, dass man</w:t>
      </w:r>
      <w:r w:rsidRPr="00120664">
        <w:rPr>
          <w:rFonts w:ascii="Arabic Typesetting" w:hAnsi="Arabic Typesetting" w:cs="Arabic Typesetting"/>
          <w:i/>
          <w:iCs/>
          <w:sz w:val="30"/>
          <w:szCs w:val="30"/>
          <w:u w:val="single"/>
        </w:rPr>
        <w:t xml:space="preserve"> an Allah</w:t>
      </w:r>
      <w:r w:rsidRPr="00120664">
        <w:rPr>
          <w:rFonts w:ascii="Arabic Typesetting" w:hAnsi="Arabic Typesetting" w:cs="Arabic Typesetting"/>
          <w:i/>
          <w:iCs/>
          <w:sz w:val="30"/>
          <w:szCs w:val="30"/>
        </w:rPr>
        <w:t xml:space="preserve">, den </w:t>
      </w:r>
      <w:r w:rsidRPr="00120664">
        <w:rPr>
          <w:rFonts w:ascii="Arabic Typesetting" w:hAnsi="Arabic Typesetting" w:cs="Arabic Typesetting"/>
          <w:i/>
          <w:iCs/>
          <w:sz w:val="30"/>
          <w:szCs w:val="30"/>
          <w:u w:val="single"/>
        </w:rPr>
        <w:t>Jüngsten Tag</w:t>
      </w:r>
      <w:r w:rsidRPr="00120664">
        <w:rPr>
          <w:rFonts w:ascii="Arabic Typesetting" w:hAnsi="Arabic Typesetting" w:cs="Arabic Typesetting"/>
          <w:i/>
          <w:iCs/>
          <w:sz w:val="30"/>
          <w:szCs w:val="30"/>
        </w:rPr>
        <w:t xml:space="preserve">, die </w:t>
      </w:r>
      <w:r w:rsidRPr="00120664">
        <w:rPr>
          <w:rFonts w:ascii="Arabic Typesetting" w:hAnsi="Arabic Typesetting" w:cs="Arabic Typesetting"/>
          <w:i/>
          <w:iCs/>
          <w:sz w:val="30"/>
          <w:szCs w:val="30"/>
          <w:u w:val="single"/>
        </w:rPr>
        <w:t>Engel</w:t>
      </w:r>
      <w:r w:rsidRPr="00120664">
        <w:rPr>
          <w:rFonts w:ascii="Arabic Typesetting" w:hAnsi="Arabic Typesetting" w:cs="Arabic Typesetting"/>
          <w:i/>
          <w:iCs/>
          <w:sz w:val="30"/>
          <w:szCs w:val="30"/>
        </w:rPr>
        <w:t xml:space="preserve">, die </w:t>
      </w:r>
      <w:r w:rsidRPr="00120664">
        <w:rPr>
          <w:rFonts w:ascii="Arabic Typesetting" w:hAnsi="Arabic Typesetting" w:cs="Arabic Typesetting"/>
          <w:i/>
          <w:iCs/>
          <w:sz w:val="30"/>
          <w:szCs w:val="30"/>
          <w:u w:val="single"/>
        </w:rPr>
        <w:t xml:space="preserve">Bücher </w:t>
      </w:r>
      <w:r w:rsidRPr="00120664">
        <w:rPr>
          <w:rFonts w:ascii="Arabic Typesetting" w:hAnsi="Arabic Typesetting" w:cs="Arabic Typesetting"/>
          <w:i/>
          <w:iCs/>
          <w:sz w:val="30"/>
          <w:szCs w:val="30"/>
        </w:rPr>
        <w:t xml:space="preserve">und die </w:t>
      </w:r>
      <w:r w:rsidRPr="00120664">
        <w:rPr>
          <w:rFonts w:ascii="Arabic Typesetting" w:hAnsi="Arabic Typesetting" w:cs="Arabic Typesetting"/>
          <w:i/>
          <w:iCs/>
          <w:sz w:val="30"/>
          <w:szCs w:val="30"/>
          <w:u w:val="single"/>
        </w:rPr>
        <w:t>Propheten</w:t>
      </w:r>
      <w:r w:rsidRPr="00120664">
        <w:rPr>
          <w:rFonts w:ascii="Arabic Typesetting" w:hAnsi="Arabic Typesetting" w:cs="Arabic Typesetting"/>
          <w:i/>
          <w:iCs/>
          <w:sz w:val="30"/>
          <w:szCs w:val="30"/>
        </w:rPr>
        <w:t xml:space="preserve"> Iman hat.", (2:177). </w:t>
      </w:r>
      <w:r w:rsidRPr="00120664">
        <w:rPr>
          <w:rFonts w:ascii="Arabic Typesetting" w:hAnsi="Arabic Typesetting" w:cs="Arabic Typesetting"/>
          <w:sz w:val="30"/>
          <w:szCs w:val="30"/>
        </w:rPr>
        <w:t>Hier werden</w:t>
      </w:r>
      <w:r w:rsidRPr="00120664">
        <w:rPr>
          <w:rFonts w:ascii="Arabic Typesetting" w:hAnsi="Arabic Typesetting" w:cs="Arabic Typesetting"/>
          <w:i/>
          <w:iCs/>
          <w:sz w:val="30"/>
          <w:szCs w:val="30"/>
        </w:rPr>
        <w:t xml:space="preserve"> </w:t>
      </w:r>
      <w:r w:rsidRPr="00120664">
        <w:rPr>
          <w:rFonts w:ascii="Arabic Typesetting" w:hAnsi="Arabic Typesetting" w:cs="Arabic Typesetting"/>
          <w:sz w:val="30"/>
          <w:szCs w:val="30"/>
        </w:rPr>
        <w:t>fünf Säulen angeführt, und der Beweis für die sec</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 xml:space="preserve">ste Säule des Imans, die </w:t>
      </w:r>
      <w:r w:rsidRPr="00120664">
        <w:rPr>
          <w:rFonts w:ascii="Arabic Typesetting" w:hAnsi="Arabic Typesetting" w:cs="Arabic Typesetting"/>
          <w:i/>
          <w:iCs/>
          <w:sz w:val="30"/>
          <w:szCs w:val="30"/>
          <w:u w:val="single"/>
        </w:rPr>
        <w:t>Vorherbestimmung,</w:t>
      </w:r>
      <w:r w:rsidRPr="00120664">
        <w:rPr>
          <w:rFonts w:ascii="Arabic Typesetting" w:hAnsi="Arabic Typesetting" w:cs="Arabic Typesetting"/>
          <w:sz w:val="30"/>
          <w:szCs w:val="30"/>
        </w:rPr>
        <w:t xml:space="preserve"> ist unter a</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derem in dieser Aya zu finden: „</w:t>
      </w:r>
      <w:r w:rsidRPr="00120664">
        <w:rPr>
          <w:rFonts w:ascii="Arabic Typesetting" w:hAnsi="Arabic Typesetting" w:cs="Arabic Typesetting"/>
          <w:i/>
          <w:iCs/>
          <w:sz w:val="30"/>
          <w:szCs w:val="30"/>
        </w:rPr>
        <w:t>Gewiss, Wir haben alles in (bestimmtem) Maß und Plan geschaffen.", (54:49).</w:t>
      </w:r>
      <w:r w:rsidRPr="00120664">
        <w:rPr>
          <w:rFonts w:ascii="Arabic Typesetting" w:hAnsi="Arabic Typesetting" w:cs="Arabic Typesetting"/>
          <w:sz w:val="30"/>
          <w:szCs w:val="30"/>
        </w:rPr>
        <w:t xml:space="preserve"> </w:t>
      </w:r>
    </w:p>
    <w:p w14:paraId="5430A7A1" w14:textId="77777777" w:rsidR="00450743" w:rsidRPr="00120664" w:rsidRDefault="00450743" w:rsidP="00484B57">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Dass der Iman eine höhere Rangstufe im Islam einnimmt, besagen weitere Beweise aus dem Quran, wie zum Beispiel hier:</w:t>
      </w:r>
      <w:r w:rsidRPr="00120664">
        <w:rPr>
          <w:rFonts w:ascii="Arabic Typesetting" w:hAnsi="Arabic Typesetting" w:cs="Arabic Typesetting"/>
          <w:i/>
          <w:iCs/>
          <w:sz w:val="30"/>
          <w:szCs w:val="30"/>
        </w:rPr>
        <w:t>"Die Beduinen sagen: Wir glauben. Sag: Ihr glaubt nicht (wirklich), sondern sagt: Wir haben den Islam ang</w:t>
      </w:r>
      <w:r w:rsidRPr="00120664">
        <w:rPr>
          <w:rFonts w:ascii="Arabic Typesetting" w:hAnsi="Arabic Typesetting" w:cs="Arabic Typesetting"/>
          <w:i/>
          <w:iCs/>
          <w:sz w:val="30"/>
          <w:szCs w:val="30"/>
        </w:rPr>
        <w:t>e</w:t>
      </w:r>
      <w:r w:rsidRPr="00120664">
        <w:rPr>
          <w:rFonts w:ascii="Arabic Typesetting" w:hAnsi="Arabic Typesetting" w:cs="Arabic Typesetting"/>
          <w:i/>
          <w:iCs/>
          <w:sz w:val="30"/>
          <w:szCs w:val="30"/>
        </w:rPr>
        <w:t>nommen. Denn der Iman ist noch nicht in eure Herzen eingezogen</w:t>
      </w:r>
      <w:r w:rsidRPr="00120664">
        <w:rPr>
          <w:rFonts w:ascii="Arabic Typesetting" w:hAnsi="Arabic Typesetting" w:cs="Arabic Typesetting"/>
          <w:sz w:val="30"/>
          <w:szCs w:val="30"/>
        </w:rPr>
        <w:t>", (49:14).</w:t>
      </w:r>
    </w:p>
    <w:p w14:paraId="699BA447" w14:textId="77777777" w:rsidR="00450743" w:rsidRPr="00120664" w:rsidRDefault="00450743" w:rsidP="00450743">
      <w:pPr>
        <w:autoSpaceDE w:val="0"/>
        <w:autoSpaceDN w:val="0"/>
        <w:adjustRightInd w:val="0"/>
        <w:rPr>
          <w:rFonts w:ascii="Arabic Typesetting" w:hAnsi="Arabic Typesetting" w:cs="Arabic Typesetting"/>
          <w:sz w:val="30"/>
          <w:szCs w:val="30"/>
        </w:rPr>
      </w:pPr>
    </w:p>
    <w:p w14:paraId="12FA2677"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 xml:space="preserve">Du sollst Iman an…haben </w:t>
      </w:r>
    </w:p>
    <w:p w14:paraId="21A26193" w14:textId="77777777" w:rsidR="00450743" w:rsidRPr="00120664" w:rsidRDefault="00450743" w:rsidP="00011EDA">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b/>
          <w:bCs/>
          <w:sz w:val="30"/>
          <w:szCs w:val="30"/>
        </w:rPr>
        <w:t xml:space="preserve">1. Allah, </w:t>
      </w:r>
      <w:r w:rsidRPr="00120664">
        <w:rPr>
          <w:rFonts w:ascii="Arabic Typesetting" w:hAnsi="Arabic Typesetting" w:cs="Arabic Typesetting"/>
          <w:sz w:val="30"/>
          <w:szCs w:val="30"/>
        </w:rPr>
        <w:t>als der Schöpfer, Erhalter aller Menschen, Planeten, Pflanzen, als Erhalter des Universums und zu Dem alles zurückkehrt.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Der gibt, lebendig macht und sterben lässt. Der macht, was Er will. Es ist an der Zeit, dass die Menschheit, Muslime und Nichtmuslime, mehr von ihrem Schöpfer erfährt und begreift, dass Er die Menschen 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 xml:space="preserve">schaffen hat, damit sie Ihm dienen und Seinen Geboten folgen. </w:t>
      </w:r>
      <w:r w:rsidRPr="00011EDA">
        <w:rPr>
          <w:rFonts w:ascii="Arabic Typesetting" w:hAnsi="Arabic Typesetting" w:cs="Arabic Typesetting"/>
          <w:sz w:val="30"/>
          <w:szCs w:val="30"/>
          <w:lang w:val="de-DE"/>
        </w:rPr>
        <w:t>Er, Der alles Seinem Willen unterwerfen kann und unterwerfen</w:t>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0"/>
          <w:szCs w:val="30"/>
          <w:lang w:val="de-DE"/>
        </w:rPr>
        <w:t>wird;</w:t>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0"/>
          <w:szCs w:val="30"/>
          <w:lang w:val="de-DE"/>
        </w:rPr>
        <w:t>Er</w:t>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0"/>
          <w:szCs w:val="30"/>
          <w:lang w:val="de-DE"/>
        </w:rPr>
        <w:t>ist</w:t>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0"/>
          <w:szCs w:val="30"/>
          <w:lang w:val="de-DE"/>
        </w:rPr>
        <w:t>Der</w:t>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0"/>
          <w:szCs w:val="30"/>
          <w:lang w:val="de-DE"/>
        </w:rPr>
        <w:t>wahre</w:t>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0"/>
          <w:szCs w:val="30"/>
          <w:lang w:val="de-DE"/>
        </w:rPr>
        <w:t xml:space="preserve">Gott, Dem die herrlichsten Namen gebühren und die edelsten Eigenschaften. </w:t>
      </w:r>
      <w:r w:rsidRPr="00120664">
        <w:rPr>
          <w:rFonts w:ascii="Arabic Typesetting" w:hAnsi="Arabic Typesetting" w:cs="Arabic Typesetting"/>
          <w:sz w:val="30"/>
          <w:szCs w:val="30"/>
        </w:rPr>
        <w:t>Von dem alles abhängt, Der selbst jedoch absolut unabhängig ist. Der Undurchdringliche. Die Anbetung alles anderen ist ungültig. Es gibt keinen zu Recht Anbetungs</w:t>
      </w:r>
      <w:r w:rsidR="00484B57" w:rsidRPr="00120664">
        <w:rPr>
          <w:rFonts w:ascii="Arabic Typesetting" w:hAnsi="Arabic Typesetting" w:cs="Arabic Typesetting"/>
          <w:sz w:val="30"/>
          <w:szCs w:val="30"/>
        </w:rPr>
        <w:t>-</w:t>
      </w:r>
      <w:r w:rsidRPr="00120664">
        <w:rPr>
          <w:rFonts w:ascii="Arabic Typesetting" w:hAnsi="Arabic Typesetting" w:cs="Arabic Typesetting"/>
          <w:sz w:val="30"/>
          <w:szCs w:val="30"/>
        </w:rPr>
        <w:t>würdigen außer Ihm; nichts und niemand verdient es, a</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gebetet zu werden außer Ihm. </w:t>
      </w:r>
    </w:p>
    <w:p w14:paraId="6D85FCAC" w14:textId="6BB47C6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Allah wird aus Liebe, aus Furcht und aus Hoffnung angebe</w:t>
      </w:r>
      <w:r w:rsidR="00484B57"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tet und nicht wegen einem einzelnen dieser Gründe. Seine Namen und Eigenschaften sind uns zum einen aus dem Quran bekannt und zum anderen haben wir sie von Seinem </w:t>
      </w:r>
      <w:r w:rsidRPr="00120664">
        <w:rPr>
          <w:rFonts w:ascii="Arabic Typesetting" w:hAnsi="Arabic Typesetting" w:cs="Arabic Typesetting"/>
          <w:sz w:val="30"/>
          <w:szCs w:val="30"/>
        </w:rPr>
        <w:lastRenderedPageBreak/>
        <w:t>Gesandten</w:t>
      </w:r>
      <w:r w:rsidR="00976F80" w:rsidRPr="00120664">
        <w:rPr>
          <w:rFonts w:ascii="Arabic Typesetting" w:hAnsi="Arabic Typesetting" w:cs="Arabic Typesetting"/>
          <w:noProof/>
          <w:sz w:val="30"/>
          <w:szCs w:val="30"/>
        </w:rPr>
        <w:drawing>
          <wp:inline distT="0" distB="0" distL="0" distR="0" wp14:anchorId="5F646523" wp14:editId="673EB50C">
            <wp:extent cx="123825" cy="1047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gelernt, ohne Ihn mit Seiner Schöpfung zu vergleichen und ohne einen Namen oder eine Eigenschaft zu verleugnen. Die Regel ist hier die Aussage Allahs, Erhaben ist Er: "</w:t>
      </w:r>
      <w:r w:rsidRPr="00120664">
        <w:rPr>
          <w:rFonts w:ascii="Arabic Typesetting" w:hAnsi="Arabic Typesetting" w:cs="Arabic Typesetting"/>
          <w:i/>
          <w:iCs/>
          <w:sz w:val="30"/>
          <w:szCs w:val="30"/>
        </w:rPr>
        <w:t>Nichts ist Ihm gleich</w:t>
      </w:r>
      <w:r w:rsidRPr="00120664">
        <w:rPr>
          <w:rFonts w:ascii="Arabic Typesetting" w:hAnsi="Arabic Typesetting" w:cs="Arabic Typesetting"/>
          <w:sz w:val="30"/>
          <w:szCs w:val="30"/>
        </w:rPr>
        <w:t xml:space="preserve">", (42:11). Niemand besitzt seine Eigenschaften: </w:t>
      </w:r>
      <w:r w:rsidRPr="00120664">
        <w:rPr>
          <w:rFonts w:ascii="Arabic Typesetting" w:hAnsi="Arabic Typesetting" w:cs="Arabic Typesetting"/>
          <w:i/>
          <w:iCs/>
          <w:sz w:val="30"/>
          <w:szCs w:val="30"/>
        </w:rPr>
        <w:t>"Sag: Er ist Allah, Einer, Allah der Überlegene. Er hat nicht gezeugt und ist nicht gezeugt worden, und niemand ist Ihm jemals gleich.",</w:t>
      </w:r>
      <w:r w:rsidRPr="00120664">
        <w:rPr>
          <w:rFonts w:ascii="Arabic Typesetting" w:hAnsi="Arabic Typesetting" w:cs="Arabic Typesetting"/>
          <w:sz w:val="30"/>
          <w:szCs w:val="30"/>
        </w:rPr>
        <w:t xml:space="preserve"> (112:1-4). Sein Wissen umfasst alles, sei es offenkundig oder verborgen. Er ist barmherziger als eine Mutter zu ihrem Baby. Er, Preis sei Ihm, bedarf keiner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mittler, und alle Bittgebete werden direkt von Ihm gehört. Er ist nicht allein der Gott der Ar</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ber, sondern Herr aller Menschen und von allem, was exis</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 xml:space="preserve">iert. </w:t>
      </w:r>
      <w:r w:rsidRPr="00120664">
        <w:rPr>
          <w:rFonts w:ascii="Arabic Typesetting" w:hAnsi="Arabic Typesetting" w:cs="Arabic Typesetting"/>
          <w:sz w:val="30"/>
          <w:szCs w:val="30"/>
          <w:lang w:val="de-DE"/>
        </w:rPr>
        <w:t>‚Allah‘ ist nicht der eige</w:t>
      </w:r>
      <w:r w:rsidRPr="00120664">
        <w:rPr>
          <w:rFonts w:ascii="Arabic Typesetting" w:hAnsi="Arabic Typesetting" w:cs="Arabic Typesetting"/>
          <w:sz w:val="30"/>
          <w:szCs w:val="30"/>
          <w:lang w:val="de-DE"/>
        </w:rPr>
        <w:t>n</w:t>
      </w:r>
      <w:r w:rsidRPr="00120664">
        <w:rPr>
          <w:rFonts w:ascii="Arabic Typesetting" w:hAnsi="Arabic Typesetting" w:cs="Arabic Typesetting"/>
          <w:sz w:val="30"/>
          <w:szCs w:val="30"/>
          <w:lang w:val="de-DE"/>
        </w:rPr>
        <w:t>tümliche Name eines Gottes für die Muslime, sondern auch die arabischen Christen bezeichnen Ihn seit jeher als ‚Allah‘. Und ebenso in der Sprache Jesus‘, Frieden und Segen Allahs seien auf ihm, im Aramäischen, trägt Er den Namen ‚Allah‘.</w:t>
      </w:r>
      <w:r w:rsidRPr="00120664">
        <w:rPr>
          <w:rFonts w:ascii="Arabic Typesetting" w:hAnsi="Arabic Typesetting" w:cs="Arabic Typesetting"/>
          <w:sz w:val="30"/>
          <w:szCs w:val="30"/>
        </w:rPr>
        <w:t xml:space="preserve"> Dass auch Isa (Jesus</w:t>
      </w:r>
      <w:r w:rsidR="00B24037" w:rsidRPr="00120664">
        <w:rPr>
          <w:rFonts w:ascii="Arabic Typesetting" w:eastAsia="Batang" w:hAnsi="Arabic Typesetting" w:cs="Arabic Typesetting"/>
          <w:i/>
          <w:iCs/>
          <w:sz w:val="22"/>
          <w:szCs w:val="22"/>
        </w:rPr>
        <w:sym w:font="AGA Arabesque" w:char="F075"/>
      </w:r>
      <w:r w:rsidRPr="00120664">
        <w:rPr>
          <w:rFonts w:ascii="Arabic Typesetting" w:hAnsi="Arabic Typesetting" w:cs="Arabic Typesetting"/>
          <w:sz w:val="30"/>
          <w:szCs w:val="30"/>
        </w:rPr>
        <w:t xml:space="preserve">) sich als einen Gesandten Allahs, und nicht als Gott vorstellte, ist in vielen Ayas des Quran bewiesen, unter anderem in 5:72-75. </w:t>
      </w:r>
    </w:p>
    <w:p w14:paraId="483B3C22"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p>
    <w:p w14:paraId="237EC2B0" w14:textId="77777777" w:rsidR="00450743" w:rsidRPr="00120664" w:rsidRDefault="00450743" w:rsidP="00450743">
      <w:pPr>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2. Iman an Seine Mala´ika (Engel)</w:t>
      </w:r>
    </w:p>
    <w:p w14:paraId="50FFA7B6"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Mala´ika sind aus Licht erschaffene Wesen. Der Gesandte sagte:</w:t>
      </w:r>
    </w:p>
    <w:p w14:paraId="7AD1DFC8"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‏"خُلِقَتِ الْمَلاَئِكَةُ مِنْ نُورٍ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وَخُلِقَ الْجَانُّ مِنْ مَارِجٍ مِنْ نَارٍ وَخُلِقَ آدَمُ مِمَّا وُصِفَ لَكُمْ.‏" مسلم 2996</w:t>
      </w:r>
    </w:p>
    <w:p w14:paraId="608306B9"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“Die Engel sind aus Licht erschaffen, die Dschann (auch Dschinn) aus einer unruhigen Feuerflamme, und Adam aus jenem, was euch beschrieben wurde (im Quran: aus troc</w:t>
      </w:r>
      <w:r w:rsidRPr="00120664">
        <w:rPr>
          <w:rFonts w:ascii="Arabic Typesetting" w:hAnsi="Arabic Typesetting" w:cs="Arabic Typesetting"/>
          <w:sz w:val="30"/>
          <w:szCs w:val="30"/>
        </w:rPr>
        <w:t>k</w:t>
      </w:r>
      <w:r w:rsidRPr="00120664">
        <w:rPr>
          <w:rFonts w:ascii="Arabic Typesetting" w:hAnsi="Arabic Typesetting" w:cs="Arabic Typesetting"/>
          <w:sz w:val="30"/>
          <w:szCs w:val="30"/>
        </w:rPr>
        <w:t>enem Ton, 55:14).”, (Sahih Muslim 2996).</w:t>
      </w:r>
    </w:p>
    <w:p w14:paraId="1DA5C5D8"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Einige der Engel werden im Quran und in der Sunna zum Teil namentlich erwähnt, und es wird von ihren Aufgaben berichtet. Da wir über die Anzahl der Engel nur Wissen, dass sie unermesslich hoch ist, werden die meisten nicht genannt, an welche wir als Muslime jedoch auch glauben. </w:t>
      </w:r>
    </w:p>
    <w:p w14:paraId="7BA3B2C0"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Folgend einige Beispiele: </w:t>
      </w:r>
    </w:p>
    <w:p w14:paraId="520D744C" w14:textId="77777777" w:rsidR="00450743" w:rsidRPr="00120664" w:rsidRDefault="00450743" w:rsidP="00450743">
      <w:pPr>
        <w:jc w:val="both"/>
        <w:rPr>
          <w:rFonts w:ascii="Arabic Typesetting" w:hAnsi="Arabic Typesetting" w:cs="Arabic Typesetting"/>
          <w:b/>
          <w:bCs/>
          <w:sz w:val="30"/>
          <w:szCs w:val="30"/>
          <w:lang w:val="de-DE"/>
        </w:rPr>
      </w:pPr>
      <w:r w:rsidRPr="00120664">
        <w:rPr>
          <w:rFonts w:ascii="Arabic Typesetting" w:hAnsi="Arabic Typesetting" w:cs="Arabic Typesetting"/>
          <w:b/>
          <w:bCs/>
          <w:sz w:val="30"/>
          <w:szCs w:val="30"/>
          <w:lang w:val="de-DE"/>
        </w:rPr>
        <w:t>Der Engel Dschibril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b/>
          <w:bCs/>
          <w:sz w:val="30"/>
          <w:szCs w:val="30"/>
          <w:lang w:val="de-DE"/>
        </w:rPr>
        <w:t>)</w:t>
      </w:r>
    </w:p>
    <w:p w14:paraId="69336DE2" w14:textId="77777777" w:rsidR="00450743" w:rsidRPr="00120664" w:rsidRDefault="00450743" w:rsidP="00011EDA">
      <w:pPr>
        <w:jc w:val="both"/>
        <w:rPr>
          <w:rFonts w:ascii="Arabic Typesetting" w:hAnsi="Arabic Typesetting" w:cs="Arabic Typesetting"/>
          <w:sz w:val="30"/>
          <w:szCs w:val="30"/>
        </w:rPr>
      </w:pPr>
      <w:r w:rsidRPr="00120664">
        <w:rPr>
          <w:rStyle w:val="HTMLDefinition"/>
          <w:rFonts w:ascii="Arabic Typesetting" w:hAnsi="Arabic Typesetting" w:cs="Arabic Typesetting"/>
          <w:i w:val="0"/>
          <w:iCs w:val="0"/>
          <w:sz w:val="30"/>
          <w:szCs w:val="30"/>
          <w:lang w:val="de-DE"/>
        </w:rPr>
        <w:t>Die A</w:t>
      </w:r>
      <w:r w:rsidRPr="00120664">
        <w:rPr>
          <w:rFonts w:ascii="Arabic Typesetting" w:hAnsi="Arabic Typesetting" w:cs="Arabic Typesetting"/>
          <w:sz w:val="30"/>
          <w:szCs w:val="30"/>
          <w:lang w:val="de-DE"/>
        </w:rPr>
        <w:t xml:space="preserve">ufgabe von </w:t>
      </w:r>
      <w:r w:rsidRPr="00120664">
        <w:rPr>
          <w:rFonts w:ascii="Arabic Typesetting" w:hAnsi="Arabic Typesetting" w:cs="Arabic Typesetting"/>
          <w:i/>
          <w:iCs/>
          <w:sz w:val="30"/>
          <w:szCs w:val="30"/>
          <w:lang w:val="de-DE"/>
        </w:rPr>
        <w:t>Dschibril</w:t>
      </w:r>
      <w:r w:rsidR="0093084F" w:rsidRPr="00120664">
        <w:rPr>
          <w:rFonts w:ascii="AGA Islamic Phrases" w:eastAsia="Batang" w:hAnsi="AGA Islamic Phrases" w:cs="Arabic Typesetting"/>
          <w:i/>
          <w:iCs/>
          <w:sz w:val="28"/>
          <w:szCs w:val="28"/>
          <w:lang w:val="de-DE"/>
        </w:rPr>
        <w:t>a</w:t>
      </w:r>
      <w:r w:rsidR="0093084F"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lang w:val="de-DE"/>
        </w:rPr>
        <w:t>(Gabriel</w:t>
      </w:r>
      <w:r w:rsidRPr="00120664">
        <w:rPr>
          <w:rStyle w:val="HTMLDefinition"/>
          <w:rFonts w:ascii="Arabic Typesetting" w:hAnsi="Arabic Typesetting" w:cs="Arabic Typesetting"/>
          <w:i w:val="0"/>
          <w:sz w:val="30"/>
          <w:szCs w:val="30"/>
          <w:lang w:val="de-DE"/>
        </w:rPr>
        <w:t>) liegt darin</w:t>
      </w:r>
      <w:r w:rsidRPr="00120664">
        <w:rPr>
          <w:rFonts w:ascii="Arabic Typesetting" w:hAnsi="Arabic Typesetting" w:cs="Arabic Typesetting"/>
          <w:sz w:val="30"/>
          <w:szCs w:val="30"/>
          <w:lang w:val="de-DE"/>
        </w:rPr>
        <w:t>, die Botschaft, das heißt die Offenbarungen Allahs, an die Gesandten der Menschen zu überbringen</w:t>
      </w:r>
      <w:r w:rsidRPr="00120664">
        <w:rPr>
          <w:rStyle w:val="HTMLDefinition"/>
          <w:rFonts w:ascii="Arabic Typesetting" w:hAnsi="Arabic Typesetting" w:cs="Arabic Typesetting"/>
          <w:sz w:val="30"/>
          <w:szCs w:val="30"/>
          <w:lang w:val="de-DE"/>
        </w:rPr>
        <w:t xml:space="preserve">. </w:t>
      </w:r>
      <w:r w:rsidRPr="00120664">
        <w:rPr>
          <w:rStyle w:val="HTMLDefinition"/>
          <w:rFonts w:ascii="Arabic Typesetting" w:hAnsi="Arabic Typesetting" w:cs="Arabic Typesetting"/>
          <w:i w:val="0"/>
          <w:iCs w:val="0"/>
          <w:sz w:val="30"/>
          <w:szCs w:val="30"/>
        </w:rPr>
        <w:t>Allah,</w:t>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Ta´ala,</w:t>
      </w:r>
      <w:r w:rsidRPr="00120664">
        <w:rPr>
          <w:rFonts w:ascii="Arabic Typesetting" w:hAnsi="Arabic Typesetting" w:cs="Arabic Typesetting"/>
          <w:sz w:val="30"/>
          <w:szCs w:val="30"/>
        </w:rPr>
        <w:t xml:space="preserve"> sagt:</w:t>
      </w:r>
    </w:p>
    <w:p w14:paraId="750B74FA" w14:textId="77777777" w:rsidR="00450743" w:rsidRPr="00120664" w:rsidRDefault="00450743" w:rsidP="00450743">
      <w:pPr>
        <w:jc w:val="both"/>
        <w:rPr>
          <w:rFonts w:ascii="Arabic Typesetting" w:hAnsi="Arabic Typesetting" w:cs="Arabic Typesetting"/>
          <w:sz w:val="30"/>
          <w:szCs w:val="30"/>
          <w:lang w:val="de-DE"/>
        </w:rPr>
      </w:pPr>
      <w:r w:rsidRPr="00120664">
        <w:rPr>
          <w:rFonts w:ascii="Arabic Typesetting" w:hAnsi="Arabic Typesetting" w:cs="Arabic Typesetting"/>
          <w:i/>
          <w:iCs/>
          <w:sz w:val="30"/>
          <w:szCs w:val="30"/>
          <w:lang w:val="de-DE"/>
        </w:rPr>
        <w:t>"und er (der Quran) ist ganz sicher eine Offenbarung des Herrn der Welten, mit dem der vertrauenswürdige Geist (Dschibriel) herabgekommen ist auf dein Herz (o Muhammad), damit du zu den Überbringern von Warnung gehörst, in deutlicher arabischer Sprache",</w:t>
      </w:r>
      <w:r w:rsidRPr="00120664">
        <w:rPr>
          <w:rFonts w:ascii="Arabic Typesetting" w:hAnsi="Arabic Typesetting" w:cs="Arabic Typesetting"/>
          <w:sz w:val="30"/>
          <w:szCs w:val="30"/>
          <w:lang w:val="de-DE"/>
        </w:rPr>
        <w:t xml:space="preserve"> (Qur´an 26:192-195).</w:t>
      </w:r>
    </w:p>
    <w:p w14:paraId="5393A104" w14:textId="2437C840" w:rsidR="00450743" w:rsidRPr="00120664" w:rsidRDefault="00450743" w:rsidP="00011EDA">
      <w:pPr>
        <w:jc w:val="both"/>
        <w:rPr>
          <w:rStyle w:val="Strong"/>
          <w:rFonts w:ascii="Arabic Typesetting" w:hAnsi="Arabic Typesetting" w:cs="Arabic Typesetting"/>
          <w:b w:val="0"/>
          <w:bCs w:val="0"/>
          <w:sz w:val="30"/>
          <w:szCs w:val="30"/>
        </w:rPr>
      </w:pPr>
      <w:r w:rsidRPr="00120664">
        <w:rPr>
          <w:rFonts w:ascii="Arabic Typesetting" w:hAnsi="Arabic Typesetting" w:cs="Arabic Typesetting"/>
          <w:i/>
          <w:iCs/>
          <w:sz w:val="30"/>
          <w:szCs w:val="30"/>
        </w:rPr>
        <w:t>Dschibril</w:t>
      </w:r>
      <w:r w:rsidRPr="00120664">
        <w:rPr>
          <w:rFonts w:ascii="Arabic Typesetting" w:hAnsi="Arabic Typesetting" w:cs="Arabic Typesetting"/>
          <w:sz w:val="30"/>
          <w:szCs w:val="30"/>
        </w:rPr>
        <w:t xml:space="preserve"> wird auch mit den Namen </w:t>
      </w:r>
      <w:r w:rsidRPr="00120664">
        <w:rPr>
          <w:rFonts w:ascii="Arabic Typesetting" w:hAnsi="Arabic Typesetting" w:cs="Arabic Typesetting"/>
          <w:i/>
          <w:iCs/>
          <w:sz w:val="30"/>
          <w:szCs w:val="30"/>
        </w:rPr>
        <w:t>Arruhul</w:t>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Amin</w:t>
      </w:r>
      <w:r w:rsidRPr="00120664">
        <w:rPr>
          <w:rFonts w:ascii="Arabic Typesetting" w:hAnsi="Arabic Typesetting" w:cs="Arabic Typesetting"/>
          <w:sz w:val="30"/>
          <w:szCs w:val="30"/>
        </w:rPr>
        <w:t xml:space="preserve"> (der treue Geist) und </w:t>
      </w:r>
      <w:r w:rsidRPr="00120664">
        <w:rPr>
          <w:rFonts w:ascii="Arabic Typesetting" w:hAnsi="Arabic Typesetting" w:cs="Arabic Typesetting"/>
          <w:i/>
          <w:iCs/>
          <w:sz w:val="30"/>
          <w:szCs w:val="30"/>
        </w:rPr>
        <w:t>Arruhul Qudus</w:t>
      </w:r>
      <w:r w:rsidRPr="00120664">
        <w:rPr>
          <w:rFonts w:ascii="Arabic Typesetting" w:hAnsi="Arabic Typesetting" w:cs="Arabic Typesetting"/>
          <w:sz w:val="30"/>
          <w:szCs w:val="30"/>
        </w:rPr>
        <w:t xml:space="preserve"> (der reine Geist, in 16:102) erwähnt - als treuer Überbringer der Botschaft an alle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sandten Allahs, wie Abraham, Jesus und Moses sowie auch an den letzten Gesandten Allahs, Muhammad</w:t>
      </w:r>
      <w:r w:rsidR="00976F80" w:rsidRPr="00120664">
        <w:rPr>
          <w:rFonts w:ascii="Arabic Typesetting" w:hAnsi="Arabic Typesetting" w:cs="Arabic Typesetting"/>
          <w:noProof/>
          <w:sz w:val="30"/>
          <w:szCs w:val="30"/>
        </w:rPr>
        <w:drawing>
          <wp:inline distT="0" distB="0" distL="0" distR="0" wp14:anchorId="2988DD30" wp14:editId="157E2AAC">
            <wp:extent cx="123825" cy="1047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Außerdem </w:t>
      </w:r>
      <w:r w:rsidRPr="00120664">
        <w:rPr>
          <w:rFonts w:ascii="Arabic Typesetting" w:hAnsi="Arabic Typesetting" w:cs="Arabic Typesetting"/>
          <w:sz w:val="30"/>
          <w:szCs w:val="30"/>
        </w:rPr>
        <w:lastRenderedPageBreak/>
        <w:t xml:space="preserve">überbrachte er </w:t>
      </w:r>
      <w:r w:rsidRPr="00120664">
        <w:rPr>
          <w:rFonts w:ascii="Arabic Typesetting" w:hAnsi="Arabic Typesetting" w:cs="Arabic Typesetting"/>
          <w:i/>
          <w:iCs/>
          <w:sz w:val="30"/>
          <w:szCs w:val="30"/>
        </w:rPr>
        <w:t>Maryam</w:t>
      </w:r>
      <w:r w:rsidR="00011EDA" w:rsidRPr="00011EDA">
        <w:rPr>
          <w:rFonts w:ascii="Arabic Typesetting" w:hAnsi="Arabic Typesetting" w:cs="Diwani Letter" w:hint="cs"/>
          <w:i/>
          <w:iCs/>
          <w:rtl/>
          <w:lang w:bidi="ar-SA"/>
        </w:rPr>
        <w:t xml:space="preserve"> </w:t>
      </w:r>
      <w:r w:rsidR="00011EDA" w:rsidRPr="00EC769F">
        <w:rPr>
          <w:rFonts w:ascii="Arabic Typesetting" w:hAnsi="Arabic Typesetting" w:cs="Diwani Letter" w:hint="cs"/>
          <w:i/>
          <w:iCs/>
          <w:rtl/>
          <w:lang w:bidi="ar-SA"/>
        </w:rPr>
        <w:t>عليها السلام</w:t>
      </w:r>
      <w:r w:rsidRPr="00120664">
        <w:rPr>
          <w:rFonts w:ascii="Arabic Typesetting" w:hAnsi="Arabic Typesetting" w:cs="Arabic Typesetting"/>
          <w:sz w:val="30"/>
          <w:szCs w:val="30"/>
        </w:rPr>
        <w:t xml:space="preserve"> (Maria Allah segne sie und schenke ihr Frieden</w:t>
      </w:r>
      <w:r w:rsidR="00011EDA">
        <w:rPr>
          <w:rFonts w:ascii="Arabic Typesetting" w:hAnsi="Arabic Typesetting" w:cs="Arabic Typesetting"/>
          <w:sz w:val="30"/>
          <w:szCs w:val="30"/>
        </w:rPr>
        <w:t>)</w:t>
      </w:r>
      <w:r w:rsidRPr="00120664">
        <w:rPr>
          <w:rFonts w:ascii="Arabic Typesetting" w:hAnsi="Arabic Typesetting" w:cs="Arabic Typesetting"/>
          <w:sz w:val="30"/>
          <w:szCs w:val="30"/>
        </w:rPr>
        <w:t>, die frohe Botschaft über die Geburt des Gesandten Allahs 'Isa (Jesus</w:t>
      </w:r>
      <w:r w:rsidR="00B24037" w:rsidRPr="00120664">
        <w:rPr>
          <w:rFonts w:ascii="Arabic Typesetting" w:eastAsia="Batang" w:hAnsi="Arabic Typesetting" w:cs="Arabic Typesetting"/>
          <w:i/>
          <w:iCs/>
          <w:sz w:val="22"/>
          <w:szCs w:val="22"/>
        </w:rPr>
        <w:sym w:font="AGA Arabesque" w:char="F075"/>
      </w:r>
      <w:r w:rsidRPr="00120664">
        <w:rPr>
          <w:rFonts w:ascii="Arabic Typesetting" w:hAnsi="Arabic Typesetting" w:cs="Arabic Typesetting"/>
          <w:sz w:val="30"/>
          <w:szCs w:val="30"/>
        </w:rPr>
        <w:t>), Allah segne ihn und schenke ihm Frieden, dessen Zeugung auf wunde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same Weise ohne Vater erfolgte...</w:t>
      </w:r>
      <w:r w:rsidRPr="00120664">
        <w:rPr>
          <w:rStyle w:val="FootnoteReference"/>
          <w:rFonts w:ascii="Arabic Typesetting" w:hAnsi="Arabic Typesetting" w:cs="Arabic Typesetting"/>
          <w:sz w:val="30"/>
          <w:szCs w:val="30"/>
        </w:rPr>
        <w:footnoteReference w:id="37"/>
      </w:r>
    </w:p>
    <w:p w14:paraId="6194FC94" w14:textId="77777777" w:rsidR="00450743" w:rsidRPr="00120664" w:rsidRDefault="00450743" w:rsidP="00450743">
      <w:pPr>
        <w:jc w:val="both"/>
        <w:rPr>
          <w:rFonts w:ascii="Arabic Typesetting" w:hAnsi="Arabic Typesetting" w:cs="Arabic Typesetting"/>
          <w:sz w:val="30"/>
          <w:szCs w:val="30"/>
        </w:rPr>
      </w:pPr>
    </w:p>
    <w:p w14:paraId="2BAAA9B6" w14:textId="77777777" w:rsidR="00450743" w:rsidRPr="00120664" w:rsidRDefault="00450743" w:rsidP="00450743">
      <w:pPr>
        <w:jc w:val="both"/>
        <w:rPr>
          <w:rFonts w:ascii="Arabic Typesetting" w:hAnsi="Arabic Typesetting" w:cs="Arabic Typesetting"/>
          <w:sz w:val="30"/>
          <w:szCs w:val="30"/>
        </w:rPr>
      </w:pPr>
      <w:r w:rsidRPr="00011EDA">
        <w:rPr>
          <w:rFonts w:ascii="Arabic Typesetting" w:hAnsi="Arabic Typesetting" w:cs="Arabic Typesetting"/>
          <w:b/>
          <w:bCs/>
          <w:sz w:val="30"/>
          <w:szCs w:val="30"/>
          <w:lang w:val="de-DE"/>
        </w:rPr>
        <w:t>Der Todesengel</w:t>
      </w:r>
      <w:r w:rsidR="00011EDA">
        <w:rPr>
          <w:rFonts w:ascii="Arabic Typesetting" w:hAnsi="Arabic Typesetting" w:cs="Arabic Typesetting"/>
          <w:b/>
          <w:bCs/>
          <w:sz w:val="30"/>
          <w:szCs w:val="30"/>
        </w:rPr>
        <w:sym w:font="AGA Arabesque" w:char="F075"/>
      </w:r>
      <w:r w:rsidRPr="00011EDA">
        <w:rPr>
          <w:rFonts w:ascii="Arabic Typesetting" w:hAnsi="Arabic Typesetting" w:cs="Arabic Typesetting"/>
          <w:sz w:val="30"/>
          <w:szCs w:val="30"/>
          <w:lang w:val="de-DE"/>
        </w:rPr>
        <w:t xml:space="preserve"> wird im Quran mit dem Namen „</w:t>
      </w:r>
      <w:r w:rsidRPr="00011EDA">
        <w:rPr>
          <w:rFonts w:ascii="Arabic Typesetting" w:hAnsi="Arabic Typesetting" w:cs="Arabic Typesetting"/>
          <w:i/>
          <w:iCs/>
          <w:sz w:val="30"/>
          <w:szCs w:val="30"/>
          <w:lang w:val="de-DE"/>
        </w:rPr>
        <w:t>Malakul Mawt</w:t>
      </w:r>
      <w:r w:rsidRPr="00011EDA">
        <w:rPr>
          <w:rFonts w:ascii="Arabic Typesetting" w:hAnsi="Arabic Typesetting" w:cs="Arabic Typesetting"/>
          <w:sz w:val="30"/>
          <w:szCs w:val="30"/>
          <w:lang w:val="de-DE"/>
        </w:rPr>
        <w:t xml:space="preserve">“ (Der Todesengel) benannt. </w:t>
      </w:r>
      <w:r w:rsidRPr="00120664">
        <w:rPr>
          <w:rFonts w:ascii="Arabic Typesetting" w:hAnsi="Arabic Typesetting" w:cs="Arabic Typesetting"/>
          <w:sz w:val="30"/>
          <w:szCs w:val="30"/>
        </w:rPr>
        <w:t xml:space="preserve">Ob er tatsächlich Izrail heißt, wie in den </w:t>
      </w:r>
      <w:r w:rsidRPr="00120664">
        <w:rPr>
          <w:rFonts w:ascii="Arabic Typesetting" w:hAnsi="Arabic Typesetting" w:cs="Arabic Typesetting"/>
          <w:i/>
          <w:iCs/>
          <w:sz w:val="30"/>
          <w:szCs w:val="30"/>
        </w:rPr>
        <w:t>Israiliyyat</w:t>
      </w:r>
      <w:r w:rsidRPr="00120664">
        <w:rPr>
          <w:rFonts w:ascii="Arabic Typesetting" w:hAnsi="Arabic Typesetting" w:cs="Arabic Typesetting"/>
          <w:sz w:val="30"/>
          <w:szCs w:val="30"/>
        </w:rPr>
        <w:t xml:space="preserve"> (Geschichten der Kinder Israel) erwähnt, wissen wir nicht; somit können wir es weder bestätigen noch verleugnen. </w:t>
      </w:r>
    </w:p>
    <w:p w14:paraId="4D3D6CD4"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i/>
          <w:iCs/>
          <w:sz w:val="30"/>
          <w:szCs w:val="30"/>
        </w:rPr>
        <w:t>Malakul-Mawt</w:t>
      </w:r>
      <w:r w:rsidRPr="00120664">
        <w:rPr>
          <w:rStyle w:val="Strong"/>
          <w:rFonts w:ascii="Arabic Typesetting" w:hAnsi="Arabic Typesetting" w:cs="Arabic Typesetting"/>
          <w:sz w:val="30"/>
          <w:szCs w:val="30"/>
        </w:rPr>
        <w:t xml:space="preserve"> </w:t>
      </w:r>
      <w:r w:rsidRPr="00120664">
        <w:rPr>
          <w:rFonts w:ascii="Arabic Typesetting" w:hAnsi="Arabic Typesetting" w:cs="Arabic Typesetting"/>
          <w:sz w:val="30"/>
          <w:szCs w:val="30"/>
        </w:rPr>
        <w:t xml:space="preserve">(der </w:t>
      </w:r>
      <w:r w:rsidRPr="00120664">
        <w:rPr>
          <w:rStyle w:val="Strong"/>
          <w:rFonts w:ascii="Arabic Typesetting" w:hAnsi="Arabic Typesetting" w:cs="Arabic Typesetting"/>
          <w:b w:val="0"/>
          <w:bCs w:val="0"/>
          <w:sz w:val="30"/>
          <w:szCs w:val="30"/>
        </w:rPr>
        <w:t>Todesengel</w:t>
      </w:r>
      <w:r w:rsidRPr="00120664">
        <w:rPr>
          <w:rFonts w:ascii="Arabic Typesetting" w:hAnsi="Arabic Typesetting" w:cs="Arabic Typesetting"/>
          <w:sz w:val="30"/>
          <w:szCs w:val="30"/>
        </w:rPr>
        <w:t>), der von Allah mit dem Tod beauftragt wird, ist im Quran wie folgt erwähnt:</w:t>
      </w:r>
    </w:p>
    <w:p w14:paraId="4884E652"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w:t>
      </w:r>
      <w:r w:rsidRPr="00120664">
        <w:rPr>
          <w:rFonts w:ascii="Arabic Typesetting" w:hAnsi="Arabic Typesetting" w:cs="Arabic Typesetting"/>
          <w:i/>
          <w:iCs/>
          <w:sz w:val="30"/>
          <w:szCs w:val="30"/>
        </w:rPr>
        <w:t>Sag: Abberufen wird euch der Engel des Todes, der mit euch betraut ist, hierauf werdet ihr zu eurem Herrn zurüc</w:t>
      </w:r>
      <w:r w:rsidRPr="00120664">
        <w:rPr>
          <w:rFonts w:ascii="Arabic Typesetting" w:hAnsi="Arabic Typesetting" w:cs="Arabic Typesetting"/>
          <w:i/>
          <w:iCs/>
          <w:sz w:val="30"/>
          <w:szCs w:val="30"/>
        </w:rPr>
        <w:t>k</w:t>
      </w:r>
      <w:r w:rsidRPr="00120664">
        <w:rPr>
          <w:rFonts w:ascii="Arabic Typesetting" w:hAnsi="Arabic Typesetting" w:cs="Arabic Typesetting"/>
          <w:i/>
          <w:iCs/>
          <w:sz w:val="30"/>
          <w:szCs w:val="30"/>
        </w:rPr>
        <w:t>gebracht.",</w:t>
      </w:r>
      <w:r w:rsidRPr="00120664">
        <w:rPr>
          <w:rFonts w:ascii="Arabic Typesetting" w:hAnsi="Arabic Typesetting" w:cs="Arabic Typesetting"/>
          <w:sz w:val="30"/>
          <w:szCs w:val="30"/>
        </w:rPr>
        <w:t xml:space="preserve"> (Quran 32:11).</w:t>
      </w:r>
    </w:p>
    <w:p w14:paraId="2D84A172" w14:textId="77777777" w:rsidR="00450743" w:rsidRPr="00120664" w:rsidRDefault="00450743" w:rsidP="00EB4676">
      <w:pPr>
        <w:jc w:val="both"/>
        <w:rPr>
          <w:rFonts w:ascii="Arabic Typesetting" w:hAnsi="Arabic Typesetting" w:cs="Arabic Typesetting"/>
          <w:sz w:val="30"/>
          <w:szCs w:val="30"/>
        </w:rPr>
      </w:pPr>
      <w:r w:rsidRPr="00120664">
        <w:rPr>
          <w:rStyle w:val="Strong"/>
          <w:rFonts w:ascii="Arabic Typesetting" w:hAnsi="Arabic Typesetting" w:cs="Arabic Typesetting"/>
          <w:i/>
          <w:iCs/>
          <w:sz w:val="30"/>
          <w:szCs w:val="30"/>
        </w:rPr>
        <w:lastRenderedPageBreak/>
        <w:t>Malik</w:t>
      </w:r>
      <w:r w:rsidR="00011EDA">
        <w:rPr>
          <w:rStyle w:val="Strong"/>
          <w:rFonts w:ascii="Arabic Typesetting" w:hAnsi="Arabic Typesetting" w:cs="Arabic Typesetting"/>
          <w:i/>
          <w:iCs/>
          <w:sz w:val="30"/>
          <w:szCs w:val="30"/>
        </w:rPr>
        <w:sym w:font="AGA Arabesque" w:char="F075"/>
      </w:r>
      <w:r w:rsidRPr="00120664">
        <w:rPr>
          <w:rFonts w:ascii="Arabic Typesetting" w:hAnsi="Arabic Typesetting" w:cs="Arabic Typesetting"/>
          <w:sz w:val="30"/>
          <w:szCs w:val="30"/>
        </w:rPr>
        <w:t xml:space="preserve">. Dieser Engel ist mit der Wache über die Hölle beauftragt. </w:t>
      </w:r>
      <w:r w:rsidRPr="00120664">
        <w:rPr>
          <w:rStyle w:val="HTMLDefinition"/>
          <w:rFonts w:ascii="Arabic Typesetting" w:hAnsi="Arabic Typesetting" w:cs="Arabic Typesetting"/>
          <w:sz w:val="30"/>
          <w:szCs w:val="30"/>
        </w:rPr>
        <w:t>Allah</w:t>
      </w:r>
      <w:r w:rsidRPr="00120664">
        <w:rPr>
          <w:rFonts w:ascii="Arabic Typesetting" w:hAnsi="Arabic Typesetting" w:cs="Arabic Typesetting"/>
          <w:sz w:val="30"/>
          <w:szCs w:val="30"/>
        </w:rPr>
        <w:t xml:space="preserve"> </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"Und sie rufen: O Malik, dein Herr soll unserem Leben ein Ende setzen. Er sagt: Gewiss, ihr werdet (hier) bleiben.",</w:t>
      </w:r>
      <w:r w:rsidRPr="00120664">
        <w:rPr>
          <w:rFonts w:ascii="Arabic Typesetting" w:hAnsi="Arabic Typesetting" w:cs="Arabic Typesetting"/>
          <w:sz w:val="30"/>
          <w:szCs w:val="30"/>
        </w:rPr>
        <w:t xml:space="preserve"> (Quran 43:77).</w:t>
      </w:r>
    </w:p>
    <w:p w14:paraId="54325B18" w14:textId="77777777" w:rsidR="00450743" w:rsidRPr="00120664" w:rsidRDefault="00450743" w:rsidP="00450743">
      <w:pPr>
        <w:jc w:val="both"/>
        <w:rPr>
          <w:rFonts w:ascii="Arabic Typesetting" w:hAnsi="Arabic Typesetting" w:cs="Arabic Typesetting"/>
          <w:sz w:val="30"/>
          <w:szCs w:val="30"/>
        </w:rPr>
      </w:pPr>
      <w:r w:rsidRPr="00120664">
        <w:rPr>
          <w:rStyle w:val="Strong"/>
          <w:rFonts w:ascii="Arabic Typesetting" w:hAnsi="Arabic Typesetting" w:cs="Arabic Typesetting"/>
          <w:sz w:val="30"/>
          <w:szCs w:val="30"/>
        </w:rPr>
        <w:t>Mikail (Michael</w:t>
      </w:r>
      <w:r w:rsidR="00011EDA">
        <w:rPr>
          <w:rStyle w:val="Strong"/>
          <w:rFonts w:ascii="Arabic Typesetting" w:hAnsi="Arabic Typesetting" w:cs="Arabic Typesetting"/>
          <w:sz w:val="30"/>
          <w:szCs w:val="30"/>
        </w:rPr>
        <w:sym w:font="AGA Arabesque" w:char="F075"/>
      </w:r>
      <w:r w:rsidRPr="00120664">
        <w:rPr>
          <w:rStyle w:val="Strong"/>
          <w:rFonts w:ascii="Arabic Typesetting" w:hAnsi="Arabic Typesetting" w:cs="Arabic Typesetting"/>
          <w:sz w:val="30"/>
          <w:szCs w:val="30"/>
        </w:rPr>
        <w:t xml:space="preserve">). </w:t>
      </w:r>
      <w:r w:rsidRPr="00120664">
        <w:rPr>
          <w:rStyle w:val="Strong"/>
          <w:rFonts w:ascii="Arabic Typesetting" w:hAnsi="Arabic Typesetting" w:cs="Arabic Typesetting"/>
          <w:b w:val="0"/>
          <w:sz w:val="30"/>
          <w:szCs w:val="30"/>
        </w:rPr>
        <w:t>Er</w:t>
      </w:r>
      <w:r w:rsidRPr="00120664">
        <w:rPr>
          <w:rFonts w:ascii="Arabic Typesetting" w:hAnsi="Arabic Typesetting" w:cs="Arabic Typesetting"/>
          <w:sz w:val="30"/>
          <w:szCs w:val="30"/>
        </w:rPr>
        <w:t xml:space="preserve"> ist der Beauftragte für Regen und Pflanzen.</w:t>
      </w:r>
    </w:p>
    <w:p w14:paraId="2ADD88E7" w14:textId="77777777" w:rsidR="00450743" w:rsidRPr="00011EDA" w:rsidRDefault="00450743" w:rsidP="00011EDA">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Allah</w:t>
      </w:r>
      <w:r w:rsidR="00011EDA">
        <w:rPr>
          <w:rFonts w:ascii="Arabic Typesetting" w:hAnsi="Arabic Typesetting" w:cs="Arabic Typesetting"/>
          <w:sz w:val="30"/>
          <w:szCs w:val="30"/>
        </w:rPr>
        <w:sym w:font="AGA Arabesque" w:char="F059"/>
      </w:r>
      <w:r w:rsidR="00011EDA" w:rsidRPr="00011EDA">
        <w:rPr>
          <w:rFonts w:ascii="Arabic Typesetting" w:hAnsi="Arabic Typesetting" w:cs="Arabic Typesetting"/>
          <w:sz w:val="30"/>
          <w:szCs w:val="30"/>
          <w:lang w:val="de-DE"/>
        </w:rPr>
        <w:t xml:space="preserve"> </w:t>
      </w:r>
      <w:r w:rsidRPr="00011EDA">
        <w:rPr>
          <w:rFonts w:ascii="Arabic Typesetting" w:hAnsi="Arabic Typesetting" w:cs="Arabic Typesetting"/>
          <w:sz w:val="30"/>
          <w:szCs w:val="30"/>
          <w:lang w:val="de-DE"/>
        </w:rPr>
        <w:t xml:space="preserve">sagt: </w:t>
      </w:r>
      <w:r w:rsidRPr="00011EDA">
        <w:rPr>
          <w:rFonts w:ascii="Arabic Typesetting" w:hAnsi="Arabic Typesetting" w:cs="Arabic Typesetting"/>
          <w:i/>
          <w:iCs/>
          <w:sz w:val="30"/>
          <w:szCs w:val="30"/>
          <w:lang w:val="de-DE"/>
        </w:rPr>
        <w:t>"Wer Allah und Seinen Engeln und Seinen Gesandten und Dschibril und Mikail feind ist, so ist Allah den Ungläubigen feind.",</w:t>
      </w:r>
      <w:r w:rsidRPr="00011EDA">
        <w:rPr>
          <w:rFonts w:ascii="Arabic Typesetting" w:hAnsi="Arabic Typesetting" w:cs="Arabic Typesetting"/>
          <w:sz w:val="30"/>
          <w:szCs w:val="30"/>
          <w:lang w:val="de-DE"/>
        </w:rPr>
        <w:t xml:space="preserve"> (2:98).</w:t>
      </w:r>
    </w:p>
    <w:p w14:paraId="0FD9CFF3" w14:textId="77777777" w:rsidR="00450743" w:rsidRPr="00011EDA" w:rsidRDefault="00450743" w:rsidP="00450743">
      <w:pPr>
        <w:jc w:val="both"/>
        <w:rPr>
          <w:rFonts w:ascii="Arabic Typesetting" w:hAnsi="Arabic Typesetting" w:cs="Arabic Typesetting"/>
          <w:sz w:val="30"/>
          <w:szCs w:val="30"/>
          <w:lang w:val="de-DE"/>
        </w:rPr>
      </w:pPr>
    </w:p>
    <w:p w14:paraId="320B6270" w14:textId="77777777" w:rsidR="00450743" w:rsidRPr="00120664" w:rsidRDefault="00450743" w:rsidP="00450743">
      <w:pPr>
        <w:jc w:val="both"/>
        <w:rPr>
          <w:rStyle w:val="Strong"/>
          <w:rFonts w:ascii="Arabic Typesetting" w:hAnsi="Arabic Typesetting" w:cs="Arabic Typesetting"/>
          <w:sz w:val="30"/>
          <w:szCs w:val="30"/>
        </w:rPr>
      </w:pPr>
      <w:r w:rsidRPr="00120664">
        <w:rPr>
          <w:rStyle w:val="Strong"/>
          <w:rFonts w:ascii="Arabic Typesetting" w:hAnsi="Arabic Typesetting" w:cs="Arabic Typesetting"/>
          <w:sz w:val="30"/>
          <w:szCs w:val="30"/>
        </w:rPr>
        <w:t>Der Engel Israfiel</w:t>
      </w:r>
      <w:r w:rsidR="00011EDA">
        <w:rPr>
          <w:rStyle w:val="Strong"/>
          <w:rFonts w:ascii="Arabic Typesetting" w:hAnsi="Arabic Typesetting" w:cs="Arabic Typesetting"/>
          <w:sz w:val="30"/>
          <w:szCs w:val="30"/>
        </w:rPr>
        <w:sym w:font="AGA Arabesque" w:char="F075"/>
      </w:r>
    </w:p>
    <w:p w14:paraId="79CC2F43"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Dieser Engel wird in das Horn blasen:</w:t>
      </w:r>
    </w:p>
    <w:p w14:paraId="293E0F9B" w14:textId="77777777"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t>Das erste Mal, das ins Horn geblasen wird, werden die verbliebenen Menschen erschrecken.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und (denke an) den Tag, da ins Horn geblasen wird und da (all) diejen</w:t>
      </w:r>
      <w:r w:rsidRPr="00120664">
        <w:rPr>
          <w:rFonts w:ascii="Arabic Typesetting" w:hAnsi="Arabic Typesetting" w:cs="Arabic Typesetting"/>
          <w:i/>
          <w:iCs/>
          <w:sz w:val="30"/>
          <w:szCs w:val="30"/>
        </w:rPr>
        <w:t>i</w:t>
      </w:r>
      <w:r w:rsidRPr="00120664">
        <w:rPr>
          <w:rFonts w:ascii="Arabic Typesetting" w:hAnsi="Arabic Typesetting" w:cs="Arabic Typesetting"/>
          <w:i/>
          <w:iCs/>
          <w:sz w:val="30"/>
          <w:szCs w:val="30"/>
        </w:rPr>
        <w:t>gen erschrecken, die in den Himmeln und die auf der Erde sind, außer wer Allah will. Und alle kommen in Demut zu Ihm</w:t>
      </w:r>
      <w:r w:rsidRPr="00120664">
        <w:rPr>
          <w:rFonts w:ascii="Arabic Typesetting" w:hAnsi="Arabic Typesetting" w:cs="Arabic Typesetting"/>
          <w:sz w:val="30"/>
          <w:szCs w:val="30"/>
        </w:rPr>
        <w:t>.", (27:87).</w:t>
      </w:r>
    </w:p>
    <w:p w14:paraId="4CE9874C"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Wenn das zweite Mal in das Horn geblasen wird, werden alle sterben außer </w:t>
      </w:r>
      <w:r w:rsidRPr="00120664">
        <w:rPr>
          <w:rFonts w:ascii="Arabic Typesetting" w:hAnsi="Arabic Typesetting" w:cs="Arabic Typesetting"/>
          <w:i/>
          <w:iCs/>
          <w:sz w:val="30"/>
          <w:szCs w:val="30"/>
        </w:rPr>
        <w:t>Dschibril, Mikail, Israfil</w:t>
      </w:r>
      <w:r w:rsidRPr="00120664">
        <w:rPr>
          <w:rFonts w:ascii="Arabic Typesetting" w:hAnsi="Arabic Typesetting" w:cs="Arabic Typesetting"/>
          <w:sz w:val="30"/>
          <w:szCs w:val="30"/>
        </w:rPr>
        <w:t xml:space="preserve"> und die acht Träger des Thrones (siehe Ibn Kathirs Erläuterung zu 39:68). Allah sagt: "</w:t>
      </w:r>
      <w:r w:rsidRPr="00120664">
        <w:rPr>
          <w:rFonts w:ascii="Arabic Typesetting" w:hAnsi="Arabic Typesetting" w:cs="Arabic Typesetting"/>
          <w:i/>
          <w:iCs/>
          <w:sz w:val="30"/>
          <w:szCs w:val="30"/>
        </w:rPr>
        <w:t xml:space="preserve">Und es wird ins Horn geblasen, und da bricht zusammen, wie vom Donnerschlag getroffen, wer in den Himmeln und wer auf der Erde ist, außer wem Allah </w:t>
      </w:r>
      <w:r w:rsidRPr="00120664">
        <w:rPr>
          <w:rFonts w:ascii="Arabic Typesetting" w:hAnsi="Arabic Typesetting" w:cs="Arabic Typesetting"/>
          <w:i/>
          <w:iCs/>
          <w:sz w:val="30"/>
          <w:szCs w:val="30"/>
        </w:rPr>
        <w:lastRenderedPageBreak/>
        <w:t>will. Hierauf wird ein weiteres Mal hineingeblasen, da stehen sie sogleich auf und schauen hin.",</w:t>
      </w:r>
      <w:r w:rsidRPr="00120664">
        <w:rPr>
          <w:rFonts w:ascii="Arabic Typesetting" w:hAnsi="Arabic Typesetting" w:cs="Arabic Typesetting"/>
          <w:sz w:val="30"/>
          <w:szCs w:val="30"/>
        </w:rPr>
        <w:t xml:space="preserve"> 39:68.</w:t>
      </w:r>
    </w:p>
    <w:p w14:paraId="35F84E38"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Beim dritten Mal werden alle Geschöpfe wieder zum Leben erweckt, damit sie vor </w:t>
      </w:r>
      <w:r w:rsidRPr="00120664">
        <w:rPr>
          <w:rStyle w:val="HTMLDefinition"/>
          <w:rFonts w:ascii="Arabic Typesetting" w:hAnsi="Arabic Typesetting" w:cs="Arabic Typesetting"/>
          <w:sz w:val="30"/>
          <w:szCs w:val="30"/>
        </w:rPr>
        <w:t>Allah</w:t>
      </w:r>
      <w:r w:rsidRPr="00120664">
        <w:rPr>
          <w:rFonts w:ascii="Arabic Typesetting" w:hAnsi="Arabic Typesetting" w:cs="Arabic Typesetting"/>
          <w:sz w:val="30"/>
          <w:szCs w:val="30"/>
        </w:rPr>
        <w:t xml:space="preserve"> zur Rechenschaft gezogen werden.</w:t>
      </w:r>
    </w:p>
    <w:p w14:paraId="11DD8B7F" w14:textId="77777777" w:rsidR="00450743" w:rsidRPr="00120664" w:rsidRDefault="00450743" w:rsidP="00450743">
      <w:pPr>
        <w:jc w:val="both"/>
        <w:rPr>
          <w:rFonts w:ascii="Arabic Typesetting" w:hAnsi="Arabic Typesetting" w:cs="Arabic Typesetting"/>
          <w:sz w:val="30"/>
          <w:szCs w:val="30"/>
        </w:rPr>
      </w:pPr>
    </w:p>
    <w:p w14:paraId="7B3D2FBF" w14:textId="77777777" w:rsidR="00450743" w:rsidRPr="00120664" w:rsidRDefault="00450743" w:rsidP="00450743">
      <w:pPr>
        <w:pStyle w:val="Title"/>
        <w:jc w:val="both"/>
        <w:rPr>
          <w:rStyle w:val="Strong"/>
          <w:rFonts w:ascii="Arabic Typesetting" w:hAnsi="Arabic Typesetting" w:cs="Arabic Typesetting"/>
          <w:b/>
          <w:bCs/>
          <w:sz w:val="30"/>
          <w:szCs w:val="30"/>
          <w:lang w:val="de-DE"/>
        </w:rPr>
      </w:pPr>
      <w:r w:rsidRPr="00120664">
        <w:rPr>
          <w:rStyle w:val="Strong"/>
          <w:rFonts w:ascii="Arabic Typesetting" w:hAnsi="Arabic Typesetting" w:cs="Arabic Typesetting"/>
          <w:b/>
          <w:bCs/>
          <w:iCs/>
          <w:sz w:val="30"/>
          <w:szCs w:val="30"/>
          <w:lang w:val="de-DE"/>
        </w:rPr>
        <w:t>D</w:t>
      </w:r>
      <w:r w:rsidRPr="00120664">
        <w:rPr>
          <w:rStyle w:val="Strong"/>
          <w:rFonts w:ascii="Arabic Typesetting" w:hAnsi="Arabic Typesetting" w:cs="Arabic Typesetting"/>
          <w:b/>
          <w:bCs/>
          <w:sz w:val="30"/>
          <w:szCs w:val="30"/>
          <w:lang w:val="de-DE"/>
        </w:rPr>
        <w:t xml:space="preserve">er Engel </w:t>
      </w:r>
      <w:r w:rsidRPr="00120664">
        <w:rPr>
          <w:rStyle w:val="Strong"/>
          <w:rFonts w:ascii="Arabic Typesetting" w:hAnsi="Arabic Typesetting" w:cs="Arabic Typesetting"/>
          <w:b/>
          <w:bCs/>
          <w:i/>
          <w:sz w:val="30"/>
          <w:szCs w:val="30"/>
          <w:lang w:val="de-DE"/>
        </w:rPr>
        <w:t>Ridwan</w:t>
      </w:r>
      <w:r w:rsidR="00011EDA">
        <w:rPr>
          <w:rStyle w:val="Strong"/>
          <w:rFonts w:ascii="Arabic Typesetting" w:hAnsi="Arabic Typesetting" w:cs="Arabic Typesetting"/>
          <w:b/>
          <w:bCs/>
          <w:i/>
          <w:sz w:val="30"/>
          <w:szCs w:val="30"/>
          <w:lang w:val="de-DE"/>
        </w:rPr>
        <w:sym w:font="AGA Arabesque" w:char="F075"/>
      </w:r>
    </w:p>
    <w:p w14:paraId="755D9D75" w14:textId="0A51C7DA" w:rsidR="00450743" w:rsidRPr="00120664" w:rsidRDefault="00450743" w:rsidP="00011EDA">
      <w:pPr>
        <w:pStyle w:val="Title"/>
        <w:jc w:val="both"/>
        <w:rPr>
          <w:rFonts w:ascii="Arabic Typesetting" w:hAnsi="Arabic Typesetting" w:cs="Arabic Typesetting"/>
          <w:b w:val="0"/>
          <w:sz w:val="30"/>
          <w:szCs w:val="30"/>
          <w:lang w:val="de-DE"/>
        </w:rPr>
      </w:pPr>
      <w:r w:rsidRPr="00120664">
        <w:rPr>
          <w:rStyle w:val="Strong"/>
          <w:rFonts w:ascii="Arabic Typesetting" w:hAnsi="Arabic Typesetting" w:cs="Arabic Typesetting"/>
          <w:bCs/>
          <w:sz w:val="30"/>
          <w:szCs w:val="30"/>
          <w:lang w:val="de-DE"/>
        </w:rPr>
        <w:t>Er</w:t>
      </w:r>
      <w:r w:rsidRPr="00120664">
        <w:rPr>
          <w:rFonts w:ascii="Arabic Typesetting" w:hAnsi="Arabic Typesetting" w:cs="Arabic Typesetting"/>
          <w:b w:val="0"/>
          <w:sz w:val="30"/>
          <w:szCs w:val="30"/>
          <w:lang w:val="de-DE"/>
        </w:rPr>
        <w:t xml:space="preserve"> bewacht das </w:t>
      </w:r>
      <w:r w:rsidRPr="00120664">
        <w:rPr>
          <w:rStyle w:val="Strong"/>
          <w:rFonts w:ascii="Arabic Typesetting" w:hAnsi="Arabic Typesetting" w:cs="Arabic Typesetting"/>
          <w:bCs/>
          <w:sz w:val="30"/>
          <w:szCs w:val="30"/>
          <w:lang w:val="de-DE"/>
        </w:rPr>
        <w:t>Paradies</w:t>
      </w:r>
      <w:r w:rsidRPr="00120664">
        <w:rPr>
          <w:rStyle w:val="Strong"/>
          <w:rFonts w:ascii="Arabic Typesetting" w:hAnsi="Arabic Typesetting" w:cs="Arabic Typesetting"/>
          <w:b/>
          <w:sz w:val="30"/>
          <w:szCs w:val="30"/>
          <w:lang w:val="de-DE"/>
        </w:rPr>
        <w:t>.</w:t>
      </w:r>
      <w:r w:rsidRPr="00120664">
        <w:rPr>
          <w:rFonts w:ascii="Arabic Typesetting" w:hAnsi="Arabic Typesetting" w:cs="Arabic Typesetting"/>
          <w:b w:val="0"/>
          <w:sz w:val="30"/>
          <w:szCs w:val="30"/>
          <w:lang w:val="de-DE"/>
        </w:rPr>
        <w:t xml:space="preserve"> Weitere Engel sind beauftragt, die Me</w:t>
      </w:r>
      <w:r w:rsidRPr="00120664">
        <w:rPr>
          <w:rFonts w:ascii="Arabic Typesetting" w:hAnsi="Arabic Typesetting" w:cs="Arabic Typesetting"/>
          <w:b w:val="0"/>
          <w:sz w:val="30"/>
          <w:szCs w:val="30"/>
          <w:lang w:val="de-DE"/>
        </w:rPr>
        <w:t>n</w:t>
      </w:r>
      <w:r w:rsidRPr="00120664">
        <w:rPr>
          <w:rFonts w:ascii="Arabic Typesetting" w:hAnsi="Arabic Typesetting" w:cs="Arabic Typesetting"/>
          <w:b w:val="0"/>
          <w:sz w:val="30"/>
          <w:szCs w:val="30"/>
          <w:lang w:val="de-DE"/>
        </w:rPr>
        <w:t>schen zu schützen und zu begleiten; wiederum andere Engel b</w:t>
      </w:r>
      <w:r w:rsidRPr="00120664">
        <w:rPr>
          <w:rFonts w:ascii="Arabic Typesetting" w:hAnsi="Arabic Typesetting" w:cs="Arabic Typesetting"/>
          <w:b w:val="0"/>
          <w:sz w:val="30"/>
          <w:szCs w:val="30"/>
          <w:lang w:val="de-DE"/>
        </w:rPr>
        <w:t>e</w:t>
      </w:r>
      <w:r w:rsidRPr="00120664">
        <w:rPr>
          <w:rFonts w:ascii="Arabic Typesetting" w:hAnsi="Arabic Typesetting" w:cs="Arabic Typesetting"/>
          <w:b w:val="0"/>
          <w:sz w:val="30"/>
          <w:szCs w:val="30"/>
          <w:lang w:val="de-DE"/>
        </w:rPr>
        <w:t>gleiten Muslime, die nach Wissen streben. Abud Darda´</w:t>
      </w:r>
      <w:r w:rsidR="00976F80" w:rsidRPr="00120664">
        <w:rPr>
          <w:rFonts w:ascii="Arabic Typesetting" w:hAnsi="Arabic Typesetting" w:cs="Arabic Typesetting"/>
          <w:b w:val="0"/>
          <w:noProof/>
          <w:sz w:val="30"/>
          <w:szCs w:val="30"/>
          <w:lang w:val="de-DE"/>
        </w:rPr>
        <w:drawing>
          <wp:inline distT="0" distB="0" distL="0" distR="0" wp14:anchorId="029A5362" wp14:editId="07E57F50">
            <wp:extent cx="123825" cy="114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sidRPr="00120664">
        <w:rPr>
          <w:rFonts w:ascii="Arabic Typesetting" w:hAnsi="Arabic Typesetting" w:cs="Arabic Typesetting"/>
          <w:b w:val="0"/>
          <w:sz w:val="30"/>
          <w:szCs w:val="30"/>
          <w:lang w:val="de-DE"/>
        </w:rPr>
        <w:t xml:space="preserve"> berichtete: Ich hörte den Gesandten Allahs</w:t>
      </w:r>
      <w:r w:rsidR="00976F80" w:rsidRPr="00120664">
        <w:rPr>
          <w:rFonts w:ascii="Arabic Typesetting" w:hAnsi="Arabic Typesetting" w:cs="Arabic Typesetting"/>
          <w:b w:val="0"/>
          <w:noProof/>
          <w:sz w:val="30"/>
          <w:szCs w:val="30"/>
          <w:lang w:val="de-DE"/>
        </w:rPr>
        <w:drawing>
          <wp:inline distT="0" distB="0" distL="0" distR="0" wp14:anchorId="757D7B04" wp14:editId="76D74566">
            <wp:extent cx="123825" cy="1047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sz w:val="30"/>
          <w:szCs w:val="30"/>
          <w:lang w:val="de-DE"/>
        </w:rPr>
        <w:t xml:space="preserve"> sagen: „Wer einen Weg beschreitet, um sich Wissen anzueignen, dem wird Allah einen Weg zum Paradies erleichtern. Aus Zufriedenheit senken die Engel ihre Flügel über denj</w:t>
      </w:r>
      <w:r w:rsidRPr="00120664">
        <w:rPr>
          <w:rFonts w:ascii="Arabic Typesetting" w:hAnsi="Arabic Typesetting" w:cs="Arabic Typesetting"/>
          <w:b w:val="0"/>
          <w:sz w:val="30"/>
          <w:szCs w:val="30"/>
          <w:lang w:val="de-DE"/>
        </w:rPr>
        <w:t>e</w:t>
      </w:r>
      <w:r w:rsidRPr="00120664">
        <w:rPr>
          <w:rFonts w:ascii="Arabic Typesetting" w:hAnsi="Arabic Typesetting" w:cs="Arabic Typesetting"/>
          <w:b w:val="0"/>
          <w:sz w:val="30"/>
          <w:szCs w:val="30"/>
          <w:lang w:val="de-DE"/>
        </w:rPr>
        <w:t>nigen, der nach Wissen strebt. Die Bewohner des Himmels und der Erde, ja sogar die Fische im Wasser, bitten (Allah) für den ‘Alim (den Wissenden, den Gelehrten) um Verg</w:t>
      </w:r>
      <w:r w:rsidRPr="00120664">
        <w:rPr>
          <w:rFonts w:ascii="Arabic Typesetting" w:hAnsi="Arabic Typesetting" w:cs="Arabic Typesetting"/>
          <w:b w:val="0"/>
          <w:sz w:val="30"/>
          <w:szCs w:val="30"/>
          <w:lang w:val="de-DE"/>
        </w:rPr>
        <w:t>e</w:t>
      </w:r>
      <w:r w:rsidRPr="00120664">
        <w:rPr>
          <w:rFonts w:ascii="Arabic Typesetting" w:hAnsi="Arabic Typesetting" w:cs="Arabic Typesetting"/>
          <w:b w:val="0"/>
          <w:sz w:val="30"/>
          <w:szCs w:val="30"/>
          <w:lang w:val="de-DE"/>
        </w:rPr>
        <w:t>bung. Das Vorziehen eines Gelehrten (in Bezug auf seinen Rang) gegenüber einem Betenden ist wie der Rang des Mondes allen anderen Sternen gege</w:t>
      </w:r>
      <w:r w:rsidRPr="00120664">
        <w:rPr>
          <w:rFonts w:ascii="Arabic Typesetting" w:hAnsi="Arabic Typesetting" w:cs="Arabic Typesetting"/>
          <w:b w:val="0"/>
          <w:sz w:val="30"/>
          <w:szCs w:val="30"/>
          <w:lang w:val="de-DE"/>
        </w:rPr>
        <w:t>n</w:t>
      </w:r>
      <w:r w:rsidRPr="00120664">
        <w:rPr>
          <w:rFonts w:ascii="Arabic Typesetting" w:hAnsi="Arabic Typesetting" w:cs="Arabic Typesetting"/>
          <w:b w:val="0"/>
          <w:sz w:val="30"/>
          <w:szCs w:val="30"/>
          <w:lang w:val="de-DE"/>
        </w:rPr>
        <w:t>über. Die Gelehrten sind wahrlich die Erben der Proph</w:t>
      </w:r>
      <w:r w:rsidRPr="00120664">
        <w:rPr>
          <w:rFonts w:ascii="Arabic Typesetting" w:hAnsi="Arabic Typesetting" w:cs="Arabic Typesetting"/>
          <w:b w:val="0"/>
          <w:sz w:val="30"/>
          <w:szCs w:val="30"/>
          <w:lang w:val="de-DE"/>
        </w:rPr>
        <w:t>e</w:t>
      </w:r>
      <w:r w:rsidRPr="00120664">
        <w:rPr>
          <w:rFonts w:ascii="Arabic Typesetting" w:hAnsi="Arabic Typesetting" w:cs="Arabic Typesetting"/>
          <w:b w:val="0"/>
          <w:sz w:val="30"/>
          <w:szCs w:val="30"/>
          <w:lang w:val="de-DE"/>
        </w:rPr>
        <w:t xml:space="preserve">ten und die Propheten haben weder Dinar noch Dirham </w:t>
      </w:r>
      <w:r w:rsidRPr="00120664">
        <w:rPr>
          <w:rFonts w:ascii="Arabic Typesetting" w:hAnsi="Arabic Typesetting" w:cs="Arabic Typesetting"/>
          <w:b w:val="0"/>
          <w:sz w:val="30"/>
          <w:szCs w:val="30"/>
          <w:lang w:val="de-DE"/>
        </w:rPr>
        <w:lastRenderedPageBreak/>
        <w:t>hinterlassen. Sie haben aber das Wissen hinterlassen. Wer es (das Wissen) annimmt, der hat sehr viel Glück g</w:t>
      </w:r>
      <w:r w:rsidRPr="00120664">
        <w:rPr>
          <w:rFonts w:ascii="Arabic Typesetting" w:hAnsi="Arabic Typesetting" w:cs="Arabic Typesetting"/>
          <w:b w:val="0"/>
          <w:sz w:val="30"/>
          <w:szCs w:val="30"/>
          <w:lang w:val="de-DE"/>
        </w:rPr>
        <w:t>e</w:t>
      </w:r>
      <w:r w:rsidRPr="00120664">
        <w:rPr>
          <w:rFonts w:ascii="Arabic Typesetting" w:hAnsi="Arabic Typesetting" w:cs="Arabic Typesetting"/>
          <w:b w:val="0"/>
          <w:sz w:val="30"/>
          <w:szCs w:val="30"/>
          <w:lang w:val="de-DE"/>
        </w:rPr>
        <w:t>habt.”</w:t>
      </w:r>
      <w:r w:rsidRPr="00120664">
        <w:rPr>
          <w:rStyle w:val="FootnoteReference"/>
          <w:rFonts w:ascii="Arabic Typesetting" w:hAnsi="Arabic Typesetting" w:cs="Arabic Typesetting"/>
          <w:b w:val="0"/>
          <w:sz w:val="30"/>
          <w:szCs w:val="30"/>
          <w:lang w:val="de-DE"/>
        </w:rPr>
        <w:footnoteReference w:id="38"/>
      </w:r>
    </w:p>
    <w:p w14:paraId="236E8113"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Engel unterstützen diejenigen, die sich auf dem Weg Allahs anstrengen und beteiligen sich, neben </w:t>
      </w:r>
      <w:r w:rsidRPr="00120664">
        <w:rPr>
          <w:rFonts w:ascii="Arabic Typesetting" w:hAnsi="Arabic Typesetting" w:cs="Arabic Typesetting"/>
          <w:i/>
          <w:iCs/>
          <w:sz w:val="30"/>
          <w:szCs w:val="30"/>
        </w:rPr>
        <w:t>Ilm</w:t>
      </w:r>
      <w:r w:rsidRPr="00120664">
        <w:rPr>
          <w:rFonts w:ascii="Arabic Typesetting" w:hAnsi="Arabic Typesetting" w:cs="Arabic Typesetting"/>
          <w:sz w:val="30"/>
          <w:szCs w:val="30"/>
        </w:rPr>
        <w:t xml:space="preserve">-Sitzungen, auch an </w:t>
      </w:r>
      <w:r w:rsidRPr="00120664">
        <w:rPr>
          <w:rFonts w:ascii="Arabic Typesetting" w:hAnsi="Arabic Typesetting" w:cs="Arabic Typesetting"/>
          <w:i/>
          <w:iCs/>
          <w:sz w:val="30"/>
          <w:szCs w:val="30"/>
        </w:rPr>
        <w:t>Dhikr</w:t>
      </w:r>
      <w:r w:rsidRPr="00120664">
        <w:rPr>
          <w:rFonts w:ascii="Arabic Typesetting" w:hAnsi="Arabic Typesetting" w:cs="Arabic Typesetting"/>
          <w:sz w:val="30"/>
          <w:szCs w:val="30"/>
        </w:rPr>
        <w:t xml:space="preserve"> (dem Gedenken Allahs) und an den Quran-Sitzungen.</w:t>
      </w:r>
    </w:p>
    <w:p w14:paraId="615A7B36" w14:textId="4E17D8A7" w:rsidR="00450743" w:rsidRPr="00120664" w:rsidRDefault="00450743" w:rsidP="00450743">
      <w:pPr>
        <w:pStyle w:val="Title"/>
        <w:jc w:val="both"/>
        <w:rPr>
          <w:rStyle w:val="Emphasis"/>
          <w:rFonts w:ascii="Arabic Typesetting" w:hAnsi="Arabic Typesetting" w:cs="Arabic Typesetting"/>
          <w:i w:val="0"/>
          <w:iCs w:val="0"/>
          <w:sz w:val="30"/>
          <w:szCs w:val="30"/>
          <w:lang w:val="de-DE"/>
        </w:rPr>
      </w:pPr>
      <w:r w:rsidRPr="00120664">
        <w:rPr>
          <w:rFonts w:ascii="Arabic Typesetting" w:hAnsi="Arabic Typesetting" w:cs="Arabic Typesetting"/>
          <w:b w:val="0"/>
          <w:bCs w:val="0"/>
          <w:sz w:val="30"/>
          <w:szCs w:val="30"/>
          <w:lang w:val="de-DE"/>
        </w:rPr>
        <w:t xml:space="preserve">Der Gesandte Allahs </w:t>
      </w:r>
      <w:r w:rsidR="00976F80" w:rsidRPr="00120664">
        <w:rPr>
          <w:rFonts w:ascii="Arabic Typesetting" w:hAnsi="Arabic Typesetting" w:cs="Arabic Typesetting"/>
          <w:b w:val="0"/>
          <w:bCs w:val="0"/>
          <w:noProof/>
          <w:sz w:val="30"/>
          <w:szCs w:val="30"/>
          <w:lang w:val="de-DE"/>
        </w:rPr>
        <w:drawing>
          <wp:inline distT="0" distB="0" distL="0" distR="0" wp14:anchorId="69E52CEF" wp14:editId="64FCB77B">
            <wp:extent cx="123825" cy="104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sz w:val="30"/>
          <w:szCs w:val="30"/>
          <w:lang w:val="de-DE"/>
        </w:rPr>
        <w:t>, sagte:</w:t>
      </w:r>
      <w:r w:rsidRPr="00120664">
        <w:rPr>
          <w:rFonts w:ascii="Arabic Typesetting" w:hAnsi="Arabic Typesetting" w:cs="Arabic Typesetting"/>
          <w:sz w:val="30"/>
          <w:szCs w:val="30"/>
          <w:lang w:val="de-DE"/>
        </w:rPr>
        <w:t xml:space="preserve"> "</w:t>
      </w:r>
      <w:r w:rsidRPr="00120664">
        <w:rPr>
          <w:rStyle w:val="Emphasis"/>
          <w:rFonts w:ascii="Arabic Typesetting" w:hAnsi="Arabic Typesetting" w:cs="Arabic Typesetting"/>
          <w:i w:val="0"/>
          <w:iCs w:val="0"/>
          <w:sz w:val="30"/>
          <w:szCs w:val="30"/>
          <w:lang w:val="de-DE"/>
        </w:rPr>
        <w:t>Wahrlich hat Allah Engel, die umherstreifen und die Menschen suchen, die Allahs gede</w:t>
      </w:r>
      <w:r w:rsidRPr="00120664">
        <w:rPr>
          <w:rStyle w:val="Emphasis"/>
          <w:rFonts w:ascii="Arabic Typesetting" w:hAnsi="Arabic Typesetting" w:cs="Arabic Typesetting"/>
          <w:i w:val="0"/>
          <w:iCs w:val="0"/>
          <w:sz w:val="30"/>
          <w:szCs w:val="30"/>
          <w:lang w:val="de-DE"/>
        </w:rPr>
        <w:t>n</w:t>
      </w:r>
      <w:r w:rsidRPr="00120664">
        <w:rPr>
          <w:rStyle w:val="Emphasis"/>
          <w:rFonts w:ascii="Arabic Typesetting" w:hAnsi="Arabic Typesetting" w:cs="Arabic Typesetting"/>
          <w:i w:val="0"/>
          <w:iCs w:val="0"/>
          <w:sz w:val="30"/>
          <w:szCs w:val="30"/>
          <w:lang w:val="de-DE"/>
        </w:rPr>
        <w:t>ken. Wenn sie Leute finden, die Allahs, Erhaben ist Er, g</w:t>
      </w:r>
      <w:r w:rsidRPr="00120664">
        <w:rPr>
          <w:rStyle w:val="Emphasis"/>
          <w:rFonts w:ascii="Arabic Typesetting" w:hAnsi="Arabic Typesetting" w:cs="Arabic Typesetting"/>
          <w:i w:val="0"/>
          <w:iCs w:val="0"/>
          <w:sz w:val="30"/>
          <w:szCs w:val="30"/>
          <w:lang w:val="de-DE"/>
        </w:rPr>
        <w:t>e</w:t>
      </w:r>
      <w:r w:rsidRPr="00120664">
        <w:rPr>
          <w:rStyle w:val="Emphasis"/>
          <w:rFonts w:ascii="Arabic Typesetting" w:hAnsi="Arabic Typesetting" w:cs="Arabic Typesetting"/>
          <w:i w:val="0"/>
          <w:iCs w:val="0"/>
          <w:sz w:val="30"/>
          <w:szCs w:val="30"/>
          <w:lang w:val="de-DE"/>
        </w:rPr>
        <w:t>denken, rufen sie (einander) zu: 'Kommt her zu eurem Anli</w:t>
      </w:r>
      <w:r w:rsidRPr="00120664">
        <w:rPr>
          <w:rStyle w:val="Emphasis"/>
          <w:rFonts w:ascii="Arabic Typesetting" w:hAnsi="Arabic Typesetting" w:cs="Arabic Typesetting"/>
          <w:i w:val="0"/>
          <w:iCs w:val="0"/>
          <w:sz w:val="30"/>
          <w:szCs w:val="30"/>
          <w:lang w:val="de-DE"/>
        </w:rPr>
        <w:t>e</w:t>
      </w:r>
      <w:r w:rsidRPr="00120664">
        <w:rPr>
          <w:rStyle w:val="Emphasis"/>
          <w:rFonts w:ascii="Arabic Typesetting" w:hAnsi="Arabic Typesetting" w:cs="Arabic Typesetting"/>
          <w:i w:val="0"/>
          <w:iCs w:val="0"/>
          <w:sz w:val="30"/>
          <w:szCs w:val="30"/>
          <w:lang w:val="de-DE"/>
        </w:rPr>
        <w:t xml:space="preserve">gen!'” Weiter sagte er </w:t>
      </w:r>
      <w:r w:rsidR="00976F80" w:rsidRPr="00120664">
        <w:rPr>
          <w:rFonts w:ascii="Arabic Typesetting" w:hAnsi="Arabic Typesetting" w:cs="Arabic Typesetting"/>
          <w:noProof/>
          <w:sz w:val="30"/>
          <w:szCs w:val="30"/>
          <w:lang w:val="de-DE"/>
        </w:rPr>
        <w:drawing>
          <wp:inline distT="0" distB="0" distL="0" distR="0" wp14:anchorId="17F9AD8F" wp14:editId="76EAEBB0">
            <wp:extent cx="123825" cy="1047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Emphasis"/>
          <w:rFonts w:ascii="Arabic Typesetting" w:hAnsi="Arabic Typesetting" w:cs="Arabic Typesetting"/>
          <w:i w:val="0"/>
          <w:iCs w:val="0"/>
          <w:sz w:val="30"/>
          <w:szCs w:val="30"/>
          <w:lang w:val="de-DE"/>
        </w:rPr>
        <w:t xml:space="preserve">: „Dann überschatten sie sie mit ihren Flügeln im Dunya-Himmel (im untersten Himmel). Ihr Herr wird sie fragen, und Er weiß es am besten: 'Was sagen Meine Diener?'” Er </w:t>
      </w:r>
      <w:r w:rsidR="00976F80" w:rsidRPr="00120664">
        <w:rPr>
          <w:rFonts w:ascii="Arabic Typesetting" w:hAnsi="Arabic Typesetting" w:cs="Arabic Typesetting"/>
          <w:noProof/>
          <w:sz w:val="30"/>
          <w:szCs w:val="30"/>
          <w:lang w:val="de-DE"/>
        </w:rPr>
        <w:drawing>
          <wp:inline distT="0" distB="0" distL="0" distR="0" wp14:anchorId="60840D88" wp14:editId="0E8F34D7">
            <wp:extent cx="123825" cy="1047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Emphasis"/>
          <w:rFonts w:ascii="Arabic Typesetting" w:hAnsi="Arabic Typesetting" w:cs="Arabic Typesetting"/>
          <w:i w:val="0"/>
          <w:iCs w:val="0"/>
          <w:sz w:val="30"/>
          <w:szCs w:val="30"/>
          <w:lang w:val="de-DE"/>
        </w:rPr>
        <w:t xml:space="preserve"> fuhr fort: „Sie (die Engel) sagen: 'Sie preisen Dich, rühmen Deine Größe, loben Dich und verherrlichen Dich.' Dann fragt Allah: 'Haben sie Mich gesehen?' Sie antworten: 'Nein! Bei A</w:t>
      </w:r>
      <w:r w:rsidRPr="00120664">
        <w:rPr>
          <w:rStyle w:val="Emphasis"/>
          <w:rFonts w:ascii="Arabic Typesetting" w:hAnsi="Arabic Typesetting" w:cs="Arabic Typesetting"/>
          <w:i w:val="0"/>
          <w:iCs w:val="0"/>
          <w:sz w:val="30"/>
          <w:szCs w:val="30"/>
          <w:lang w:val="de-DE"/>
        </w:rPr>
        <w:t>l</w:t>
      </w:r>
      <w:r w:rsidRPr="00120664">
        <w:rPr>
          <w:rStyle w:val="Emphasis"/>
          <w:rFonts w:ascii="Arabic Typesetting" w:hAnsi="Arabic Typesetting" w:cs="Arabic Typesetting"/>
          <w:i w:val="0"/>
          <w:iCs w:val="0"/>
          <w:sz w:val="30"/>
          <w:szCs w:val="30"/>
          <w:lang w:val="de-DE"/>
        </w:rPr>
        <w:t>lah, sie haben Dich nicht gesehen!' Er Sagt: 'Wie wäre es, wenn sie Mich gesehen hätten?' Sie sagen: 'Wenn sie Dich gesehen hätten, würden sie Dir viel inniger dienen, Dich viel mehr verherrl</w:t>
      </w:r>
      <w:r w:rsidRPr="00120664">
        <w:rPr>
          <w:rStyle w:val="Emphasis"/>
          <w:rFonts w:ascii="Arabic Typesetting" w:hAnsi="Arabic Typesetting" w:cs="Arabic Typesetting"/>
          <w:i w:val="0"/>
          <w:iCs w:val="0"/>
          <w:sz w:val="30"/>
          <w:szCs w:val="30"/>
          <w:lang w:val="de-DE"/>
        </w:rPr>
        <w:t>i</w:t>
      </w:r>
      <w:r w:rsidRPr="00120664">
        <w:rPr>
          <w:rStyle w:val="Emphasis"/>
          <w:rFonts w:ascii="Arabic Typesetting" w:hAnsi="Arabic Typesetting" w:cs="Arabic Typesetting"/>
          <w:i w:val="0"/>
          <w:iCs w:val="0"/>
          <w:sz w:val="30"/>
          <w:szCs w:val="30"/>
          <w:lang w:val="de-DE"/>
        </w:rPr>
        <w:t xml:space="preserve">chen und Dich noch mehr lobpreisen.' Er fragt: 'Und um was bitten sie Mich?' Sie sagen: 'Sie bitten </w:t>
      </w:r>
      <w:r w:rsidRPr="00120664">
        <w:rPr>
          <w:rStyle w:val="Emphasis"/>
          <w:rFonts w:ascii="Arabic Typesetting" w:hAnsi="Arabic Typesetting" w:cs="Arabic Typesetting"/>
          <w:i w:val="0"/>
          <w:iCs w:val="0"/>
          <w:sz w:val="30"/>
          <w:szCs w:val="30"/>
          <w:lang w:val="de-DE"/>
        </w:rPr>
        <w:lastRenderedPageBreak/>
        <w:t>Dich um das Paradies.' Dann fragt Er: 'Und haben sie es gesehen?' Sie sagen: 'Nein! Bei Allah, o Herr, sie haben es nicht gesehen.' Er fragt: 'Wie wäre es, wenn sie es gesehen hätten?' Sie s</w:t>
      </w:r>
      <w:r w:rsidRPr="00120664">
        <w:rPr>
          <w:rStyle w:val="Emphasis"/>
          <w:rFonts w:ascii="Arabic Typesetting" w:hAnsi="Arabic Typesetting" w:cs="Arabic Typesetting"/>
          <w:i w:val="0"/>
          <w:iCs w:val="0"/>
          <w:sz w:val="30"/>
          <w:szCs w:val="30"/>
          <w:lang w:val="de-DE"/>
        </w:rPr>
        <w:t>a</w:t>
      </w:r>
      <w:r w:rsidRPr="00120664">
        <w:rPr>
          <w:rStyle w:val="Emphasis"/>
          <w:rFonts w:ascii="Arabic Typesetting" w:hAnsi="Arabic Typesetting" w:cs="Arabic Typesetting"/>
          <w:i w:val="0"/>
          <w:iCs w:val="0"/>
          <w:sz w:val="30"/>
          <w:szCs w:val="30"/>
          <w:lang w:val="de-DE"/>
        </w:rPr>
        <w:t>gen: 'Wenn sie es gesehen hätten, würden sie noch inniger danach streben, ihr Verlangen und ihr Wunsch danach w</w:t>
      </w:r>
      <w:r w:rsidRPr="00120664">
        <w:rPr>
          <w:rStyle w:val="Emphasis"/>
          <w:rFonts w:ascii="Arabic Typesetting" w:hAnsi="Arabic Typesetting" w:cs="Arabic Typesetting"/>
          <w:i w:val="0"/>
          <w:iCs w:val="0"/>
          <w:sz w:val="30"/>
          <w:szCs w:val="30"/>
          <w:lang w:val="de-DE"/>
        </w:rPr>
        <w:t>ä</w:t>
      </w:r>
      <w:r w:rsidRPr="00120664">
        <w:rPr>
          <w:rStyle w:val="Emphasis"/>
          <w:rFonts w:ascii="Arabic Typesetting" w:hAnsi="Arabic Typesetting" w:cs="Arabic Typesetting"/>
          <w:i w:val="0"/>
          <w:iCs w:val="0"/>
          <w:sz w:val="30"/>
          <w:szCs w:val="30"/>
          <w:lang w:val="de-DE"/>
        </w:rPr>
        <w:t>ren viel größer.' Er fragt: 'Und wovor suchen sie Zuflucht (bei Allah)?' Sie antwo</w:t>
      </w:r>
      <w:r w:rsidRPr="00120664">
        <w:rPr>
          <w:rStyle w:val="Emphasis"/>
          <w:rFonts w:ascii="Arabic Typesetting" w:hAnsi="Arabic Typesetting" w:cs="Arabic Typesetting"/>
          <w:i w:val="0"/>
          <w:iCs w:val="0"/>
          <w:sz w:val="30"/>
          <w:szCs w:val="30"/>
          <w:lang w:val="de-DE"/>
        </w:rPr>
        <w:t>r</w:t>
      </w:r>
      <w:r w:rsidRPr="00120664">
        <w:rPr>
          <w:rStyle w:val="Emphasis"/>
          <w:rFonts w:ascii="Arabic Typesetting" w:hAnsi="Arabic Typesetting" w:cs="Arabic Typesetting"/>
          <w:i w:val="0"/>
          <w:iCs w:val="0"/>
          <w:sz w:val="30"/>
          <w:szCs w:val="30"/>
          <w:lang w:val="de-DE"/>
        </w:rPr>
        <w:t>ten: 'Sie suchen Zuflucht (bei Dir) vor dem Höllenfeuer.' Er fragt dann: 'Und haben sie es g</w:t>
      </w:r>
      <w:r w:rsidRPr="00120664">
        <w:rPr>
          <w:rStyle w:val="Emphasis"/>
          <w:rFonts w:ascii="Arabic Typesetting" w:hAnsi="Arabic Typesetting" w:cs="Arabic Typesetting"/>
          <w:i w:val="0"/>
          <w:iCs w:val="0"/>
          <w:sz w:val="30"/>
          <w:szCs w:val="30"/>
          <w:lang w:val="de-DE"/>
        </w:rPr>
        <w:t>e</w:t>
      </w:r>
      <w:r w:rsidRPr="00120664">
        <w:rPr>
          <w:rStyle w:val="Emphasis"/>
          <w:rFonts w:ascii="Arabic Typesetting" w:hAnsi="Arabic Typesetting" w:cs="Arabic Typesetting"/>
          <w:i w:val="0"/>
          <w:iCs w:val="0"/>
          <w:sz w:val="30"/>
          <w:szCs w:val="30"/>
          <w:lang w:val="de-DE"/>
        </w:rPr>
        <w:t>sehen?' Sie sagen: 'Nein! Bei Allah, sie haben es nicht ges</w:t>
      </w:r>
      <w:r w:rsidRPr="00120664">
        <w:rPr>
          <w:rStyle w:val="Emphasis"/>
          <w:rFonts w:ascii="Arabic Typesetting" w:hAnsi="Arabic Typesetting" w:cs="Arabic Typesetting"/>
          <w:i w:val="0"/>
          <w:iCs w:val="0"/>
          <w:sz w:val="30"/>
          <w:szCs w:val="30"/>
          <w:lang w:val="de-DE"/>
        </w:rPr>
        <w:t>e</w:t>
      </w:r>
      <w:r w:rsidRPr="00120664">
        <w:rPr>
          <w:rStyle w:val="Emphasis"/>
          <w:rFonts w:ascii="Arabic Typesetting" w:hAnsi="Arabic Typesetting" w:cs="Arabic Typesetting"/>
          <w:i w:val="0"/>
          <w:iCs w:val="0"/>
          <w:sz w:val="30"/>
          <w:szCs w:val="30"/>
          <w:lang w:val="de-DE"/>
        </w:rPr>
        <w:t>hen.' Er fragt: 'Wie wäre es, wenn sie es gesehen hätten?' Sie sagen: 'Wenn sie es gesehen hätten, würden sie es noch stärker meiden und noch größere Angst davor haben.' Er sagt: 'So mache Ich euch zu Zeugen, dass Ich ihre Sünden vergeben habe.' Da sagt einer der Engel: 'Unter ihnen aber ist S</w:t>
      </w:r>
      <w:r w:rsidRPr="00120664">
        <w:rPr>
          <w:rStyle w:val="Emphasis"/>
          <w:rFonts w:ascii="Arabic Typesetting" w:hAnsi="Arabic Typesetting" w:cs="Arabic Typesetting"/>
          <w:i w:val="0"/>
          <w:iCs w:val="0"/>
          <w:sz w:val="30"/>
          <w:szCs w:val="30"/>
          <w:lang w:val="de-DE"/>
        </w:rPr>
        <w:t>o</w:t>
      </w:r>
      <w:r w:rsidRPr="00120664">
        <w:rPr>
          <w:rStyle w:val="Emphasis"/>
          <w:rFonts w:ascii="Arabic Typesetting" w:hAnsi="Arabic Typesetting" w:cs="Arabic Typesetting"/>
          <w:i w:val="0"/>
          <w:iCs w:val="0"/>
          <w:sz w:val="30"/>
          <w:szCs w:val="30"/>
          <w:lang w:val="de-DE"/>
        </w:rPr>
        <w:t>undso, der nicht zu ihnen gehört, der (nur) wegen einer (anderen) Sache gekommen war.' Er (A</w:t>
      </w:r>
      <w:r w:rsidRPr="00120664">
        <w:rPr>
          <w:rStyle w:val="Emphasis"/>
          <w:rFonts w:ascii="Arabic Typesetting" w:hAnsi="Arabic Typesetting" w:cs="Arabic Typesetting"/>
          <w:i w:val="0"/>
          <w:iCs w:val="0"/>
          <w:sz w:val="30"/>
          <w:szCs w:val="30"/>
          <w:lang w:val="de-DE"/>
        </w:rPr>
        <w:t>l</w:t>
      </w:r>
      <w:r w:rsidRPr="00120664">
        <w:rPr>
          <w:rStyle w:val="Emphasis"/>
          <w:rFonts w:ascii="Arabic Typesetting" w:hAnsi="Arabic Typesetting" w:cs="Arabic Typesetting"/>
          <w:i w:val="0"/>
          <w:iCs w:val="0"/>
          <w:sz w:val="30"/>
          <w:szCs w:val="30"/>
          <w:lang w:val="de-DE"/>
        </w:rPr>
        <w:t>lah) sagt: 'Sie sind die Sitzungsgenossen, und wer mit ihnen zusamme</w:t>
      </w:r>
      <w:r w:rsidRPr="00120664">
        <w:rPr>
          <w:rStyle w:val="Emphasis"/>
          <w:rFonts w:ascii="Arabic Typesetting" w:hAnsi="Arabic Typesetting" w:cs="Arabic Typesetting"/>
          <w:i w:val="0"/>
          <w:iCs w:val="0"/>
          <w:sz w:val="30"/>
          <w:szCs w:val="30"/>
          <w:lang w:val="de-DE"/>
        </w:rPr>
        <w:t>n</w:t>
      </w:r>
      <w:r w:rsidRPr="00120664">
        <w:rPr>
          <w:rStyle w:val="Emphasis"/>
          <w:rFonts w:ascii="Arabic Typesetting" w:hAnsi="Arabic Typesetting" w:cs="Arabic Typesetting"/>
          <w:i w:val="0"/>
          <w:iCs w:val="0"/>
          <w:sz w:val="30"/>
          <w:szCs w:val="30"/>
          <w:lang w:val="de-DE"/>
        </w:rPr>
        <w:t>sitzt, dem soll kein Unglück geschehen!'"</w:t>
      </w:r>
      <w:r w:rsidRPr="00120664">
        <w:rPr>
          <w:rStyle w:val="Emphasis"/>
          <w:rFonts w:ascii="Arabic Typesetting" w:hAnsi="Arabic Typesetting" w:cs="Arabic Typesetting"/>
          <w:i w:val="0"/>
          <w:iCs w:val="0"/>
          <w:sz w:val="30"/>
          <w:szCs w:val="30"/>
        </w:rPr>
        <w:footnoteReference w:id="39"/>
      </w:r>
      <w:r w:rsidR="00785C10" w:rsidRPr="00120664">
        <w:rPr>
          <w:rStyle w:val="Emphasis"/>
          <w:rFonts w:ascii="Arabic Typesetting" w:hAnsi="Arabic Typesetting" w:cs="Arabic Typesetting"/>
          <w:i w:val="0"/>
          <w:iCs w:val="0"/>
          <w:sz w:val="30"/>
          <w:szCs w:val="30"/>
          <w:lang w:val="de-DE"/>
        </w:rPr>
        <w:t xml:space="preserve"> </w:t>
      </w:r>
    </w:p>
    <w:p w14:paraId="6735A121"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Ein Mensch wird ständig von </w:t>
      </w:r>
      <w:r w:rsidRPr="00120664">
        <w:rPr>
          <w:rStyle w:val="Strong"/>
          <w:rFonts w:ascii="Arabic Typesetting" w:hAnsi="Arabic Typesetting" w:cs="Arabic Typesetting"/>
          <w:b w:val="0"/>
          <w:bCs w:val="0"/>
          <w:sz w:val="30"/>
          <w:szCs w:val="30"/>
        </w:rPr>
        <w:t>zwei Engeln</w:t>
      </w:r>
      <w:r w:rsidRPr="00120664">
        <w:rPr>
          <w:rFonts w:ascii="Arabic Typesetting" w:hAnsi="Arabic Typesetting" w:cs="Arabic Typesetting"/>
          <w:sz w:val="30"/>
          <w:szCs w:val="30"/>
        </w:rPr>
        <w:t xml:space="preserve"> begleitet. Der eine schreibt seine guten und der andere seine schlechten Taten auf. </w:t>
      </w:r>
    </w:p>
    <w:p w14:paraId="0F735904" w14:textId="77777777"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Alles, was der Mensch sagt, wird registriert. </w:t>
      </w:r>
      <w:r w:rsidRPr="00120664">
        <w:rPr>
          <w:rStyle w:val="HTMLDefinition"/>
          <w:rFonts w:ascii="Arabic Typesetting" w:hAnsi="Arabic Typesetting" w:cs="Arabic Typesetting"/>
          <w:i w:val="0"/>
          <w:iCs w:val="0"/>
          <w:sz w:val="30"/>
          <w:szCs w:val="30"/>
        </w:rPr>
        <w:t>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"Über euch sind wahrlich Hüter (eingesetzt), edle, die (alles) registrieren und die wissen, was ihr tut.",</w:t>
      </w:r>
      <w:r w:rsidRPr="00120664">
        <w:rPr>
          <w:rFonts w:ascii="Arabic Typesetting" w:hAnsi="Arabic Typesetting" w:cs="Arabic Typesetting"/>
          <w:sz w:val="30"/>
          <w:szCs w:val="30"/>
        </w:rPr>
        <w:t xml:space="preserve"> (82:10-12).</w:t>
      </w:r>
    </w:p>
    <w:p w14:paraId="572AA2C1"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Und</w:t>
      </w:r>
      <w:r w:rsidRPr="00120664">
        <w:rPr>
          <w:rFonts w:ascii="Arabic Typesetting" w:hAnsi="Arabic Typesetting" w:cs="Arabic Typesetting"/>
          <w:i/>
          <w:iCs/>
          <w:sz w:val="30"/>
          <w:szCs w:val="30"/>
        </w:rPr>
        <w:t xml:space="preserve"> "... wo die beiden Empfänger (der Taten) empfangen, zur Rechten und zur Linken sitzend. Kein Wort äußert er, ohne dass bei ihm ein Beobachter bereit wäre.", </w:t>
      </w:r>
      <w:r w:rsidRPr="00120664">
        <w:rPr>
          <w:rFonts w:ascii="Arabic Typesetting" w:hAnsi="Arabic Typesetting" w:cs="Arabic Typesetting"/>
          <w:sz w:val="30"/>
          <w:szCs w:val="30"/>
        </w:rPr>
        <w:t>(50:17-18).</w:t>
      </w:r>
    </w:p>
    <w:p w14:paraId="19B297B6" w14:textId="0DA9CB53" w:rsidR="00450743" w:rsidRPr="00120664" w:rsidRDefault="00450743" w:rsidP="00011EDA">
      <w:pPr>
        <w:jc w:val="both"/>
        <w:rPr>
          <w:rFonts w:ascii="Arabic Typesetting" w:hAnsi="Arabic Typesetting" w:cs="Arabic Typesetting"/>
          <w:sz w:val="30"/>
          <w:szCs w:val="30"/>
        </w:rPr>
      </w:pPr>
      <w:r w:rsidRPr="00011EDA">
        <w:rPr>
          <w:rStyle w:val="Emphasis"/>
          <w:rFonts w:ascii="Arabic Typesetting" w:hAnsi="Arabic Typesetting" w:cs="Arabic Typesetting"/>
          <w:b w:val="0"/>
          <w:bCs/>
          <w:i w:val="0"/>
          <w:iCs w:val="0"/>
          <w:sz w:val="30"/>
          <w:szCs w:val="30"/>
          <w:lang w:val="de-DE"/>
        </w:rPr>
        <w:t xml:space="preserve">Der Gesandte Allahs </w:t>
      </w:r>
      <w:r w:rsidR="00976F80" w:rsidRPr="00120664">
        <w:rPr>
          <w:rFonts w:ascii="Arabic Typesetting" w:hAnsi="Arabic Typesetting" w:cs="Arabic Typesetting"/>
          <w:b/>
          <w:bCs/>
          <w:noProof/>
          <w:sz w:val="30"/>
          <w:szCs w:val="30"/>
        </w:rPr>
        <w:drawing>
          <wp:inline distT="0" distB="0" distL="0" distR="0" wp14:anchorId="4507F84B" wp14:editId="36CA65A2">
            <wp:extent cx="123825" cy="1047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1EDA">
        <w:rPr>
          <w:rStyle w:val="Emphasis"/>
          <w:rFonts w:ascii="Arabic Typesetting" w:hAnsi="Arabic Typesetting" w:cs="Arabic Typesetting"/>
          <w:b w:val="0"/>
          <w:bCs/>
          <w:i w:val="0"/>
          <w:iCs w:val="0"/>
          <w:sz w:val="30"/>
          <w:szCs w:val="30"/>
          <w:lang w:val="de-DE"/>
        </w:rPr>
        <w:t>, sagte:</w:t>
      </w:r>
      <w:r w:rsidRPr="00011EDA">
        <w:rPr>
          <w:rStyle w:val="Emphasis"/>
          <w:rFonts w:ascii="Arabic Typesetting" w:hAnsi="Arabic Typesetting" w:cs="Arabic Typesetting"/>
          <w:i w:val="0"/>
          <w:iCs w:val="0"/>
          <w:sz w:val="30"/>
          <w:szCs w:val="30"/>
          <w:lang w:val="de-DE"/>
        </w:rPr>
        <w:t xml:space="preserve"> "Ich sehe, was ihr nicht seht. </w:t>
      </w:r>
      <w:r w:rsidRPr="00120664">
        <w:rPr>
          <w:rStyle w:val="Emphasis"/>
          <w:rFonts w:ascii="Arabic Typesetting" w:hAnsi="Arabic Typesetting" w:cs="Arabic Typesetting"/>
          <w:i w:val="0"/>
          <w:iCs w:val="0"/>
          <w:sz w:val="30"/>
          <w:szCs w:val="30"/>
        </w:rPr>
        <w:t>Der Himmel ächzt, und er ist berechtigt zu ächzen. Denn es gibt nicht einmal Platz für vier Finger, auf dem nicht ein Engel seine Stirn vor Allah niedergeworfen hat.</w:t>
      </w:r>
      <w:r w:rsidRPr="00120664">
        <w:rPr>
          <w:rFonts w:ascii="Arabic Typesetting" w:hAnsi="Arabic Typesetting" w:cs="Arabic Typesetting"/>
          <w:sz w:val="30"/>
          <w:szCs w:val="30"/>
        </w:rPr>
        <w:t>..", (Tirmidhi 2312; Ibn Madscha 4190).</w:t>
      </w:r>
    </w:p>
    <w:p w14:paraId="7372F389" w14:textId="77777777" w:rsidR="00450743" w:rsidRPr="00120664" w:rsidRDefault="00450743" w:rsidP="00450743">
      <w:pPr>
        <w:jc w:val="both"/>
        <w:rPr>
          <w:rFonts w:ascii="Arabic Typesetting" w:hAnsi="Arabic Typesetting" w:cs="Arabic Typesetting"/>
          <w:sz w:val="30"/>
          <w:szCs w:val="30"/>
        </w:rPr>
      </w:pPr>
    </w:p>
    <w:p w14:paraId="1BF5C77B"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Engel sind zwar aus Licht erschaffen und unsichtbar für das menschliche Auge, doch mit der Erlaubnis Allahs </w:t>
      </w:r>
      <w:r w:rsidRPr="00120664">
        <w:rPr>
          <w:rStyle w:val="HTMLDefinition"/>
          <w:rFonts w:ascii="Arabic Typesetting" w:hAnsi="Arabic Typesetting" w:cs="Arabic Typesetting"/>
          <w:i w:val="0"/>
          <w:iCs w:val="0"/>
          <w:sz w:val="30"/>
          <w:szCs w:val="30"/>
        </w:rPr>
        <w:t>können</w:t>
      </w:r>
      <w:r w:rsidRPr="00120664">
        <w:rPr>
          <w:rStyle w:val="HTMLDefinition"/>
          <w:rFonts w:ascii="Arabic Typesetting" w:hAnsi="Arabic Typesetting" w:cs="Arabic Typesetting"/>
          <w:sz w:val="30"/>
          <w:szCs w:val="30"/>
        </w:rPr>
        <w:t xml:space="preserve"> </w:t>
      </w:r>
      <w:r w:rsidRPr="00120664">
        <w:rPr>
          <w:rStyle w:val="HTMLDefinition"/>
          <w:rFonts w:ascii="Arabic Typesetting" w:hAnsi="Arabic Typesetting" w:cs="Arabic Typesetting"/>
          <w:i w:val="0"/>
          <w:iCs w:val="0"/>
          <w:sz w:val="30"/>
          <w:szCs w:val="30"/>
        </w:rPr>
        <w:t xml:space="preserve">sie </w:t>
      </w:r>
      <w:r w:rsidRPr="00120664">
        <w:rPr>
          <w:rFonts w:ascii="Arabic Typesetting" w:hAnsi="Arabic Typesetting" w:cs="Arabic Typesetting"/>
          <w:sz w:val="30"/>
          <w:szCs w:val="30"/>
        </w:rPr>
        <w:t>die Gestalt des Menschens annehmen, wie:</w:t>
      </w:r>
    </w:p>
    <w:p w14:paraId="3EF28523"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es in diesem Hadith der Fall ist, </w:t>
      </w:r>
    </w:p>
    <w:p w14:paraId="78EA662E"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der Engel Dschibril, der vor Maryam erschien (siehe Quran 19:17-19) und </w:t>
      </w:r>
    </w:p>
    <w:p w14:paraId="535EE414" w14:textId="77777777" w:rsidR="004317CB" w:rsidRPr="00011EDA" w:rsidRDefault="00450743" w:rsidP="00011EDA">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 Dschibril</w:t>
      </w:r>
      <w:r w:rsidR="00011EDA">
        <w:rPr>
          <w:rFonts w:ascii="Arabic Typesetting" w:hAnsi="Arabic Typesetting" w:cs="Arabic Typesetting"/>
          <w:sz w:val="30"/>
          <w:szCs w:val="30"/>
        </w:rPr>
        <w:sym w:font="AGA Arabesque" w:char="F075"/>
      </w:r>
      <w:r w:rsidRPr="00011EDA">
        <w:rPr>
          <w:rFonts w:ascii="Arabic Typesetting" w:hAnsi="Arabic Typesetting" w:cs="Arabic Typesetting"/>
          <w:sz w:val="30"/>
          <w:szCs w:val="30"/>
          <w:lang w:val="de-DE"/>
        </w:rPr>
        <w:t xml:space="preserve">, der sich dem Gesandten </w:t>
      </w:r>
      <w:r w:rsidRPr="00011EDA">
        <w:rPr>
          <w:rStyle w:val="HTMLDefinition"/>
          <w:rFonts w:ascii="Arabic Typesetting" w:hAnsi="Arabic Typesetting" w:cs="Arabic Typesetting"/>
          <w:i w:val="0"/>
          <w:iCs w:val="0"/>
          <w:sz w:val="30"/>
          <w:szCs w:val="30"/>
          <w:lang w:val="de-DE"/>
        </w:rPr>
        <w:t>Allahs</w:t>
      </w:r>
      <w:r w:rsidR="00011EDA">
        <w:rPr>
          <w:rStyle w:val="HTMLDefinition"/>
          <w:rFonts w:ascii="Arabic Typesetting" w:hAnsi="Arabic Typesetting" w:cs="Arabic Typesetting"/>
          <w:i w:val="0"/>
          <w:iCs w:val="0"/>
          <w:sz w:val="30"/>
          <w:szCs w:val="30"/>
          <w:lang w:val="de-DE"/>
        </w:rPr>
        <w:sym w:font="AGA Arabesque" w:char="F072"/>
      </w:r>
      <w:r w:rsidRPr="00011EDA">
        <w:rPr>
          <w:rFonts w:ascii="Arabic Typesetting" w:hAnsi="Arabic Typesetting" w:cs="Arabic Typesetting"/>
          <w:sz w:val="30"/>
          <w:szCs w:val="30"/>
          <w:lang w:val="de-DE"/>
        </w:rPr>
        <w:t xml:space="preserve"> zweimal in seiner wahren Gestalt mit seinen sechshundert Flügeln zei</w:t>
      </w:r>
      <w:r w:rsidRPr="00011EDA">
        <w:rPr>
          <w:rFonts w:ascii="Arabic Typesetting" w:hAnsi="Arabic Typesetting" w:cs="Arabic Typesetting"/>
          <w:sz w:val="30"/>
          <w:szCs w:val="30"/>
          <w:lang w:val="de-DE"/>
        </w:rPr>
        <w:t>g</w:t>
      </w:r>
      <w:r w:rsidRPr="00011EDA">
        <w:rPr>
          <w:rFonts w:ascii="Arabic Typesetting" w:hAnsi="Arabic Typesetting" w:cs="Arabic Typesetting"/>
          <w:sz w:val="30"/>
          <w:szCs w:val="30"/>
          <w:lang w:val="de-DE"/>
        </w:rPr>
        <w:t>te, während er den ganzen Horizont bedeckte.”,</w:t>
      </w:r>
    </w:p>
    <w:p w14:paraId="7A60A65C" w14:textId="77777777" w:rsidR="00450743" w:rsidRPr="00120664" w:rsidRDefault="00450743" w:rsidP="00450743">
      <w:pPr>
        <w:jc w:val="both"/>
        <w:rPr>
          <w:rFonts w:ascii="Arabic Typesetting" w:hAnsi="Arabic Typesetting" w:cs="Arabic Typesetting"/>
          <w:i/>
          <w:iCs/>
          <w:sz w:val="30"/>
          <w:szCs w:val="30"/>
        </w:rPr>
      </w:pPr>
      <w:r w:rsidRPr="00011EDA">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Pr>
        <w:t>(Buchari 3060).</w:t>
      </w:r>
    </w:p>
    <w:p w14:paraId="68DB021E" w14:textId="3FDBA89A" w:rsidR="00450743" w:rsidRPr="00120664" w:rsidRDefault="00450743" w:rsidP="00283A5F">
      <w:pPr>
        <w:jc w:val="both"/>
        <w:rPr>
          <w:rFonts w:ascii="Arabic Typesetting" w:hAnsi="Arabic Typesetting" w:cs="Arabic Typesetting"/>
          <w:sz w:val="30"/>
          <w:szCs w:val="30"/>
        </w:rPr>
      </w:pPr>
      <w:r w:rsidRPr="00120664">
        <w:rPr>
          <w:rFonts w:ascii="Arabic Typesetting" w:hAnsi="Arabic Typesetting" w:cs="Arabic Typesetting"/>
          <w:sz w:val="30"/>
          <w:szCs w:val="30"/>
        </w:rPr>
        <w:t>Wir haben Beweise, dass die Engel beten wie wir und dabei in Reihen stehen wie wir. Deshalb müssen wir wie die Engel im Gebet stehen und nicht wie die Scheiyatin. Laut einem Ha</w:t>
      </w:r>
      <w:r w:rsidRPr="00120664">
        <w:rPr>
          <w:rFonts w:ascii="Arabic Typesetting" w:hAnsi="Arabic Typesetting" w:cs="Arabic Typesetting"/>
          <w:sz w:val="30"/>
          <w:szCs w:val="30"/>
        </w:rPr>
        <w:t>d</w:t>
      </w:r>
      <w:r w:rsidRPr="00120664">
        <w:rPr>
          <w:rFonts w:ascii="Arabic Typesetting" w:hAnsi="Arabic Typesetting" w:cs="Arabic Typesetting"/>
          <w:sz w:val="30"/>
          <w:szCs w:val="30"/>
        </w:rPr>
        <w:t>ith sagten die Gefährten</w:t>
      </w:r>
      <w:r w:rsidRPr="00120664">
        <w:rPr>
          <w:rFonts w:ascii="Arabic Typesetting" w:hAnsi="Arabic Typesetting" w:cs="Arabic Typesetting"/>
          <w:b/>
          <w:bCs/>
          <w:sz w:val="30"/>
          <w:szCs w:val="30"/>
        </w:rPr>
        <w:t xml:space="preserve">: </w:t>
      </w:r>
      <w:r w:rsidRPr="00120664">
        <w:rPr>
          <w:rStyle w:val="Emphasis"/>
          <w:rFonts w:ascii="Arabic Typesetting" w:hAnsi="Arabic Typesetting" w:cs="Arabic Typesetting"/>
          <w:b w:val="0"/>
          <w:bCs/>
          <w:i w:val="0"/>
          <w:iCs w:val="0"/>
          <w:sz w:val="30"/>
          <w:szCs w:val="30"/>
        </w:rPr>
        <w:t xml:space="preserve">Der Gesandte Allahs, </w:t>
      </w:r>
      <w:r w:rsidR="00976F80" w:rsidRPr="00120664">
        <w:rPr>
          <w:rFonts w:ascii="Arabic Typesetting" w:hAnsi="Arabic Typesetting" w:cs="Arabic Typesetting"/>
          <w:b/>
          <w:bCs/>
          <w:noProof/>
          <w:sz w:val="30"/>
          <w:szCs w:val="30"/>
        </w:rPr>
        <w:drawing>
          <wp:inline distT="0" distB="0" distL="0" distR="0" wp14:anchorId="5DCD1F93" wp14:editId="50A40835">
            <wp:extent cx="123825" cy="1047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Emphasis"/>
          <w:rFonts w:ascii="Arabic Typesetting" w:hAnsi="Arabic Typesetting" w:cs="Arabic Typesetting"/>
          <w:b w:val="0"/>
          <w:bCs/>
          <w:i w:val="0"/>
          <w:iCs w:val="0"/>
          <w:sz w:val="30"/>
          <w:szCs w:val="30"/>
        </w:rPr>
        <w:t>, ist zu uns hinausgetreten (um das Gebet zu verrichten) und sagte</w:t>
      </w:r>
      <w:r w:rsidRPr="00120664">
        <w:rPr>
          <w:rStyle w:val="Emphasis"/>
          <w:rFonts w:ascii="Arabic Typesetting" w:hAnsi="Arabic Typesetting" w:cs="Arabic Typesetting"/>
          <w:i w:val="0"/>
          <w:iCs w:val="0"/>
          <w:sz w:val="30"/>
          <w:szCs w:val="30"/>
        </w:rPr>
        <w:t>: "</w:t>
      </w:r>
      <w:r w:rsidRPr="00120664">
        <w:rPr>
          <w:rStyle w:val="Emphasis"/>
          <w:rFonts w:ascii="Arabic Typesetting" w:hAnsi="Arabic Typesetting" w:cs="Arabic Typesetting"/>
          <w:b w:val="0"/>
          <w:bCs/>
          <w:i w:val="0"/>
          <w:iCs w:val="0"/>
          <w:sz w:val="30"/>
          <w:szCs w:val="30"/>
        </w:rPr>
        <w:t>Wollt ihr nicht so in Reihen stehen wie die Engel bei I</w:t>
      </w:r>
      <w:r w:rsidRPr="00120664">
        <w:rPr>
          <w:rStyle w:val="Emphasis"/>
          <w:rFonts w:ascii="Arabic Typesetting" w:hAnsi="Arabic Typesetting" w:cs="Arabic Typesetting"/>
          <w:b w:val="0"/>
          <w:bCs/>
          <w:i w:val="0"/>
          <w:iCs w:val="0"/>
          <w:sz w:val="30"/>
          <w:szCs w:val="30"/>
        </w:rPr>
        <w:t>h</w:t>
      </w:r>
      <w:r w:rsidRPr="00120664">
        <w:rPr>
          <w:rStyle w:val="Emphasis"/>
          <w:rFonts w:ascii="Arabic Typesetting" w:hAnsi="Arabic Typesetting" w:cs="Arabic Typesetting"/>
          <w:b w:val="0"/>
          <w:bCs/>
          <w:i w:val="0"/>
          <w:iCs w:val="0"/>
          <w:sz w:val="30"/>
          <w:szCs w:val="30"/>
        </w:rPr>
        <w:t>rem Herrn stehen?</w:t>
      </w:r>
      <w:r w:rsidRPr="00120664">
        <w:rPr>
          <w:rStyle w:val="Emphasis"/>
          <w:rFonts w:ascii="Arabic Typesetting" w:hAnsi="Arabic Typesetting" w:cs="Arabic Typesetting"/>
          <w:i w:val="0"/>
          <w:iCs w:val="0"/>
          <w:sz w:val="30"/>
          <w:szCs w:val="30"/>
        </w:rPr>
        <w:t xml:space="preserve"> </w:t>
      </w:r>
      <w:r w:rsidRPr="00120664">
        <w:rPr>
          <w:rStyle w:val="Emphasis"/>
          <w:rFonts w:ascii="Arabic Typesetting" w:hAnsi="Arabic Typesetting" w:cs="Arabic Typesetting"/>
          <w:b w:val="0"/>
          <w:bCs/>
          <w:i w:val="0"/>
          <w:iCs w:val="0"/>
          <w:sz w:val="30"/>
          <w:szCs w:val="30"/>
        </w:rPr>
        <w:t xml:space="preserve">Wir fragten: O Gesandter Allahs, und </w:t>
      </w:r>
      <w:r w:rsidRPr="00120664">
        <w:rPr>
          <w:rStyle w:val="Emphasis"/>
          <w:rFonts w:ascii="Arabic Typesetting" w:hAnsi="Arabic Typesetting" w:cs="Arabic Typesetting"/>
          <w:b w:val="0"/>
          <w:bCs/>
          <w:i w:val="0"/>
          <w:iCs w:val="0"/>
          <w:sz w:val="30"/>
          <w:szCs w:val="30"/>
        </w:rPr>
        <w:lastRenderedPageBreak/>
        <w:t xml:space="preserve">wie stehen die Engel bei Ihrem Herrn? Er antwortete: </w:t>
      </w:r>
      <w:r w:rsidR="00283A5F" w:rsidRPr="00120664">
        <w:rPr>
          <w:rStyle w:val="Emphasis"/>
          <w:rFonts w:ascii="Arabic Typesetting" w:hAnsi="Arabic Typesetting" w:cs="Arabic Typesetting"/>
          <w:b w:val="0"/>
          <w:bCs/>
          <w:i w:val="0"/>
          <w:iCs w:val="0"/>
          <w:sz w:val="30"/>
          <w:szCs w:val="30"/>
        </w:rPr>
        <w:t>“</w:t>
      </w:r>
      <w:r w:rsidRPr="00120664">
        <w:rPr>
          <w:rStyle w:val="Emphasis"/>
          <w:rFonts w:ascii="Arabic Typesetting" w:hAnsi="Arabic Typesetting" w:cs="Arabic Typesetting"/>
          <w:i w:val="0"/>
          <w:iCs w:val="0"/>
          <w:sz w:val="30"/>
          <w:szCs w:val="30"/>
        </w:rPr>
        <w:t>Sie vervollständigen die vorderen Reihen und stellen sich dicht nebe</w:t>
      </w:r>
      <w:r w:rsidRPr="00120664">
        <w:rPr>
          <w:rStyle w:val="Emphasis"/>
          <w:rFonts w:ascii="Arabic Typesetting" w:hAnsi="Arabic Typesetting" w:cs="Arabic Typesetting"/>
          <w:i w:val="0"/>
          <w:iCs w:val="0"/>
          <w:sz w:val="30"/>
          <w:szCs w:val="30"/>
        </w:rPr>
        <w:t>n</w:t>
      </w:r>
      <w:r w:rsidRPr="00120664">
        <w:rPr>
          <w:rStyle w:val="Emphasis"/>
          <w:rFonts w:ascii="Arabic Typesetting" w:hAnsi="Arabic Typesetting" w:cs="Arabic Typesetting"/>
          <w:i w:val="0"/>
          <w:iCs w:val="0"/>
          <w:sz w:val="30"/>
          <w:szCs w:val="30"/>
        </w:rPr>
        <w:t>einander</w:t>
      </w:r>
      <w:r w:rsidRPr="00120664">
        <w:rPr>
          <w:rStyle w:val="Emphasis"/>
          <w:rFonts w:ascii="Arabic Typesetting" w:hAnsi="Arabic Typesetting" w:cs="Arabic Typesetting"/>
          <w:b w:val="0"/>
          <w:bCs/>
          <w:i w:val="0"/>
          <w:iCs w:val="0"/>
          <w:sz w:val="30"/>
          <w:szCs w:val="30"/>
        </w:rPr>
        <w:t>."</w:t>
      </w:r>
      <w:r w:rsidRPr="00120664">
        <w:rPr>
          <w:rStyle w:val="Emphasis"/>
          <w:rFonts w:ascii="Arabic Typesetting" w:hAnsi="Arabic Typesetting" w:cs="Arabic Typesetting"/>
          <w:i w:val="0"/>
          <w:iCs w:val="0"/>
          <w:sz w:val="30"/>
          <w:szCs w:val="30"/>
        </w:rPr>
        <w:t xml:space="preserve"> </w:t>
      </w:r>
      <w:r w:rsidRPr="00120664">
        <w:rPr>
          <w:rFonts w:ascii="Arabic Typesetting" w:hAnsi="Arabic Typesetting" w:cs="Arabic Typesetting"/>
          <w:sz w:val="30"/>
          <w:szCs w:val="30"/>
        </w:rPr>
        <w:t>Muslim 430; Abu Daud 661; Nasai 815; Ibn Madscha 992</w:t>
      </w:r>
    </w:p>
    <w:p w14:paraId="34ED2BEA"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Und sie vollziehen die Hadsch in jedem der sieben Himmel wie wir die Hadsch vollziehen und führen alle Befehle 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 xml:space="preserve">lahs </w:t>
      </w:r>
      <w:r w:rsidRPr="00120664">
        <w:rPr>
          <w:rStyle w:val="HTMLDefinition"/>
          <w:rFonts w:ascii="Arabic Typesetting" w:hAnsi="Arabic Typesetting" w:cs="Arabic Typesetting"/>
          <w:i w:val="0"/>
          <w:iCs w:val="0"/>
          <w:sz w:val="30"/>
          <w:szCs w:val="30"/>
        </w:rPr>
        <w:t>aus</w:t>
      </w:r>
      <w:r w:rsidRPr="00120664">
        <w:rPr>
          <w:rFonts w:ascii="Arabic Typesetting" w:hAnsi="Arabic Typesetting" w:cs="Arabic Typesetting"/>
          <w:sz w:val="30"/>
          <w:szCs w:val="30"/>
        </w:rPr>
        <w:t xml:space="preserve">. </w:t>
      </w:r>
    </w:p>
    <w:p w14:paraId="09BA82E2" w14:textId="77777777" w:rsidR="002D55F9" w:rsidRPr="00120664" w:rsidRDefault="002D55F9" w:rsidP="00450743">
      <w:pPr>
        <w:jc w:val="both"/>
        <w:rPr>
          <w:rFonts w:ascii="Arabic Typesetting" w:hAnsi="Arabic Typesetting" w:cs="Arabic Typesetting"/>
          <w:sz w:val="30"/>
          <w:szCs w:val="30"/>
        </w:rPr>
      </w:pPr>
    </w:p>
    <w:p w14:paraId="533BC788"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All diese Angaben über die Engel machen immun gegen Lügen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der Sekten, gegen falsche Legenden und Aberglauben.</w:t>
      </w:r>
    </w:p>
    <w:p w14:paraId="3762856C" w14:textId="77777777" w:rsidR="002D55F9" w:rsidRPr="00120664" w:rsidRDefault="002D55F9" w:rsidP="00450743">
      <w:pPr>
        <w:autoSpaceDE w:val="0"/>
        <w:autoSpaceDN w:val="0"/>
        <w:adjustRightInd w:val="0"/>
        <w:jc w:val="both"/>
        <w:rPr>
          <w:rFonts w:ascii="Arabic Typesetting" w:hAnsi="Arabic Typesetting" w:cs="Arabic Typesetting"/>
          <w:b/>
          <w:bCs/>
          <w:sz w:val="30"/>
          <w:szCs w:val="30"/>
        </w:rPr>
      </w:pPr>
    </w:p>
    <w:p w14:paraId="59A551FB"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3. Iman an die Kutub (die Bücher)</w:t>
      </w:r>
    </w:p>
    <w:p w14:paraId="3646EA8B"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Iman an die Bücher Allahs, welche nicht verfälscht sind. Denn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es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gibt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zahlreiche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Beweise,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dass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die Thora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und Evangel</w:t>
      </w:r>
      <w:r w:rsidR="004317CB"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ien verfälscht sind, wie es in Quran heißt: </w:t>
      </w:r>
    </w:p>
    <w:p w14:paraId="59A0A099" w14:textId="77777777" w:rsidR="00450743" w:rsidRPr="00120664" w:rsidRDefault="00450743" w:rsidP="00450743">
      <w:pPr>
        <w:autoSpaceDE w:val="0"/>
        <w:autoSpaceDN w:val="0"/>
        <w:bidi/>
        <w:adjustRightInd w:val="0"/>
        <w:jc w:val="center"/>
        <w:rPr>
          <w:rFonts w:ascii="Arabic Typesetting" w:hAnsi="Arabic Typesetting" w:cs="Arabic Typesetting"/>
          <w:i/>
          <w:iCs/>
          <w:sz w:val="30"/>
          <w:szCs w:val="30"/>
          <w:rtl/>
        </w:rPr>
      </w:pPr>
      <w:r w:rsidRPr="00120664">
        <w:rPr>
          <w:rStyle w:val="Emphasis"/>
          <w:rFonts w:ascii="Arabic Typesetting" w:hAnsi="Arabic Typesetting" w:cs="Arabic Typesetting"/>
          <w:b w:val="0"/>
          <w:bCs/>
          <w:i w:val="0"/>
          <w:iCs w:val="0"/>
          <w:sz w:val="30"/>
          <w:szCs w:val="30"/>
          <w:rtl/>
        </w:rPr>
        <w:t>يُحَرِّفُونَ الْكَلِمَ عَنْ مَوَاضِعِهِ</w:t>
      </w:r>
      <w:r w:rsidRPr="00120664">
        <w:rPr>
          <w:rFonts w:ascii="Arabic Typesetting" w:hAnsi="Arabic Typesetting" w:cs="Arabic Typesetting"/>
          <w:i/>
          <w:iCs/>
          <w:sz w:val="30"/>
          <w:szCs w:val="30"/>
        </w:rPr>
        <w:t xml:space="preserve"> </w:t>
      </w:r>
      <w:r w:rsidRPr="00120664">
        <w:rPr>
          <w:rFonts w:ascii="Arabic Typesetting" w:hAnsi="Arabic Typesetting" w:cs="Arabic Typesetting"/>
          <w:i/>
          <w:iCs/>
          <w:sz w:val="30"/>
          <w:szCs w:val="30"/>
          <w:rtl/>
        </w:rPr>
        <w:t>(</w:t>
      </w:r>
      <w:r w:rsidRPr="00120664">
        <w:rPr>
          <w:rFonts w:ascii="Arabic Typesetting" w:hAnsi="Arabic Typesetting" w:cs="Arabic Typesetting"/>
          <w:sz w:val="30"/>
          <w:szCs w:val="30"/>
          <w:rtl/>
        </w:rPr>
        <w:t>النساء</w:t>
      </w:r>
      <w:r w:rsidRPr="00120664">
        <w:rPr>
          <w:rFonts w:ascii="Arabic Typesetting" w:hAnsi="Arabic Typesetting" w:cs="Arabic Typesetting"/>
          <w:i/>
          <w:iCs/>
          <w:sz w:val="30"/>
          <w:szCs w:val="30"/>
          <w:rtl/>
        </w:rPr>
        <w:t>:46)</w:t>
      </w:r>
    </w:p>
    <w:p w14:paraId="023E0014" w14:textId="77777777" w:rsidR="00450743" w:rsidRPr="00120664" w:rsidRDefault="00450743" w:rsidP="00450743">
      <w:pPr>
        <w:autoSpaceDE w:val="0"/>
        <w:autoSpaceDN w:val="0"/>
        <w:adjustRightInd w:val="0"/>
        <w:jc w:val="center"/>
        <w:rPr>
          <w:rFonts w:ascii="Arabic Typesetting" w:hAnsi="Arabic Typesetting" w:cs="Arabic Typesetting"/>
          <w:sz w:val="30"/>
          <w:szCs w:val="30"/>
          <w:rtl/>
        </w:rPr>
      </w:pPr>
      <w:r w:rsidRPr="00120664">
        <w:rPr>
          <w:rFonts w:ascii="Arabic Typesetting" w:hAnsi="Arabic Typesetting" w:cs="Arabic Typesetting"/>
          <w:sz w:val="30"/>
          <w:szCs w:val="30"/>
        </w:rPr>
        <w:t>„Verdrehen manche den Sinn der Worte…“ (4:46)</w:t>
      </w:r>
    </w:p>
    <w:p w14:paraId="1F95A15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Und der Beweis, dass sie sagen, Isa</w:t>
      </w:r>
      <w:r w:rsidR="00B24037" w:rsidRPr="00011EDA">
        <w:rPr>
          <w:rFonts w:ascii="Arabic Typesetting" w:eastAsia="Batang" w:hAnsi="Arabic Typesetting" w:cs="Arabic Typesetting"/>
          <w:i/>
          <w:iCs/>
          <w:sz w:val="20"/>
          <w:szCs w:val="20"/>
        </w:rPr>
        <w:sym w:font="AGA Arabesque" w:char="F075"/>
      </w:r>
      <w:r w:rsidRPr="00120664">
        <w:rPr>
          <w:rFonts w:ascii="Arabic Typesetting" w:hAnsi="Arabic Typesetting" w:cs="Arabic Typesetting"/>
          <w:sz w:val="30"/>
          <w:szCs w:val="30"/>
        </w:rPr>
        <w:t xml:space="preserve"> sei der Sohn Allahs und sie sagen sie sagen, Allah sei arm und sie seien die Reichen</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und</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sie</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erlaubten</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den</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Wucher</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und</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die</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Juden erkl</w:t>
      </w:r>
      <w:r w:rsidRPr="00120664">
        <w:rPr>
          <w:rFonts w:ascii="Arabic Typesetting" w:hAnsi="Arabic Typesetting" w:cs="Arabic Typesetting"/>
          <w:sz w:val="30"/>
          <w:szCs w:val="30"/>
        </w:rPr>
        <w:t>ä</w:t>
      </w:r>
      <w:r w:rsidRPr="00120664">
        <w:rPr>
          <w:rFonts w:ascii="Arabic Typesetting" w:hAnsi="Arabic Typesetting" w:cs="Arabic Typesetting"/>
          <w:sz w:val="30"/>
          <w:szCs w:val="30"/>
        </w:rPr>
        <w:t>rten Unzucht mit den Frauen anderer außer mit ihren eigenen Frauen für erlaubt.</w:t>
      </w:r>
    </w:p>
    <w:p w14:paraId="4A5C12B3" w14:textId="77777777" w:rsidR="00283A5F" w:rsidRPr="00120664" w:rsidRDefault="00283A5F" w:rsidP="00EB4676">
      <w:pPr>
        <w:autoSpaceDE w:val="0"/>
        <w:autoSpaceDN w:val="0"/>
        <w:adjustRightInd w:val="0"/>
        <w:jc w:val="both"/>
        <w:rPr>
          <w:rFonts w:ascii="Arabic Typesetting" w:hAnsi="Arabic Typesetting" w:cs="Arabic Typesetting"/>
          <w:sz w:val="30"/>
          <w:szCs w:val="30"/>
        </w:rPr>
      </w:pPr>
    </w:p>
    <w:p w14:paraId="49464A6C" w14:textId="3A116E85"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Wir glauben an den Quran, als das offenbarte Wort von 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das Dschibril hörte und an den Gesandten der Erde, Muhammad </w:t>
      </w:r>
      <w:r w:rsidR="00976F80" w:rsidRPr="00120664">
        <w:rPr>
          <w:rFonts w:ascii="Arabic Typesetting" w:hAnsi="Arabic Typesetting" w:cs="Arabic Typesetting"/>
          <w:noProof/>
          <w:sz w:val="30"/>
          <w:szCs w:val="30"/>
        </w:rPr>
        <w:drawing>
          <wp:inline distT="0" distB="0" distL="0" distR="0" wp14:anchorId="21412B70" wp14:editId="7E48632B">
            <wp:extent cx="123825" cy="1047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überbrachte; der Quran, welcher bis zum </w:t>
      </w:r>
      <w:r w:rsidRPr="00120664">
        <w:rPr>
          <w:rFonts w:ascii="Arabic Typesetting" w:hAnsi="Arabic Typesetting" w:cs="Arabic Typesetting"/>
          <w:sz w:val="30"/>
          <w:szCs w:val="30"/>
        </w:rPr>
        <w:lastRenderedPageBreak/>
        <w:t>Ende der Zeit unverfälscht bleiben wird, hat alle anderen der zuvor niedergesandten Bücher abgelöst, womit sie ihre G</w:t>
      </w:r>
      <w:r w:rsidRPr="00120664">
        <w:rPr>
          <w:rFonts w:ascii="Arabic Typesetting" w:hAnsi="Arabic Typesetting" w:cs="Arabic Typesetting"/>
          <w:sz w:val="30"/>
          <w:szCs w:val="30"/>
        </w:rPr>
        <w:t>ü</w:t>
      </w:r>
      <w:r w:rsidRPr="00120664">
        <w:rPr>
          <w:rFonts w:ascii="Arabic Typesetting" w:hAnsi="Arabic Typesetting" w:cs="Arabic Typesetting"/>
          <w:sz w:val="30"/>
          <w:szCs w:val="30"/>
        </w:rPr>
        <w:t>ltigkeit verloren haben.</w:t>
      </w:r>
    </w:p>
    <w:p w14:paraId="28A1F291"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Der Iman an die herabgesandten Bücher beinhaltet jene Bücher, die uns aus dem Quran bekannt sind: Die Schriften Abrahams, die Schriften (87:18-19) und die Thora (</w:t>
      </w:r>
      <w:r w:rsidRPr="00120664">
        <w:rPr>
          <w:rFonts w:ascii="Arabic Typesetting" w:hAnsi="Arabic Typesetting" w:cs="Arabic Typesetting"/>
          <w:i/>
          <w:iCs/>
          <w:sz w:val="30"/>
          <w:szCs w:val="30"/>
        </w:rPr>
        <w:t>As-Suhuf</w:t>
      </w:r>
      <w:r w:rsidRPr="00120664">
        <w:rPr>
          <w:rFonts w:ascii="Arabic Typesetting" w:hAnsi="Arabic Typesetting" w:cs="Arabic Typesetting"/>
          <w:sz w:val="30"/>
          <w:szCs w:val="30"/>
        </w:rPr>
        <w:t xml:space="preserve"> und </w:t>
      </w:r>
      <w:r w:rsidRPr="00120664">
        <w:rPr>
          <w:rFonts w:ascii="Arabic Typesetting" w:hAnsi="Arabic Typesetting" w:cs="Arabic Typesetting"/>
          <w:i/>
          <w:iCs/>
          <w:sz w:val="30"/>
          <w:szCs w:val="30"/>
        </w:rPr>
        <w:t xml:space="preserve">At-Tawrrah), </w:t>
      </w:r>
      <w:r w:rsidRPr="00120664">
        <w:rPr>
          <w:rFonts w:ascii="Arabic Typesetting" w:hAnsi="Arabic Typesetting" w:cs="Arabic Typesetting"/>
          <w:sz w:val="30"/>
          <w:szCs w:val="30"/>
        </w:rPr>
        <w:t>die zu Moses herabgesandt wurden sowie das Evangelium (</w:t>
      </w:r>
      <w:r w:rsidRPr="00120664">
        <w:rPr>
          <w:rFonts w:ascii="Arabic Typesetting" w:hAnsi="Arabic Typesetting" w:cs="Arabic Typesetting"/>
          <w:i/>
          <w:iCs/>
          <w:sz w:val="30"/>
          <w:szCs w:val="30"/>
        </w:rPr>
        <w:t>Injil</w:t>
      </w:r>
      <w:r w:rsidRPr="00120664">
        <w:rPr>
          <w:rFonts w:ascii="Arabic Typesetting" w:hAnsi="Arabic Typesetting" w:cs="Arabic Typesetting"/>
          <w:sz w:val="30"/>
          <w:szCs w:val="30"/>
        </w:rPr>
        <w:t>) zu Jesus, die Psalmen (</w:t>
      </w:r>
      <w:r w:rsidRPr="00120664">
        <w:rPr>
          <w:rFonts w:ascii="Arabic Typesetting" w:hAnsi="Arabic Typesetting" w:cs="Arabic Typesetting"/>
          <w:i/>
          <w:iCs/>
          <w:sz w:val="30"/>
          <w:szCs w:val="30"/>
        </w:rPr>
        <w:t>Az-Zabur</w:t>
      </w:r>
      <w:r w:rsidRPr="00120664">
        <w:rPr>
          <w:rFonts w:ascii="Arabic Typesetting" w:hAnsi="Arabic Typesetting" w:cs="Arabic Typesetting"/>
          <w:sz w:val="30"/>
          <w:szCs w:val="30"/>
        </w:rPr>
        <w:t>) zu David und der Quran zum letzten Gesandten, Muhammad; Allahs Segen und Frieden auf ihnen allen.</w:t>
      </w:r>
    </w:p>
    <w:p w14:paraId="67E37CA4"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Der Muslim glaubt allgemein an diese offenbarten Bücher, jedoch in ihrer wahren und unverfälschten Form, so wie sie von Allah, gepriesen sei Er, herabgesandt wurden, und nicht an die gegenwärtigen und veränderten Bücher der Ahlul Kitab (Leute der Schrift). Allah sagt:</w:t>
      </w:r>
    </w:p>
    <w:p w14:paraId="1D3182DC" w14:textId="77777777" w:rsidR="00450743" w:rsidRPr="00120664" w:rsidRDefault="00450743" w:rsidP="00450743">
      <w:pPr>
        <w:autoSpaceDE w:val="0"/>
        <w:autoSpaceDN w:val="0"/>
        <w:bidi/>
        <w:adjustRightInd w:val="0"/>
        <w:jc w:val="center"/>
        <w:rPr>
          <w:rFonts w:ascii="Arabic Typesetting" w:hAnsi="Arabic Typesetting" w:cs="Arabic Typesetting"/>
          <w:sz w:val="30"/>
          <w:szCs w:val="30"/>
          <w:rtl/>
        </w:rPr>
      </w:pPr>
      <w:r w:rsidRPr="00120664">
        <w:rPr>
          <w:rFonts w:ascii="Arabic Typesetting" w:hAnsi="Arabic Typesetting" w:cs="Arabic Typesetting"/>
          <w:sz w:val="30"/>
          <w:szCs w:val="30"/>
          <w:rtl/>
        </w:rPr>
        <w:t>قُلْ آمَنْتُ بِمَا أَنْزَلَ اللَّهُ مِنْ كِتَابٍ[الشورى:15].</w:t>
      </w:r>
    </w:p>
    <w:p w14:paraId="0F75FF40" w14:textId="77777777" w:rsidR="00450743" w:rsidRPr="00120664" w:rsidRDefault="00450743" w:rsidP="00450743">
      <w:pPr>
        <w:autoSpaceDE w:val="0"/>
        <w:autoSpaceDN w:val="0"/>
        <w:adjustRightInd w:val="0"/>
        <w:jc w:val="both"/>
        <w:rPr>
          <w:rFonts w:ascii="Arabic Typesetting" w:hAnsi="Arabic Typesetting" w:cs="Arabic Typesetting"/>
          <w:i/>
          <w:sz w:val="30"/>
          <w:szCs w:val="30"/>
        </w:rPr>
      </w:pPr>
      <w:r w:rsidRPr="00120664">
        <w:rPr>
          <w:rFonts w:ascii="Arabic Typesetting" w:hAnsi="Arabic Typesetting" w:cs="Arabic Typesetting"/>
          <w:i/>
          <w:sz w:val="30"/>
          <w:szCs w:val="30"/>
        </w:rPr>
        <w:t>"Und sag: Ich glaube an das, was Allah an Büchern herabg</w:t>
      </w:r>
      <w:r w:rsidRPr="00120664">
        <w:rPr>
          <w:rFonts w:ascii="Arabic Typesetting" w:hAnsi="Arabic Typesetting" w:cs="Arabic Typesetting"/>
          <w:i/>
          <w:sz w:val="30"/>
          <w:szCs w:val="30"/>
        </w:rPr>
        <w:t>e</w:t>
      </w:r>
      <w:r w:rsidRPr="00120664">
        <w:rPr>
          <w:rFonts w:ascii="Arabic Typesetting" w:hAnsi="Arabic Typesetting" w:cs="Arabic Typesetting"/>
          <w:i/>
          <w:sz w:val="30"/>
          <w:szCs w:val="30"/>
        </w:rPr>
        <w:t>sandt hat", 42:15.</w:t>
      </w:r>
    </w:p>
    <w:p w14:paraId="3CCDFF1C" w14:textId="77777777" w:rsidR="00450743" w:rsidRPr="00120664" w:rsidRDefault="00450743" w:rsidP="00450743">
      <w:pPr>
        <w:rPr>
          <w:rFonts w:ascii="Arabic Typesetting" w:hAnsi="Arabic Typesetting" w:cs="Arabic Typesetting"/>
          <w:sz w:val="30"/>
          <w:szCs w:val="30"/>
        </w:rPr>
      </w:pPr>
      <w:r w:rsidRPr="00120664">
        <w:rPr>
          <w:rFonts w:ascii="Arabic Typesetting" w:hAnsi="Arabic Typesetting" w:cs="Arabic Typesetting"/>
          <w:sz w:val="30"/>
          <w:szCs w:val="30"/>
        </w:rPr>
        <w:t xml:space="preserve">Und man (ein Muslim/eine Muslima) muss dem Letzten </w:t>
      </w:r>
    </w:p>
    <w:p w14:paraId="45C0AC3D"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folgen und danach handeln - und das ist der edle Quran. Denn alles andere, wenn auch etwas davon unverfälscht geblieben ist (</w:t>
      </w:r>
      <w:r w:rsidRPr="00120664">
        <w:rPr>
          <w:rFonts w:ascii="Arabic Typesetting" w:hAnsi="Arabic Typesetting" w:cs="Arabic Typesetting"/>
          <w:sz w:val="30"/>
          <w:szCs w:val="30"/>
          <w:lang w:val="de-DE"/>
        </w:rPr>
        <w:t>wobei es schwierig oder gar unmöglich ist, zu wissen, was noch authentisch ist</w:t>
      </w:r>
      <w:r w:rsidRPr="00120664">
        <w:rPr>
          <w:rFonts w:ascii="Arabic Typesetting" w:hAnsi="Arabic Typesetting" w:cs="Arabic Typesetting"/>
          <w:sz w:val="30"/>
          <w:szCs w:val="30"/>
        </w:rPr>
        <w:t>), ist durch den Quran ersetzt worden.</w:t>
      </w:r>
    </w:p>
    <w:p w14:paraId="0B9C7C8D"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0D62DF47"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Im Gegensatz zum Quran sind die beiden Schriften </w:t>
      </w:r>
      <w:r w:rsidRPr="00120664">
        <w:rPr>
          <w:rFonts w:ascii="Arabic Typesetting" w:hAnsi="Arabic Typesetting" w:cs="Arabic Typesetting"/>
          <w:i/>
          <w:iCs/>
          <w:sz w:val="30"/>
          <w:szCs w:val="30"/>
        </w:rPr>
        <w:t>As-Suhuf</w:t>
      </w:r>
      <w:r w:rsidRPr="00120664">
        <w:rPr>
          <w:rFonts w:ascii="Arabic Typesetting" w:hAnsi="Arabic Typesetting" w:cs="Arabic Typesetting"/>
          <w:sz w:val="30"/>
          <w:szCs w:val="30"/>
        </w:rPr>
        <w:t xml:space="preserve"> und </w:t>
      </w:r>
      <w:r w:rsidRPr="00120664">
        <w:rPr>
          <w:rFonts w:ascii="Arabic Typesetting" w:hAnsi="Arabic Typesetting" w:cs="Arabic Typesetting"/>
          <w:i/>
          <w:iCs/>
          <w:sz w:val="30"/>
          <w:szCs w:val="30"/>
        </w:rPr>
        <w:t>Az-Zabur</w:t>
      </w:r>
      <w:r w:rsidRPr="00120664">
        <w:rPr>
          <w:rFonts w:ascii="Arabic Typesetting" w:hAnsi="Arabic Typesetting" w:cs="Arabic Typesetting"/>
          <w:sz w:val="30"/>
          <w:szCs w:val="30"/>
        </w:rPr>
        <w:t xml:space="preserve"> verloren gegangen. Die Thora und das Evangelium unterliegen seit geraumer Zeit Verfälschungen, mittels derer die Worte Allahs von Menschen sowohl en</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fernt als auch durch andere ersetzt beziehungsweise 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weitert worden und daher äußerst verzerrt und entfremdet sind,</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so</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dass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letztlich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nicht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mehr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die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 xml:space="preserve">wahren Offenbarungen Allahs darstellen, sondern ihnen widersprechen. </w:t>
      </w:r>
    </w:p>
    <w:p w14:paraId="251C6729" w14:textId="0BA1650D" w:rsidR="00450743" w:rsidRPr="00120664" w:rsidRDefault="00450743" w:rsidP="002D55F9">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Was den Quran als die letzte Offenbarung betrifft, ist jedes seiner Worte, jeder seiner Buchstaben sowie seine Schrei</w:t>
      </w:r>
      <w:r w:rsidRPr="00120664">
        <w:rPr>
          <w:rFonts w:ascii="Arabic Typesetting" w:hAnsi="Arabic Typesetting" w:cs="Arabic Typesetting"/>
          <w:sz w:val="30"/>
          <w:szCs w:val="30"/>
        </w:rPr>
        <w:t>b</w:t>
      </w:r>
      <w:r w:rsidRPr="00120664">
        <w:rPr>
          <w:rFonts w:ascii="Arabic Typesetting" w:hAnsi="Arabic Typesetting" w:cs="Arabic Typesetting"/>
          <w:sz w:val="30"/>
          <w:szCs w:val="30"/>
        </w:rPr>
        <w:t>weise, Betonung und seine Bedeutungen, die dem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sandten Allahs</w:t>
      </w:r>
      <w:r w:rsidR="00976F80" w:rsidRPr="00120664">
        <w:rPr>
          <w:rFonts w:ascii="Arabic Typesetting" w:hAnsi="Arabic Typesetting" w:cs="Arabic Typesetting"/>
          <w:noProof/>
          <w:sz w:val="30"/>
          <w:szCs w:val="30"/>
        </w:rPr>
        <w:drawing>
          <wp:inline distT="0" distB="0" distL="0" distR="0" wp14:anchorId="5C2C23C7" wp14:editId="2A0E8F6F">
            <wp:extent cx="123825" cy="1047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offenbart wurden, vor jeglicher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fälschung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schützt. Denn Allah, gepriesen sei Er, hat den Schutz des Qurans nicht den Menschen überlassen, sondern Selbst übe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nommen, wobei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"Gewiss, Wir sind es, die Wir die Ermahnung offenbart haben, und Wir werden wahrlich ihr Hüter sein.",</w:t>
      </w:r>
      <w:r w:rsidRPr="00120664">
        <w:rPr>
          <w:rFonts w:ascii="Arabic Typesetting" w:hAnsi="Arabic Typesetting" w:cs="Arabic Typesetting"/>
          <w:sz w:val="30"/>
          <w:szCs w:val="30"/>
        </w:rPr>
        <w:t xml:space="preserve"> (15:9).</w:t>
      </w:r>
    </w:p>
    <w:p w14:paraId="4DAE447E"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erwähnt nicht alle Namen der offenbarten Schriften, die Er an viele Gesandten und Propheten sandte, sondern Er erwähnt, dass jeder dieser Gesandten die Botschaft Allahs an sein Volk übermittelte und ihnen den Weg der Rechtleitung zeigte, den Weg des </w:t>
      </w:r>
      <w:r w:rsidR="00A208D3" w:rsidRPr="00120664">
        <w:rPr>
          <w:rFonts w:ascii="Arabic Typesetting" w:hAnsi="Arabic Typesetting" w:cs="Arabic Typesetting"/>
          <w:i/>
          <w:iCs/>
          <w:sz w:val="30"/>
          <w:szCs w:val="30"/>
        </w:rPr>
        <w:t>Tauhid</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rPr>
        <w:t xml:space="preserve"> der Glaube an Seine Herrschaft (Rububiyyah), Seine Anbetung (Uluhiyyah), Seine Namen und Attribute (</w:t>
      </w:r>
      <w:r w:rsidRPr="00120664">
        <w:rPr>
          <w:rFonts w:ascii="Arabic Typesetting" w:hAnsi="Arabic Typesetting" w:cs="Arabic Typesetting"/>
          <w:i/>
          <w:iCs/>
          <w:sz w:val="30"/>
          <w:szCs w:val="30"/>
        </w:rPr>
        <w:t>Asmai´ und Sifat</w:t>
      </w:r>
      <w:r w:rsidRPr="00120664">
        <w:rPr>
          <w:rFonts w:ascii="Arabic Typesetting" w:hAnsi="Arabic Typesetting" w:cs="Arabic Typesetting"/>
          <w:sz w:val="30"/>
          <w:szCs w:val="30"/>
        </w:rPr>
        <w:t>). Allah ließ die Mensc</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 xml:space="preserve">en nicht </w:t>
      </w:r>
      <w:r w:rsidRPr="00120664">
        <w:rPr>
          <w:rStyle w:val="ft"/>
          <w:rFonts w:ascii="Arabic Typesetting" w:hAnsi="Arabic Typesetting" w:cs="Arabic Typesetting"/>
          <w:sz w:val="30"/>
          <w:szCs w:val="30"/>
        </w:rPr>
        <w:t xml:space="preserve">in Finsternissen zurück und ließ sie nicht verloren </w:t>
      </w:r>
      <w:r w:rsidRPr="00120664">
        <w:rPr>
          <w:rStyle w:val="ft"/>
          <w:rFonts w:ascii="Arabic Typesetting" w:hAnsi="Arabic Typesetting" w:cs="Arabic Typesetting"/>
          <w:sz w:val="30"/>
          <w:szCs w:val="30"/>
        </w:rPr>
        <w:lastRenderedPageBreak/>
        <w:t>gehen;</w:t>
      </w:r>
      <w:r w:rsidRPr="00120664">
        <w:rPr>
          <w:rStyle w:val="ft"/>
          <w:rFonts w:ascii="Arabic Typesetting" w:hAnsi="Arabic Typesetting" w:cs="Arabic Typesetting"/>
          <w:sz w:val="16"/>
          <w:szCs w:val="16"/>
        </w:rPr>
        <w:t xml:space="preserve"> </w:t>
      </w:r>
      <w:r w:rsidRPr="00120664">
        <w:rPr>
          <w:rStyle w:val="ft"/>
          <w:rFonts w:ascii="Arabic Typesetting" w:hAnsi="Arabic Typesetting" w:cs="Arabic Typesetting"/>
          <w:sz w:val="30"/>
          <w:szCs w:val="30"/>
        </w:rPr>
        <w:t>wahrlich,</w:t>
      </w:r>
      <w:r w:rsidRPr="00120664">
        <w:rPr>
          <w:rStyle w:val="ft"/>
          <w:rFonts w:ascii="Arabic Typesetting" w:hAnsi="Arabic Typesetting" w:cs="Arabic Typesetting"/>
          <w:sz w:val="16"/>
          <w:szCs w:val="16"/>
        </w:rPr>
        <w:t xml:space="preserve"> </w:t>
      </w:r>
      <w:r w:rsidRPr="00120664">
        <w:rPr>
          <w:rStyle w:val="ft"/>
          <w:rFonts w:ascii="Arabic Typesetting" w:hAnsi="Arabic Typesetting" w:cs="Arabic Typesetting"/>
          <w:sz w:val="30"/>
          <w:szCs w:val="30"/>
        </w:rPr>
        <w:t>Allah</w:t>
      </w:r>
      <w:r w:rsidRPr="00120664">
        <w:rPr>
          <w:rStyle w:val="ft"/>
          <w:rFonts w:ascii="Arabic Typesetting" w:hAnsi="Arabic Typesetting" w:cs="Arabic Typesetting"/>
          <w:sz w:val="16"/>
          <w:szCs w:val="16"/>
        </w:rPr>
        <w:t xml:space="preserve"> </w:t>
      </w:r>
      <w:r w:rsidRPr="00120664">
        <w:rPr>
          <w:rStyle w:val="ft"/>
          <w:rFonts w:ascii="Arabic Typesetting" w:hAnsi="Arabic Typesetting" w:cs="Arabic Typesetting"/>
          <w:sz w:val="30"/>
          <w:szCs w:val="30"/>
        </w:rPr>
        <w:t>ist gegenüber den Menschen mitleidig, und Er sandte ihnen Schriften und Gesandte.</w:t>
      </w:r>
    </w:p>
    <w:p w14:paraId="3186833F"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1065C9D4" w14:textId="7A6F32E9"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Bezüglich anderer Schriften sind keine authentischen Übe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lieferungen mit zuverlässigen Überlieferungsketten vor</w:t>
      </w:r>
      <w:r w:rsidR="003F2EFD" w:rsidRPr="00120664">
        <w:rPr>
          <w:rFonts w:ascii="Arabic Typesetting" w:hAnsi="Arabic Typesetting" w:cs="Arabic Typesetting"/>
          <w:sz w:val="30"/>
          <w:szCs w:val="30"/>
        </w:rPr>
        <w:t>-</w:t>
      </w:r>
      <w:r w:rsidRPr="00120664">
        <w:rPr>
          <w:rFonts w:ascii="Arabic Typesetting" w:hAnsi="Arabic Typesetting" w:cs="Arabic Typesetting"/>
          <w:sz w:val="30"/>
          <w:szCs w:val="30"/>
        </w:rPr>
        <w:t>handen. Mündlich wurden sie ebensowenig authentisch und wah</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 xml:space="preserve">heitsgemäß überliefert. Der Quran wurde bereits zu den Lebzeiten des Prophten Muhammads </w:t>
      </w:r>
      <w:r w:rsidR="00976F80" w:rsidRPr="00120664">
        <w:rPr>
          <w:rFonts w:ascii="Arabic Typesetting" w:hAnsi="Arabic Typesetting" w:cs="Arabic Typesetting"/>
          <w:noProof/>
          <w:sz w:val="30"/>
          <w:szCs w:val="30"/>
        </w:rPr>
        <w:drawing>
          <wp:inline distT="0" distB="0" distL="0" distR="0" wp14:anchorId="24657D0F" wp14:editId="06B21F80">
            <wp:extent cx="123825" cy="1047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von zahlrei</w:t>
      </w:r>
      <w:r w:rsidR="003F2EFD" w:rsidRPr="00120664">
        <w:rPr>
          <w:rFonts w:ascii="Arabic Typesetting" w:hAnsi="Arabic Typesetting" w:cs="Arabic Typesetting"/>
          <w:sz w:val="30"/>
          <w:szCs w:val="30"/>
        </w:rPr>
        <w:t>-</w:t>
      </w:r>
      <w:r w:rsidRPr="00120664">
        <w:rPr>
          <w:rFonts w:ascii="Arabic Typesetting" w:hAnsi="Arabic Typesetting" w:cs="Arabic Typesetting"/>
          <w:sz w:val="30"/>
          <w:szCs w:val="30"/>
        </w:rPr>
        <w:t>chen Gefäh</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ten Buchstabe für Buchstabe auswendig gelernt und sowohl mündlich als auch schriftlich in einer zuve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 xml:space="preserve">lässigen Weise überliefert, wie sie die Menschheit kein zweites Mal kennt. Bis heute gibt es in jeder Generation Millionen Muslime, die den Quran auswendig lernen. </w:t>
      </w:r>
    </w:p>
    <w:p w14:paraId="2BFC7780"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Die offenbarten Bücher und ihre </w:t>
      </w:r>
      <w:r w:rsidRPr="00120664">
        <w:rPr>
          <w:rFonts w:ascii="Arabic Typesetting" w:hAnsi="Arabic Typesetting" w:cs="Arabic Typesetting"/>
          <w:i/>
          <w:iCs/>
          <w:sz w:val="30"/>
          <w:szCs w:val="30"/>
        </w:rPr>
        <w:t>Ahkam</w:t>
      </w:r>
      <w:r w:rsidRPr="00120664">
        <w:rPr>
          <w:rFonts w:ascii="Arabic Typesetting" w:hAnsi="Arabic Typesetting" w:cs="Arabic Typesetting"/>
          <w:sz w:val="30"/>
          <w:szCs w:val="30"/>
        </w:rPr>
        <w:t xml:space="preserve"> (Gesetze) vor der Offenbarung des Qurans waren nur für ein bestimmtes Volk und für eine bestimmte Zeit gültig. Der Quran ist jedoch für das ganze Universum und bis zum Tage der Auferstehung gültig. Nicht nur für Araber oder im Rahmen einer kleinen Gemeinde. Nein, für alle Völker der Erde und für alle L</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bensbereiche,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also</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allumfassend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0"/>
          <w:szCs w:val="30"/>
        </w:rPr>
        <w:t>für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Politik, zwischen</w:t>
      </w:r>
      <w:r w:rsidR="004317CB" w:rsidRPr="00120664">
        <w:rPr>
          <w:rFonts w:ascii="Arabic Typesetting" w:hAnsi="Arabic Typesetting" w:cs="Arabic Typesetting"/>
          <w:sz w:val="30"/>
          <w:szCs w:val="30"/>
        </w:rPr>
        <w:t>-</w:t>
      </w:r>
      <w:r w:rsidRPr="00120664">
        <w:rPr>
          <w:rFonts w:ascii="Arabic Typesetting" w:hAnsi="Arabic Typesetting" w:cs="Arabic Typesetting"/>
          <w:sz w:val="30"/>
          <w:szCs w:val="30"/>
        </w:rPr>
        <w:t>menschliche Beziehungen, Beziehungen zwischen Staat und Volk, zwischen dem Mensch und Allah, für Moral, Klei</w:t>
      </w:r>
      <w:r w:rsidR="003F2EFD" w:rsidRPr="00120664">
        <w:rPr>
          <w:rFonts w:ascii="Arabic Typesetting" w:hAnsi="Arabic Typesetting" w:cs="Arabic Typesetting"/>
          <w:sz w:val="30"/>
          <w:szCs w:val="30"/>
        </w:rPr>
        <w:t>-</w:t>
      </w:r>
      <w:r w:rsidRPr="00120664">
        <w:rPr>
          <w:rFonts w:ascii="Arabic Typesetting" w:hAnsi="Arabic Typesetting" w:cs="Arabic Typesetting"/>
          <w:sz w:val="30"/>
          <w:szCs w:val="30"/>
        </w:rPr>
        <w:t>dungsvo</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schriften, das Vertragsrecht, Strafrecht usw.</w:t>
      </w:r>
    </w:p>
    <w:p w14:paraId="0F8126CB"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Sogar die Sprache des Qurans ist die Quelle der arabischen Morphologie, Syntax und Phonologie; eine Hochsprache, auf welche keine gebildete arabischsprechende Person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lastRenderedPageBreak/>
        <w:t>zichten kann, so wie es bei der Gesetzgebung der Fall ist. Der Quran stellt also die erste Quelle der Gesetzgebung, zumindest theoretisch, in der islamischen Welt dar und die Sunna die zweite Quelle. So steht die Sunna ebenso als zweite Quelle für die arabische Sprache. Arabisch ist eine lebendige Sprache, welche auch von Millionen Nichtarabern gesprochen wird. Dies alles ist bei den ursprünglichen Spr</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chen anderer Schriften nicht der Fall, welche heute kaum noch jemand versteht.</w:t>
      </w:r>
    </w:p>
    <w:p w14:paraId="68BA038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Ferner enthält der Quran zahlreiche wissenschaftliche Wunder, die beweisen, dass es sich um eine Offenbarung durch höchste Kräfte handelt und kein Menschenwerk ist, und Wunder, die durch die moderne Wissenschaft nachvol</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ziehbar sind.</w:t>
      </w:r>
    </w:p>
    <w:p w14:paraId="43270ED7"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4C71270B"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 xml:space="preserve">4. Iman an Seine </w:t>
      </w:r>
      <w:r w:rsidRPr="00120664">
        <w:rPr>
          <w:rFonts w:ascii="Arabic Typesetting" w:hAnsi="Arabic Typesetting" w:cs="Arabic Typesetting"/>
          <w:b/>
          <w:bCs/>
          <w:i/>
          <w:iCs/>
          <w:sz w:val="30"/>
          <w:szCs w:val="30"/>
        </w:rPr>
        <w:t>Rusul</w:t>
      </w:r>
      <w:r w:rsidRPr="00120664">
        <w:rPr>
          <w:rFonts w:ascii="Arabic Typesetting" w:hAnsi="Arabic Typesetting" w:cs="Arabic Typesetting"/>
          <w:b/>
          <w:bCs/>
          <w:sz w:val="30"/>
          <w:szCs w:val="30"/>
        </w:rPr>
        <w:t xml:space="preserve"> (Gesandten)</w:t>
      </w:r>
    </w:p>
    <w:p w14:paraId="2BF3C224" w14:textId="12DE4F75"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Hier geht es um den Iman an Seine Gesandten, von denen Allah</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zahlreiche an die Menschheit sandte, um sie rechtzuleiten. Namentlich sind uns 25 von ihnen aus dem Quran bekannt. Der letzte von ihnen ist Muhammad</w:t>
      </w:r>
      <w:r w:rsidR="00976F80" w:rsidRPr="00120664">
        <w:rPr>
          <w:rFonts w:ascii="Arabic Typesetting" w:hAnsi="Arabic Typesetting" w:cs="Arabic Typesetting"/>
          <w:noProof/>
          <w:sz w:val="30"/>
          <w:szCs w:val="30"/>
        </w:rPr>
        <w:drawing>
          <wp:inline distT="0" distB="0" distL="0" distR="0" wp14:anchorId="647B7446" wp14:editId="43B5071A">
            <wp:extent cx="123825" cy="1047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dessen Bo</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schaft die letzte an die Menschheit ist.</w:t>
      </w:r>
    </w:p>
    <w:p w14:paraId="416B9D32"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sz w:val="30"/>
          <w:szCs w:val="30"/>
        </w:rPr>
        <w:t xml:space="preserve">Folgend eine Erläuterung zum Unterschied zwischen den </w:t>
      </w:r>
      <w:r w:rsidRPr="00120664">
        <w:rPr>
          <w:rFonts w:ascii="Arabic Typesetting" w:hAnsi="Arabic Typesetting" w:cs="Arabic Typesetting"/>
          <w:i/>
          <w:iCs/>
          <w:sz w:val="30"/>
          <w:szCs w:val="30"/>
        </w:rPr>
        <w:t>Rusul</w:t>
      </w:r>
      <w:r w:rsidRPr="00120664">
        <w:rPr>
          <w:rFonts w:ascii="Arabic Typesetting" w:hAnsi="Arabic Typesetting" w:cs="Arabic Typesetting"/>
          <w:sz w:val="30"/>
          <w:szCs w:val="30"/>
        </w:rPr>
        <w:t xml:space="preserve"> und </w:t>
      </w:r>
      <w:r w:rsidRPr="00120664">
        <w:rPr>
          <w:rFonts w:ascii="Arabic Typesetting" w:hAnsi="Arabic Typesetting" w:cs="Arabic Typesetting"/>
          <w:i/>
          <w:iCs/>
          <w:sz w:val="30"/>
          <w:szCs w:val="30"/>
        </w:rPr>
        <w:t>Anbiya</w:t>
      </w:r>
      <w:r w:rsidRPr="00120664">
        <w:rPr>
          <w:rFonts w:ascii="Arabic Typesetting" w:hAnsi="Arabic Typesetting" w:cs="Arabic Typesetting"/>
          <w:sz w:val="30"/>
          <w:szCs w:val="30"/>
        </w:rPr>
        <w:t xml:space="preserve">´ (Gesandten und Propheten) Allahs: </w:t>
      </w:r>
    </w:p>
    <w:p w14:paraId="587A50E4" w14:textId="77777777" w:rsidR="000C12C4" w:rsidRPr="00120664" w:rsidRDefault="000C12C4" w:rsidP="00450743">
      <w:pPr>
        <w:jc w:val="both"/>
        <w:rPr>
          <w:rStyle w:val="entry-content"/>
          <w:rFonts w:ascii="Arabic Typesetting" w:hAnsi="Arabic Typesetting" w:cs="Arabic Typesetting"/>
          <w:b/>
          <w:bCs/>
          <w:sz w:val="30"/>
          <w:szCs w:val="30"/>
          <w:u w:val="single"/>
        </w:rPr>
      </w:pPr>
    </w:p>
    <w:p w14:paraId="677E30D7" w14:textId="77777777" w:rsidR="00450743" w:rsidRPr="00120664" w:rsidRDefault="00450743" w:rsidP="00450743">
      <w:pPr>
        <w:jc w:val="both"/>
        <w:rPr>
          <w:rStyle w:val="entry-content"/>
          <w:rFonts w:ascii="Arabic Typesetting" w:hAnsi="Arabic Typesetting" w:cs="Arabic Typesetting"/>
          <w:b/>
          <w:bCs/>
          <w:sz w:val="30"/>
          <w:szCs w:val="30"/>
          <w:u w:val="single"/>
        </w:rPr>
      </w:pPr>
      <w:r w:rsidRPr="00120664">
        <w:rPr>
          <w:rStyle w:val="entry-content"/>
          <w:rFonts w:ascii="Arabic Typesetting" w:hAnsi="Arabic Typesetting" w:cs="Arabic Typesetting"/>
          <w:b/>
          <w:bCs/>
          <w:sz w:val="30"/>
          <w:szCs w:val="30"/>
          <w:u w:val="single"/>
        </w:rPr>
        <w:t>Rasul (der Gesandte)</w:t>
      </w:r>
    </w:p>
    <w:p w14:paraId="6F24852A" w14:textId="77777777" w:rsidR="000C12C4" w:rsidRPr="00120664" w:rsidRDefault="00450743" w:rsidP="000C12C4">
      <w:pPr>
        <w:jc w:val="both"/>
        <w:rPr>
          <w:rFonts w:ascii="Arabic Typesetting" w:hAnsi="Arabic Typesetting" w:cs="Arabic Typesetting"/>
          <w:sz w:val="30"/>
          <w:szCs w:val="30"/>
        </w:rPr>
      </w:pPr>
      <w:r w:rsidRPr="00120664">
        <w:rPr>
          <w:rStyle w:val="entry-content"/>
          <w:rFonts w:ascii="Arabic Typesetting" w:hAnsi="Arabic Typesetting" w:cs="Arabic Typesetting"/>
          <w:sz w:val="30"/>
          <w:szCs w:val="30"/>
        </w:rPr>
        <w:lastRenderedPageBreak/>
        <w:t xml:space="preserve">Es gibt viele ausführliche Ansichten darüber. Allgemein gesehen kann man sagen, dass ein </w:t>
      </w:r>
      <w:r w:rsidRPr="00120664">
        <w:rPr>
          <w:rStyle w:val="entry-content"/>
          <w:rFonts w:ascii="Arabic Typesetting" w:hAnsi="Arabic Typesetting" w:cs="Arabic Typesetting"/>
          <w:i/>
          <w:iCs/>
          <w:sz w:val="30"/>
          <w:szCs w:val="30"/>
        </w:rPr>
        <w:t>Rasul</w:t>
      </w:r>
      <w:r w:rsidRPr="00120664">
        <w:rPr>
          <w:rStyle w:val="entry-content"/>
          <w:rFonts w:ascii="Arabic Typesetting" w:hAnsi="Arabic Typesetting" w:cs="Arabic Typesetting"/>
          <w:sz w:val="30"/>
          <w:szCs w:val="30"/>
        </w:rPr>
        <w:t xml:space="preserve"> (Gesandter) ein Mensch ist, der von Allah mit einer neuen Gesetzgebung entsandt wurde. Er empfängt Offenbarungen, welche er verkündet. Wie </w:t>
      </w:r>
      <w:r w:rsidRPr="00120664">
        <w:rPr>
          <w:rFonts w:ascii="Arabic Typesetting" w:hAnsi="Arabic Typesetting" w:cs="Arabic Typesetting"/>
          <w:sz w:val="30"/>
          <w:szCs w:val="30"/>
        </w:rPr>
        <w:t>Ibrahim, Noh, Musa, Isa (Jesus) und M</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 xml:space="preserve">hammad, Allahs Segen und Frieden auf ihnen allen. Diese fünf Gesandten Allahs werden auch die </w:t>
      </w:r>
      <w:r w:rsidRPr="00120664">
        <w:rPr>
          <w:rFonts w:ascii="Arabic Typesetting" w:hAnsi="Arabic Typesetting" w:cs="Arabic Typesetting"/>
          <w:i/>
          <w:iCs/>
          <w:sz w:val="30"/>
          <w:szCs w:val="30"/>
        </w:rPr>
        <w:t>Ulu Al-´Azm</w:t>
      </w:r>
      <w:r w:rsidRPr="00120664">
        <w:rPr>
          <w:rFonts w:ascii="Arabic Typesetting" w:hAnsi="Arabic Typesetting" w:cs="Arabic Typesetting"/>
          <w:sz w:val="30"/>
          <w:szCs w:val="30"/>
        </w:rPr>
        <w:t xml:space="preserve"> (‚die Entschlossenheit besaßen/die Standhaften‘) genannt, deren Rolle im Quran und in der Sunna besonders hervorgehoben wird. </w:t>
      </w:r>
    </w:p>
    <w:p w14:paraId="67158D06" w14:textId="77777777" w:rsidR="00450743" w:rsidRPr="00120664" w:rsidRDefault="00450743" w:rsidP="000C12C4">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Vielen Christen und Juden ist nicht bewusst, welch eine hohe Stellung Moses und Jesus im Islam genießen. Ein </w:t>
      </w:r>
      <w:r w:rsidRPr="00120664">
        <w:rPr>
          <w:rFonts w:ascii="Arabic Typesetting" w:hAnsi="Arabic Typesetting" w:cs="Arabic Typesetting"/>
          <w:i/>
          <w:iCs/>
          <w:sz w:val="30"/>
          <w:szCs w:val="30"/>
        </w:rPr>
        <w:t>Rasul</w:t>
      </w:r>
      <w:r w:rsidRPr="00120664">
        <w:rPr>
          <w:rFonts w:ascii="Arabic Typesetting" w:hAnsi="Arabic Typesetting" w:cs="Arabic Typesetting"/>
          <w:sz w:val="30"/>
          <w:szCs w:val="30"/>
        </w:rPr>
        <w:t xml:space="preserve"> ist gleichzeitig auch ein </w:t>
      </w:r>
      <w:r w:rsidRPr="00120664">
        <w:rPr>
          <w:rFonts w:ascii="Arabic Typesetting" w:hAnsi="Arabic Typesetting" w:cs="Arabic Typesetting"/>
          <w:i/>
          <w:iCs/>
          <w:sz w:val="30"/>
          <w:szCs w:val="30"/>
        </w:rPr>
        <w:t>Nabi</w:t>
      </w:r>
      <w:r w:rsidRPr="00120664">
        <w:rPr>
          <w:rFonts w:ascii="Arabic Typesetting" w:hAnsi="Arabic Typesetting" w:cs="Arabic Typesetting"/>
          <w:iCs/>
          <w:sz w:val="30"/>
          <w:szCs w:val="30"/>
        </w:rPr>
        <w:t xml:space="preserve"> (Prophet)</w:t>
      </w:r>
      <w:r w:rsidRPr="00120664">
        <w:rPr>
          <w:rFonts w:ascii="Arabic Typesetting" w:hAnsi="Arabic Typesetting" w:cs="Arabic Typesetting"/>
          <w:sz w:val="30"/>
          <w:szCs w:val="30"/>
        </w:rPr>
        <w:t>, jedoch gilt das nicht für den umgekehrten Fall.</w:t>
      </w:r>
    </w:p>
    <w:p w14:paraId="40D00741" w14:textId="77777777" w:rsidR="000C12C4" w:rsidRPr="00120664" w:rsidRDefault="000C12C4" w:rsidP="00450743">
      <w:pPr>
        <w:jc w:val="both"/>
        <w:rPr>
          <w:rStyle w:val="entry-content"/>
          <w:rFonts w:ascii="Arabic Typesetting" w:hAnsi="Arabic Typesetting" w:cs="Arabic Typesetting"/>
          <w:b/>
          <w:bCs/>
          <w:i/>
          <w:iCs/>
          <w:sz w:val="30"/>
          <w:szCs w:val="30"/>
          <w:u w:val="single"/>
        </w:rPr>
      </w:pPr>
    </w:p>
    <w:p w14:paraId="07B32DEC" w14:textId="77777777" w:rsidR="00450743" w:rsidRPr="00120664" w:rsidRDefault="00450743" w:rsidP="00450743">
      <w:pPr>
        <w:jc w:val="both"/>
        <w:rPr>
          <w:rStyle w:val="entry-content"/>
          <w:rFonts w:ascii="Arabic Typesetting" w:hAnsi="Arabic Typesetting" w:cs="Arabic Typesetting"/>
          <w:b/>
          <w:bCs/>
          <w:sz w:val="30"/>
          <w:szCs w:val="30"/>
          <w:u w:val="single"/>
        </w:rPr>
      </w:pPr>
      <w:r w:rsidRPr="00120664">
        <w:rPr>
          <w:rStyle w:val="entry-content"/>
          <w:rFonts w:ascii="Arabic Typesetting" w:hAnsi="Arabic Typesetting" w:cs="Arabic Typesetting"/>
          <w:b/>
          <w:bCs/>
          <w:i/>
          <w:iCs/>
          <w:sz w:val="30"/>
          <w:szCs w:val="30"/>
          <w:u w:val="single"/>
        </w:rPr>
        <w:t>Nabi</w:t>
      </w:r>
      <w:r w:rsidRPr="00120664">
        <w:rPr>
          <w:rStyle w:val="entry-content"/>
          <w:rFonts w:ascii="Arabic Typesetting" w:hAnsi="Arabic Typesetting" w:cs="Arabic Typesetting"/>
          <w:b/>
          <w:bCs/>
          <w:sz w:val="30"/>
          <w:szCs w:val="30"/>
          <w:u w:val="single"/>
        </w:rPr>
        <w:t xml:space="preserve"> (Prophet)</w:t>
      </w:r>
    </w:p>
    <w:p w14:paraId="7FF55A06" w14:textId="77777777" w:rsidR="00450743" w:rsidRPr="00120664" w:rsidRDefault="00450743" w:rsidP="00450743">
      <w:pPr>
        <w:jc w:val="both"/>
        <w:rPr>
          <w:rFonts w:ascii="Arabic Typesetting" w:hAnsi="Arabic Typesetting" w:cs="Arabic Typesetting"/>
          <w:sz w:val="30"/>
          <w:szCs w:val="30"/>
        </w:rPr>
      </w:pPr>
      <w:r w:rsidRPr="00120664">
        <w:rPr>
          <w:rStyle w:val="entry-content"/>
          <w:rFonts w:ascii="Arabic Typesetting" w:hAnsi="Arabic Typesetting" w:cs="Arabic Typesetting"/>
          <w:sz w:val="30"/>
          <w:szCs w:val="30"/>
        </w:rPr>
        <w:t>Ein Prophet ist ein Mensch, der von Allah beauftragt wurde, eine bereits vorangegangene</w:t>
      </w:r>
      <w:r w:rsidRPr="00120664">
        <w:rPr>
          <w:rFonts w:ascii="Arabic Typesetting" w:hAnsi="Arabic Typesetting" w:cs="Arabic Typesetting"/>
          <w:sz w:val="30"/>
          <w:szCs w:val="30"/>
        </w:rPr>
        <w:t xml:space="preserve"> </w:t>
      </w:r>
      <w:r w:rsidRPr="00120664">
        <w:rPr>
          <w:rStyle w:val="entry-content"/>
          <w:rFonts w:ascii="Arabic Typesetting" w:hAnsi="Arabic Typesetting" w:cs="Arabic Typesetting"/>
          <w:sz w:val="30"/>
          <w:szCs w:val="30"/>
        </w:rPr>
        <w:t>entsandte Botschaft weiter zu verkünden</w:t>
      </w:r>
      <w:r w:rsidRPr="00120664">
        <w:rPr>
          <w:rFonts w:ascii="Arabic Typesetting" w:hAnsi="Arabic Typesetting" w:cs="Arabic Typesetting"/>
          <w:sz w:val="30"/>
          <w:szCs w:val="30"/>
        </w:rPr>
        <w:t xml:space="preserve">, also keine von Allah neue Botschaft, so wie es bei </w:t>
      </w:r>
      <w:r w:rsidRPr="00120664">
        <w:rPr>
          <w:rFonts w:ascii="Arabic Typesetting" w:hAnsi="Arabic Typesetting" w:cs="Arabic Typesetting"/>
          <w:i/>
          <w:iCs/>
          <w:sz w:val="30"/>
          <w:szCs w:val="30"/>
        </w:rPr>
        <w:t>Idris</w:t>
      </w:r>
      <w:r w:rsidRPr="00120664">
        <w:rPr>
          <w:rFonts w:ascii="Arabic Typesetting" w:hAnsi="Arabic Typesetting" w:cs="Arabic Typesetting"/>
          <w:sz w:val="30"/>
          <w:szCs w:val="30"/>
        </w:rPr>
        <w:t xml:space="preserve"> und den Propheten der Juden, welche Moses fo</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gten, der Fall war.</w:t>
      </w:r>
    </w:p>
    <w:p w14:paraId="028B873A" w14:textId="179187FF" w:rsidR="00450743" w:rsidRPr="00120664" w:rsidRDefault="00450743" w:rsidP="000C12C4">
      <w:pPr>
        <w:spacing w:before="180" w:after="180"/>
        <w:jc w:val="both"/>
        <w:rPr>
          <w:rFonts w:ascii="Arabic Typesetting" w:hAnsi="Arabic Typesetting" w:cs="Arabic Typesetting"/>
          <w:sz w:val="30"/>
          <w:szCs w:val="30"/>
        </w:rPr>
      </w:pPr>
      <w:r w:rsidRPr="00120664">
        <w:rPr>
          <w:rFonts w:ascii="Arabic Typesetting" w:hAnsi="Arabic Typesetting" w:cs="Arabic Typesetting"/>
          <w:sz w:val="30"/>
          <w:szCs w:val="30"/>
        </w:rPr>
        <w:t>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ließ seinen Gesandten und Propheten zahlreiche Wunder zuteil </w:t>
      </w:r>
      <w:r w:rsidR="000C12C4" w:rsidRPr="00120664">
        <w:rPr>
          <w:rFonts w:ascii="Arabic Typesetting" w:hAnsi="Arabic Typesetting" w:cs="Arabic Typesetting"/>
          <w:sz w:val="30"/>
          <w:szCs w:val="30"/>
        </w:rPr>
        <w:t>warden:</w:t>
      </w:r>
      <w:r w:rsidRPr="00120664">
        <w:rPr>
          <w:rFonts w:ascii="Arabic Typesetting" w:hAnsi="Arabic Typesetting" w:cs="Arabic Typesetting"/>
          <w:sz w:val="30"/>
          <w:szCs w:val="30"/>
        </w:rPr>
        <w:t xml:space="preserve"> Noah mit der Sintflut und seiner Arche, Moses mit seinem Stab und vielen anderen Wun</w:t>
      </w:r>
      <w:r w:rsidR="004317CB" w:rsidRPr="00120664">
        <w:rPr>
          <w:rFonts w:ascii="Arabic Typesetting" w:hAnsi="Arabic Typesetting" w:cs="Arabic Typesetting"/>
          <w:sz w:val="30"/>
          <w:szCs w:val="30"/>
        </w:rPr>
        <w:t>-</w:t>
      </w:r>
      <w:r w:rsidRPr="00120664">
        <w:rPr>
          <w:rFonts w:ascii="Arabic Typesetting" w:hAnsi="Arabic Typesetting" w:cs="Arabic Typesetting"/>
          <w:sz w:val="30"/>
          <w:szCs w:val="30"/>
        </w:rPr>
        <w:t>dern, die er Pharao gegenüber erbrachte. Auch Jesus, welc</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 xml:space="preserve">er mit der Erlaubnis Allahs einige Tote lebendig machte und </w:t>
      </w:r>
      <w:r w:rsidRPr="00120664">
        <w:rPr>
          <w:rFonts w:ascii="Arabic Typesetting" w:hAnsi="Arabic Typesetting" w:cs="Arabic Typesetting"/>
          <w:sz w:val="30"/>
          <w:szCs w:val="30"/>
        </w:rPr>
        <w:lastRenderedPageBreak/>
        <w:t xml:space="preserve">Kranke heilte und selbst durch ein Wunder zur Welt kam, nämlich ohne Vater gezeugt worden zu sein. Und auch die Wunder des letzten Gesandten Allahs, Muhammad </w:t>
      </w:r>
      <w:r w:rsidR="00976F80" w:rsidRPr="00120664">
        <w:rPr>
          <w:rFonts w:ascii="Arabic Typesetting" w:hAnsi="Arabic Typesetting" w:cs="Arabic Typesetting"/>
          <w:noProof/>
          <w:sz w:val="30"/>
          <w:szCs w:val="30"/>
        </w:rPr>
        <w:drawing>
          <wp:inline distT="0" distB="0" distL="0" distR="0" wp14:anchorId="6F289ABC" wp14:editId="1E7C09D2">
            <wp:extent cx="123825" cy="1047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die mehr als 1200 an der Zahl sind, wobei das wichtigste, größte und ewige Wunder der edle Quran darstellt. </w:t>
      </w:r>
    </w:p>
    <w:p w14:paraId="3DCF770A"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Die besten Menschen sind die </w:t>
      </w:r>
      <w:r w:rsidRPr="00120664">
        <w:rPr>
          <w:rFonts w:ascii="Arabic Typesetting" w:hAnsi="Arabic Typesetting" w:cs="Arabic Typesetting"/>
          <w:i/>
          <w:iCs/>
          <w:sz w:val="30"/>
          <w:szCs w:val="30"/>
        </w:rPr>
        <w:t>Rusul</w:t>
      </w:r>
      <w:r w:rsidRPr="00120664">
        <w:rPr>
          <w:rFonts w:ascii="Arabic Typesetting" w:hAnsi="Arabic Typesetting" w:cs="Arabic Typesetting"/>
          <w:sz w:val="30"/>
          <w:szCs w:val="30"/>
        </w:rPr>
        <w:t xml:space="preserve">, nach ihnen die </w:t>
      </w:r>
      <w:r w:rsidRPr="00120664">
        <w:rPr>
          <w:rFonts w:ascii="Arabic Typesetting" w:hAnsi="Arabic Typesetting" w:cs="Arabic Typesetting"/>
          <w:i/>
          <w:iCs/>
          <w:sz w:val="30"/>
          <w:szCs w:val="30"/>
        </w:rPr>
        <w:t>Anb</w:t>
      </w:r>
      <w:r w:rsidRPr="00120664">
        <w:rPr>
          <w:rFonts w:ascii="Arabic Typesetting" w:hAnsi="Arabic Typesetting" w:cs="Arabic Typesetting"/>
          <w:i/>
          <w:iCs/>
          <w:sz w:val="30"/>
          <w:szCs w:val="30"/>
        </w:rPr>
        <w:t>i</w:t>
      </w:r>
      <w:r w:rsidRPr="00120664">
        <w:rPr>
          <w:rFonts w:ascii="Arabic Typesetting" w:hAnsi="Arabic Typesetting" w:cs="Arabic Typesetting"/>
          <w:i/>
          <w:iCs/>
          <w:sz w:val="30"/>
          <w:szCs w:val="30"/>
        </w:rPr>
        <w:t>ya´</w:t>
      </w:r>
      <w:r w:rsidRPr="00120664">
        <w:rPr>
          <w:rFonts w:ascii="Arabic Typesetting" w:hAnsi="Arabic Typesetting" w:cs="Arabic Typesetting"/>
          <w:sz w:val="30"/>
          <w:szCs w:val="30"/>
        </w:rPr>
        <w:t xml:space="preserve"> und dann die </w:t>
      </w:r>
      <w:r w:rsidRPr="00120664">
        <w:rPr>
          <w:rFonts w:ascii="Arabic Typesetting" w:hAnsi="Arabic Typesetting" w:cs="Arabic Typesetting"/>
          <w:i/>
          <w:iCs/>
          <w:sz w:val="30"/>
          <w:szCs w:val="30"/>
        </w:rPr>
        <w:t>Awliya</w:t>
      </w:r>
      <w:r w:rsidRPr="00120664">
        <w:rPr>
          <w:rFonts w:ascii="Arabic Typesetting" w:hAnsi="Arabic Typesetting" w:cs="Arabic Typesetting"/>
          <w:sz w:val="30"/>
          <w:szCs w:val="30"/>
        </w:rPr>
        <w:t xml:space="preserve">´. Doch wer sind die </w:t>
      </w:r>
      <w:r w:rsidRPr="00120664">
        <w:rPr>
          <w:rFonts w:ascii="Arabic Typesetting" w:hAnsi="Arabic Typesetting" w:cs="Arabic Typesetting"/>
          <w:i/>
          <w:iCs/>
          <w:sz w:val="30"/>
          <w:szCs w:val="30"/>
        </w:rPr>
        <w:t>Awliya`</w:t>
      </w:r>
      <w:r w:rsidRPr="00120664">
        <w:rPr>
          <w:rFonts w:ascii="Arabic Typesetting" w:hAnsi="Arabic Typesetting" w:cs="Arabic Typesetting"/>
          <w:sz w:val="30"/>
          <w:szCs w:val="30"/>
        </w:rPr>
        <w:t>?</w:t>
      </w:r>
    </w:p>
    <w:p w14:paraId="5B16929A"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Imam Schafii sagte, er wüsste nicht, wer die Awliya sonst sein könnten außer die </w:t>
      </w:r>
      <w:r w:rsidRPr="00120664">
        <w:rPr>
          <w:rFonts w:ascii="Arabic Typesetting" w:hAnsi="Arabic Typesetting" w:cs="Arabic Typesetting"/>
          <w:i/>
          <w:iCs/>
          <w:sz w:val="30"/>
          <w:szCs w:val="30"/>
        </w:rPr>
        <w:t>Ulama</w:t>
      </w:r>
      <w:r w:rsidRPr="00120664">
        <w:rPr>
          <w:rFonts w:ascii="Arabic Typesetting" w:hAnsi="Arabic Typesetting" w:cs="Arabic Typesetting"/>
          <w:sz w:val="30"/>
          <w:szCs w:val="30"/>
        </w:rPr>
        <w:t>.</w:t>
      </w:r>
    </w:p>
    <w:p w14:paraId="0C02F1DE" w14:textId="77777777" w:rsidR="000C12C4" w:rsidRPr="00120664" w:rsidRDefault="000C12C4" w:rsidP="00450743">
      <w:pPr>
        <w:autoSpaceDE w:val="0"/>
        <w:autoSpaceDN w:val="0"/>
        <w:adjustRightInd w:val="0"/>
        <w:jc w:val="both"/>
        <w:rPr>
          <w:rFonts w:ascii="Arabic Typesetting" w:hAnsi="Arabic Typesetting" w:cs="Arabic Typesetting"/>
          <w:sz w:val="30"/>
          <w:szCs w:val="30"/>
        </w:rPr>
      </w:pPr>
    </w:p>
    <w:p w14:paraId="680595E8" w14:textId="77777777"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t>Trotz unzähliger Veränderungen ist in den Evangelien und der Thora die Tatsache vorhanden, dass alle Gesandten und Propheten von Adam über Noah, Abraham und Moses bis zu Jesus alle die gleiche Botschaft verkündeten: Das es nur einen einzigen Gott gibt, der Herr aller Dinge. Im Quran berichtet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dass es eine hohe Anzahl von Gesandten und Propheten gab, deren genaue Zahl und Namen jedoch nur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kennt. Alle besaßen den vorzüglichsten Charakter. </w:t>
      </w:r>
    </w:p>
    <w:p w14:paraId="3954D154"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05EF5A83"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Jesus wird im Islam als wertvoller und edler Prophet und Gesandter erwähnt und seine Mutter Mariyam als aufrichti</w:t>
      </w:r>
      <w:r w:rsidR="000C12C4"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ge und rechtschaffene Frau. </w:t>
      </w:r>
    </w:p>
    <w:p w14:paraId="4A7002A5"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In der Zeit zwischen dem Erscheinen Jesus‘ und dem 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 xml:space="preserve">scheinen Muhammads kamen weder andere Propheten noch Gesandte. </w:t>
      </w:r>
    </w:p>
    <w:p w14:paraId="4622507A" w14:textId="77777777" w:rsidR="000C12C4" w:rsidRPr="00120664" w:rsidRDefault="000C12C4" w:rsidP="00450743">
      <w:pPr>
        <w:jc w:val="both"/>
        <w:rPr>
          <w:rFonts w:ascii="Arabic Typesetting" w:hAnsi="Arabic Typesetting" w:cs="Arabic Typesetting"/>
          <w:sz w:val="30"/>
          <w:szCs w:val="30"/>
        </w:rPr>
      </w:pPr>
    </w:p>
    <w:p w14:paraId="2D763EAC" w14:textId="53A403BC" w:rsidR="00450743" w:rsidRPr="00120664" w:rsidRDefault="00450743" w:rsidP="000C12C4">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Muhammad </w:t>
      </w:r>
      <w:r w:rsidR="00976F80" w:rsidRPr="00120664">
        <w:rPr>
          <w:rFonts w:ascii="Arabic Typesetting" w:hAnsi="Arabic Typesetting" w:cs="Arabic Typesetting"/>
          <w:noProof/>
          <w:sz w:val="30"/>
          <w:szCs w:val="30"/>
        </w:rPr>
        <w:drawing>
          <wp:inline distT="0" distB="0" distL="0" distR="0" wp14:anchorId="03C5216D" wp14:editId="1F567A71">
            <wp:extent cx="123825" cy="1047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stellt das Siegel des Prophetentums dar und war somit der letzte Gesandte und Prophet und der Quran das letzte Buch an die Menschheit, bis zum Tage der Aufe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stehung.</w:t>
      </w:r>
    </w:p>
    <w:p w14:paraId="2C4F2AF8" w14:textId="77777777" w:rsidR="000C12C4" w:rsidRPr="00120664" w:rsidRDefault="000C12C4" w:rsidP="000C12C4">
      <w:pPr>
        <w:jc w:val="both"/>
        <w:rPr>
          <w:rFonts w:ascii="Arabic Typesetting" w:hAnsi="Arabic Typesetting" w:cs="Arabic Typesetting"/>
          <w:sz w:val="30"/>
          <w:szCs w:val="30"/>
        </w:rPr>
      </w:pPr>
    </w:p>
    <w:p w14:paraId="743047CE"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Allah nannte im Quran folgende Propheten und Gesandte: </w:t>
      </w:r>
    </w:p>
    <w:p w14:paraId="7B3F9042" w14:textId="77777777" w:rsidR="000C12C4" w:rsidRPr="00011EDA" w:rsidRDefault="00450743" w:rsidP="00450743">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Adam</w:t>
      </w:r>
      <w:r w:rsidR="00011EDA">
        <w:rPr>
          <w:rFonts w:ascii="Arabic Typesetting" w:hAnsi="Arabic Typesetting" w:cs="Arabic Typesetting"/>
          <w:sz w:val="30"/>
          <w:szCs w:val="30"/>
        </w:rPr>
        <w:sym w:font="AGA Arabesque" w:char="F075"/>
      </w:r>
      <w:r w:rsidRPr="00011EDA">
        <w:rPr>
          <w:rFonts w:ascii="Arabic Typesetting" w:hAnsi="Arabic Typesetting" w:cs="Arabic Typesetting"/>
          <w:sz w:val="30"/>
          <w:szCs w:val="30"/>
          <w:lang w:val="de-DE"/>
        </w:rPr>
        <w:t>,</w:t>
      </w:r>
    </w:p>
    <w:p w14:paraId="508E3FDE" w14:textId="77777777" w:rsidR="000C12C4" w:rsidRPr="00011EDA" w:rsidRDefault="00450743" w:rsidP="00450743">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Idris (Henoch)</w:t>
      </w:r>
      <w:r w:rsidR="00011EDA">
        <w:rPr>
          <w:rFonts w:ascii="Arabic Typesetting" w:hAnsi="Arabic Typesetting" w:cs="Arabic Typesetting"/>
          <w:sz w:val="30"/>
          <w:szCs w:val="30"/>
        </w:rPr>
        <w:sym w:font="AGA Arabesque" w:char="F075"/>
      </w:r>
      <w:r w:rsidRPr="00011EDA">
        <w:rPr>
          <w:rFonts w:ascii="Arabic Typesetting" w:hAnsi="Arabic Typesetting" w:cs="Arabic Typesetting"/>
          <w:sz w:val="30"/>
          <w:szCs w:val="30"/>
          <w:lang w:val="de-DE"/>
        </w:rPr>
        <w:t>,</w:t>
      </w:r>
    </w:p>
    <w:p w14:paraId="7C350648" w14:textId="77777777" w:rsidR="000C12C4" w:rsidRPr="00011EDA" w:rsidRDefault="00450743" w:rsidP="00450743">
      <w:pPr>
        <w:jc w:val="both"/>
        <w:rPr>
          <w:rFonts w:ascii="Arabic Typesetting" w:hAnsi="Arabic Typesetting" w:cs="Arabic Typesetting"/>
          <w:sz w:val="30"/>
          <w:szCs w:val="30"/>
        </w:rPr>
      </w:pPr>
      <w:r w:rsidRPr="00011EDA">
        <w:rPr>
          <w:rFonts w:ascii="Arabic Typesetting" w:hAnsi="Arabic Typesetting" w:cs="Arabic Typesetting"/>
          <w:sz w:val="30"/>
          <w:szCs w:val="30"/>
        </w:rPr>
        <w:t>Noah (Nuh)</w:t>
      </w:r>
      <w:r w:rsidR="00011EDA">
        <w:rPr>
          <w:rFonts w:ascii="Arabic Typesetting" w:hAnsi="Arabic Typesetting" w:cs="Arabic Typesetting"/>
          <w:sz w:val="30"/>
          <w:szCs w:val="30"/>
          <w:lang w:val="de-DE"/>
        </w:rPr>
        <w:sym w:font="AGA Arabesque" w:char="F075"/>
      </w:r>
      <w:r w:rsidRPr="00011EDA">
        <w:rPr>
          <w:rFonts w:ascii="Arabic Typesetting" w:hAnsi="Arabic Typesetting" w:cs="Arabic Typesetting"/>
          <w:sz w:val="30"/>
          <w:szCs w:val="30"/>
        </w:rPr>
        <w:t xml:space="preserve">, </w:t>
      </w:r>
    </w:p>
    <w:p w14:paraId="193EE1CF"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Hud</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1C697A2C"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Salih</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1580B7C3"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Ibrahim (Abraham)</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06167C26"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Lot (Lut)</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27A57C26"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Isma'il (Ismael)</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12987614"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Is-haq (Isaak)</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7DF6A08C"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Ya'qub (Jakob)</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797A1F68"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Yusuf (Josef)</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5D13BF0F"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Ayyub (Hiob)</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59957A0A"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Schu'aib</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5677B86F"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Musa (Moses)</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49EB5C41"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Harun (Aaron)</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653F12F6"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Dawud (David)</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3FC7500B"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Suleiman (Salomo)</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5C568651"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Yunus (Jonas)</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7E6BC6D6"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Ilyas (Elias)</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07B7F1C9"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Alyasa` (Elisa)</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36C3712E"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Dhul-Kifl</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02D9BE4B" w14:textId="77777777" w:rsidR="000C12C4"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Zakariya (Zaccharias)</w:t>
      </w:r>
      <w:r w:rsidR="00011EDA" w:rsidRPr="00011EDA">
        <w:rPr>
          <w:rFonts w:ascii="Arabic Typesetting" w:hAnsi="Arabic Typesetting" w:cs="Arabic Typesetting"/>
          <w:sz w:val="30"/>
          <w:szCs w:val="30"/>
        </w:rPr>
        <w:t xml:space="preserve"> </w:t>
      </w:r>
      <w:r w:rsidR="00011EDA">
        <w:rPr>
          <w:rFonts w:ascii="Arabic Typesetting" w:hAnsi="Arabic Typesetting" w:cs="Arabic Typesetting"/>
          <w:sz w:val="30"/>
          <w:szCs w:val="30"/>
        </w:rPr>
        <w:sym w:font="AGA Arabesque" w:char="F075"/>
      </w:r>
      <w:r w:rsidRPr="00120664">
        <w:rPr>
          <w:rFonts w:ascii="Arabic Typesetting" w:hAnsi="Arabic Typesetting" w:cs="Arabic Typesetting"/>
          <w:sz w:val="30"/>
          <w:szCs w:val="30"/>
        </w:rPr>
        <w:t xml:space="preserve">, </w:t>
      </w:r>
    </w:p>
    <w:p w14:paraId="7665E8C8" w14:textId="77777777" w:rsidR="000C12C4" w:rsidRPr="00011EDA" w:rsidRDefault="00450743" w:rsidP="00450743">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Yahya (Johannes)</w:t>
      </w:r>
      <w:r w:rsidR="00011EDA" w:rsidRPr="00011EDA">
        <w:rPr>
          <w:rFonts w:ascii="Arabic Typesetting" w:hAnsi="Arabic Typesetting" w:cs="Arabic Typesetting"/>
          <w:sz w:val="30"/>
          <w:szCs w:val="30"/>
          <w:lang w:val="de-DE"/>
        </w:rPr>
        <w:t xml:space="preserve"> </w:t>
      </w:r>
      <w:r w:rsidR="00011EDA">
        <w:rPr>
          <w:rFonts w:ascii="Arabic Typesetting" w:hAnsi="Arabic Typesetting" w:cs="Arabic Typesetting"/>
          <w:sz w:val="30"/>
          <w:szCs w:val="30"/>
        </w:rPr>
        <w:sym w:font="AGA Arabesque" w:char="F075"/>
      </w:r>
      <w:r w:rsidRPr="00011EDA">
        <w:rPr>
          <w:rFonts w:ascii="Arabic Typesetting" w:hAnsi="Arabic Typesetting" w:cs="Arabic Typesetting"/>
          <w:sz w:val="30"/>
          <w:szCs w:val="30"/>
          <w:lang w:val="de-DE"/>
        </w:rPr>
        <w:t xml:space="preserve">, </w:t>
      </w:r>
    </w:p>
    <w:p w14:paraId="3EA040F0" w14:textId="77777777" w:rsidR="000C12C4" w:rsidRPr="00011EDA" w:rsidRDefault="00450743" w:rsidP="00450743">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'Isa (Jesus)</w:t>
      </w:r>
      <w:r w:rsidR="00011EDA" w:rsidRPr="00011EDA">
        <w:rPr>
          <w:rFonts w:ascii="Arabic Typesetting" w:hAnsi="Arabic Typesetting" w:cs="Arabic Typesetting"/>
          <w:sz w:val="30"/>
          <w:szCs w:val="30"/>
          <w:lang w:val="de-DE"/>
        </w:rPr>
        <w:t xml:space="preserve"> </w:t>
      </w:r>
      <w:r w:rsidR="00011EDA">
        <w:rPr>
          <w:rFonts w:ascii="Arabic Typesetting" w:hAnsi="Arabic Typesetting" w:cs="Arabic Typesetting"/>
          <w:sz w:val="30"/>
          <w:szCs w:val="30"/>
        </w:rPr>
        <w:sym w:font="AGA Arabesque" w:char="F075"/>
      </w:r>
      <w:r w:rsidRPr="00011EDA">
        <w:rPr>
          <w:rFonts w:ascii="Arabic Typesetting" w:hAnsi="Arabic Typesetting" w:cs="Arabic Typesetting"/>
          <w:sz w:val="30"/>
          <w:szCs w:val="30"/>
          <w:lang w:val="de-DE"/>
        </w:rPr>
        <w:t xml:space="preserve"> und </w:t>
      </w:r>
    </w:p>
    <w:p w14:paraId="24E8008B" w14:textId="77777777" w:rsidR="00450743" w:rsidRPr="00011EDA" w:rsidRDefault="00450743" w:rsidP="00450743">
      <w:pPr>
        <w:jc w:val="both"/>
        <w:rPr>
          <w:rFonts w:ascii="Arabic Typesetting" w:hAnsi="Arabic Typesetting" w:cs="Arabic Typesetting"/>
          <w:sz w:val="30"/>
          <w:szCs w:val="30"/>
          <w:lang w:val="de-DE"/>
        </w:rPr>
      </w:pPr>
      <w:r w:rsidRPr="00011EDA">
        <w:rPr>
          <w:rFonts w:ascii="Arabic Typesetting" w:hAnsi="Arabic Typesetting" w:cs="Arabic Typesetting"/>
          <w:sz w:val="30"/>
          <w:szCs w:val="30"/>
          <w:lang w:val="de-DE"/>
        </w:rPr>
        <w:t>Muhammad</w:t>
      </w:r>
      <w:r w:rsidR="00011EDA">
        <w:rPr>
          <w:rFonts w:ascii="Arabic Typesetting" w:hAnsi="Arabic Typesetting" w:cs="Arabic Typesetting"/>
          <w:sz w:val="30"/>
          <w:szCs w:val="30"/>
        </w:rPr>
        <w:sym w:font="AGA Arabesque" w:char="F075"/>
      </w:r>
      <w:r w:rsidRPr="00011EDA">
        <w:rPr>
          <w:rFonts w:ascii="Arabic Typesetting" w:hAnsi="Arabic Typesetting" w:cs="Arabic Typesetting"/>
          <w:sz w:val="30"/>
          <w:szCs w:val="30"/>
          <w:lang w:val="de-DE"/>
        </w:rPr>
        <w:t>; Allahs Segen und Frieden auf ihnen allen.</w:t>
      </w:r>
    </w:p>
    <w:p w14:paraId="7369A7AA"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Achtzehn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der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 xml:space="preserve">Propheten werden in folgenden Suren genannt: </w:t>
      </w:r>
    </w:p>
    <w:p w14:paraId="3752166D" w14:textId="700C8C10"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Surat Al-´An´am, 6:83-86, Hud in 11:50, Salih in 11:61, Schu'aib in 11:84, Isma'il, Idris und Dhul-Kifl in 21:85, Muhammed </w:t>
      </w:r>
      <w:r w:rsidR="00976F80" w:rsidRPr="00120664">
        <w:rPr>
          <w:rFonts w:ascii="Arabic Typesetting" w:hAnsi="Arabic Typesetting" w:cs="Arabic Typesetting"/>
          <w:noProof/>
          <w:sz w:val="30"/>
          <w:szCs w:val="30"/>
        </w:rPr>
        <w:drawing>
          <wp:inline distT="0" distB="0" distL="0" distR="0" wp14:anchorId="3CA00147" wp14:editId="680056BD">
            <wp:extent cx="123825" cy="1047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in 48:29.</w:t>
      </w:r>
    </w:p>
    <w:p w14:paraId="63331C34" w14:textId="77777777" w:rsidR="00450743" w:rsidRPr="00120664" w:rsidRDefault="00450743" w:rsidP="00450743">
      <w:pPr>
        <w:jc w:val="both"/>
        <w:rPr>
          <w:rFonts w:ascii="Arabic Typesetting" w:hAnsi="Arabic Typesetting" w:cs="Arabic Typesetting"/>
          <w:b/>
          <w:bCs/>
          <w:sz w:val="30"/>
          <w:szCs w:val="30"/>
        </w:rPr>
      </w:pPr>
      <w:r w:rsidRPr="00120664">
        <w:rPr>
          <w:rFonts w:ascii="Arabic Typesetting" w:hAnsi="Arabic Typesetting" w:cs="Arabic Typesetting"/>
          <w:sz w:val="30"/>
          <w:szCs w:val="30"/>
        </w:rPr>
        <w:t>Zur Bestätigung ihrer Prophetenschaft und mit der 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laubnis Allahs vollbrachten sie Wunder. Einige der Wunder sind in folgenden Ayat erwähnt: 2:60, 2:260, 3:49, 4:157-158, 5:110, 5:114-115, 7:117, 17:1, 21:6</w:t>
      </w:r>
      <w:r w:rsidRPr="00120664">
        <w:rPr>
          <w:rFonts w:ascii="Arabic Typesetting" w:hAnsi="Arabic Typesetting" w:cs="Arabic Typesetting"/>
          <w:b/>
          <w:bCs/>
          <w:sz w:val="30"/>
          <w:szCs w:val="30"/>
          <w:rtl/>
        </w:rPr>
        <w:t xml:space="preserve"> </w:t>
      </w:r>
      <w:r w:rsidRPr="00120664">
        <w:rPr>
          <w:rFonts w:ascii="Arabic Typesetting" w:hAnsi="Arabic Typesetting" w:cs="Arabic Typesetting"/>
          <w:b/>
          <w:bCs/>
          <w:sz w:val="30"/>
          <w:szCs w:val="30"/>
        </w:rPr>
        <w:t>.</w:t>
      </w:r>
    </w:p>
    <w:p w14:paraId="3ACDD11B" w14:textId="77777777" w:rsidR="000C12C4" w:rsidRPr="00120664" w:rsidRDefault="000C12C4" w:rsidP="00450743">
      <w:pPr>
        <w:jc w:val="both"/>
        <w:rPr>
          <w:rFonts w:ascii="Arabic Typesetting" w:hAnsi="Arabic Typesetting" w:cs="Arabic Typesetting"/>
          <w:sz w:val="30"/>
          <w:szCs w:val="30"/>
        </w:rPr>
      </w:pPr>
    </w:p>
    <w:p w14:paraId="04DBC6F6" w14:textId="12574DCC"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t>Die Botschaft und der Kern des Auftrages aller Gesandten und Propheten von Adam bis Muhammad</w:t>
      </w:r>
      <w:r w:rsidR="00976F80" w:rsidRPr="00120664">
        <w:rPr>
          <w:rFonts w:ascii="Arabic Typesetting" w:hAnsi="Arabic Typesetting" w:cs="Arabic Typesetting"/>
          <w:noProof/>
          <w:sz w:val="30"/>
          <w:szCs w:val="30"/>
        </w:rPr>
        <w:drawing>
          <wp:inline distT="0" distB="0" distL="0" distR="0" wp14:anchorId="615DE0D9" wp14:editId="745C41DA">
            <wp:extent cx="123825" cy="1047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dreht sich um einen zentralen Punkt: Allah alleine zu dienen und nichts und niemandem außer Ihm zu dienen. So ist ein Muslim ein </w:t>
      </w:r>
      <w:r w:rsidRPr="00120664">
        <w:rPr>
          <w:rStyle w:val="ft"/>
          <w:rFonts w:ascii="Arabic Typesetting" w:hAnsi="Arabic Typesetting" w:cs="Arabic Typesetting"/>
          <w:sz w:val="30"/>
          <w:szCs w:val="30"/>
        </w:rPr>
        <w:t>Allah Ergebener, der sich Seinen Befehlen unterwirft.</w:t>
      </w:r>
      <w:r w:rsidRPr="00120664">
        <w:rPr>
          <w:rFonts w:ascii="Arabic Typesetting" w:hAnsi="Arabic Typesetting" w:cs="Arabic Typesetting"/>
          <w:sz w:val="30"/>
          <w:szCs w:val="30"/>
        </w:rPr>
        <w:t xml:space="preserve"> Es lohnt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sich,</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die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 xml:space="preserve">Aufgabe der Gesandten im Quran aufmerksam </w:t>
      </w:r>
      <w:r w:rsidRPr="00120664">
        <w:rPr>
          <w:rFonts w:ascii="Arabic Typesetting" w:hAnsi="Arabic Typesetting" w:cs="Arabic Typesetting"/>
          <w:sz w:val="30"/>
          <w:szCs w:val="30"/>
        </w:rPr>
        <w:lastRenderedPageBreak/>
        <w:t>zu lesen. In folgender Aya wird beispielsweise das Urteil in Bezug darauf klar, wenn jemand nur an einige Gesandte und Propheten glaubt und an andere nicht.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w:t>
      </w:r>
      <w:r w:rsidRPr="00120664">
        <w:rPr>
          <w:rFonts w:ascii="Arabic Typesetting" w:hAnsi="Arabic Typesetting" w:cs="Arabic Typesetting"/>
          <w:sz w:val="12"/>
          <w:szCs w:val="12"/>
        </w:rPr>
        <w:t xml:space="preserve"> </w:t>
      </w:r>
      <w:r w:rsidRPr="00120664">
        <w:rPr>
          <w:rFonts w:ascii="Arabic Typesetting" w:hAnsi="Arabic Typesetting" w:cs="Arabic Typesetting"/>
          <w:i/>
          <w:iCs/>
          <w:sz w:val="30"/>
          <w:szCs w:val="30"/>
        </w:rPr>
        <w:t>"Diejenigen, die Allah und Seine Gesandten verleugnen und zwischen (dem Iman an) Allah und Seinen Gesandten* einen Unterschied machen wollen und sagen: ´Wir glauben an die einen und verleugnen die anderen`, und einen Weg dazwischen</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einschlagen</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wollen,</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das</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sind</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die</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wahren Ungläubi</w:t>
      </w:r>
      <w:r w:rsidR="000C12C4"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gen. Und für die Ungläubigen haben wir eine schmachvolle Strafe bereitet. Diejenigen aber, die an Allah und Seine G</w:t>
      </w:r>
      <w:r w:rsidRPr="00120664">
        <w:rPr>
          <w:rFonts w:ascii="Arabic Typesetting" w:hAnsi="Arabic Typesetting" w:cs="Arabic Typesetting"/>
          <w:i/>
          <w:iCs/>
          <w:sz w:val="30"/>
          <w:szCs w:val="30"/>
        </w:rPr>
        <w:t>e</w:t>
      </w:r>
      <w:r w:rsidRPr="00120664">
        <w:rPr>
          <w:rFonts w:ascii="Arabic Typesetting" w:hAnsi="Arabic Typesetting" w:cs="Arabic Typesetting"/>
          <w:i/>
          <w:iCs/>
          <w:sz w:val="30"/>
          <w:szCs w:val="30"/>
        </w:rPr>
        <w:t>sandten</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glauben und keinen Unterschied zwischen jeman</w:t>
      </w:r>
      <w:r w:rsidR="000C12C4"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dem von ihnen machen, denen wird Er ihren Lohn geben. Allah ist Allvergebend und Barmherzig",</w:t>
      </w:r>
      <w:r w:rsidRPr="00120664">
        <w:rPr>
          <w:rFonts w:ascii="Arabic Typesetting" w:hAnsi="Arabic Typesetting" w:cs="Arabic Typesetting"/>
          <w:sz w:val="30"/>
          <w:szCs w:val="30"/>
        </w:rPr>
        <w:t xml:space="preserve"> (4:150-152).</w:t>
      </w:r>
    </w:p>
    <w:p w14:paraId="7E6C9026" w14:textId="77777777" w:rsidR="002D55F9" w:rsidRPr="00120664" w:rsidRDefault="002D55F9" w:rsidP="00450743">
      <w:pPr>
        <w:jc w:val="both"/>
        <w:rPr>
          <w:rFonts w:ascii="Arabic Typesetting" w:hAnsi="Arabic Typesetting" w:cs="Arabic Typesetting"/>
          <w:sz w:val="30"/>
          <w:szCs w:val="30"/>
        </w:rPr>
      </w:pPr>
    </w:p>
    <w:p w14:paraId="25E2F845"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*Das heißt, einen Unterschied zwischen dem Glauben an Allah und dem Glauben an Allahs Gesandte zu machen.</w:t>
      </w:r>
    </w:p>
    <w:p w14:paraId="0F5B294A"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Allah schickte Gesandte aus den Reihen der Menschen und nicht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der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Engel,</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damit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die Menschen ihrem Vorbild realistisch folgen können und nicht sagen: Sie sind doch 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gel und wir sind Menschen.</w:t>
      </w:r>
    </w:p>
    <w:p w14:paraId="374BB488"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p>
    <w:p w14:paraId="6E59852B"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 xml:space="preserve">5. Iman an </w:t>
      </w:r>
      <w:r w:rsidRPr="00120664">
        <w:rPr>
          <w:rFonts w:ascii="Arabic Typesetting" w:hAnsi="Arabic Typesetting" w:cs="Arabic Typesetting"/>
          <w:b/>
          <w:bCs/>
          <w:i/>
          <w:iCs/>
          <w:sz w:val="30"/>
          <w:szCs w:val="30"/>
        </w:rPr>
        <w:t>Yawmul Qiyama</w:t>
      </w:r>
      <w:r w:rsidRPr="00120664">
        <w:rPr>
          <w:rFonts w:ascii="Arabic Typesetting" w:hAnsi="Arabic Typesetting" w:cs="Arabic Typesetting"/>
          <w:b/>
          <w:bCs/>
          <w:sz w:val="30"/>
          <w:szCs w:val="30"/>
        </w:rPr>
        <w:t xml:space="preserve"> (den Tag der Auferstehung)</w:t>
      </w:r>
    </w:p>
    <w:p w14:paraId="7B56B290" w14:textId="77777777" w:rsidR="00450743" w:rsidRPr="00120664" w:rsidRDefault="00450743" w:rsidP="00450743">
      <w:pPr>
        <w:pStyle w:val="NoSpacing"/>
        <w:jc w:val="both"/>
        <w:rPr>
          <w:rFonts w:ascii="Arabic Typesetting" w:hAnsi="Arabic Typesetting" w:cs="Arabic Typesetting"/>
          <w:sz w:val="30"/>
          <w:szCs w:val="30"/>
        </w:rPr>
      </w:pPr>
      <w:r w:rsidRPr="00120664">
        <w:rPr>
          <w:rFonts w:ascii="Arabic Typesetting" w:hAnsi="Arabic Typesetting" w:cs="Arabic Typesetting"/>
          <w:sz w:val="30"/>
          <w:szCs w:val="30"/>
        </w:rPr>
        <w:t>Der Iman an den Tag der Auferstehung gehört ebenfalls zu den sechs Säulen des Imans und ist somit ein fester Bestandteil</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des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 xml:space="preserve">islamischen Glaubens. Dieser Iman beinhaltet auch die Befragung im Grab, </w:t>
      </w:r>
      <w:r w:rsidRPr="00120664">
        <w:rPr>
          <w:rFonts w:ascii="Arabic Typesetting" w:hAnsi="Arabic Typesetting" w:cs="Arabic Typesetting"/>
          <w:i/>
          <w:iCs/>
          <w:sz w:val="30"/>
          <w:szCs w:val="30"/>
        </w:rPr>
        <w:t>Barzach</w:t>
      </w:r>
      <w:r w:rsidRPr="00120664">
        <w:rPr>
          <w:rFonts w:ascii="Arabic Typesetting" w:hAnsi="Arabic Typesetting" w:cs="Arabic Typesetting"/>
          <w:sz w:val="30"/>
          <w:szCs w:val="30"/>
        </w:rPr>
        <w:t xml:space="preserve"> (die Zwischenphase,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lastRenderedPageBreak/>
        <w:t>trennendes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Hindernis),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die Wiedererweckung nach dem Tod, die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Sirat, der Tag der Abrechnung und die Waage, Dschanna (das Paradies) und Dschahannam (die Hölle).</w:t>
      </w:r>
    </w:p>
    <w:p w14:paraId="480D268A" w14:textId="77777777" w:rsidR="00450743" w:rsidRPr="00120664" w:rsidRDefault="00450743" w:rsidP="00EB4676">
      <w:pPr>
        <w:pStyle w:val="NoSpacing"/>
        <w:jc w:val="both"/>
        <w:rPr>
          <w:rFonts w:ascii="Arabic Typesetting" w:hAnsi="Arabic Typesetting" w:cs="Arabic Typesetting"/>
          <w:sz w:val="30"/>
          <w:szCs w:val="30"/>
        </w:rPr>
      </w:pPr>
      <w:r w:rsidRPr="00120664">
        <w:rPr>
          <w:rFonts w:ascii="Arabic Typesetting" w:hAnsi="Arabic Typesetting" w:cs="Arabic Typesetting"/>
          <w:sz w:val="30"/>
          <w:szCs w:val="30"/>
        </w:rPr>
        <w:t>Der Tod ist das Ende der Prüfung eines Menschen, jedoch nicht das Ende des Menschen. Allah</w:t>
      </w:r>
      <w:r w:rsidR="00EB4676" w:rsidRPr="00120664">
        <w:rPr>
          <w:rFonts w:ascii="Arabic Typesetting" w:eastAsia="Batang" w:hAnsi="Arabic Typesetting" w:cs="Arabic Typesetting"/>
          <w:szCs w:val="24"/>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"Jede Seele wird den Tod kosten. Und Wir prüfen euch mit Schlechtem und Gutem</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als</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Versuchung.</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Und</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zu</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Uns</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werdet</w:t>
      </w:r>
      <w:r w:rsidRPr="00120664">
        <w:rPr>
          <w:rFonts w:ascii="Arabic Typesetting" w:hAnsi="Arabic Typesetting" w:cs="Arabic Typesetting"/>
          <w:i/>
          <w:iCs/>
          <w:sz w:val="12"/>
          <w:szCs w:val="12"/>
        </w:rPr>
        <w:t xml:space="preserve"> </w:t>
      </w:r>
      <w:r w:rsidRPr="00120664">
        <w:rPr>
          <w:rFonts w:ascii="Arabic Typesetting" w:hAnsi="Arabic Typesetting" w:cs="Arabic Typesetting"/>
          <w:i/>
          <w:iCs/>
          <w:sz w:val="30"/>
          <w:szCs w:val="30"/>
        </w:rPr>
        <w:t>ihr zurück</w:t>
      </w:r>
      <w:r w:rsidR="000C12C4"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gebracht.",</w:t>
      </w:r>
      <w:r w:rsidRPr="00120664">
        <w:rPr>
          <w:rFonts w:ascii="Arabic Typesetting" w:hAnsi="Arabic Typesetting" w:cs="Arabic Typesetting"/>
          <w:sz w:val="30"/>
          <w:szCs w:val="30"/>
        </w:rPr>
        <w:t xml:space="preserve"> (Al-Anbiya´, 21:35) und: </w:t>
      </w:r>
      <w:r w:rsidRPr="00120664">
        <w:rPr>
          <w:rFonts w:ascii="Arabic Typesetting" w:hAnsi="Arabic Typesetting" w:cs="Arabic Typesetting"/>
          <w:i/>
          <w:iCs/>
          <w:sz w:val="30"/>
          <w:szCs w:val="30"/>
        </w:rPr>
        <w:t>"Jede Seele wird den Tod kosten. Hierauf werdet ihr zu Uns zurückgebracht. Diejenigen, die glauben und rechtschaffene Werke tun, wer</w:t>
      </w:r>
      <w:r w:rsidR="000C12C4"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den Wir im (Paradies)garten ganz gewiss Obergemächer zuweisen, unterhalb derer Flüsse strömen; ewig darin zu bleiben. Wie trefflich ist der Lohn, derjenigen, die (gut) handeln, die standhaft sind und sich auf ihren Herrn verla</w:t>
      </w:r>
      <w:r w:rsidRPr="00120664">
        <w:rPr>
          <w:rFonts w:ascii="Arabic Typesetting" w:hAnsi="Arabic Typesetting" w:cs="Arabic Typesetting"/>
          <w:i/>
          <w:iCs/>
          <w:sz w:val="30"/>
          <w:szCs w:val="30"/>
        </w:rPr>
        <w:t>s</w:t>
      </w:r>
      <w:r w:rsidRPr="00120664">
        <w:rPr>
          <w:rFonts w:ascii="Arabic Typesetting" w:hAnsi="Arabic Typesetting" w:cs="Arabic Typesetting"/>
          <w:i/>
          <w:iCs/>
          <w:sz w:val="30"/>
          <w:szCs w:val="30"/>
        </w:rPr>
        <w:t xml:space="preserve">sen.", </w:t>
      </w:r>
      <w:r w:rsidRPr="00120664">
        <w:rPr>
          <w:rFonts w:ascii="Arabic Typesetting" w:hAnsi="Arabic Typesetting" w:cs="Arabic Typesetting"/>
          <w:sz w:val="30"/>
          <w:szCs w:val="30"/>
        </w:rPr>
        <w:t>(Al-Ankabut,</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 xml:space="preserve">29:57-59). </w:t>
      </w:r>
    </w:p>
    <w:p w14:paraId="3B8C4916"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i/>
          <w:iCs/>
          <w:sz w:val="30"/>
          <w:szCs w:val="30"/>
        </w:rPr>
        <w:t>Malakul Mawt</w:t>
      </w:r>
      <w:r w:rsidRPr="00120664">
        <w:rPr>
          <w:rFonts w:ascii="Arabic Typesetting" w:hAnsi="Arabic Typesetting" w:cs="Arabic Typesetting"/>
          <w:sz w:val="30"/>
          <w:szCs w:val="30"/>
        </w:rPr>
        <w:t xml:space="preserve"> (der Todesengel) hat den Auftrag, die Seelen dem Körper zu entziehen. Nach dem Tod folgt die Phase des Übergangs zwischen dem Tod und der Wiederaufer</w:t>
      </w:r>
      <w:r w:rsidR="000C12C4"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stehung, </w:t>
      </w:r>
      <w:r w:rsidRPr="00120664">
        <w:rPr>
          <w:rFonts w:ascii="Arabic Typesetting" w:hAnsi="Arabic Typesetting" w:cs="Arabic Typesetting"/>
          <w:i/>
          <w:iCs/>
          <w:sz w:val="30"/>
          <w:szCs w:val="30"/>
        </w:rPr>
        <w:t>Barzach</w:t>
      </w:r>
      <w:r w:rsidRPr="00120664">
        <w:rPr>
          <w:rFonts w:ascii="Arabic Typesetting" w:hAnsi="Arabic Typesetting" w:cs="Arabic Typesetting"/>
          <w:sz w:val="30"/>
          <w:szCs w:val="30"/>
        </w:rPr>
        <w:t xml:space="preserve"> genannt. Dies ist die Zwischenphase, die Zeit in der eine Seele nach dem Tod verweilt und auf den Jüngsten Tag wartet. Anschließend folgt das Jenseits, da</w:t>
      </w:r>
      <w:r w:rsidR="00EC48BA" w:rsidRPr="00120664">
        <w:rPr>
          <w:rFonts w:ascii="Arabic Typesetting" w:hAnsi="Arabic Typesetting" w:cs="Arabic Typesetting"/>
          <w:sz w:val="30"/>
          <w:szCs w:val="30"/>
        </w:rPr>
        <w:t xml:space="preserve">s Leben nach dem Tod, also die </w:t>
      </w:r>
      <w:r w:rsidRPr="00120664">
        <w:rPr>
          <w:rFonts w:ascii="Arabic Typesetting" w:hAnsi="Arabic Typesetting" w:cs="Arabic Typesetting"/>
          <w:sz w:val="30"/>
          <w:szCs w:val="30"/>
        </w:rPr>
        <w:t xml:space="preserve">Auferstehung, mit welcher der Ausgang das Paradies oder die Hölle sein wird - das ewige Leben ohne Sterben. Allah, </w:t>
      </w:r>
      <w:r w:rsidRPr="00120664">
        <w:rPr>
          <w:rFonts w:ascii="Arabic Typesetting" w:hAnsi="Arabic Typesetting" w:cs="Arabic Typesetting"/>
          <w:i/>
          <w:iCs/>
          <w:sz w:val="30"/>
          <w:szCs w:val="30"/>
        </w:rPr>
        <w:t>Ta´ala,</w:t>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 xml:space="preserve">"Wenn dann der Tod zu einem von ihnen kommt, sagt er: `Mein Herr, bringt mich zurück, auf das ich rechtschaffen handele in </w:t>
      </w:r>
      <w:r w:rsidRPr="00120664">
        <w:rPr>
          <w:rFonts w:ascii="Arabic Typesetting" w:hAnsi="Arabic Typesetting" w:cs="Arabic Typesetting"/>
          <w:i/>
          <w:iCs/>
          <w:sz w:val="30"/>
          <w:szCs w:val="30"/>
        </w:rPr>
        <w:lastRenderedPageBreak/>
        <w:t>dem, was ich hinterlassen habe.`Keineswegs! Es ist nur ein Wort, das er (so) sagt; hinter ihnen wird ein Barzach (tre</w:t>
      </w:r>
      <w:r w:rsidRPr="00120664">
        <w:rPr>
          <w:rFonts w:ascii="Arabic Typesetting" w:hAnsi="Arabic Typesetting" w:cs="Arabic Typesetting"/>
          <w:i/>
          <w:iCs/>
          <w:sz w:val="30"/>
          <w:szCs w:val="30"/>
        </w:rPr>
        <w:t>n</w:t>
      </w:r>
      <w:r w:rsidRPr="00120664">
        <w:rPr>
          <w:rFonts w:ascii="Arabic Typesetting" w:hAnsi="Arabic Typesetting" w:cs="Arabic Typesetting"/>
          <w:i/>
          <w:iCs/>
          <w:sz w:val="30"/>
          <w:szCs w:val="30"/>
        </w:rPr>
        <w:t>nendes Hindernis) sein bis zu dem Tag, da sie auferweckt werden. Wenn dann ins Horn geblasen wird, dann wird es zwischen ihnen keine Verwandtschaft mehr geben an jenem Tag, und sie fragen sich nicht mehr gegenseitig. Wessen Waagschalen schwer sein werden, das sind diejenigen, denen es wohl ergeht. Wessen Waagschalen aber leicht sein werden, das sind diejenigen, die ihre Se</w:t>
      </w:r>
      <w:r w:rsidRPr="00120664">
        <w:rPr>
          <w:rFonts w:ascii="Arabic Typesetting" w:hAnsi="Arabic Typesetting" w:cs="Arabic Typesetting"/>
          <w:i/>
          <w:iCs/>
          <w:sz w:val="30"/>
          <w:szCs w:val="30"/>
        </w:rPr>
        <w:t>e</w:t>
      </w:r>
      <w:r w:rsidRPr="00120664">
        <w:rPr>
          <w:rFonts w:ascii="Arabic Typesetting" w:hAnsi="Arabic Typesetting" w:cs="Arabic Typesetting"/>
          <w:i/>
          <w:iCs/>
          <w:sz w:val="30"/>
          <w:szCs w:val="30"/>
        </w:rPr>
        <w:t>len verloren haben; in der Hölle werden sie ewig bleiben.",</w:t>
      </w:r>
      <w:r w:rsidRPr="00120664">
        <w:rPr>
          <w:rFonts w:ascii="Arabic Typesetting" w:hAnsi="Arabic Typesetting" w:cs="Arabic Typesetting"/>
          <w:sz w:val="30"/>
          <w:szCs w:val="30"/>
        </w:rPr>
        <w:t xml:space="preserve"> (Al-Mu`minun 23:99-104). </w:t>
      </w:r>
    </w:p>
    <w:p w14:paraId="0FDC9960" w14:textId="77777777" w:rsidR="00EC48BA" w:rsidRPr="00120664" w:rsidRDefault="00450743" w:rsidP="00EB4676">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Da der Tod der letzte Tag in diesem Leben ist und alles vo</w:t>
      </w:r>
      <w:r w:rsidRPr="00120664">
        <w:rPr>
          <w:rFonts w:ascii="Arabic Typesetting" w:hAnsi="Arabic Typesetting" w:cs="Arabic Typesetting"/>
          <w:sz w:val="30"/>
          <w:szCs w:val="30"/>
          <w:lang w:val="de-DE"/>
        </w:rPr>
        <w:t>r</w:t>
      </w:r>
      <w:r w:rsidRPr="00120664">
        <w:rPr>
          <w:rFonts w:ascii="Arabic Typesetting" w:hAnsi="Arabic Typesetting" w:cs="Arabic Typesetting"/>
          <w:sz w:val="30"/>
          <w:szCs w:val="30"/>
          <w:lang w:val="de-DE"/>
        </w:rPr>
        <w:t xml:space="preserve">bei sein wird, wird er auch gerne als der Jüngste Tag des Einzelnen angesehen. </w:t>
      </w:r>
    </w:p>
    <w:p w14:paraId="1CF4BD30" w14:textId="77777777" w:rsidR="00450743" w:rsidRPr="00120664" w:rsidRDefault="00450743" w:rsidP="00EB4676">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Die Konsequenzen der Taten des diesseitigen Lebens wird jeder alleine ziehen müssen beziehung</w:t>
      </w:r>
      <w:r w:rsidRPr="00120664">
        <w:rPr>
          <w:rFonts w:ascii="Arabic Typesetting" w:hAnsi="Arabic Typesetting" w:cs="Arabic Typesetting"/>
          <w:sz w:val="30"/>
          <w:szCs w:val="30"/>
          <w:lang w:val="de-DE"/>
        </w:rPr>
        <w:t>s</w:t>
      </w:r>
      <w:r w:rsidRPr="00120664">
        <w:rPr>
          <w:rFonts w:ascii="Arabic Typesetting" w:hAnsi="Arabic Typesetting" w:cs="Arabic Typesetting"/>
          <w:sz w:val="30"/>
          <w:szCs w:val="30"/>
          <w:lang w:val="de-DE"/>
        </w:rPr>
        <w:t>weise die Belohnung für seine Taten. Und der Tag der Auferstehung wird zweifellos kommen, doch wann dieser Zeitpunkt eintritt, das weiß alleine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rPr>
        <w:t>. Er sagt: "</w:t>
      </w:r>
      <w:r w:rsidRPr="00120664">
        <w:rPr>
          <w:rFonts w:ascii="Arabic Typesetting" w:hAnsi="Arabic Typesetting" w:cs="Arabic Typesetting"/>
          <w:i/>
          <w:iCs/>
          <w:sz w:val="30"/>
          <w:szCs w:val="30"/>
          <w:lang w:val="de-DE"/>
        </w:rPr>
        <w:t>Sie fragen dich nach der Stunde, für wann sie feststeht. Sag: „Das Wi</w:t>
      </w:r>
      <w:r w:rsidRPr="00120664">
        <w:rPr>
          <w:rFonts w:ascii="Arabic Typesetting" w:hAnsi="Arabic Typesetting" w:cs="Arabic Typesetting"/>
          <w:i/>
          <w:iCs/>
          <w:sz w:val="30"/>
          <w:szCs w:val="30"/>
          <w:lang w:val="de-DE"/>
        </w:rPr>
        <w:t>s</w:t>
      </w:r>
      <w:r w:rsidRPr="00120664">
        <w:rPr>
          <w:rFonts w:ascii="Arabic Typesetting" w:hAnsi="Arabic Typesetting" w:cs="Arabic Typesetting"/>
          <w:i/>
          <w:iCs/>
          <w:sz w:val="30"/>
          <w:szCs w:val="30"/>
          <w:lang w:val="de-DE"/>
        </w:rPr>
        <w:t>sen darüber ist nur bei meinem Herrn. Nur Er wird sie zu ihrer Zeit erscheinen lassen. Schwer lastet sie in den Hi</w:t>
      </w:r>
      <w:r w:rsidRPr="00120664">
        <w:rPr>
          <w:rFonts w:ascii="Arabic Typesetting" w:hAnsi="Arabic Typesetting" w:cs="Arabic Typesetting"/>
          <w:i/>
          <w:iCs/>
          <w:sz w:val="30"/>
          <w:szCs w:val="30"/>
          <w:lang w:val="de-DE"/>
        </w:rPr>
        <w:t>m</w:t>
      </w:r>
      <w:r w:rsidRPr="00120664">
        <w:rPr>
          <w:rFonts w:ascii="Arabic Typesetting" w:hAnsi="Arabic Typesetting" w:cs="Arabic Typesetting"/>
          <w:i/>
          <w:iCs/>
          <w:sz w:val="30"/>
          <w:szCs w:val="30"/>
          <w:lang w:val="de-DE"/>
        </w:rPr>
        <w:t xml:space="preserve">meln und auf der Erde. Sie wird nur plötzlich über euch kommen. Sie fragen dich, als ob du gut unterrichtet über sie seiest. Sag: </w:t>
      </w:r>
      <w:r w:rsidRPr="00120664">
        <w:rPr>
          <w:rFonts w:ascii="Arabic Typesetting" w:hAnsi="Arabic Typesetting" w:cs="Arabic Typesetting"/>
          <w:i/>
          <w:iCs/>
          <w:sz w:val="30"/>
          <w:szCs w:val="30"/>
          <w:lang w:val="de-DE"/>
        </w:rPr>
        <w:lastRenderedPageBreak/>
        <w:t>Das Wissen darüber ist bei Allah. Aber die meisten Menschen wissen nicht.",</w:t>
      </w:r>
      <w:r w:rsidRPr="00120664">
        <w:rPr>
          <w:rFonts w:ascii="Arabic Typesetting" w:hAnsi="Arabic Typesetting" w:cs="Arabic Typesetting"/>
          <w:sz w:val="30"/>
          <w:szCs w:val="30"/>
          <w:lang w:val="de-DE"/>
        </w:rPr>
        <w:t xml:space="preserve"> (Al-A’raf, 7:187).</w:t>
      </w:r>
    </w:p>
    <w:p w14:paraId="740A8E96"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Mehr zum Jünsgsten Tag ist unter den Ahadith 180 bis 214 zu finden.</w:t>
      </w:r>
    </w:p>
    <w:p w14:paraId="540CFA84" w14:textId="77777777" w:rsidR="002D55F9" w:rsidRPr="00120664" w:rsidRDefault="002D55F9" w:rsidP="00450743">
      <w:pPr>
        <w:autoSpaceDE w:val="0"/>
        <w:autoSpaceDN w:val="0"/>
        <w:adjustRightInd w:val="0"/>
        <w:jc w:val="both"/>
        <w:rPr>
          <w:rFonts w:ascii="Arabic Typesetting" w:hAnsi="Arabic Typesetting" w:cs="Arabic Typesetting"/>
          <w:sz w:val="30"/>
          <w:szCs w:val="30"/>
        </w:rPr>
      </w:pPr>
    </w:p>
    <w:p w14:paraId="10F374B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Weitere Informationen über die Zeichen der Stunde sind in Band zwei zu finden.</w:t>
      </w:r>
    </w:p>
    <w:p w14:paraId="66D082DD"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68394CF2" w14:textId="77777777" w:rsidR="00EC48BA" w:rsidRPr="00120664" w:rsidRDefault="00EC48BA" w:rsidP="00450743">
      <w:pPr>
        <w:autoSpaceDE w:val="0"/>
        <w:autoSpaceDN w:val="0"/>
        <w:adjustRightInd w:val="0"/>
        <w:jc w:val="both"/>
        <w:rPr>
          <w:rFonts w:ascii="Arabic Typesetting" w:hAnsi="Arabic Typesetting" w:cs="Arabic Typesetting"/>
          <w:sz w:val="30"/>
          <w:szCs w:val="30"/>
        </w:rPr>
      </w:pPr>
    </w:p>
    <w:p w14:paraId="7949D8FF" w14:textId="77777777" w:rsidR="00EC48BA" w:rsidRPr="00120664" w:rsidRDefault="004317CB"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br w:type="column"/>
      </w:r>
    </w:p>
    <w:p w14:paraId="21169CDC"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 xml:space="preserve">6. Iman an </w:t>
      </w:r>
      <w:r w:rsidRPr="00120664">
        <w:rPr>
          <w:rFonts w:ascii="Arabic Typesetting" w:hAnsi="Arabic Typesetting" w:cs="Arabic Typesetting"/>
          <w:b/>
          <w:bCs/>
          <w:i/>
          <w:sz w:val="30"/>
          <w:szCs w:val="30"/>
        </w:rPr>
        <w:t>Al-</w:t>
      </w:r>
      <w:r w:rsidRPr="00120664">
        <w:rPr>
          <w:rFonts w:ascii="Arabic Typesetting" w:hAnsi="Arabic Typesetting" w:cs="Arabic Typesetting"/>
          <w:b/>
          <w:bCs/>
          <w:i/>
          <w:iCs/>
          <w:sz w:val="30"/>
          <w:szCs w:val="30"/>
        </w:rPr>
        <w:t>Qadar</w:t>
      </w:r>
      <w:r w:rsidRPr="00120664">
        <w:rPr>
          <w:rFonts w:ascii="Arabic Typesetting" w:hAnsi="Arabic Typesetting" w:cs="Arabic Typesetting"/>
          <w:b/>
          <w:bCs/>
          <w:sz w:val="30"/>
          <w:szCs w:val="30"/>
        </w:rPr>
        <w:t xml:space="preserve"> (die Vorherbestimmung)</w:t>
      </w:r>
    </w:p>
    <w:p w14:paraId="7B8C5EE3"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b/>
          <w:bCs/>
          <w:sz w:val="30"/>
          <w:szCs w:val="30"/>
        </w:rPr>
        <w:t>"... und du sollst an die Vorherbestimmung glauben, (dass Allah alles bestimmt hat), sei es gut oder schlecht.“</w:t>
      </w:r>
      <w:r w:rsidRPr="00120664">
        <w:rPr>
          <w:rFonts w:ascii="Arabic Typesetting" w:hAnsi="Arabic Typesetting" w:cs="Arabic Typesetting"/>
          <w:sz w:val="30"/>
          <w:szCs w:val="30"/>
        </w:rPr>
        <w:t xml:space="preserve"> </w:t>
      </w:r>
    </w:p>
    <w:p w14:paraId="532128CB"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Der Iman an Al-Qadar gehört zu den 6 Säulen des Imans und ist somit ein fester Bestandteil des islamischen Gla</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bens.</w:t>
      </w:r>
    </w:p>
    <w:p w14:paraId="3A26D72D" w14:textId="77777777" w:rsidR="00450743" w:rsidRPr="00120664" w:rsidRDefault="00450743" w:rsidP="00450743">
      <w:pPr>
        <w:jc w:val="both"/>
        <w:rPr>
          <w:rFonts w:ascii="Arabic Typesetting" w:hAnsi="Arabic Typesetting" w:cs="Arabic Typesetting"/>
          <w:sz w:val="30"/>
          <w:szCs w:val="30"/>
        </w:rPr>
      </w:pPr>
      <w:r w:rsidRPr="00120664">
        <w:rPr>
          <w:rFonts w:ascii="Arabic Typesetting" w:hAnsi="Arabic Typesetting" w:cs="Arabic Typesetting"/>
          <w:sz w:val="30"/>
          <w:szCs w:val="30"/>
        </w:rPr>
        <w:t>Im Hadith ist mit "</w:t>
      </w:r>
      <w:r w:rsidRPr="00120664">
        <w:rPr>
          <w:rFonts w:ascii="Arabic Typesetting" w:hAnsi="Arabic Typesetting" w:cs="Arabic Typesetting"/>
          <w:b/>
          <w:bCs/>
          <w:sz w:val="30"/>
          <w:szCs w:val="30"/>
        </w:rPr>
        <w:t xml:space="preserve">Der erste, der </w:t>
      </w:r>
      <w:r w:rsidRPr="00120664">
        <w:rPr>
          <w:rFonts w:ascii="Arabic Typesetting" w:hAnsi="Arabic Typesetting" w:cs="Arabic Typesetting"/>
          <w:b/>
          <w:bCs/>
          <w:i/>
          <w:sz w:val="30"/>
          <w:szCs w:val="30"/>
        </w:rPr>
        <w:t>Al-</w:t>
      </w:r>
      <w:r w:rsidRPr="00120664">
        <w:rPr>
          <w:rFonts w:ascii="Arabic Typesetting" w:hAnsi="Arabic Typesetting" w:cs="Arabic Typesetting"/>
          <w:b/>
          <w:bCs/>
          <w:i/>
          <w:iCs/>
          <w:sz w:val="30"/>
          <w:szCs w:val="30"/>
        </w:rPr>
        <w:t>Qadar</w:t>
      </w:r>
      <w:r w:rsidRPr="00120664">
        <w:rPr>
          <w:rFonts w:ascii="Arabic Typesetting" w:hAnsi="Arabic Typesetting" w:cs="Arabic Typesetting"/>
          <w:b/>
          <w:bCs/>
          <w:sz w:val="30"/>
          <w:szCs w:val="30"/>
        </w:rPr>
        <w:t xml:space="preserve"> erwähnte, war...</w:t>
      </w:r>
      <w:r w:rsidRPr="00120664">
        <w:rPr>
          <w:rFonts w:ascii="Arabic Typesetting" w:hAnsi="Arabic Typesetting" w:cs="Arabic Typesetting"/>
          <w:sz w:val="30"/>
          <w:szCs w:val="30"/>
        </w:rPr>
        <w:t xml:space="preserve">" der erste gemeint, der </w:t>
      </w:r>
      <w:r w:rsidRPr="00120664">
        <w:rPr>
          <w:rFonts w:ascii="Arabic Typesetting" w:hAnsi="Arabic Typesetting" w:cs="Arabic Typesetting"/>
          <w:i/>
          <w:sz w:val="30"/>
          <w:szCs w:val="30"/>
        </w:rPr>
        <w:t>Al-</w:t>
      </w:r>
      <w:r w:rsidRPr="00120664">
        <w:rPr>
          <w:rFonts w:ascii="Arabic Typesetting" w:hAnsi="Arabic Typesetting" w:cs="Arabic Typesetting"/>
          <w:i/>
          <w:iCs/>
          <w:sz w:val="30"/>
          <w:szCs w:val="30"/>
        </w:rPr>
        <w:t>Qadar</w:t>
      </w:r>
      <w:r w:rsidRPr="00120664">
        <w:rPr>
          <w:rFonts w:ascii="Arabic Typesetting" w:hAnsi="Arabic Typesetting" w:cs="Arabic Typesetting"/>
          <w:sz w:val="30"/>
          <w:szCs w:val="30"/>
        </w:rPr>
        <w:t xml:space="preserve"> leugnete und vom rechten Weg abwich. </w:t>
      </w:r>
    </w:p>
    <w:p w14:paraId="7F19B49B" w14:textId="77777777" w:rsidR="00450743" w:rsidRPr="00120664" w:rsidRDefault="00450743" w:rsidP="008E626A">
      <w:pPr>
        <w:jc w:val="both"/>
        <w:rPr>
          <w:rStyle w:val="matn1"/>
          <w:color w:val="auto"/>
          <w:sz w:val="30"/>
          <w:szCs w:val="30"/>
        </w:rPr>
      </w:pPr>
      <w:r w:rsidRPr="00120664">
        <w:rPr>
          <w:rStyle w:val="matn1"/>
          <w:color w:val="auto"/>
          <w:sz w:val="30"/>
          <w:szCs w:val="30"/>
        </w:rPr>
        <w:t xml:space="preserve">Ein Mann namens Ma´bad Al-Dschuhani aus Basra war der erste Gründer einer Sekte, die behauptete, dass es </w:t>
      </w:r>
      <w:r w:rsidRPr="00120664">
        <w:rPr>
          <w:rStyle w:val="matn1"/>
          <w:i/>
          <w:color w:val="auto"/>
          <w:sz w:val="30"/>
          <w:szCs w:val="30"/>
        </w:rPr>
        <w:t>Al-Qadar</w:t>
      </w:r>
      <w:r w:rsidRPr="00120664">
        <w:rPr>
          <w:rStyle w:val="matn1"/>
          <w:color w:val="auto"/>
          <w:sz w:val="30"/>
          <w:szCs w:val="30"/>
        </w:rPr>
        <w:t xml:space="preserve"> nicht gebe, dass Allah</w:t>
      </w:r>
      <w:r w:rsidR="00EB4676" w:rsidRPr="00120664">
        <w:rPr>
          <w:rFonts w:ascii="Arabic Typesetting" w:eastAsia="Batang" w:hAnsi="Arabic Typesetting" w:cs="Arabic Typesetting"/>
        </w:rPr>
        <w:sym w:font="AGA Arabesque" w:char="F049"/>
      </w:r>
      <w:r w:rsidRPr="00120664">
        <w:rPr>
          <w:rStyle w:val="matn1"/>
          <w:color w:val="auto"/>
          <w:sz w:val="30"/>
          <w:szCs w:val="30"/>
        </w:rPr>
        <w:t xml:space="preserve"> die Angelegenheiten erst kenne, wenn sie eintreten und dass Allah nichts auf </w:t>
      </w:r>
      <w:r w:rsidRPr="00120664">
        <w:rPr>
          <w:rStyle w:val="matn1"/>
          <w:i/>
          <w:iCs/>
          <w:color w:val="auto"/>
          <w:sz w:val="30"/>
          <w:szCs w:val="30"/>
        </w:rPr>
        <w:t>Lawh Al-Mahfud</w:t>
      </w:r>
      <w:r w:rsidRPr="00120664">
        <w:rPr>
          <w:rStyle w:val="matn1"/>
          <w:color w:val="auto"/>
          <w:sz w:val="30"/>
          <w:szCs w:val="30"/>
        </w:rPr>
        <w:t xml:space="preserve"> (der wohlbehüteten Tafel) niedergeschrieben habe. Deshalb distanzierte Ibn Umar</w:t>
      </w:r>
      <w:r w:rsidR="008E626A" w:rsidRPr="00120664">
        <w:rPr>
          <w:rFonts w:ascii="Arabic Typesetting" w:hAnsi="Arabic Typesetting" w:cs="Diwani Letter" w:hint="cs"/>
          <w:sz w:val="20"/>
          <w:szCs w:val="20"/>
          <w:rtl/>
          <w:lang w:bidi="ar-AE"/>
        </w:rPr>
        <w:t xml:space="preserve"> رضي الله عنهما</w:t>
      </w:r>
      <w:r w:rsidRPr="00120664">
        <w:rPr>
          <w:rStyle w:val="matn1"/>
          <w:color w:val="auto"/>
          <w:sz w:val="30"/>
          <w:szCs w:val="30"/>
        </w:rPr>
        <w:t xml:space="preserve"> sich von solchen Menschen und verkündete, dass ihnen keine gute Tat Nutzen bringe und er „</w:t>
      </w:r>
      <w:r w:rsidRPr="00120664">
        <w:rPr>
          <w:rFonts w:ascii="Arabic Typesetting" w:hAnsi="Arabic Typesetting" w:cs="Arabic Typesetting"/>
          <w:sz w:val="30"/>
          <w:szCs w:val="30"/>
        </w:rPr>
        <w:t>nichts mit ihnen gemein habe und sie nichts mit ihm,</w:t>
      </w:r>
      <w:r w:rsidRPr="00120664">
        <w:rPr>
          <w:rStyle w:val="matn1"/>
          <w:color w:val="auto"/>
          <w:sz w:val="30"/>
          <w:szCs w:val="30"/>
        </w:rPr>
        <w:t xml:space="preserve"> denn sie sind keine Muslime, solange sie nicht an </w:t>
      </w:r>
      <w:r w:rsidRPr="00120664">
        <w:rPr>
          <w:rStyle w:val="matn1"/>
          <w:i/>
          <w:color w:val="auto"/>
          <w:sz w:val="30"/>
          <w:szCs w:val="30"/>
        </w:rPr>
        <w:t>Al-Qadar</w:t>
      </w:r>
      <w:r w:rsidRPr="00120664">
        <w:rPr>
          <w:rStyle w:val="matn1"/>
          <w:color w:val="auto"/>
          <w:sz w:val="30"/>
          <w:szCs w:val="30"/>
        </w:rPr>
        <w:t xml:space="preserve"> glauben“.</w:t>
      </w:r>
    </w:p>
    <w:p w14:paraId="1832A7A8" w14:textId="77777777" w:rsidR="00450743" w:rsidRPr="00120664" w:rsidRDefault="00450743" w:rsidP="00450743">
      <w:pPr>
        <w:jc w:val="both"/>
        <w:rPr>
          <w:rStyle w:val="matn1"/>
          <w:color w:val="auto"/>
          <w:sz w:val="30"/>
          <w:szCs w:val="30"/>
        </w:rPr>
      </w:pPr>
      <w:r w:rsidRPr="00120664">
        <w:rPr>
          <w:rStyle w:val="matn1"/>
          <w:color w:val="auto"/>
          <w:sz w:val="30"/>
          <w:szCs w:val="30"/>
        </w:rPr>
        <w:t>Nachdem Ibn Umar</w:t>
      </w:r>
      <w:r w:rsidR="008E626A" w:rsidRPr="00120664">
        <w:rPr>
          <w:rFonts w:ascii="Arabic Typesetting" w:hAnsi="Arabic Typesetting" w:cs="Diwani Letter" w:hint="cs"/>
          <w:sz w:val="20"/>
          <w:szCs w:val="20"/>
          <w:rtl/>
          <w:lang w:bidi="ar-AE"/>
        </w:rPr>
        <w:t xml:space="preserve"> رضي الله عنهما</w:t>
      </w:r>
      <w:r w:rsidRPr="00120664">
        <w:rPr>
          <w:rStyle w:val="matn1"/>
          <w:color w:val="auto"/>
          <w:sz w:val="30"/>
          <w:szCs w:val="30"/>
        </w:rPr>
        <w:t xml:space="preserve"> das Urteil über diese </w:t>
      </w:r>
      <w:r w:rsidRPr="00120664">
        <w:rPr>
          <w:rStyle w:val="matn1"/>
          <w:i/>
          <w:iCs/>
          <w:color w:val="auto"/>
          <w:sz w:val="30"/>
          <w:szCs w:val="30"/>
        </w:rPr>
        <w:t>Qadariya</w:t>
      </w:r>
      <w:r w:rsidRPr="00120664">
        <w:rPr>
          <w:rStyle w:val="matn1"/>
          <w:color w:val="auto"/>
          <w:sz w:val="30"/>
          <w:szCs w:val="30"/>
        </w:rPr>
        <w:t xml:space="preserve">-Leute erklärte, tat er dies nicht, ohne, wie es ein Gelehrter oder </w:t>
      </w:r>
      <w:r w:rsidRPr="00120664">
        <w:rPr>
          <w:rStyle w:val="matn1"/>
          <w:i/>
          <w:iCs/>
          <w:color w:val="auto"/>
          <w:sz w:val="30"/>
          <w:szCs w:val="30"/>
        </w:rPr>
        <w:t>Talibul Ilm</w:t>
      </w:r>
      <w:r w:rsidRPr="00120664">
        <w:rPr>
          <w:rStyle w:val="matn1"/>
          <w:color w:val="auto"/>
          <w:sz w:val="30"/>
          <w:szCs w:val="30"/>
        </w:rPr>
        <w:t xml:space="preserve"> tun würde, auch den Beweis für sein Urteil zu erbringen. Hier folgte gleich sein Beweis aus diesem Ha</w:t>
      </w:r>
      <w:r w:rsidRPr="00120664">
        <w:rPr>
          <w:rStyle w:val="matn1"/>
          <w:color w:val="auto"/>
          <w:sz w:val="30"/>
          <w:szCs w:val="30"/>
        </w:rPr>
        <w:t>d</w:t>
      </w:r>
      <w:r w:rsidRPr="00120664">
        <w:rPr>
          <w:rStyle w:val="matn1"/>
          <w:color w:val="auto"/>
          <w:sz w:val="30"/>
          <w:szCs w:val="30"/>
        </w:rPr>
        <w:t>ith, dass Al-</w:t>
      </w:r>
      <w:r w:rsidRPr="00120664">
        <w:rPr>
          <w:rStyle w:val="matn1"/>
          <w:i/>
          <w:iCs/>
          <w:color w:val="auto"/>
          <w:sz w:val="30"/>
          <w:szCs w:val="30"/>
        </w:rPr>
        <w:t>Qadar</w:t>
      </w:r>
      <w:r w:rsidRPr="00120664">
        <w:rPr>
          <w:rStyle w:val="matn1"/>
          <w:color w:val="auto"/>
          <w:sz w:val="30"/>
          <w:szCs w:val="30"/>
        </w:rPr>
        <w:t xml:space="preserve"> ein Bestandteil des Imans ist. </w:t>
      </w:r>
    </w:p>
    <w:p w14:paraId="6A56898E" w14:textId="77777777"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Ich räume ein, dass diese kurze Erläuterung für ein umfa</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 xml:space="preserve">sendes Verständnis bei Weitem nicht ausreichend ist, da Al-Qadar ein sehr kompliziertes Thema ist, worüber man sich viele </w:t>
      </w:r>
      <w:r w:rsidRPr="00120664">
        <w:rPr>
          <w:rFonts w:ascii="Arabic Typesetting" w:hAnsi="Arabic Typesetting" w:cs="Arabic Typesetting"/>
          <w:i/>
          <w:iCs/>
          <w:sz w:val="30"/>
          <w:szCs w:val="30"/>
        </w:rPr>
        <w:t xml:space="preserve">Vorträge </w:t>
      </w:r>
      <w:r w:rsidRPr="00120664">
        <w:rPr>
          <w:rFonts w:ascii="Arabic Typesetting" w:hAnsi="Arabic Typesetting" w:cs="Arabic Typesetting"/>
          <w:sz w:val="30"/>
          <w:szCs w:val="30"/>
        </w:rPr>
        <w:t>anhören und viele Bücher lesen sollte. Eine Prüfung des Imans liegt auch darin, in welchem Maße man sich Allah fügt. Während ich diese Zeilen schreibe zittere ich. Denn, wenn brillante Gelehrte bei diesem Thema Fehler b</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gehen könnten, wie kann dann erst ich</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der Sache gerecht werden? Ich bitte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mich rechtzuleiten und aus meinen Zeilen etwas Verständliches hervorzubringen. Zu dieser Prüfung und der Stärke des Imans gab es zahlreiche Auseinandersetzungen, und viele ließen dem schwachen Menschenverstand freien Lauf und rissen die Verse bezüglich </w:t>
      </w:r>
      <w:r w:rsidRPr="00120664">
        <w:rPr>
          <w:rFonts w:ascii="Arabic Typesetting" w:hAnsi="Arabic Typesetting" w:cs="Arabic Typesetting"/>
          <w:i/>
          <w:iCs/>
          <w:sz w:val="30"/>
          <w:szCs w:val="30"/>
        </w:rPr>
        <w:t>Al-Qadar</w:t>
      </w:r>
      <w:r w:rsidRPr="00120664">
        <w:rPr>
          <w:rFonts w:ascii="Arabic Typesetting" w:hAnsi="Arabic Typesetting" w:cs="Arabic Typesetting"/>
          <w:sz w:val="30"/>
          <w:szCs w:val="30"/>
        </w:rPr>
        <w:t xml:space="preserve"> aus dem Kontext. Da man </w:t>
      </w:r>
      <w:r w:rsidRPr="00120664">
        <w:rPr>
          <w:rFonts w:ascii="Arabic Typesetting" w:hAnsi="Arabic Typesetting" w:cs="Arabic Typesetting"/>
          <w:i/>
          <w:iCs/>
          <w:sz w:val="30"/>
          <w:szCs w:val="30"/>
        </w:rPr>
        <w:t>Al-Qadar</w:t>
      </w:r>
      <w:r w:rsidRPr="00120664">
        <w:rPr>
          <w:rFonts w:ascii="Arabic Typesetting" w:hAnsi="Arabic Typesetting" w:cs="Arabic Typesetting"/>
          <w:sz w:val="30"/>
          <w:szCs w:val="30"/>
        </w:rPr>
        <w:t xml:space="preserve"> auf der Basis des menschlichen Verstandes nur sehr begrenzt erfassen kann, führte es dazu, dass sie in ihren </w:t>
      </w:r>
      <w:r w:rsidRPr="00120664">
        <w:rPr>
          <w:rStyle w:val="Strong"/>
          <w:rFonts w:ascii="Arabic Typesetting" w:hAnsi="Arabic Typesetting" w:cs="Arabic Typesetting"/>
          <w:b w:val="0"/>
          <w:bCs w:val="0"/>
          <w:sz w:val="30"/>
          <w:szCs w:val="30"/>
        </w:rPr>
        <w:t>Debatten darüber in dieser beschränkten Form zu philosophieren begannen und letztlich scheiterten</w:t>
      </w:r>
      <w:r w:rsidRPr="00120664">
        <w:rPr>
          <w:rStyle w:val="Strong"/>
          <w:rFonts w:ascii="Arabic Typesetting" w:hAnsi="Arabic Typesetting" w:cs="Arabic Typesetting"/>
          <w:sz w:val="30"/>
          <w:szCs w:val="30"/>
        </w:rPr>
        <w:t>.</w:t>
      </w:r>
      <w:r w:rsidRPr="00120664">
        <w:rPr>
          <w:rFonts w:ascii="Arabic Typesetting" w:hAnsi="Arabic Typesetting" w:cs="Arabic Typesetting"/>
          <w:sz w:val="30"/>
          <w:szCs w:val="30"/>
        </w:rPr>
        <w:t xml:space="preserve"> Imam </w:t>
      </w:r>
      <w:r w:rsidRPr="00120664">
        <w:rPr>
          <w:rFonts w:ascii="Arabic Typesetting" w:hAnsi="Arabic Typesetting" w:cs="Arabic Typesetting"/>
          <w:i/>
          <w:iCs/>
          <w:sz w:val="30"/>
          <w:szCs w:val="30"/>
        </w:rPr>
        <w:t>Ibn Qayyim</w:t>
      </w:r>
      <w:r w:rsidRPr="00120664">
        <w:rPr>
          <w:rFonts w:ascii="Arabic Typesetting" w:hAnsi="Arabic Typesetting" w:cs="Arabic Typesetting"/>
          <w:sz w:val="30"/>
          <w:szCs w:val="30"/>
        </w:rPr>
        <w:t xml:space="preserve"> stellte die Frage: "Was ließ denn die </w:t>
      </w:r>
      <w:r w:rsidRPr="00120664">
        <w:rPr>
          <w:rFonts w:ascii="Arabic Typesetting" w:hAnsi="Arabic Typesetting" w:cs="Arabic Typesetting"/>
          <w:i/>
          <w:iCs/>
          <w:sz w:val="30"/>
          <w:szCs w:val="30"/>
        </w:rPr>
        <w:t>Qadariya, Murji‘a, Chawarij, Mu‘tazila</w:t>
      </w:r>
      <w:r w:rsidRPr="00120664">
        <w:rPr>
          <w:rFonts w:ascii="Arabic Typesetting" w:hAnsi="Arabic Typesetting" w:cs="Arabic Typesetting"/>
          <w:sz w:val="30"/>
          <w:szCs w:val="30"/>
        </w:rPr>
        <w:t xml:space="preserve"> und andere Bid‘a-Leute vom geraden Weg abweichen außer ihre Fehlinterpret</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tion über Allah und Seinen Gesandten?"</w:t>
      </w:r>
    </w:p>
    <w:p w14:paraId="14E80F44" w14:textId="7844EA51" w:rsidR="00450743" w:rsidRPr="00120664" w:rsidRDefault="00450743" w:rsidP="00EB4676">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Wer jedoch dem Quran und der Sunna folgt wird auch hier, in dieser komplexen Thematik, nicht irregehen. Wer sich aber nur auf seinen Verstand verlässt, wird verlassen sein, obwohl der Islam den Verstand nicht geringschätzt, ihm im </w:t>
      </w:r>
      <w:r w:rsidRPr="00120664">
        <w:rPr>
          <w:rFonts w:ascii="Arabic Typesetting" w:hAnsi="Arabic Typesetting" w:cs="Arabic Typesetting"/>
          <w:sz w:val="30"/>
          <w:szCs w:val="30"/>
        </w:rPr>
        <w:lastRenderedPageBreak/>
        <w:t>Gegenteil einen hohen Stellenwert einräumt. Die Technolo</w:t>
      </w:r>
      <w:r w:rsidR="004317CB" w:rsidRPr="00120664">
        <w:rPr>
          <w:rFonts w:ascii="Arabic Typesetting" w:hAnsi="Arabic Typesetting" w:cs="Arabic Typesetting"/>
          <w:sz w:val="30"/>
          <w:szCs w:val="30"/>
        </w:rPr>
        <w:t>-</w:t>
      </w:r>
      <w:r w:rsidRPr="00120664">
        <w:rPr>
          <w:rFonts w:ascii="Arabic Typesetting" w:hAnsi="Arabic Typesetting" w:cs="Arabic Typesetting"/>
          <w:sz w:val="30"/>
          <w:szCs w:val="30"/>
        </w:rPr>
        <w:t>gie und ähnliche Aspekte gehören zum fassbaren Bereich des menschlichen Verstandes, doch in Bezug auf den Gla</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ben an die sechs Säulen des Imans müssen wir zu den Te</w:t>
      </w:r>
      <w:r w:rsidRPr="00120664">
        <w:rPr>
          <w:rFonts w:ascii="Arabic Typesetting" w:hAnsi="Arabic Typesetting" w:cs="Arabic Typesetting"/>
          <w:sz w:val="30"/>
          <w:szCs w:val="30"/>
        </w:rPr>
        <w:t>x</w:t>
      </w:r>
      <w:r w:rsidRPr="00120664">
        <w:rPr>
          <w:rFonts w:ascii="Arabic Typesetting" w:hAnsi="Arabic Typesetting" w:cs="Arabic Typesetting"/>
          <w:sz w:val="30"/>
          <w:szCs w:val="30"/>
        </w:rPr>
        <w:t xml:space="preserve">ten aus dem Quran und der Sunna zurückkehren. Der menschliche Verstand kann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nicht selbstständig begreifen und verstehen, weil dies zu den Verborgenheiten Allahs gehört. Wir glauben an das, was Allah uns in Seinem Buch und durch Seinen Gesandten</w:t>
      </w:r>
      <w:r w:rsidR="00976F80" w:rsidRPr="00120664">
        <w:rPr>
          <w:rFonts w:ascii="Arabic Typesetting" w:hAnsi="Arabic Typesetting" w:cs="Arabic Typesetting"/>
          <w:noProof/>
          <w:sz w:val="30"/>
          <w:szCs w:val="30"/>
        </w:rPr>
        <w:drawing>
          <wp:inline distT="0" distB="0" distL="0" distR="0" wp14:anchorId="6987DFCA" wp14:editId="52D96001">
            <wp:extent cx="123825" cy="1047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mitteilte und glauben ebenso an das Verborgene, über das Allah uns nicht in Kenntnis gesetzt hat. Wir besitzen den Iman an Seine vollkommene Gerechtigkeit.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wird nicht danach gefragt, was Er tut, doch die Menschen werden gefragt und zur R</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chenschaft gezogen: </w:t>
      </w:r>
      <w:r w:rsidRPr="00120664">
        <w:rPr>
          <w:rFonts w:ascii="Arabic Typesetting" w:hAnsi="Arabic Typesetting" w:cs="Arabic Typesetting"/>
          <w:i/>
          <w:iCs/>
          <w:sz w:val="30"/>
          <w:szCs w:val="30"/>
        </w:rPr>
        <w:t>"Er wird nicht befragt nach dem, was Er tut; sie aber werden befragt.",</w:t>
      </w:r>
      <w:r w:rsidRPr="00120664">
        <w:rPr>
          <w:rFonts w:ascii="Arabic Typesetting" w:hAnsi="Arabic Typesetting" w:cs="Arabic Typesetting"/>
          <w:sz w:val="30"/>
          <w:szCs w:val="30"/>
        </w:rPr>
        <w:t xml:space="preserve"> (Al-Anbiya´, 21:23).</w:t>
      </w:r>
    </w:p>
    <w:p w14:paraId="259E4ECA"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45415FDE"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Die Vollständigkeit des Imans an Al-Qadar hängt von den folgenden vier </w:t>
      </w:r>
      <w:r w:rsidRPr="00120664">
        <w:rPr>
          <w:rFonts w:ascii="Arabic Typesetting" w:hAnsi="Arabic Typesetting" w:cs="Arabic Typesetting"/>
          <w:i/>
          <w:iCs/>
          <w:sz w:val="30"/>
          <w:szCs w:val="30"/>
        </w:rPr>
        <w:t>Maratib</w:t>
      </w:r>
      <w:r w:rsidRPr="00120664">
        <w:rPr>
          <w:rFonts w:ascii="Arabic Typesetting" w:hAnsi="Arabic Typesetting" w:cs="Arabic Typesetting"/>
          <w:sz w:val="30"/>
          <w:szCs w:val="30"/>
        </w:rPr>
        <w:t xml:space="preserve"> (Stufen des </w:t>
      </w:r>
      <w:r w:rsidRPr="00120664">
        <w:rPr>
          <w:rFonts w:ascii="Arabic Typesetting" w:hAnsi="Arabic Typesetting" w:cs="Arabic Typesetting"/>
          <w:i/>
          <w:iCs/>
          <w:sz w:val="30"/>
          <w:szCs w:val="30"/>
        </w:rPr>
        <w:t>Al-Qadar</w:t>
      </w:r>
      <w:r w:rsidRPr="00120664">
        <w:rPr>
          <w:rFonts w:ascii="Arabic Typesetting" w:hAnsi="Arabic Typesetting" w:cs="Arabic Typesetting"/>
          <w:sz w:val="30"/>
          <w:szCs w:val="30"/>
        </w:rPr>
        <w:t xml:space="preserve">) ab: </w:t>
      </w:r>
    </w:p>
    <w:p w14:paraId="7807A23C" w14:textId="77777777" w:rsidR="00450743" w:rsidRPr="00120664" w:rsidRDefault="00450743" w:rsidP="00EC48BA">
      <w:pPr>
        <w:autoSpaceDE w:val="0"/>
        <w:autoSpaceDN w:val="0"/>
        <w:bidi/>
        <w:adjustRightInd w:val="0"/>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tl/>
        </w:rPr>
        <w:t>مراتب القدر أربع</w:t>
      </w:r>
      <w:r w:rsidRPr="00120664">
        <w:rPr>
          <w:rFonts w:ascii="Arabic Typesetting" w:hAnsi="Arabic Typesetting" w:cs="Arabic Typesetting"/>
          <w:b/>
          <w:bCs/>
          <w:sz w:val="30"/>
          <w:szCs w:val="30"/>
          <w:rtl/>
          <w:lang w:bidi="ar-AE"/>
        </w:rPr>
        <w:t>:</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العلم، الكتابة، المشيئة، الخلق</w:t>
      </w:r>
    </w:p>
    <w:p w14:paraId="57E7C8CA" w14:textId="77777777" w:rsidR="00450743" w:rsidRPr="00120664" w:rsidRDefault="00450743" w:rsidP="00450743">
      <w:pPr>
        <w:autoSpaceDE w:val="0"/>
        <w:autoSpaceDN w:val="0"/>
        <w:bidi/>
        <w:adjustRightInd w:val="0"/>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tl/>
        </w:rPr>
        <w:t>المرتبة الأولى: مرتبة العلم:</w:t>
      </w:r>
    </w:p>
    <w:p w14:paraId="720EC3EC"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1. </w:t>
      </w:r>
      <w:r w:rsidRPr="00120664">
        <w:rPr>
          <w:rFonts w:ascii="Arabic Typesetting" w:hAnsi="Arabic Typesetting" w:cs="Arabic Typesetting"/>
          <w:b/>
          <w:bCs/>
          <w:sz w:val="30"/>
          <w:szCs w:val="30"/>
          <w:u w:val="single"/>
        </w:rPr>
        <w:t>Das Wissen</w:t>
      </w:r>
      <w:r w:rsidRPr="00120664">
        <w:rPr>
          <w:rFonts w:ascii="Arabic Typesetting" w:hAnsi="Arabic Typesetting" w:cs="Arabic Typesetting"/>
          <w:sz w:val="30"/>
          <w:szCs w:val="30"/>
        </w:rPr>
        <w:t xml:space="preserve"> (Bzgl. des Wissens Allahs): Ein Muslim, eine Muslima besitzt den Iman, dass Allah Allwissend und Sein Wissen allumfassend ist, ungeachtet, um welches noch so kleine Detail oder, um welch noch so unvorstellbar große Sache es sich handelt. Von Ewigkeit zu Ewigkeit.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weiß </w:t>
      </w:r>
      <w:r w:rsidRPr="00120664">
        <w:rPr>
          <w:rFonts w:ascii="Arabic Typesetting" w:hAnsi="Arabic Typesetting" w:cs="Arabic Typesetting"/>
          <w:sz w:val="30"/>
          <w:szCs w:val="30"/>
        </w:rPr>
        <w:lastRenderedPageBreak/>
        <w:t xml:space="preserve">im voraus, was Er mit wem, wie und wo macht und welches Geschöpf was, wann und wie tut. </w:t>
      </w:r>
    </w:p>
    <w:p w14:paraId="3B7F2D1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18F0DA97" w14:textId="77777777" w:rsidR="00450743" w:rsidRPr="00120664" w:rsidRDefault="00450743" w:rsidP="00450743">
      <w:pPr>
        <w:pStyle w:val="NoSpacing"/>
        <w:bidi/>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tl/>
        </w:rPr>
        <w:t>المرتبة الثانية</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مرتبة الكتابة:</w:t>
      </w:r>
    </w:p>
    <w:p w14:paraId="6AFE9E88"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Pr>
        <w:t xml:space="preserve">2. </w:t>
      </w:r>
      <w:r w:rsidRPr="00120664">
        <w:rPr>
          <w:rFonts w:ascii="Arabic Typesetting" w:hAnsi="Arabic Typesetting" w:cs="Arabic Typesetting"/>
          <w:b/>
          <w:bCs/>
          <w:sz w:val="30"/>
          <w:szCs w:val="30"/>
          <w:u w:val="single"/>
        </w:rPr>
        <w:t>Das Niederschreiben</w:t>
      </w:r>
      <w:r w:rsidRPr="00120664">
        <w:rPr>
          <w:rFonts w:ascii="Arabic Typesetting" w:hAnsi="Arabic Typesetting" w:cs="Arabic Typesetting"/>
          <w:sz w:val="30"/>
          <w:szCs w:val="30"/>
        </w:rPr>
        <w:t>: Ein Muslim, eine Muslima besitzt den Iman, dass Allah alles bereits fünfzigtausend Jahre bevor Er die Himmel und die Erde erschuf</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sz w:val="30"/>
          <w:szCs w:val="30"/>
        </w:rPr>
        <w:t xml:space="preserve">auf </w:t>
      </w:r>
      <w:r w:rsidRPr="00120664">
        <w:rPr>
          <w:rFonts w:ascii="Arabic Typesetting" w:hAnsi="Arabic Typesetting" w:cs="Arabic Typesetting"/>
          <w:i/>
          <w:iCs/>
          <w:sz w:val="30"/>
          <w:szCs w:val="30"/>
        </w:rPr>
        <w:t>Al-Lauh Al-Mahfudh</w:t>
      </w:r>
      <w:r w:rsidRPr="00120664">
        <w:rPr>
          <w:rFonts w:ascii="Arabic Typesetting" w:hAnsi="Arabic Typesetting" w:cs="Arabic Typesetting"/>
          <w:sz w:val="30"/>
          <w:szCs w:val="30"/>
        </w:rPr>
        <w:t xml:space="preserve"> niederschrieb und damit festlegte</w:t>
      </w:r>
      <w:r w:rsidRPr="00120664">
        <w:rPr>
          <w:rFonts w:ascii="Arabic Typesetting" w:hAnsi="Arabic Typesetting" w:cs="Arabic Typesetting"/>
          <w:b/>
          <w:bCs/>
          <w:sz w:val="30"/>
          <w:szCs w:val="30"/>
        </w:rPr>
        <w:t xml:space="preserve">. </w:t>
      </w:r>
    </w:p>
    <w:p w14:paraId="4514B2C7"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Allah, </w:t>
      </w:r>
      <w:r w:rsidRPr="00120664">
        <w:rPr>
          <w:rFonts w:ascii="Arabic Typesetting" w:hAnsi="Arabic Typesetting" w:cs="Arabic Typesetting"/>
          <w:i/>
          <w:iCs/>
          <w:sz w:val="30"/>
          <w:szCs w:val="30"/>
        </w:rPr>
        <w:t>Ta´ala,</w:t>
      </w:r>
      <w:r w:rsidRPr="00120664">
        <w:rPr>
          <w:rFonts w:ascii="Arabic Typesetting" w:hAnsi="Arabic Typesetting" w:cs="Arabic Typesetting"/>
          <w:sz w:val="30"/>
          <w:szCs w:val="30"/>
        </w:rPr>
        <w:t xml:space="preserve"> sagt:</w:t>
      </w:r>
      <w:r w:rsidRPr="00120664">
        <w:rPr>
          <w:rFonts w:ascii="Arabic Typesetting" w:hAnsi="Arabic Typesetting" w:cs="Arabic Typesetting"/>
          <w:i/>
          <w:iCs/>
          <w:sz w:val="30"/>
          <w:szCs w:val="30"/>
        </w:rPr>
        <w:t>"Weißt du denn nicht, dass Allah weiß, was im Himmel und auf der Erde ist? Gewiss, das steht in einem Buch; gewiss, das ist Allah ein Leichtes.“, (Al-Hadsch 22:70)</w:t>
      </w:r>
      <w:r w:rsidRPr="00120664">
        <w:rPr>
          <w:rFonts w:ascii="Arabic Typesetting" w:hAnsi="Arabic Typesetting" w:cs="Arabic Typesetting"/>
          <w:sz w:val="30"/>
          <w:szCs w:val="30"/>
        </w:rPr>
        <w:t>.</w:t>
      </w:r>
    </w:p>
    <w:p w14:paraId="461B615F" w14:textId="687E10AC" w:rsidR="00450743" w:rsidRPr="00120664" w:rsidRDefault="00450743" w:rsidP="00EB4676">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Amr Bin Al-´As berichtete: Ich hörte </w:t>
      </w:r>
      <w:r w:rsidRPr="00120664">
        <w:rPr>
          <w:rStyle w:val="matn1"/>
          <w:color w:val="auto"/>
          <w:sz w:val="30"/>
          <w:szCs w:val="30"/>
          <w:lang w:val="de-DE"/>
        </w:rPr>
        <w:t>den Gesandten Allahs</w:t>
      </w:r>
      <w:r w:rsidR="00976F80" w:rsidRPr="00120664">
        <w:rPr>
          <w:rFonts w:ascii="Arabic Typesetting" w:hAnsi="Arabic Typesetting" w:cs="Arabic Typesetting"/>
          <w:noProof/>
          <w:sz w:val="30"/>
          <w:szCs w:val="30"/>
          <w:lang w:val="de-DE"/>
        </w:rPr>
        <w:drawing>
          <wp:inline distT="0" distB="0" distL="0" distR="0" wp14:anchorId="1CA124FF" wp14:editId="0E518593">
            <wp:extent cx="123825" cy="1047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lang w:val="de-DE"/>
        </w:rPr>
        <w:t xml:space="preserve"> sagen: "</w:t>
      </w:r>
      <w:r w:rsidRPr="00120664">
        <w:rPr>
          <w:rFonts w:ascii="Arabic Typesetting" w:hAnsi="Arabic Typesetting" w:cs="Arabic Typesetting"/>
          <w:sz w:val="30"/>
          <w:szCs w:val="30"/>
          <w:lang w:val="de-DE"/>
        </w:rPr>
        <w:t>Allah schrieb Al-</w:t>
      </w:r>
      <w:r w:rsidRPr="00120664">
        <w:rPr>
          <w:rFonts w:ascii="Arabic Typesetting" w:hAnsi="Arabic Typesetting" w:cs="Arabic Typesetting"/>
          <w:i/>
          <w:iCs/>
          <w:sz w:val="30"/>
          <w:szCs w:val="30"/>
          <w:lang w:val="de-DE"/>
        </w:rPr>
        <w:t>Maqadir</w:t>
      </w:r>
      <w:r w:rsidRPr="00120664">
        <w:rPr>
          <w:rFonts w:ascii="Arabic Typesetting" w:hAnsi="Arabic Typesetting" w:cs="Arabic Typesetting"/>
          <w:sz w:val="30"/>
          <w:szCs w:val="30"/>
          <w:lang w:val="de-DE"/>
        </w:rPr>
        <w:t xml:space="preserve"> (die Vorher</w:t>
      </w:r>
      <w:r w:rsidR="00011EDA">
        <w:rPr>
          <w:rFonts w:ascii="Arabic Typesetting" w:hAnsi="Arabic Typesetting" w:cs="Arabic Typesetting"/>
          <w:sz w:val="30"/>
          <w:szCs w:val="30"/>
          <w:lang w:val="de-DE"/>
        </w:rPr>
        <w:t>-</w:t>
      </w:r>
      <w:r w:rsidRPr="00120664">
        <w:rPr>
          <w:rFonts w:ascii="Arabic Typesetting" w:hAnsi="Arabic Typesetting" w:cs="Arabic Typesetting"/>
          <w:sz w:val="30"/>
          <w:szCs w:val="30"/>
          <w:lang w:val="de-DE"/>
        </w:rPr>
        <w:t xml:space="preserve">bestimmung) der Schöpfung 50.000 Jahre, bevor Er die Himmel und die Erde erschuf, nieder.", (Muslim und Tirmidhi). Und in einem anderen Hadith sagte </w:t>
      </w:r>
      <w:r w:rsidRPr="00120664">
        <w:rPr>
          <w:rStyle w:val="matn1"/>
          <w:color w:val="auto"/>
          <w:sz w:val="30"/>
          <w:szCs w:val="30"/>
          <w:lang w:val="de-DE"/>
        </w:rPr>
        <w:t>der Gesandte Allahs</w:t>
      </w:r>
      <w:r w:rsidR="00976F80" w:rsidRPr="00120664">
        <w:rPr>
          <w:rFonts w:ascii="Arabic Typesetting" w:hAnsi="Arabic Typesetting" w:cs="Arabic Typesetting"/>
          <w:noProof/>
          <w:sz w:val="30"/>
          <w:szCs w:val="30"/>
          <w:lang w:val="de-DE"/>
        </w:rPr>
        <w:drawing>
          <wp:inline distT="0" distB="0" distL="0" distR="0" wp14:anchorId="6D151197" wp14:editId="41B035C5">
            <wp:extent cx="123825" cy="1047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lang w:val="de-DE"/>
        </w:rPr>
        <w:t xml:space="preserve"> weiter: </w:t>
      </w:r>
      <w:r w:rsidRPr="00120664">
        <w:rPr>
          <w:rFonts w:ascii="Arabic Typesetting" w:hAnsi="Arabic Typesetting" w:cs="Arabic Typesetting"/>
          <w:sz w:val="30"/>
          <w:szCs w:val="30"/>
          <w:lang w:val="de-DE"/>
        </w:rPr>
        <w:t>"Als erstes erschuf Allah den Stift und Er sagte zu ihm: Schreib! Er fragte: O Herr, was soll ich schreiben? Er sagte: Schreib die Bestimmung aller Dinge bis zum Beginn der Stunde nieder.", (Abu Dawud 4700, und von Albani als sahih eingestuft). Das heißt, dass alles Glück, jedes Leid, sämtliche Entwicklungen in dieser Welt oder auf einem anderen Planeten Allah in jedem Detail bereits bekannt sind, lange bevor sie sich ereignen.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rPr>
        <w:t xml:space="preserve"> sagt: "</w:t>
      </w:r>
      <w:r w:rsidRPr="00120664">
        <w:rPr>
          <w:rFonts w:ascii="Arabic Typesetting" w:hAnsi="Arabic Typesetting" w:cs="Arabic Typesetting"/>
          <w:i/>
          <w:iCs/>
          <w:sz w:val="30"/>
          <w:szCs w:val="30"/>
          <w:lang w:val="de-DE"/>
        </w:rPr>
        <w:t>Kein U</w:t>
      </w:r>
      <w:r w:rsidRPr="00120664">
        <w:rPr>
          <w:rFonts w:ascii="Arabic Typesetting" w:hAnsi="Arabic Typesetting" w:cs="Arabic Typesetting"/>
          <w:i/>
          <w:iCs/>
          <w:sz w:val="30"/>
          <w:szCs w:val="30"/>
          <w:lang w:val="de-DE"/>
        </w:rPr>
        <w:t>n</w:t>
      </w:r>
      <w:r w:rsidRPr="00120664">
        <w:rPr>
          <w:rFonts w:ascii="Arabic Typesetting" w:hAnsi="Arabic Typesetting" w:cs="Arabic Typesetting"/>
          <w:i/>
          <w:iCs/>
          <w:sz w:val="30"/>
          <w:szCs w:val="30"/>
          <w:lang w:val="de-DE"/>
        </w:rPr>
        <w:t xml:space="preserve">glück trifft ein auf der Erde oder bei euch selbst, </w:t>
      </w:r>
      <w:r w:rsidRPr="00120664">
        <w:rPr>
          <w:rFonts w:ascii="Arabic Typesetting" w:hAnsi="Arabic Typesetting" w:cs="Arabic Typesetting"/>
          <w:i/>
          <w:iCs/>
          <w:sz w:val="30"/>
          <w:szCs w:val="30"/>
          <w:lang w:val="de-DE"/>
        </w:rPr>
        <w:lastRenderedPageBreak/>
        <w:t>ohne dass es in einem Buch (verzeichnet) wäre, bevor Wir es erscha</w:t>
      </w:r>
      <w:r w:rsidRPr="00120664">
        <w:rPr>
          <w:rFonts w:ascii="Arabic Typesetting" w:hAnsi="Arabic Typesetting" w:cs="Arabic Typesetting"/>
          <w:i/>
          <w:iCs/>
          <w:sz w:val="30"/>
          <w:szCs w:val="30"/>
          <w:lang w:val="de-DE"/>
        </w:rPr>
        <w:t>f</w:t>
      </w:r>
      <w:r w:rsidRPr="00120664">
        <w:rPr>
          <w:rFonts w:ascii="Arabic Typesetting" w:hAnsi="Arabic Typesetting" w:cs="Arabic Typesetting"/>
          <w:i/>
          <w:iCs/>
          <w:sz w:val="30"/>
          <w:szCs w:val="30"/>
          <w:lang w:val="de-DE"/>
        </w:rPr>
        <w:t>fen – gewiß, dies ist Allah ein Leichtes.",</w:t>
      </w:r>
      <w:r w:rsidRPr="00120664">
        <w:rPr>
          <w:rFonts w:ascii="Arabic Typesetting" w:hAnsi="Arabic Typesetting" w:cs="Arabic Typesetting"/>
          <w:sz w:val="30"/>
          <w:szCs w:val="30"/>
          <w:lang w:val="de-DE"/>
        </w:rPr>
        <w:t xml:space="preserve"> (Al–Hadid 57:22).</w:t>
      </w:r>
    </w:p>
    <w:p w14:paraId="237354A0" w14:textId="77777777" w:rsidR="00450743" w:rsidRPr="00120664" w:rsidRDefault="00450743" w:rsidP="00450743">
      <w:pPr>
        <w:pStyle w:val="NoSpacing"/>
        <w:bidi/>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tl/>
        </w:rPr>
        <w:t>المرتبة الثالثة: مرتبة الإرادة والمشيئة</w:t>
      </w:r>
      <w:r w:rsidRPr="00120664">
        <w:rPr>
          <w:rFonts w:ascii="Arabic Typesetting" w:hAnsi="Arabic Typesetting" w:cs="Arabic Typesetting"/>
          <w:b/>
          <w:bCs/>
          <w:sz w:val="30"/>
          <w:szCs w:val="30"/>
        </w:rPr>
        <w:t>:</w:t>
      </w:r>
    </w:p>
    <w:p w14:paraId="1A82532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3. Der </w:t>
      </w:r>
      <w:r w:rsidRPr="00120664">
        <w:rPr>
          <w:rFonts w:ascii="Arabic Typesetting" w:hAnsi="Arabic Typesetting" w:cs="Arabic Typesetting"/>
          <w:b/>
          <w:bCs/>
          <w:sz w:val="30"/>
          <w:szCs w:val="30"/>
          <w:u w:val="single"/>
        </w:rPr>
        <w:t>Wille Allahs</w:t>
      </w:r>
      <w:r w:rsidRPr="00120664">
        <w:rPr>
          <w:rFonts w:ascii="Arabic Typesetting" w:hAnsi="Arabic Typesetting" w:cs="Arabic Typesetting"/>
          <w:sz w:val="30"/>
          <w:szCs w:val="30"/>
        </w:rPr>
        <w:t xml:space="preserve">: Ein Muslim, eine Muslima besitzt den Iman, dass Allahs Wille nicht aufzuhalten ist und keine Ereignisse, ob gute oder schlechte, ohne Seinen Willen eintreten. Allah sagt: </w:t>
      </w:r>
      <w:r w:rsidRPr="00120664">
        <w:rPr>
          <w:rFonts w:ascii="Arabic Typesetting" w:hAnsi="Arabic Typesetting" w:cs="Arabic Typesetting"/>
          <w:i/>
          <w:iCs/>
          <w:sz w:val="30"/>
          <w:szCs w:val="30"/>
        </w:rPr>
        <w:t xml:space="preserve">"Er ist es, Der euch im Mutterleib gestaltet, wie Er will.", (3:6). "Und dein Herr erschafft, was Er will, und wählt.", (28:68) </w:t>
      </w:r>
      <w:r w:rsidRPr="00120664">
        <w:rPr>
          <w:rFonts w:ascii="Arabic Typesetting" w:hAnsi="Arabic Typesetting" w:cs="Arabic Typesetting"/>
          <w:sz w:val="30"/>
          <w:szCs w:val="30"/>
        </w:rPr>
        <w:t>und</w:t>
      </w:r>
      <w:r w:rsidRPr="00120664">
        <w:rPr>
          <w:rFonts w:ascii="Arabic Typesetting" w:hAnsi="Arabic Typesetting" w:cs="Arabic Typesetting"/>
          <w:i/>
          <w:iCs/>
          <w:sz w:val="30"/>
          <w:szCs w:val="30"/>
        </w:rPr>
        <w:t>: "Allah tut, was Er will.", (14:27)</w:t>
      </w:r>
      <w:r w:rsidRPr="00120664">
        <w:rPr>
          <w:rFonts w:ascii="Arabic Typesetting" w:hAnsi="Arabic Typesetting" w:cs="Arabic Typesetting"/>
          <w:sz w:val="30"/>
          <w:szCs w:val="30"/>
        </w:rPr>
        <w:t xml:space="preserve">. </w:t>
      </w:r>
    </w:p>
    <w:p w14:paraId="14BD78AF"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p>
    <w:p w14:paraId="43CB7FCE" w14:textId="77777777" w:rsidR="00450743" w:rsidRPr="00120664" w:rsidRDefault="00450743" w:rsidP="00450743">
      <w:pPr>
        <w:pStyle w:val="NoSpacing"/>
        <w:bidi/>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tl/>
        </w:rPr>
        <w:t>المرتبة الرابعة</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مرتبة الخلق</w:t>
      </w:r>
      <w:r w:rsidRPr="00120664">
        <w:rPr>
          <w:rFonts w:ascii="Arabic Typesetting" w:hAnsi="Arabic Typesetting" w:cs="Arabic Typesetting"/>
          <w:b/>
          <w:bCs/>
          <w:sz w:val="30"/>
          <w:szCs w:val="30"/>
          <w:rtl/>
          <w:lang w:bidi="ar-AE"/>
        </w:rPr>
        <w:t>:</w:t>
      </w:r>
    </w:p>
    <w:p w14:paraId="70F2DE7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b/>
          <w:bCs/>
          <w:sz w:val="30"/>
          <w:szCs w:val="30"/>
        </w:rPr>
        <w:t xml:space="preserve">4. </w:t>
      </w:r>
      <w:r w:rsidRPr="00120664">
        <w:rPr>
          <w:rFonts w:ascii="Arabic Typesetting" w:hAnsi="Arabic Typesetting" w:cs="Arabic Typesetting"/>
          <w:b/>
          <w:bCs/>
          <w:sz w:val="30"/>
          <w:szCs w:val="30"/>
          <w:u w:val="single"/>
        </w:rPr>
        <w:t>Die Schöpfung</w:t>
      </w:r>
      <w:r w:rsidRPr="00120664">
        <w:rPr>
          <w:rFonts w:ascii="Arabic Typesetting" w:hAnsi="Arabic Typesetting" w:cs="Arabic Typesetting"/>
          <w:sz w:val="30"/>
          <w:szCs w:val="30"/>
        </w:rPr>
        <w:t>: Ein Muslim, eine Muslima besitzt den Iman,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dass Allah das gesamte Universum und alle Lebewesen erschuf.</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Ebenso</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hat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Er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sämtliche</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ihrer Handlungen erschaffen, wie Er im Quran sagt: „</w:t>
      </w:r>
      <w:r w:rsidRPr="00120664">
        <w:rPr>
          <w:rFonts w:ascii="Arabic Typesetting" w:hAnsi="Arabic Typesetting" w:cs="Arabic Typesetting"/>
          <w:i/>
          <w:iCs/>
          <w:sz w:val="30"/>
          <w:szCs w:val="30"/>
        </w:rPr>
        <w:t>wo doch Allah euch und das, was ihr tut, erschaffen hat?</w:t>
      </w:r>
      <w:r w:rsidRPr="00120664">
        <w:rPr>
          <w:rFonts w:ascii="Arabic Typesetting" w:hAnsi="Arabic Typesetting" w:cs="Arabic Typesetting"/>
          <w:sz w:val="30"/>
          <w:szCs w:val="30"/>
        </w:rPr>
        <w:t xml:space="preserve">“, (37:96). </w:t>
      </w:r>
    </w:p>
    <w:p w14:paraId="304CA8B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Das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heißt,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alles,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was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geschieht,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geschieht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durch</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Seine Erlaub</w:t>
      </w:r>
      <w:r w:rsidR="00EC48BA"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nis, die des Schöpfers,: </w:t>
      </w:r>
      <w:r w:rsidRPr="00120664">
        <w:rPr>
          <w:rFonts w:ascii="Arabic Typesetting" w:hAnsi="Arabic Typesetting" w:cs="Arabic Typesetting"/>
          <w:i/>
          <w:iCs/>
          <w:sz w:val="30"/>
          <w:szCs w:val="30"/>
        </w:rPr>
        <w:t>„Allah ist der Schöpfer von allem, und Er ist Sachwalter über alles.“,</w:t>
      </w:r>
      <w:r w:rsidRPr="00120664">
        <w:rPr>
          <w:rFonts w:ascii="Arabic Typesetting" w:hAnsi="Arabic Typesetting" w:cs="Arabic Typesetting"/>
          <w:sz w:val="30"/>
          <w:szCs w:val="30"/>
        </w:rPr>
        <w:t xml:space="preserve"> (Az-Zumar 39:62). </w:t>
      </w:r>
      <w:r w:rsidRPr="00120664">
        <w:rPr>
          <w:rFonts w:ascii="Arabic Typesetting" w:hAnsi="Arabic Typesetting" w:cs="Arabic Typesetting"/>
          <w:sz w:val="30"/>
          <w:szCs w:val="30"/>
          <w:u w:val="single"/>
        </w:rPr>
        <w:t xml:space="preserve">Allah gibt dem Menschen die Fähigkeiten, zwischen Gut und Schlecht unterscheiden zu können und lässt ihn aus dieser Fähigkeit heraus entscheiden.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steht nicht im Wi</w:t>
      </w:r>
      <w:r w:rsidRPr="00120664">
        <w:rPr>
          <w:rFonts w:ascii="Arabic Typesetting" w:hAnsi="Arabic Typesetting" w:cs="Arabic Typesetting"/>
          <w:sz w:val="30"/>
          <w:szCs w:val="30"/>
        </w:rPr>
        <w:t>d</w:t>
      </w:r>
      <w:r w:rsidRPr="00120664">
        <w:rPr>
          <w:rFonts w:ascii="Arabic Typesetting" w:hAnsi="Arabic Typesetting" w:cs="Arabic Typesetting"/>
          <w:sz w:val="30"/>
          <w:szCs w:val="30"/>
        </w:rPr>
        <w:t>erspruch zum freien Willen des Menschen. Denn dieser kann frei entscheiden, ob und wie er etwas tun oder unte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lastRenderedPageBreak/>
        <w:t xml:space="preserve">lassen möchte, ob er Allah gehorcht oder Sünden begeht, ob er Menschen freundlich oder unfreundlich behandelt usw. Wenn jemand jedoch beispielsweise zittert, so geschieht das ohne seinen Willen. </w:t>
      </w:r>
    </w:p>
    <w:p w14:paraId="07F20EBD" w14:textId="77777777" w:rsidR="00450743" w:rsidRPr="00120664" w:rsidRDefault="00450743" w:rsidP="00450743">
      <w:pPr>
        <w:autoSpaceDE w:val="0"/>
        <w:autoSpaceDN w:val="0"/>
        <w:adjustRightInd w:val="0"/>
        <w:jc w:val="both"/>
        <w:rPr>
          <w:rFonts w:ascii="Arabic Typesetting" w:hAnsi="Arabic Typesetting" w:cs="Arabic Typesetting"/>
          <w:b/>
          <w:bCs/>
          <w:sz w:val="30"/>
          <w:szCs w:val="30"/>
        </w:rPr>
      </w:pPr>
    </w:p>
    <w:p w14:paraId="6C2C255A" w14:textId="77777777" w:rsidR="00450743" w:rsidRPr="00120664" w:rsidRDefault="00450743" w:rsidP="00450743">
      <w:pPr>
        <w:autoSpaceDE w:val="0"/>
        <w:autoSpaceDN w:val="0"/>
        <w:adjustRightInd w:val="0"/>
        <w:jc w:val="both"/>
        <w:rPr>
          <w:rFonts w:ascii="Arabic Typesetting" w:hAnsi="Arabic Typesetting" w:cs="Arabic Typesetting"/>
          <w:i/>
          <w:iCs/>
          <w:sz w:val="30"/>
          <w:szCs w:val="30"/>
        </w:rPr>
      </w:pPr>
      <w:r w:rsidRPr="00120664">
        <w:rPr>
          <w:rFonts w:ascii="Arabic Typesetting" w:hAnsi="Arabic Typesetting" w:cs="Arabic Typesetting"/>
          <w:sz w:val="30"/>
          <w:szCs w:val="30"/>
        </w:rPr>
        <w:t xml:space="preserve">Über den freien Willen des Menschen sagt Allah: </w:t>
      </w:r>
      <w:r w:rsidRPr="00120664">
        <w:rPr>
          <w:rFonts w:ascii="Arabic Typesetting" w:hAnsi="Arabic Typesetting" w:cs="Arabic Typesetting"/>
          <w:i/>
          <w:iCs/>
          <w:sz w:val="30"/>
          <w:szCs w:val="30"/>
        </w:rPr>
        <w:t xml:space="preserve">"Das ist der wahrhaftig (eintreffend)e Tag. Wer nun will, nimmt zu seinem Herrn eine Heimkehr.", (An-Naba´ 78:39) </w:t>
      </w:r>
    </w:p>
    <w:p w14:paraId="74A1CC7A"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und </w:t>
      </w:r>
      <w:r w:rsidRPr="00120664">
        <w:rPr>
          <w:rFonts w:ascii="Arabic Typesetting" w:hAnsi="Arabic Typesetting" w:cs="Arabic Typesetting"/>
          <w:i/>
          <w:iCs/>
          <w:sz w:val="30"/>
          <w:szCs w:val="30"/>
        </w:rPr>
        <w:t>"Allah erlegt keiner Seele mehr auf, als sie zu leisten vermag. Ihr kommt (nur) zu, was sie verdient hat, und ang</w:t>
      </w:r>
      <w:r w:rsidRPr="00120664">
        <w:rPr>
          <w:rFonts w:ascii="Arabic Typesetting" w:hAnsi="Arabic Typesetting" w:cs="Arabic Typesetting"/>
          <w:i/>
          <w:iCs/>
          <w:sz w:val="30"/>
          <w:szCs w:val="30"/>
        </w:rPr>
        <w:t>e</w:t>
      </w:r>
      <w:r w:rsidRPr="00120664">
        <w:rPr>
          <w:rFonts w:ascii="Arabic Typesetting" w:hAnsi="Arabic Typesetting" w:cs="Arabic Typesetting"/>
          <w:i/>
          <w:iCs/>
          <w:sz w:val="30"/>
          <w:szCs w:val="30"/>
        </w:rPr>
        <w:t>lastet wird ihr (nur), was sie verdient hat.", (Al-Baqara 2:286).</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sz w:val="30"/>
          <w:szCs w:val="30"/>
        </w:rPr>
        <w:t>Das heißt, die Menschen haben von Allah die Fähigkeit erha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ten, eigenverantwortlich zu handeln.</w:t>
      </w:r>
    </w:p>
    <w:p w14:paraId="7E2E5BFA"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Ein Muslim hat keinen Einwand gegen Al-Qadar, wenn er arm oder schwach ist, weil er weiß, dass krank oder gesund sein, groß oder klein, arm oder reich sein zum Al-Qadar Allahs gehören, und Er lässt jedem zukommen, was Er will. Der Iman an Al-Qadar verlangt, dass man sich um alles bemüht, und wenn man Erfolg hat, so ist das ein Teil der Vorherbestimmung Allahs. Und wenn jemand in einer S</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che scheitert, resigniert er nicht, sondern übt Geduld, weil er weiß, dass es sich um Al-Qadar handelt. Allah, subhana, sagt: "Kein U</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glück trifft ein auf der Erde oder bei euch selbst, ohne dass es in einem Buch (verzeichnet) wäre, bevor Wir es erschaffen – gewiss, dies ist Allah ein Leichtes-, da</w:t>
      </w:r>
      <w:r w:rsidRPr="00120664">
        <w:rPr>
          <w:rFonts w:ascii="Arabic Typesetting" w:hAnsi="Arabic Typesetting" w:cs="Arabic Typesetting"/>
          <w:sz w:val="30"/>
          <w:szCs w:val="30"/>
        </w:rPr>
        <w:t>m</w:t>
      </w:r>
      <w:r w:rsidRPr="00120664">
        <w:rPr>
          <w:rFonts w:ascii="Arabic Typesetting" w:hAnsi="Arabic Typesetting" w:cs="Arabic Typesetting"/>
          <w:sz w:val="30"/>
          <w:szCs w:val="30"/>
        </w:rPr>
        <w:t xml:space="preserve">it ihr nicht betrübt seid über das, was euch entgangen ist, </w:t>
      </w:r>
      <w:r w:rsidRPr="00120664">
        <w:rPr>
          <w:rFonts w:ascii="Arabic Typesetting" w:hAnsi="Arabic Typesetting" w:cs="Arabic Typesetting"/>
          <w:sz w:val="30"/>
          <w:szCs w:val="30"/>
        </w:rPr>
        <w:lastRenderedPageBreak/>
        <w:t>und euch nicht (zu sehr) freut über das, was Er euch ge</w:t>
      </w:r>
      <w:r w:rsidRPr="00120664">
        <w:rPr>
          <w:rFonts w:ascii="Arabic Typesetting" w:hAnsi="Arabic Typesetting" w:cs="Arabic Typesetting"/>
          <w:sz w:val="30"/>
          <w:szCs w:val="30"/>
        </w:rPr>
        <w:t>g</w:t>
      </w:r>
      <w:r w:rsidRPr="00120664">
        <w:rPr>
          <w:rFonts w:ascii="Arabic Typesetting" w:hAnsi="Arabic Typesetting" w:cs="Arabic Typesetting"/>
          <w:sz w:val="30"/>
          <w:szCs w:val="30"/>
        </w:rPr>
        <w:t>eben hat. Und Allah liebt niemanden, der eingebildet und prahlerisch ist...", (Al-Hadid 57:22-23).</w:t>
      </w:r>
    </w:p>
    <w:p w14:paraId="538B892B" w14:textId="05BE816E" w:rsidR="00EC48BA"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Ein Muslim, eine Muslima weiß, dass alles, was für ihn/sie als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feststeht, eintreten wird und alles, was für ihn/sie nicht feststeht, nicht eintreten wird. Der Gesandte Allahs </w:t>
      </w:r>
      <w:r w:rsidR="00976F80" w:rsidRPr="00120664">
        <w:rPr>
          <w:rFonts w:ascii="Arabic Typesetting" w:hAnsi="Arabic Typesetting" w:cs="Arabic Typesetting"/>
          <w:noProof/>
          <w:sz w:val="30"/>
          <w:szCs w:val="30"/>
        </w:rPr>
        <w:drawing>
          <wp:inline distT="0" distB="0" distL="0" distR="0" wp14:anchorId="5C50CE95" wp14:editId="53FF5721">
            <wp:extent cx="123825" cy="1047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sagte: "...Strebe nach dem, was dir nützt, bitte Allah um Beistand und sei nicht untätig! Sollte dir etwas passieren, dann sage nicht: Wenn ich doch nur dies und jenes getan hätte! Sondern sage: Allah hat es bestimmt, und was Sein Wille ist, macht Er. Denn „wenn“ öffnet dem S</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 xml:space="preserve">tan die Tür.“, Sahih Muslim, Nr. 2664. </w:t>
      </w:r>
    </w:p>
    <w:p w14:paraId="2B1A207F"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Ferner besitzen die Muslime den Iman, dass alles, was mit der Vorherbestimmung festgelegt ist, eben in der be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timmten Menge und Art und Weise eintreten wird. Bezüglich der Frage Maryams (Marias)</w:t>
      </w:r>
      <w:r w:rsidR="00011EDA" w:rsidRPr="00011EDA">
        <w:rPr>
          <w:rFonts w:ascii="Arabic Typesetting" w:hAnsi="Arabic Typesetting" w:cs="Diwani Letter" w:hint="cs"/>
          <w:i/>
          <w:iCs/>
          <w:rtl/>
          <w:lang w:bidi="ar-SA"/>
        </w:rPr>
        <w:t xml:space="preserve"> </w:t>
      </w:r>
      <w:r w:rsidR="00011EDA" w:rsidRPr="00EC769F">
        <w:rPr>
          <w:rFonts w:ascii="Arabic Typesetting" w:hAnsi="Arabic Typesetting" w:cs="Diwani Letter" w:hint="cs"/>
          <w:i/>
          <w:iCs/>
          <w:rtl/>
          <w:lang w:bidi="ar-SA"/>
        </w:rPr>
        <w:t>عليها السلام</w:t>
      </w:r>
      <w:r w:rsidRPr="00120664">
        <w:rPr>
          <w:rFonts w:ascii="Arabic Typesetting" w:hAnsi="Arabic Typesetting" w:cs="Arabic Typesetting"/>
          <w:sz w:val="30"/>
          <w:szCs w:val="30"/>
        </w:rPr>
        <w:t>, wie sie ein Kind bekommen konnte, sagt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im Quran: </w:t>
      </w:r>
      <w:r w:rsidRPr="00120664">
        <w:rPr>
          <w:rFonts w:ascii="Arabic Typesetting" w:hAnsi="Arabic Typesetting" w:cs="Arabic Typesetting"/>
          <w:i/>
          <w:iCs/>
          <w:sz w:val="30"/>
          <w:szCs w:val="30"/>
        </w:rPr>
        <w:t>"Sie (Ma</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yam) fragte: Mein Herr, wie sollte ich ein Kind haben, wo mich (doch) kein menschliches Wesen berührt hat? Er (der E</w:t>
      </w:r>
      <w:r w:rsidRPr="00120664">
        <w:rPr>
          <w:rFonts w:ascii="Arabic Typesetting" w:hAnsi="Arabic Typesetting" w:cs="Arabic Typesetting"/>
          <w:i/>
          <w:iCs/>
          <w:sz w:val="30"/>
          <w:szCs w:val="30"/>
        </w:rPr>
        <w:t>n</w:t>
      </w:r>
      <w:r w:rsidRPr="00120664">
        <w:rPr>
          <w:rFonts w:ascii="Arabic Typesetting" w:hAnsi="Arabic Typesetting" w:cs="Arabic Typesetting"/>
          <w:i/>
          <w:iCs/>
          <w:sz w:val="30"/>
          <w:szCs w:val="30"/>
        </w:rPr>
        <w:t>gel,) antwortete: So (wird es sein); Allah erschafft, was Er will. Wenn Er eine Angelegenheit bestimmt (qada‘), so sagt Er zu ihr nur: `Sei!` und so ist sie.",</w:t>
      </w:r>
      <w:r w:rsidRPr="00120664">
        <w:rPr>
          <w:rFonts w:ascii="Arabic Typesetting" w:hAnsi="Arabic Typesetting" w:cs="Arabic Typesetting"/>
          <w:sz w:val="30"/>
          <w:szCs w:val="30"/>
        </w:rPr>
        <w:t xml:space="preserve"> (Al-i-Imran 3:47).</w:t>
      </w:r>
    </w:p>
    <w:p w14:paraId="245D74DE" w14:textId="67C2EAAF"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Deswegen empfahl der Gesandte Allahs </w:t>
      </w:r>
      <w:r w:rsidR="00976F80" w:rsidRPr="00120664">
        <w:rPr>
          <w:rFonts w:ascii="Arabic Typesetting" w:hAnsi="Arabic Typesetting" w:cs="Arabic Typesetting"/>
          <w:noProof/>
          <w:sz w:val="30"/>
          <w:szCs w:val="30"/>
        </w:rPr>
        <w:drawing>
          <wp:inline distT="0" distB="0" distL="0" distR="0" wp14:anchorId="2312065E" wp14:editId="39A41B95">
            <wp:extent cx="123825" cy="1047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Ibn Abbas:</w:t>
      </w:r>
    </w:p>
    <w:p w14:paraId="30591C20" w14:textId="77777777" w:rsidR="00450743" w:rsidRPr="00120664" w:rsidRDefault="00450743" w:rsidP="00450743">
      <w:pPr>
        <w:autoSpaceDE w:val="0"/>
        <w:autoSpaceDN w:val="0"/>
        <w:adjustRightInd w:val="0"/>
        <w:jc w:val="both"/>
        <w:rPr>
          <w:rStyle w:val="Emphasis"/>
          <w:rFonts w:ascii="Arabic Typesetting" w:hAnsi="Arabic Typesetting" w:cs="Arabic Typesetting"/>
          <w:i w:val="0"/>
          <w:iCs w:val="0"/>
          <w:sz w:val="30"/>
          <w:szCs w:val="30"/>
        </w:rPr>
      </w:pPr>
      <w:r w:rsidRPr="00120664">
        <w:rPr>
          <w:rStyle w:val="Emphasis"/>
          <w:rFonts w:ascii="Arabic Typesetting" w:hAnsi="Arabic Typesetting" w:cs="Arabic Typesetting"/>
          <w:i w:val="0"/>
          <w:iCs w:val="0"/>
          <w:sz w:val="30"/>
          <w:szCs w:val="30"/>
        </w:rPr>
        <w:t xml:space="preserve">„...Wenn du jemanden bittest, dann bitte Allah. Wenn du Hilfe suchst, dann suche Hilfe bei Allah. Und du musst </w:t>
      </w:r>
      <w:r w:rsidRPr="00120664">
        <w:rPr>
          <w:rStyle w:val="Emphasis"/>
          <w:rFonts w:ascii="Arabic Typesetting" w:hAnsi="Arabic Typesetting" w:cs="Arabic Typesetting"/>
          <w:i w:val="0"/>
          <w:iCs w:val="0"/>
          <w:sz w:val="30"/>
          <w:szCs w:val="30"/>
        </w:rPr>
        <w:lastRenderedPageBreak/>
        <w:t>wissen: Wenn die gesamte Menschheit beschließt, dir in einer Sache zu nutzen, wird sie dir nur in dem nutzen, was Allah bereits für dich niedergeschrieben hat, und wenn sie beschließt, dir in einer Sache zu schaden, wird sie dir nur in dem schaden, was Allah bereits für dich niedergeschrieben hat. Die Schreibfedern sind erhoben und die Tinte ist ge</w:t>
      </w:r>
      <w:r w:rsidRPr="00120664">
        <w:rPr>
          <w:rStyle w:val="Emphasis"/>
          <w:rFonts w:ascii="Arabic Typesetting" w:hAnsi="Arabic Typesetting" w:cs="Arabic Typesetting"/>
          <w:i w:val="0"/>
          <w:iCs w:val="0"/>
          <w:sz w:val="30"/>
          <w:szCs w:val="30"/>
        </w:rPr>
        <w:t>t</w:t>
      </w:r>
      <w:r w:rsidRPr="00120664">
        <w:rPr>
          <w:rStyle w:val="Emphasis"/>
          <w:rFonts w:ascii="Arabic Typesetting" w:hAnsi="Arabic Typesetting" w:cs="Arabic Typesetting"/>
          <w:i w:val="0"/>
          <w:iCs w:val="0"/>
          <w:sz w:val="30"/>
          <w:szCs w:val="30"/>
        </w:rPr>
        <w:t>rocknet.“</w:t>
      </w:r>
      <w:r w:rsidRPr="00120664">
        <w:rPr>
          <w:rStyle w:val="Emphasis"/>
          <w:rFonts w:ascii="Arabic Typesetting" w:hAnsi="Arabic Typesetting" w:cs="Arabic Typesetting"/>
          <w:i w:val="0"/>
          <w:iCs w:val="0"/>
          <w:sz w:val="30"/>
          <w:szCs w:val="30"/>
        </w:rPr>
        <w:footnoteReference w:id="40"/>
      </w:r>
    </w:p>
    <w:p w14:paraId="6598C94B" w14:textId="77777777" w:rsidR="00450743" w:rsidRPr="00120664" w:rsidRDefault="00450743" w:rsidP="00450743">
      <w:pPr>
        <w:autoSpaceDE w:val="0"/>
        <w:autoSpaceDN w:val="0"/>
        <w:adjustRightInd w:val="0"/>
        <w:jc w:val="both"/>
        <w:rPr>
          <w:rStyle w:val="Emphasis"/>
          <w:rFonts w:ascii="Arabic Typesetting" w:hAnsi="Arabic Typesetting" w:cs="Arabic Typesetting"/>
          <w:i w:val="0"/>
          <w:iCs w:val="0"/>
          <w:sz w:val="30"/>
          <w:szCs w:val="30"/>
        </w:rPr>
      </w:pPr>
      <w:r w:rsidRPr="00120664">
        <w:rPr>
          <w:rStyle w:val="Emphasis"/>
          <w:rFonts w:ascii="Arabic Typesetting" w:hAnsi="Arabic Typesetting" w:cs="Arabic Typesetting"/>
          <w:i w:val="0"/>
          <w:iCs w:val="0"/>
          <w:sz w:val="30"/>
          <w:szCs w:val="30"/>
        </w:rPr>
        <w:t>Aus einer anderen Überlieferung, außer bei At-Tirmidhi (d.h., diese Überlieferung ist in allen fünf bekannten Ha</w:t>
      </w:r>
      <w:r w:rsidRPr="00120664">
        <w:rPr>
          <w:rStyle w:val="Emphasis"/>
          <w:rFonts w:ascii="Arabic Typesetting" w:hAnsi="Arabic Typesetting" w:cs="Arabic Typesetting"/>
          <w:i w:val="0"/>
          <w:iCs w:val="0"/>
          <w:sz w:val="30"/>
          <w:szCs w:val="30"/>
        </w:rPr>
        <w:t>d</w:t>
      </w:r>
      <w:r w:rsidRPr="00120664">
        <w:rPr>
          <w:rStyle w:val="Emphasis"/>
          <w:rFonts w:ascii="Arabic Typesetting" w:hAnsi="Arabic Typesetting" w:cs="Arabic Typesetting"/>
          <w:i w:val="0"/>
          <w:iCs w:val="0"/>
          <w:sz w:val="30"/>
          <w:szCs w:val="30"/>
        </w:rPr>
        <w:t xml:space="preserve">ithwerken außer bei Tirmidhi angeführt): </w:t>
      </w:r>
    </w:p>
    <w:p w14:paraId="316F4200" w14:textId="77777777" w:rsidR="00450743" w:rsidRPr="00120664" w:rsidRDefault="00450743" w:rsidP="00450743">
      <w:pPr>
        <w:autoSpaceDE w:val="0"/>
        <w:autoSpaceDN w:val="0"/>
        <w:adjustRightInd w:val="0"/>
        <w:jc w:val="both"/>
        <w:rPr>
          <w:rStyle w:val="Emphasis"/>
          <w:rFonts w:ascii="Arabic Typesetting" w:hAnsi="Arabic Typesetting" w:cs="Arabic Typesetting"/>
          <w:i w:val="0"/>
          <w:iCs w:val="0"/>
          <w:sz w:val="30"/>
          <w:szCs w:val="30"/>
        </w:rPr>
      </w:pPr>
      <w:r w:rsidRPr="00120664">
        <w:rPr>
          <w:rStyle w:val="Emphasis"/>
          <w:rFonts w:ascii="Arabic Typesetting" w:hAnsi="Arabic Typesetting" w:cs="Arabic Typesetting"/>
          <w:i w:val="0"/>
          <w:iCs w:val="0"/>
          <w:sz w:val="30"/>
          <w:szCs w:val="30"/>
        </w:rPr>
        <w:t>„Bewahre Allah, dann findest du Ihn bei dir. Kenne Allah in Wohlstand, dann kennt Er dich in der Not. Wisse, was dich verfehlte, sollte dich nicht treffen. Was dich aber trifft, hätte dich nicht verfehlt...“</w:t>
      </w:r>
    </w:p>
    <w:p w14:paraId="1443C83A"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Alle Ereignisse geschehen nach dem Willen Allahs, ob die Menschen es wollen oder nicht; sie können sie nicht be</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influssen, wie zum Beispiel die Geburt eines Menschen, wann er stirbt, sein Geschlecht, seine Eltern, ob er schön oder w</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niger schön, klug, dumm, groß oder klein sein wird. Ein Muslim ist mit dem zufrieden, was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für ihn be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 xml:space="preserve">timmt hat. Allah, </w:t>
      </w:r>
      <w:r w:rsidRPr="00120664">
        <w:rPr>
          <w:rFonts w:ascii="Arabic Typesetting" w:hAnsi="Arabic Typesetting" w:cs="Arabic Typesetting"/>
          <w:i/>
          <w:iCs/>
          <w:sz w:val="30"/>
          <w:szCs w:val="30"/>
        </w:rPr>
        <w:t>ta´ala,</w:t>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Und dein Herr erschafft, was Er will, und wählt. Ihnen steht es aber nicht zu, zu wählen. Preis sei Allah! Erhaben ist Er über das, was sie (Ihm) bei</w:t>
      </w:r>
      <w:r w:rsidRPr="00120664">
        <w:rPr>
          <w:rFonts w:ascii="Arabic Typesetting" w:hAnsi="Arabic Typesetting" w:cs="Arabic Typesetting"/>
          <w:i/>
          <w:iCs/>
          <w:sz w:val="30"/>
          <w:szCs w:val="30"/>
        </w:rPr>
        <w:t>g</w:t>
      </w:r>
      <w:r w:rsidRPr="00120664">
        <w:rPr>
          <w:rFonts w:ascii="Arabic Typesetting" w:hAnsi="Arabic Typesetting" w:cs="Arabic Typesetting"/>
          <w:i/>
          <w:iCs/>
          <w:sz w:val="30"/>
          <w:szCs w:val="30"/>
        </w:rPr>
        <w:t>esellen.“,</w:t>
      </w:r>
      <w:r w:rsidRPr="00120664">
        <w:rPr>
          <w:rFonts w:ascii="Arabic Typesetting" w:hAnsi="Arabic Typesetting" w:cs="Arabic Typesetting"/>
          <w:sz w:val="30"/>
          <w:szCs w:val="30"/>
        </w:rPr>
        <w:t xml:space="preserve"> (Qasas 28:68). </w:t>
      </w:r>
    </w:p>
    <w:p w14:paraId="076524D4"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Ein Mumin übt Geduld in allen Angelegenheiten - wenn er beispielsweise krank wird oder jemand aus seinem Familie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kreis verstirbt - weil er weiß, dass seine Geduld ihn mittels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von seinen Sünden befreit. Allah sagt: </w:t>
      </w:r>
      <w:r w:rsidRPr="00120664">
        <w:rPr>
          <w:rFonts w:ascii="Arabic Typesetting" w:hAnsi="Arabic Typesetting" w:cs="Arabic Typesetting"/>
          <w:i/>
          <w:iCs/>
          <w:sz w:val="30"/>
          <w:szCs w:val="30"/>
        </w:rPr>
        <w:t>"Wenn Allah dir Unheil widerfahren lässt, so kann es keiner hi</w:t>
      </w:r>
      <w:r w:rsidRPr="00120664">
        <w:rPr>
          <w:rFonts w:ascii="Arabic Typesetting" w:hAnsi="Arabic Typesetting" w:cs="Arabic Typesetting"/>
          <w:i/>
          <w:iCs/>
          <w:sz w:val="30"/>
          <w:szCs w:val="30"/>
        </w:rPr>
        <w:t>n</w:t>
      </w:r>
      <w:r w:rsidRPr="00120664">
        <w:rPr>
          <w:rFonts w:ascii="Arabic Typesetting" w:hAnsi="Arabic Typesetting" w:cs="Arabic Typesetting"/>
          <w:i/>
          <w:iCs/>
          <w:sz w:val="30"/>
          <w:szCs w:val="30"/>
        </w:rPr>
        <w:t>wegnehmen außer Ihm. Und wenn Er für dich etwas Gutes will, so kann keiner Seine Huld zurückweisen. Er trifft da</w:t>
      </w:r>
      <w:r w:rsidRPr="00120664">
        <w:rPr>
          <w:rFonts w:ascii="Arabic Typesetting" w:hAnsi="Arabic Typesetting" w:cs="Arabic Typesetting"/>
          <w:i/>
          <w:iCs/>
          <w:sz w:val="30"/>
          <w:szCs w:val="30"/>
        </w:rPr>
        <w:t>m</w:t>
      </w:r>
      <w:r w:rsidRPr="00120664">
        <w:rPr>
          <w:rFonts w:ascii="Arabic Typesetting" w:hAnsi="Arabic Typesetting" w:cs="Arabic Typesetting"/>
          <w:i/>
          <w:iCs/>
          <w:sz w:val="30"/>
          <w:szCs w:val="30"/>
        </w:rPr>
        <w:t>it, wen Er will von Seinen Dienern. Er ist der Allvergebene und Barmherzige.",</w:t>
      </w:r>
      <w:r w:rsidRPr="00120664">
        <w:rPr>
          <w:rFonts w:ascii="Arabic Typesetting" w:hAnsi="Arabic Typesetting" w:cs="Arabic Typesetting"/>
          <w:sz w:val="30"/>
          <w:szCs w:val="30"/>
        </w:rPr>
        <w:t xml:space="preserve"> (Hud 11:107).</w:t>
      </w:r>
    </w:p>
    <w:p w14:paraId="4E427EA1" w14:textId="77777777" w:rsidR="00450743" w:rsidRPr="00120664" w:rsidRDefault="00450743" w:rsidP="00450743">
      <w:pPr>
        <w:pStyle w:val="BodyTextIndent"/>
        <w:ind w:left="0"/>
        <w:jc w:val="both"/>
        <w:rPr>
          <w:rFonts w:ascii="Arabic Typesetting" w:hAnsi="Arabic Typesetting" w:cs="Arabic Typesetting"/>
          <w:sz w:val="30"/>
          <w:szCs w:val="30"/>
          <w:rtl/>
          <w:lang w:val="de-DE" w:bidi="ar-AE"/>
        </w:rPr>
      </w:pPr>
      <w:r w:rsidRPr="00120664">
        <w:rPr>
          <w:rFonts w:ascii="Arabic Typesetting" w:hAnsi="Arabic Typesetting" w:cs="Arabic Typesetting"/>
          <w:sz w:val="30"/>
          <w:szCs w:val="30"/>
          <w:lang w:val="de-DE" w:eastAsia="en-US"/>
        </w:rPr>
        <w:t xml:space="preserve">Der Mensch muss sich erst vor Allah </w:t>
      </w:r>
      <w:r w:rsidRPr="00120664">
        <w:rPr>
          <w:rFonts w:ascii="Arabic Typesetting" w:hAnsi="Arabic Typesetting" w:cs="Arabic Typesetting"/>
          <w:sz w:val="30"/>
          <w:szCs w:val="30"/>
          <w:lang w:eastAsia="en-US"/>
        </w:rPr>
        <w:t>verantworte</w:t>
      </w:r>
      <w:r w:rsidRPr="00120664">
        <w:rPr>
          <w:rFonts w:ascii="Arabic Typesetting" w:hAnsi="Arabic Typesetting" w:cs="Arabic Typesetting"/>
          <w:sz w:val="30"/>
          <w:szCs w:val="30"/>
          <w:lang w:val="de-DE" w:eastAsia="en-US"/>
        </w:rPr>
        <w:t>n</w:t>
      </w:r>
      <w:r w:rsidRPr="00120664">
        <w:rPr>
          <w:rFonts w:ascii="Arabic Typesetting" w:hAnsi="Arabic Typesetting" w:cs="Arabic Typesetting"/>
          <w:sz w:val="30"/>
          <w:szCs w:val="30"/>
          <w:lang w:eastAsia="en-US"/>
        </w:rPr>
        <w:t xml:space="preserve">, wenn </w:t>
      </w:r>
      <w:r w:rsidRPr="00120664">
        <w:rPr>
          <w:rFonts w:ascii="Arabic Typesetting" w:hAnsi="Arabic Typesetting" w:cs="Arabic Typesetting"/>
          <w:sz w:val="30"/>
          <w:szCs w:val="30"/>
          <w:lang w:val="de-DE" w:eastAsia="en-US"/>
        </w:rPr>
        <w:t>er sich</w:t>
      </w:r>
      <w:r w:rsidRPr="00120664">
        <w:rPr>
          <w:rFonts w:ascii="Arabic Typesetting" w:hAnsi="Arabic Typesetting" w:cs="Arabic Typesetting"/>
          <w:sz w:val="30"/>
          <w:szCs w:val="30"/>
          <w:lang w:eastAsia="en-US"/>
        </w:rPr>
        <w:t xml:space="preserve"> </w:t>
      </w:r>
      <w:r w:rsidRPr="00120664">
        <w:rPr>
          <w:rFonts w:ascii="Arabic Typesetting" w:hAnsi="Arabic Typesetting" w:cs="Arabic Typesetting"/>
          <w:sz w:val="30"/>
          <w:szCs w:val="30"/>
          <w:lang w:val="de-DE" w:eastAsia="en-US"/>
        </w:rPr>
        <w:t xml:space="preserve">ohne Zwang für etwas entschieden hat und seine </w:t>
      </w:r>
      <w:r w:rsidRPr="00120664">
        <w:rPr>
          <w:rFonts w:ascii="Arabic Typesetting" w:hAnsi="Arabic Typesetting" w:cs="Arabic Typesetting"/>
          <w:sz w:val="30"/>
          <w:szCs w:val="30"/>
          <w:lang w:eastAsia="en-US"/>
        </w:rPr>
        <w:t>geistig</w:t>
      </w:r>
      <w:r w:rsidRPr="00120664">
        <w:rPr>
          <w:rFonts w:ascii="Arabic Typesetting" w:hAnsi="Arabic Typesetting" w:cs="Arabic Typesetting"/>
          <w:sz w:val="30"/>
          <w:szCs w:val="30"/>
          <w:lang w:val="de-DE" w:eastAsia="en-US"/>
        </w:rPr>
        <w:t>en Fähi</w:t>
      </w:r>
      <w:r w:rsidRPr="00120664">
        <w:rPr>
          <w:rFonts w:ascii="Arabic Typesetting" w:hAnsi="Arabic Typesetting" w:cs="Arabic Typesetting"/>
          <w:sz w:val="30"/>
          <w:szCs w:val="30"/>
          <w:lang w:val="de-DE" w:eastAsia="en-US"/>
        </w:rPr>
        <w:t>g</w:t>
      </w:r>
      <w:r w:rsidRPr="00120664">
        <w:rPr>
          <w:rFonts w:ascii="Arabic Typesetting" w:hAnsi="Arabic Typesetting" w:cs="Arabic Typesetting"/>
          <w:sz w:val="30"/>
          <w:szCs w:val="30"/>
          <w:lang w:val="de-DE" w:eastAsia="en-US"/>
        </w:rPr>
        <w:t>keiten</w:t>
      </w:r>
      <w:r w:rsidRPr="00120664">
        <w:rPr>
          <w:rFonts w:ascii="Arabic Typesetting" w:hAnsi="Arabic Typesetting" w:cs="Arabic Typesetting"/>
          <w:sz w:val="30"/>
          <w:szCs w:val="30"/>
          <w:lang w:eastAsia="en-US"/>
        </w:rPr>
        <w:t xml:space="preserve"> </w:t>
      </w:r>
      <w:r w:rsidRPr="00120664">
        <w:rPr>
          <w:rFonts w:ascii="Arabic Typesetting" w:hAnsi="Arabic Typesetting" w:cs="Arabic Typesetting"/>
          <w:sz w:val="30"/>
          <w:szCs w:val="30"/>
          <w:lang w:val="de-DE" w:eastAsia="en-US"/>
        </w:rPr>
        <w:t>nicht eingeschränkt</w:t>
      </w:r>
      <w:r w:rsidRPr="00120664">
        <w:rPr>
          <w:rFonts w:ascii="Arabic Typesetting" w:hAnsi="Arabic Typesetting" w:cs="Arabic Typesetting"/>
          <w:sz w:val="30"/>
          <w:szCs w:val="30"/>
          <w:lang w:eastAsia="en-US"/>
        </w:rPr>
        <w:t xml:space="preserve"> </w:t>
      </w:r>
      <w:r w:rsidRPr="00120664">
        <w:rPr>
          <w:rFonts w:ascii="Arabic Typesetting" w:hAnsi="Arabic Typesetting" w:cs="Arabic Typesetting"/>
          <w:sz w:val="30"/>
          <w:szCs w:val="30"/>
          <w:lang w:val="de-DE" w:eastAsia="en-US"/>
        </w:rPr>
        <w:t>sind.</w:t>
      </w:r>
    </w:p>
    <w:p w14:paraId="6800C75E"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Er zwingt ihnen keine Handlungen auf, um sie danach zu bestrafen. Das geziemt der Gerechtigkeit Allahs nicht. Vielmehr lässt Er sie mit ihrem begrenzten Wissen eigene En</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 xml:space="preserve">scheidungen treffen. Aus diesem Grund tragen dann die Menschen am Tage der Auferstehung die Verantwortung für ihre freiwillig verrichteten Taten. </w:t>
      </w:r>
    </w:p>
    <w:p w14:paraId="00ED5C09"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Allah hat zwei Wege geschaffen, den des Guten und den des Bösen.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…und ihn (den Menschen) beide Hochebenen</w:t>
      </w:r>
      <w:r w:rsidRPr="00120664">
        <w:rPr>
          <w:rStyle w:val="FootnoteReference"/>
          <w:rFonts w:ascii="Arabic Typesetting" w:hAnsi="Arabic Typesetting" w:cs="Arabic Typesetting"/>
          <w:i/>
          <w:iCs/>
          <w:sz w:val="30"/>
          <w:szCs w:val="30"/>
        </w:rPr>
        <w:footnoteReference w:id="41"/>
      </w:r>
      <w:r w:rsidRPr="00120664">
        <w:rPr>
          <w:rFonts w:ascii="Arabic Typesetting" w:hAnsi="Arabic Typesetting" w:cs="Arabic Typesetting"/>
          <w:i/>
          <w:iCs/>
          <w:sz w:val="30"/>
          <w:szCs w:val="30"/>
        </w:rPr>
        <w:t xml:space="preserve"> geleitet?",</w:t>
      </w:r>
      <w:r w:rsidRPr="00120664">
        <w:rPr>
          <w:rFonts w:ascii="Arabic Typesetting" w:hAnsi="Arabic Typesetting" w:cs="Arabic Typesetting"/>
          <w:sz w:val="30"/>
          <w:szCs w:val="30"/>
        </w:rPr>
        <w:t xml:space="preserve"> (Al-Balad 90:10), und Er befiehlt den Menschen, den geraden Weg zu beschreiten und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spricht denjenigen, die ihm gehorchen, eine große B</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lastRenderedPageBreak/>
        <w:t xml:space="preserve">lohnung. Und Er warnt die Menschen vor </w:t>
      </w:r>
      <w:r w:rsidRPr="00120664">
        <w:rPr>
          <w:rFonts w:ascii="Arabic Typesetting" w:hAnsi="Arabic Typesetting" w:cs="Arabic Typesetting"/>
          <w:i/>
          <w:iCs/>
          <w:sz w:val="30"/>
          <w:szCs w:val="30"/>
        </w:rPr>
        <w:t>Kufr</w:t>
      </w:r>
      <w:r w:rsidRPr="00120664">
        <w:rPr>
          <w:rFonts w:ascii="Arabic Typesetting" w:hAnsi="Arabic Typesetting" w:cs="Arabic Typesetting"/>
          <w:sz w:val="30"/>
          <w:szCs w:val="30"/>
        </w:rPr>
        <w:t xml:space="preserve"> und in die Irre zugehen, wofür Er ihnen eine harte Strafe androht.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will, dass Seine Diener den Weg des Guten, des Imans, wählen.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"Wenn ihr ungläubig seid, so ist Allah eurer unbedürftig, obgleich Er mit dem Unglauben für Seine Diener nicht zufrieden ist</w:t>
      </w:r>
      <w:r w:rsidRPr="00120664">
        <w:rPr>
          <w:rFonts w:ascii="Arabic Typesetting" w:hAnsi="Arabic Typesetting" w:cs="Arabic Typesetting"/>
          <w:sz w:val="30"/>
          <w:szCs w:val="30"/>
        </w:rPr>
        <w:t xml:space="preserve">.", (Az-Zumar 39:7) und </w:t>
      </w:r>
      <w:r w:rsidRPr="00120664">
        <w:rPr>
          <w:rFonts w:ascii="Arabic Typesetting" w:hAnsi="Arabic Typesetting" w:cs="Arabic Typesetting"/>
          <w:i/>
          <w:iCs/>
          <w:sz w:val="30"/>
          <w:szCs w:val="30"/>
        </w:rPr>
        <w:t>"Und sag: (Es ist) die Wahrheit von eurem Herrn. Wer nun will, der soll glauben, und wer will, soll ungläubig sein.</w:t>
      </w:r>
      <w:r w:rsidRPr="00120664">
        <w:rPr>
          <w:rFonts w:ascii="Arabic Typesetting" w:hAnsi="Arabic Typesetting" w:cs="Arabic Typesetting"/>
          <w:sz w:val="30"/>
          <w:szCs w:val="30"/>
        </w:rPr>
        <w:t>“, (Al-Kahf 18:29) und "</w:t>
      </w:r>
      <w:r w:rsidRPr="00120664">
        <w:rPr>
          <w:rFonts w:ascii="Arabic Typesetting" w:hAnsi="Arabic Typesetting" w:cs="Arabic Typesetting"/>
          <w:i/>
          <w:iCs/>
          <w:sz w:val="30"/>
          <w:szCs w:val="30"/>
        </w:rPr>
        <w:t xml:space="preserve">Wir haben ihn (den Menschen) ja den (rechten) Weg geleitet, ob er nun dankbar oder undankbar sein mag.“, </w:t>
      </w:r>
      <w:r w:rsidRPr="00120664">
        <w:rPr>
          <w:rFonts w:ascii="Arabic Typesetting" w:hAnsi="Arabic Typesetting" w:cs="Arabic Typesetting"/>
          <w:sz w:val="30"/>
          <w:szCs w:val="30"/>
        </w:rPr>
        <w:t>(Al-Insan 76:3).</w:t>
      </w:r>
    </w:p>
    <w:p w14:paraId="2CF0748D" w14:textId="77777777" w:rsidR="00450743" w:rsidRPr="00120664" w:rsidRDefault="00450743" w:rsidP="00011EDA">
      <w:pPr>
        <w:autoSpaceDE w:val="0"/>
        <w:autoSpaceDN w:val="0"/>
        <w:adjustRightInd w:val="0"/>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Ein</w:t>
      </w:r>
      <w:r w:rsidRPr="00120664">
        <w:rPr>
          <w:rFonts w:ascii="Arabic Typesetting" w:hAnsi="Arabic Typesetting" w:cs="Arabic Typesetting"/>
          <w:sz w:val="12"/>
          <w:szCs w:val="12"/>
          <w:lang w:bidi="ar-AE"/>
        </w:rPr>
        <w:t xml:space="preserve"> </w:t>
      </w:r>
      <w:r w:rsidRPr="00120664">
        <w:rPr>
          <w:rFonts w:ascii="Arabic Typesetting" w:hAnsi="Arabic Typesetting" w:cs="Arabic Typesetting"/>
          <w:sz w:val="30"/>
          <w:szCs w:val="30"/>
          <w:lang w:bidi="ar-AE"/>
        </w:rPr>
        <w:t>Muslim eine Muslima weiß, dass Allah</w:t>
      </w:r>
      <w:r w:rsidR="00447BA6" w:rsidRPr="00120664">
        <w:rPr>
          <w:rFonts w:ascii="Arabic Typesetting" w:hAnsi="Arabic Typesetting" w:cs="Arabic Typesetting"/>
          <w:i/>
          <w:iCs/>
        </w:rPr>
        <w:sym w:font="AGA Arabesque" w:char="F055"/>
      </w:r>
      <w:r w:rsidRPr="00120664">
        <w:rPr>
          <w:rFonts w:ascii="Arabic Typesetting" w:hAnsi="Arabic Typesetting" w:cs="Arabic Typesetting"/>
          <w:sz w:val="30"/>
          <w:szCs w:val="30"/>
          <w:lang w:bidi="ar-AE"/>
        </w:rPr>
        <w:t xml:space="preserve"> die Ve</w:t>
      </w:r>
      <w:r w:rsidRPr="00120664">
        <w:rPr>
          <w:rFonts w:ascii="Arabic Typesetting" w:hAnsi="Arabic Typesetting" w:cs="Arabic Typesetting"/>
          <w:sz w:val="30"/>
          <w:szCs w:val="30"/>
          <w:lang w:bidi="ar-AE"/>
        </w:rPr>
        <w:t>r</w:t>
      </w:r>
      <w:r w:rsidRPr="00120664">
        <w:rPr>
          <w:rFonts w:ascii="Arabic Typesetting" w:hAnsi="Arabic Typesetting" w:cs="Arabic Typesetting"/>
          <w:sz w:val="30"/>
          <w:szCs w:val="30"/>
          <w:lang w:bidi="ar-AE"/>
        </w:rPr>
        <w:t>sorgung und das Alter jedes Einzelnen bestimmt hat und keine Seele sterben wird, bevor sie ihre Versorgung vol</w:t>
      </w:r>
      <w:r w:rsidRPr="00120664">
        <w:rPr>
          <w:rFonts w:ascii="Arabic Typesetting" w:hAnsi="Arabic Typesetting" w:cs="Arabic Typesetting"/>
          <w:sz w:val="30"/>
          <w:szCs w:val="30"/>
          <w:lang w:bidi="ar-AE"/>
        </w:rPr>
        <w:t>l</w:t>
      </w:r>
      <w:r w:rsidRPr="00120664">
        <w:rPr>
          <w:rFonts w:ascii="Arabic Typesetting" w:hAnsi="Arabic Typesetting" w:cs="Arabic Typesetting"/>
          <w:sz w:val="30"/>
          <w:szCs w:val="30"/>
          <w:lang w:bidi="ar-AE"/>
        </w:rPr>
        <w:t>ständig verbraucht hat. Allah sagt: "</w:t>
      </w:r>
      <w:r w:rsidRPr="00120664">
        <w:rPr>
          <w:rFonts w:ascii="Arabic Typesetting" w:hAnsi="Arabic Typesetting" w:cs="Arabic Typesetting"/>
          <w:i/>
          <w:iCs/>
          <w:sz w:val="30"/>
          <w:szCs w:val="30"/>
          <w:lang w:bidi="ar-AE"/>
        </w:rPr>
        <w:t>Und im Himmel ist eure Versorgung und das, was euch versprochen wird. Beim Herrn des Himmels und der Erde, das ist gewiss so wahr, gleichermaßen wie ihr reden könnt.",</w:t>
      </w:r>
      <w:r w:rsidRPr="00120664">
        <w:rPr>
          <w:rFonts w:ascii="Arabic Typesetting" w:hAnsi="Arabic Typesetting" w:cs="Arabic Typesetting"/>
          <w:sz w:val="30"/>
          <w:szCs w:val="30"/>
          <w:lang w:bidi="ar-AE"/>
        </w:rPr>
        <w:t xml:space="preserve"> (Ath-Thariat 51:22-23). </w:t>
      </w:r>
      <w:r w:rsidRPr="00011EDA">
        <w:rPr>
          <w:rFonts w:ascii="Arabic Typesetting" w:hAnsi="Arabic Typesetting" w:cs="Arabic Typesetting"/>
          <w:sz w:val="30"/>
          <w:szCs w:val="30"/>
          <w:lang w:val="de-DE" w:bidi="ar-AE"/>
        </w:rPr>
        <w:t>Ein Muslim ist beruhigt, wenn er weiß, dass niemand seine Versorgung z</w:t>
      </w:r>
      <w:r w:rsidRPr="00011EDA">
        <w:rPr>
          <w:rFonts w:ascii="Arabic Typesetting" w:hAnsi="Arabic Typesetting" w:cs="Arabic Typesetting"/>
          <w:sz w:val="30"/>
          <w:szCs w:val="30"/>
          <w:lang w:val="de-DE" w:bidi="ar-AE"/>
        </w:rPr>
        <w:t>u</w:t>
      </w:r>
      <w:r w:rsidRPr="00011EDA">
        <w:rPr>
          <w:rFonts w:ascii="Arabic Typesetting" w:hAnsi="Arabic Typesetting" w:cs="Arabic Typesetting"/>
          <w:sz w:val="30"/>
          <w:szCs w:val="30"/>
          <w:lang w:val="de-DE" w:bidi="ar-AE"/>
        </w:rPr>
        <w:t>rückhalten kann und sagt, was Al-Hassan Al-Basri</w:t>
      </w:r>
      <w:r w:rsidR="00011EDA" w:rsidRPr="00011EDA">
        <w:rPr>
          <w:rFonts w:ascii="Mcs Hadeith 1" w:hAnsi="Mcs Hadeith 1" w:cs="Arabic Typesetting"/>
          <w:i/>
          <w:iCs/>
          <w:sz w:val="22"/>
          <w:szCs w:val="22"/>
          <w:lang w:val="de-DE"/>
        </w:rPr>
        <w:t>P</w:t>
      </w:r>
      <w:r w:rsidRPr="00011EDA">
        <w:rPr>
          <w:rFonts w:ascii="Arabic Typesetting" w:hAnsi="Arabic Typesetting" w:cs="Arabic Typesetting"/>
          <w:sz w:val="30"/>
          <w:szCs w:val="30"/>
          <w:lang w:val="de-DE" w:bidi="ar-AE"/>
        </w:rPr>
        <w:t xml:space="preserve"> sagte: "Als ich wusste, dass kein anderer meine Versorgung nehmen kann, war mein Herz beruhigt." Doch ein Muslim bleibt nicht untätig und wartet nicht, bis diese Versorgung kommt. </w:t>
      </w:r>
      <w:r w:rsidRPr="00120664">
        <w:rPr>
          <w:rFonts w:ascii="Arabic Typesetting" w:hAnsi="Arabic Typesetting" w:cs="Arabic Typesetting"/>
          <w:sz w:val="30"/>
          <w:szCs w:val="30"/>
          <w:lang w:bidi="ar-AE"/>
        </w:rPr>
        <w:t xml:space="preserve">Er darf die </w:t>
      </w:r>
      <w:r w:rsidRPr="00120664">
        <w:rPr>
          <w:rFonts w:ascii="Arabic Typesetting" w:hAnsi="Arabic Typesetting" w:cs="Arabic Typesetting"/>
          <w:i/>
          <w:iCs/>
          <w:sz w:val="30"/>
          <w:szCs w:val="30"/>
          <w:lang w:bidi="ar-AE"/>
        </w:rPr>
        <w:t>Asbab</w:t>
      </w:r>
      <w:r w:rsidRPr="00120664">
        <w:rPr>
          <w:rFonts w:ascii="Arabic Typesetting" w:hAnsi="Arabic Typesetting" w:cs="Arabic Typesetting"/>
          <w:sz w:val="30"/>
          <w:szCs w:val="30"/>
          <w:lang w:bidi="ar-AE"/>
        </w:rPr>
        <w:t xml:space="preserve"> (U</w:t>
      </w:r>
      <w:r w:rsidRPr="00120664">
        <w:rPr>
          <w:rFonts w:ascii="Arabic Typesetting" w:hAnsi="Arabic Typesetting" w:cs="Arabic Typesetting"/>
          <w:sz w:val="30"/>
          <w:szCs w:val="30"/>
          <w:lang w:bidi="ar-AE"/>
        </w:rPr>
        <w:t>r</w:t>
      </w:r>
      <w:r w:rsidRPr="00120664">
        <w:rPr>
          <w:rFonts w:ascii="Arabic Typesetting" w:hAnsi="Arabic Typesetting" w:cs="Arabic Typesetting"/>
          <w:sz w:val="30"/>
          <w:szCs w:val="30"/>
          <w:lang w:bidi="ar-AE"/>
        </w:rPr>
        <w:t>sachen) nicht ve</w:t>
      </w:r>
      <w:r w:rsidRPr="00120664">
        <w:rPr>
          <w:rFonts w:ascii="Arabic Typesetting" w:hAnsi="Arabic Typesetting" w:cs="Arabic Typesetting"/>
          <w:sz w:val="30"/>
          <w:szCs w:val="30"/>
          <w:lang w:bidi="ar-AE"/>
        </w:rPr>
        <w:t>r</w:t>
      </w:r>
      <w:r w:rsidRPr="00120664">
        <w:rPr>
          <w:rFonts w:ascii="Arabic Typesetting" w:hAnsi="Arabic Typesetting" w:cs="Arabic Typesetting"/>
          <w:sz w:val="30"/>
          <w:szCs w:val="30"/>
          <w:lang w:bidi="ar-AE"/>
        </w:rPr>
        <w:t>nachlässigen, die die Versorgung mit sich bringen. Das gehört zu Allahs</w:t>
      </w:r>
      <w:r w:rsidR="00B24037" w:rsidRPr="00120664">
        <w:rPr>
          <w:rFonts w:ascii="Arabic Typesetting" w:hAnsi="Arabic Typesetting" w:cs="Arabic Typesetting"/>
          <w:i/>
          <w:iCs/>
        </w:rPr>
        <w:sym w:font="AGA Arabesque" w:char="F055"/>
      </w:r>
      <w:r w:rsidRPr="00120664">
        <w:rPr>
          <w:rFonts w:ascii="Arabic Typesetting" w:hAnsi="Arabic Typesetting" w:cs="Arabic Typesetting"/>
          <w:i/>
          <w:iCs/>
          <w:sz w:val="30"/>
          <w:szCs w:val="30"/>
          <w:lang w:bidi="ar-AE"/>
        </w:rPr>
        <w:t xml:space="preserve">,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lang w:bidi="ar-AE"/>
        </w:rPr>
        <w:t xml:space="preserve">. Hätten die </w:t>
      </w:r>
      <w:r w:rsidRPr="00120664">
        <w:rPr>
          <w:rFonts w:ascii="Arabic Typesetting" w:hAnsi="Arabic Typesetting" w:cs="Arabic Typesetting"/>
          <w:i/>
          <w:iCs/>
          <w:sz w:val="30"/>
          <w:szCs w:val="30"/>
          <w:lang w:bidi="ar-AE"/>
        </w:rPr>
        <w:t>S</w:t>
      </w:r>
      <w:r w:rsidRPr="00120664">
        <w:rPr>
          <w:rFonts w:ascii="Arabic Typesetting" w:hAnsi="Arabic Typesetting" w:cs="Arabic Typesetting"/>
          <w:i/>
          <w:iCs/>
          <w:sz w:val="30"/>
          <w:szCs w:val="30"/>
          <w:lang w:bidi="ar-AE"/>
        </w:rPr>
        <w:t>a</w:t>
      </w:r>
      <w:r w:rsidRPr="00120664">
        <w:rPr>
          <w:rFonts w:ascii="Arabic Typesetting" w:hAnsi="Arabic Typesetting" w:cs="Arabic Typesetting"/>
          <w:i/>
          <w:iCs/>
          <w:sz w:val="30"/>
          <w:szCs w:val="30"/>
          <w:lang w:bidi="ar-AE"/>
        </w:rPr>
        <w:t>haba</w:t>
      </w:r>
      <w:r w:rsidRPr="00120664">
        <w:rPr>
          <w:rFonts w:ascii="Arabic Typesetting" w:hAnsi="Arabic Typesetting" w:cs="Arabic Typesetting"/>
          <w:sz w:val="30"/>
          <w:szCs w:val="30"/>
          <w:lang w:bidi="ar-AE"/>
        </w:rPr>
        <w:t xml:space="preserve"> (G</w:t>
      </w:r>
      <w:r w:rsidRPr="00120664">
        <w:rPr>
          <w:rFonts w:ascii="Arabic Typesetting" w:hAnsi="Arabic Typesetting" w:cs="Arabic Typesetting"/>
          <w:sz w:val="30"/>
          <w:szCs w:val="30"/>
          <w:lang w:bidi="ar-AE"/>
        </w:rPr>
        <w:t>e</w:t>
      </w:r>
      <w:r w:rsidRPr="00120664">
        <w:rPr>
          <w:rFonts w:ascii="Arabic Typesetting" w:hAnsi="Arabic Typesetting" w:cs="Arabic Typesetting"/>
          <w:sz w:val="30"/>
          <w:szCs w:val="30"/>
          <w:lang w:bidi="ar-AE"/>
        </w:rPr>
        <w:lastRenderedPageBreak/>
        <w:t>fährten) es nicht so verstanden, wären sie nicht in dem Eifer gewesen, in dem sie sich stets befanden und wären damit nicht solche Vorbilder geworden. Sie waren ununterbrochen für das Gute tätig, wie ein Bienenstock. Und was die R</w:t>
      </w:r>
      <w:r w:rsidRPr="00120664">
        <w:rPr>
          <w:rFonts w:ascii="Arabic Typesetting" w:hAnsi="Arabic Typesetting" w:cs="Arabic Typesetting"/>
          <w:sz w:val="30"/>
          <w:szCs w:val="30"/>
          <w:lang w:bidi="ar-AE"/>
        </w:rPr>
        <w:t>e</w:t>
      </w:r>
      <w:r w:rsidRPr="00120664">
        <w:rPr>
          <w:rFonts w:ascii="Arabic Typesetting" w:hAnsi="Arabic Typesetting" w:cs="Arabic Typesetting"/>
          <w:sz w:val="30"/>
          <w:szCs w:val="30"/>
          <w:lang w:bidi="ar-AE"/>
        </w:rPr>
        <w:t>sultate ihrer Bemühungen anbelangte - dabei verließen sie sich stets auf A</w:t>
      </w:r>
      <w:r w:rsidRPr="00120664">
        <w:rPr>
          <w:rFonts w:ascii="Arabic Typesetting" w:hAnsi="Arabic Typesetting" w:cs="Arabic Typesetting"/>
          <w:sz w:val="30"/>
          <w:szCs w:val="30"/>
          <w:lang w:bidi="ar-AE"/>
        </w:rPr>
        <w:t>l</w:t>
      </w:r>
      <w:r w:rsidRPr="00120664">
        <w:rPr>
          <w:rFonts w:ascii="Arabic Typesetting" w:hAnsi="Arabic Typesetting" w:cs="Arabic Typesetting"/>
          <w:sz w:val="30"/>
          <w:szCs w:val="30"/>
          <w:lang w:bidi="ar-AE"/>
        </w:rPr>
        <w:t>lah.</w:t>
      </w:r>
    </w:p>
    <w:p w14:paraId="1FB4104E" w14:textId="5F21D766" w:rsidR="00450743" w:rsidRPr="00120664" w:rsidRDefault="00450743" w:rsidP="00450743">
      <w:pPr>
        <w:autoSpaceDE w:val="0"/>
        <w:autoSpaceDN w:val="0"/>
        <w:adjustRightInd w:val="0"/>
        <w:jc w:val="both"/>
        <w:rPr>
          <w:rStyle w:val="Emphasis"/>
          <w:rFonts w:ascii="Arabic Typesetting" w:hAnsi="Arabic Typesetting" w:cs="Arabic Typesetting"/>
          <w:i w:val="0"/>
          <w:iCs w:val="0"/>
          <w:sz w:val="30"/>
          <w:szCs w:val="30"/>
        </w:rPr>
      </w:pPr>
      <w:r w:rsidRPr="00120664">
        <w:rPr>
          <w:rFonts w:ascii="Arabic Typesetting" w:hAnsi="Arabic Typesetting" w:cs="Arabic Typesetting"/>
          <w:sz w:val="30"/>
          <w:szCs w:val="30"/>
          <w:lang w:bidi="ar-AE"/>
        </w:rPr>
        <w:t xml:space="preserve">Wenn der Mensch sich bemüht, </w:t>
      </w:r>
      <w:r w:rsidRPr="00120664">
        <w:rPr>
          <w:rFonts w:ascii="Arabic Typesetting" w:hAnsi="Arabic Typesetting" w:cs="Arabic Typesetting"/>
          <w:i/>
          <w:sz w:val="30"/>
          <w:szCs w:val="30"/>
          <w:lang w:bidi="ar-AE"/>
        </w:rPr>
        <w:t>Tawakull</w:t>
      </w:r>
      <w:r w:rsidRPr="00120664">
        <w:rPr>
          <w:rFonts w:ascii="Arabic Typesetting" w:hAnsi="Arabic Typesetting" w:cs="Arabic Typesetting"/>
          <w:sz w:val="30"/>
          <w:szCs w:val="30"/>
          <w:lang w:bidi="ar-AE"/>
        </w:rPr>
        <w:t xml:space="preserve"> übt und sich dabei auf Allah verlässt, wird ihm Allah reichlich geben. Der Gesandte Allahs</w:t>
      </w:r>
      <w:r w:rsidR="00976F80" w:rsidRPr="00120664">
        <w:rPr>
          <w:rFonts w:ascii="Arabic Typesetting" w:hAnsi="Arabic Typesetting" w:cs="Arabic Typesetting"/>
          <w:noProof/>
          <w:sz w:val="30"/>
          <w:szCs w:val="30"/>
        </w:rPr>
        <w:drawing>
          <wp:inline distT="0" distB="0" distL="0" distR="0" wp14:anchorId="058B0EA2" wp14:editId="054264CE">
            <wp:extent cx="123825" cy="1047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bidi="ar-AE"/>
        </w:rPr>
        <w:t xml:space="preserve"> sagte: </w:t>
      </w:r>
      <w:r w:rsidRPr="00120664">
        <w:rPr>
          <w:rStyle w:val="Emphasis"/>
          <w:rFonts w:ascii="Arabic Typesetting" w:hAnsi="Arabic Typesetting" w:cs="Arabic Typesetting"/>
          <w:i w:val="0"/>
          <w:iCs w:val="0"/>
          <w:sz w:val="30"/>
          <w:szCs w:val="30"/>
        </w:rPr>
        <w:t>„Wenn ihr auf Allah vertraut, mit aufrichtigem Vertrauen, wird Er für euren Lebensunterhalt sorgen wie Er für die Vögel sorgt. Morgens fliegen sie mit le</w:t>
      </w:r>
      <w:r w:rsidRPr="00120664">
        <w:rPr>
          <w:rStyle w:val="Emphasis"/>
          <w:rFonts w:ascii="Arabic Typesetting" w:hAnsi="Arabic Typesetting" w:cs="Arabic Typesetting"/>
          <w:i w:val="0"/>
          <w:iCs w:val="0"/>
          <w:sz w:val="30"/>
          <w:szCs w:val="30"/>
        </w:rPr>
        <w:t>e</w:t>
      </w:r>
      <w:r w:rsidRPr="00120664">
        <w:rPr>
          <w:rStyle w:val="Emphasis"/>
          <w:rFonts w:ascii="Arabic Typesetting" w:hAnsi="Arabic Typesetting" w:cs="Arabic Typesetting"/>
          <w:i w:val="0"/>
          <w:iCs w:val="0"/>
          <w:sz w:val="30"/>
          <w:szCs w:val="30"/>
        </w:rPr>
        <w:t>rem Magen aus und abends kehren sie mit vollem Magen zurück.“</w:t>
      </w:r>
      <w:r w:rsidRPr="00120664">
        <w:rPr>
          <w:rStyle w:val="Emphasis"/>
          <w:rFonts w:ascii="Arabic Typesetting" w:hAnsi="Arabic Typesetting" w:cs="Arabic Typesetting"/>
          <w:i w:val="0"/>
          <w:iCs w:val="0"/>
          <w:sz w:val="30"/>
          <w:szCs w:val="30"/>
        </w:rPr>
        <w:footnoteReference w:id="42"/>
      </w:r>
    </w:p>
    <w:p w14:paraId="59E23F76" w14:textId="77777777" w:rsidR="00450743" w:rsidRPr="00120664" w:rsidRDefault="00450743" w:rsidP="00450743">
      <w:pPr>
        <w:widowControl w:val="0"/>
        <w:adjustRightInd w:val="0"/>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lang w:bidi="ar-AE"/>
        </w:rPr>
        <w:t>Sie verlassen ihr Nest und fliegen aus, wie es in diesem Ha</w:t>
      </w:r>
      <w:r w:rsidRPr="00120664">
        <w:rPr>
          <w:rFonts w:ascii="Arabic Typesetting" w:hAnsi="Arabic Typesetting" w:cs="Arabic Typesetting"/>
          <w:sz w:val="30"/>
          <w:szCs w:val="30"/>
          <w:lang w:bidi="ar-AE"/>
        </w:rPr>
        <w:t>d</w:t>
      </w:r>
      <w:r w:rsidRPr="00120664">
        <w:rPr>
          <w:rFonts w:ascii="Arabic Typesetting" w:hAnsi="Arabic Typesetting" w:cs="Arabic Typesetting"/>
          <w:sz w:val="30"/>
          <w:szCs w:val="30"/>
          <w:lang w:bidi="ar-AE"/>
        </w:rPr>
        <w:t xml:space="preserve">ith heißt. Sie bleiben nicht untätig, sondern </w:t>
      </w:r>
      <w:r w:rsidRPr="00120664">
        <w:rPr>
          <w:rFonts w:ascii="Arabic Typesetting" w:hAnsi="Arabic Typesetting" w:cs="Arabic Typesetting"/>
          <w:sz w:val="30"/>
          <w:szCs w:val="30"/>
        </w:rPr>
        <w:t xml:space="preserve">bemühen sich. So sollte man seinen Lebensunterhalt immer auf Halal-Wegen verdienen, während man darauf vertraut, dass Allah die Versorgung ermöglicht. </w:t>
      </w:r>
    </w:p>
    <w:p w14:paraId="57A9801F" w14:textId="77777777" w:rsidR="00450743" w:rsidRPr="00120664" w:rsidRDefault="00450743" w:rsidP="00450743">
      <w:pPr>
        <w:pStyle w:val="BodyTextIndent"/>
        <w:ind w:left="0"/>
        <w:jc w:val="both"/>
        <w:rPr>
          <w:rFonts w:ascii="Arabic Typesetting" w:hAnsi="Arabic Typesetting" w:cs="Arabic Typesetting"/>
          <w:b/>
          <w:bCs/>
          <w:sz w:val="30"/>
          <w:szCs w:val="30"/>
          <w:lang w:val="de-DE" w:bidi="ar-AE"/>
        </w:rPr>
      </w:pPr>
      <w:r w:rsidRPr="00120664">
        <w:rPr>
          <w:rFonts w:ascii="Arabic Typesetting" w:hAnsi="Arabic Typesetting" w:cs="Arabic Typesetting"/>
          <w:sz w:val="30"/>
          <w:szCs w:val="30"/>
          <w:lang w:bidi="ar-AE"/>
        </w:rPr>
        <w:t xml:space="preserve">Ein Muslim, eine Muslima </w:t>
      </w:r>
      <w:r w:rsidRPr="00120664">
        <w:rPr>
          <w:rFonts w:ascii="Arabic Typesetting" w:hAnsi="Arabic Typesetting" w:cs="Arabic Typesetting"/>
          <w:sz w:val="30"/>
          <w:szCs w:val="30"/>
          <w:lang w:val="de-DE" w:bidi="ar-AE"/>
        </w:rPr>
        <w:t>besitzt den Iman</w:t>
      </w:r>
      <w:r w:rsidRPr="00120664">
        <w:rPr>
          <w:rFonts w:ascii="Arabic Typesetting" w:hAnsi="Arabic Typesetting" w:cs="Arabic Typesetting"/>
          <w:sz w:val="30"/>
          <w:szCs w:val="30"/>
          <w:lang w:bidi="ar-AE"/>
        </w:rPr>
        <w:t xml:space="preserve">, dass </w:t>
      </w:r>
      <w:r w:rsidRPr="00120664">
        <w:rPr>
          <w:rFonts w:ascii="Arabic Typesetting" w:hAnsi="Arabic Typesetting" w:cs="Arabic Typesetting"/>
          <w:sz w:val="30"/>
          <w:szCs w:val="30"/>
          <w:lang w:val="de-DE" w:bidi="ar-AE"/>
        </w:rPr>
        <w:t xml:space="preserve">die Vorherbestimmung </w:t>
      </w:r>
      <w:r w:rsidRPr="00120664">
        <w:rPr>
          <w:rFonts w:ascii="Arabic Typesetting" w:hAnsi="Arabic Typesetting" w:cs="Arabic Typesetting"/>
          <w:sz w:val="30"/>
          <w:szCs w:val="30"/>
        </w:rPr>
        <w:t>All</w:t>
      </w:r>
      <w:r w:rsidRPr="00120664">
        <w:rPr>
          <w:rFonts w:ascii="Arabic Typesetting" w:hAnsi="Arabic Typesetting" w:cs="Arabic Typesetting"/>
          <w:sz w:val="30"/>
          <w:szCs w:val="30"/>
          <w:lang w:val="de-DE"/>
        </w:rPr>
        <w:t>a</w:t>
      </w:r>
      <w:r w:rsidRPr="00120664">
        <w:rPr>
          <w:rFonts w:ascii="Arabic Typesetting" w:hAnsi="Arabic Typesetting" w:cs="Arabic Typesetting"/>
          <w:sz w:val="30"/>
          <w:szCs w:val="30"/>
        </w:rPr>
        <w:t>hs</w:t>
      </w:r>
      <w:r w:rsidRPr="00120664">
        <w:rPr>
          <w:rFonts w:ascii="Arabic Typesetting" w:hAnsi="Arabic Typesetting" w:cs="Arabic Typesetting"/>
          <w:sz w:val="30"/>
          <w:szCs w:val="30"/>
          <w:lang w:val="de-DE"/>
        </w:rPr>
        <w:t xml:space="preserve"> und Seine Geheimnisse der</w:t>
      </w:r>
      <w:r w:rsidRPr="00120664">
        <w:rPr>
          <w:rFonts w:ascii="Arabic Typesetting" w:hAnsi="Arabic Typesetting" w:cs="Arabic Typesetting"/>
          <w:sz w:val="30"/>
          <w:szCs w:val="30"/>
        </w:rPr>
        <w:t xml:space="preserve"> Plan für Seine Schöpfung</w:t>
      </w:r>
      <w:r w:rsidRPr="00120664">
        <w:rPr>
          <w:rFonts w:ascii="Arabic Typesetting" w:hAnsi="Arabic Typesetting" w:cs="Arabic Typesetting"/>
          <w:sz w:val="30"/>
          <w:szCs w:val="30"/>
          <w:lang w:val="de-DE"/>
        </w:rPr>
        <w:t xml:space="preserve"> ist, worüber Er keinen Engel und keinen Gesan</w:t>
      </w:r>
      <w:r w:rsidRPr="00120664">
        <w:rPr>
          <w:rFonts w:ascii="Arabic Typesetting" w:hAnsi="Arabic Typesetting" w:cs="Arabic Typesetting"/>
          <w:sz w:val="30"/>
          <w:szCs w:val="30"/>
          <w:lang w:val="de-DE"/>
        </w:rPr>
        <w:t>d</w:t>
      </w:r>
      <w:r w:rsidRPr="00120664">
        <w:rPr>
          <w:rFonts w:ascii="Arabic Typesetting" w:hAnsi="Arabic Typesetting" w:cs="Arabic Typesetting"/>
          <w:sz w:val="30"/>
          <w:szCs w:val="30"/>
          <w:lang w:val="de-DE"/>
        </w:rPr>
        <w:t xml:space="preserve">ten etwas wissen ließ. Aus diesem Grund </w:t>
      </w:r>
      <w:r w:rsidRPr="00120664">
        <w:rPr>
          <w:rFonts w:ascii="Arabic Typesetting" w:hAnsi="Arabic Typesetting" w:cs="Arabic Typesetting"/>
          <w:sz w:val="30"/>
          <w:szCs w:val="30"/>
          <w:lang w:val="de-DE"/>
        </w:rPr>
        <w:lastRenderedPageBreak/>
        <w:t>wäre es naiv, sich mit dem begrenzten menschlichen Verstand und Hor</w:t>
      </w:r>
      <w:r w:rsidRPr="00120664">
        <w:rPr>
          <w:rFonts w:ascii="Arabic Typesetting" w:hAnsi="Arabic Typesetting" w:cs="Arabic Typesetting"/>
          <w:sz w:val="30"/>
          <w:szCs w:val="30"/>
          <w:lang w:val="de-DE"/>
        </w:rPr>
        <w:t>i</w:t>
      </w:r>
      <w:r w:rsidRPr="00120664">
        <w:rPr>
          <w:rFonts w:ascii="Arabic Typesetting" w:hAnsi="Arabic Typesetting" w:cs="Arabic Typesetting"/>
          <w:sz w:val="30"/>
          <w:szCs w:val="30"/>
          <w:lang w:val="de-DE"/>
        </w:rPr>
        <w:t xml:space="preserve">zont darüber zu vertiefen. </w:t>
      </w:r>
    </w:p>
    <w:p w14:paraId="1CA51D26" w14:textId="77777777" w:rsidR="00450743" w:rsidRPr="00120664" w:rsidRDefault="00450743" w:rsidP="00EB4676">
      <w:pPr>
        <w:widowControl w:val="0"/>
        <w:adjustRightInd w:val="0"/>
        <w:spacing w:before="100" w:beforeAutospacing="1" w:after="100" w:afterAutospacing="1"/>
        <w:jc w:val="both"/>
        <w:rPr>
          <w:rFonts w:ascii="Arabic Typesetting" w:hAnsi="Arabic Typesetting" w:cs="Arabic Typesetting"/>
          <w:b/>
          <w:bCs/>
          <w:i/>
          <w:iCs/>
          <w:sz w:val="30"/>
          <w:szCs w:val="30"/>
        </w:rPr>
      </w:pPr>
      <w:r w:rsidRPr="00120664">
        <w:rPr>
          <w:rFonts w:ascii="Arabic Typesetting" w:hAnsi="Arabic Typesetting" w:cs="Arabic Typesetting"/>
          <w:sz w:val="30"/>
          <w:szCs w:val="30"/>
        </w:rPr>
        <w:t>Zu den Eigenschaften Allahs</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gehört, dass Er absolut gerecht ist und Seine</w:t>
      </w:r>
      <w:r w:rsidRPr="00120664">
        <w:rPr>
          <w:rFonts w:ascii="Arabic Typesetting" w:hAnsi="Arabic Typesetting" w:cs="Arabic Typesetting"/>
          <w:sz w:val="30"/>
          <w:szCs w:val="30"/>
          <w:lang w:bidi="ar-AE"/>
        </w:rPr>
        <w:t xml:space="preserve"> allumfassende Gerechtigkeit keine Grenzen kennt. Daher </w:t>
      </w:r>
      <w:r w:rsidRPr="00120664">
        <w:rPr>
          <w:rStyle w:val="ft"/>
          <w:rFonts w:ascii="Arabic Typesetting" w:hAnsi="Arabic Typesetting" w:cs="Arabic Typesetting"/>
          <w:sz w:val="30"/>
          <w:szCs w:val="30"/>
        </w:rPr>
        <w:t>geziemt es Allah</w:t>
      </w:r>
      <w:r w:rsidR="00EB4676" w:rsidRPr="00120664">
        <w:rPr>
          <w:rFonts w:ascii="Arabic Typesetting" w:eastAsia="Batang" w:hAnsi="Arabic Typesetting" w:cs="Arabic Typesetting"/>
        </w:rPr>
        <w:sym w:font="AGA Arabesque" w:char="F049"/>
      </w:r>
      <w:r w:rsidRPr="00120664">
        <w:rPr>
          <w:rStyle w:val="ft"/>
          <w:rFonts w:ascii="Arabic Typesetting" w:hAnsi="Arabic Typesetting" w:cs="Arabic Typesetting"/>
          <w:sz w:val="30"/>
          <w:szCs w:val="30"/>
        </w:rPr>
        <w:t xml:space="preserve"> nicht, </w:t>
      </w:r>
      <w:r w:rsidRPr="00120664">
        <w:rPr>
          <w:rFonts w:ascii="Arabic Typesetting" w:hAnsi="Arabic Typesetting" w:cs="Arabic Typesetting"/>
          <w:sz w:val="30"/>
          <w:szCs w:val="30"/>
          <w:lang w:bidi="ar-AE"/>
        </w:rPr>
        <w:t>dem Menschen gegenüber ungerecht zu sein, ihm eine Tat aufzuzwingen und ihn dafür zu bestrafen. Wenn einem Menschen etwas anderes von Satan eingeflüstert wird, soll er sich daran erinnern, dass Allah ihm nicht einmal im Gewicht eines Stäubchens Unrecht zufügen würde; so wird sein Herz beruhigt. Denn Allah braucht absolut niemanden, keine Gottesdienste bringen Ihm etwas, und keine Sünden schaden Ihm - w</w:t>
      </w:r>
      <w:r w:rsidRPr="00120664">
        <w:rPr>
          <w:rStyle w:val="text1"/>
          <w:rFonts w:ascii="Arabic Typesetting" w:hAnsi="Arabic Typesetting" w:cs="Arabic Typesetting"/>
          <w:b w:val="0"/>
          <w:bCs w:val="0"/>
          <w:color w:val="auto"/>
          <w:sz w:val="30"/>
          <w:szCs w:val="30"/>
        </w:rPr>
        <w:t>ie es in einem langen Hadith-Qudsi</w:t>
      </w:r>
      <w:r w:rsidRPr="00120664">
        <w:rPr>
          <w:rStyle w:val="FootnoteReference"/>
          <w:rFonts w:ascii="Arabic Typesetting" w:hAnsi="Arabic Typesetting" w:cs="Arabic Typesetting"/>
          <w:b/>
          <w:bCs/>
          <w:sz w:val="30"/>
          <w:szCs w:val="30"/>
        </w:rPr>
        <w:footnoteReference w:id="43"/>
      </w:r>
      <w:r w:rsidRPr="00120664">
        <w:rPr>
          <w:rStyle w:val="text1"/>
          <w:rFonts w:ascii="Arabic Typesetting" w:hAnsi="Arabic Typesetting" w:cs="Arabic Typesetting"/>
          <w:b w:val="0"/>
          <w:bCs w:val="0"/>
          <w:color w:val="auto"/>
          <w:sz w:val="30"/>
          <w:szCs w:val="30"/>
        </w:rPr>
        <w:t xml:space="preserve"> in diesem Sahih-Werk schön erläutert wird.</w:t>
      </w:r>
    </w:p>
    <w:p w14:paraId="055C0643" w14:textId="77777777" w:rsidR="00450743" w:rsidRPr="00120664" w:rsidRDefault="00450743" w:rsidP="00450743">
      <w:pPr>
        <w:widowControl w:val="0"/>
        <w:adjustRightInd w:val="0"/>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lang w:bidi="ar-AE"/>
        </w:rPr>
        <w:t xml:space="preserve">Argumente der Menschen, die Schlechtes tun </w:t>
      </w:r>
      <w:r w:rsidRPr="00120664">
        <w:rPr>
          <w:rFonts w:ascii="Arabic Typesetting" w:hAnsi="Arabic Typesetting" w:cs="Arabic Typesetting"/>
          <w:sz w:val="30"/>
          <w:szCs w:val="30"/>
        </w:rPr>
        <w:t xml:space="preserve">und dann behaupten, ihr Verbrechen sei von Allah gewollt, hört man immer wieder. Sie rechtfertigen sich damit, dass sie kein </w:t>
      </w:r>
      <w:r w:rsidRPr="00120664">
        <w:rPr>
          <w:rFonts w:ascii="Arabic Typesetting" w:hAnsi="Arabic Typesetting" w:cs="Arabic Typesetting"/>
          <w:i/>
          <w:iCs/>
          <w:sz w:val="30"/>
          <w:szCs w:val="30"/>
        </w:rPr>
        <w:t>Kufr</w:t>
      </w:r>
      <w:r w:rsidRPr="00120664">
        <w:rPr>
          <w:rFonts w:ascii="Arabic Typesetting" w:hAnsi="Arabic Typesetting" w:cs="Arabic Typesetting"/>
          <w:sz w:val="30"/>
          <w:szCs w:val="30"/>
        </w:rPr>
        <w:t xml:space="preserve"> oder Sünden begehen würden, wenn Allah dies nicht wollte. Es ist richtig, dass Allah alles verhindern kann, jedoch hat Er jeden Menschen mit der Fähigkeit ausge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lastRenderedPageBreak/>
        <w:t>tattet, sich für das Gute zu entscheiden und danach zu ha</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deln. Das Absonderliche ist, dass sie mit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nur im Falle von Sünden argumentieren, aber nicht bei guten Taten, was das Manko in ihren Ansichten zeigt. Denn Allah hat diesen Menschen keinen Blick auf die wohlverwahrte Tafel gewährt, weshalb sie ja aufgrund ihrer freien Entsche</w:t>
      </w:r>
      <w:r w:rsidRPr="00120664">
        <w:rPr>
          <w:rFonts w:ascii="Arabic Typesetting" w:hAnsi="Arabic Typesetting" w:cs="Arabic Typesetting"/>
          <w:sz w:val="30"/>
          <w:szCs w:val="30"/>
        </w:rPr>
        <w:t>i</w:t>
      </w:r>
      <w:r w:rsidRPr="00120664">
        <w:rPr>
          <w:rFonts w:ascii="Arabic Typesetting" w:hAnsi="Arabic Typesetting" w:cs="Arabic Typesetting"/>
          <w:sz w:val="30"/>
          <w:szCs w:val="30"/>
        </w:rPr>
        <w:t xml:space="preserve">dung Übles begehen, da sie nicht wissen können, was Allah für sie als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bestimmt hat. Wenn der gleichen Pe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son aber etwas genommen wird, wird sie es beharrlich und mit ganzer Kraft zurückverlangen. Allah erwähnt solche Typen wie folgt: "</w:t>
      </w:r>
      <w:r w:rsidRPr="00120664">
        <w:rPr>
          <w:rFonts w:ascii="Arabic Typesetting" w:hAnsi="Arabic Typesetting" w:cs="Arabic Typesetting"/>
          <w:i/>
          <w:iCs/>
          <w:sz w:val="30"/>
          <w:szCs w:val="30"/>
        </w:rPr>
        <w:t>Diejenigen, die (Ihm) beigesellen, werden sagen: 'Wenn Allah es gewollt hätte, hä</w:t>
      </w:r>
      <w:r w:rsidRPr="00120664">
        <w:rPr>
          <w:rFonts w:ascii="Arabic Typesetting" w:hAnsi="Arabic Typesetting" w:cs="Arabic Typesetting"/>
          <w:i/>
          <w:iCs/>
          <w:sz w:val="30"/>
          <w:szCs w:val="30"/>
        </w:rPr>
        <w:t>t</w:t>
      </w:r>
      <w:r w:rsidRPr="00120664">
        <w:rPr>
          <w:rFonts w:ascii="Arabic Typesetting" w:hAnsi="Arabic Typesetting" w:cs="Arabic Typesetting"/>
          <w:i/>
          <w:iCs/>
          <w:sz w:val="30"/>
          <w:szCs w:val="30"/>
        </w:rPr>
        <w:t>ten wir (Ihm) nichts beigesellt, und (auch) nicht unsere Väter, und wir hätten nichts verboten. Ebenso haben diejenigen vor ihnen (ihre Gesandten) der Lüge bezichtigt, bis sie Unsere Gewalt kost</w:t>
      </w:r>
      <w:r w:rsidRPr="00120664">
        <w:rPr>
          <w:rFonts w:ascii="Arabic Typesetting" w:hAnsi="Arabic Typesetting" w:cs="Arabic Typesetting"/>
          <w:i/>
          <w:iCs/>
          <w:sz w:val="30"/>
          <w:szCs w:val="30"/>
        </w:rPr>
        <w:t>e</w:t>
      </w:r>
      <w:r w:rsidRPr="00120664">
        <w:rPr>
          <w:rFonts w:ascii="Arabic Typesetting" w:hAnsi="Arabic Typesetting" w:cs="Arabic Typesetting"/>
          <w:i/>
          <w:iCs/>
          <w:sz w:val="30"/>
          <w:szCs w:val="30"/>
        </w:rPr>
        <w:t>ten. Sag: Habt ihr (irgendein) Wissen, das ihr uns vorbrin</w:t>
      </w:r>
      <w:r w:rsidRPr="00120664">
        <w:rPr>
          <w:rFonts w:ascii="Arabic Typesetting" w:hAnsi="Arabic Typesetting" w:cs="Arabic Typesetting"/>
          <w:i/>
          <w:iCs/>
          <w:sz w:val="30"/>
          <w:szCs w:val="30"/>
        </w:rPr>
        <w:t>g</w:t>
      </w:r>
      <w:r w:rsidRPr="00120664">
        <w:rPr>
          <w:rFonts w:ascii="Arabic Typesetting" w:hAnsi="Arabic Typesetting" w:cs="Arabic Typesetting"/>
          <w:i/>
          <w:iCs/>
          <w:sz w:val="30"/>
          <w:szCs w:val="30"/>
        </w:rPr>
        <w:t>en könnt? Ihr folgt ja nur Mutmaßungen, und ihr stellt nur Schätzungen an. Sag: Allah hat das überzeuge</w:t>
      </w:r>
      <w:r w:rsidRPr="00120664">
        <w:rPr>
          <w:rFonts w:ascii="Arabic Typesetting" w:hAnsi="Arabic Typesetting" w:cs="Arabic Typesetting"/>
          <w:i/>
          <w:iCs/>
          <w:sz w:val="30"/>
          <w:szCs w:val="30"/>
        </w:rPr>
        <w:t>n</w:t>
      </w:r>
      <w:r w:rsidRPr="00120664">
        <w:rPr>
          <w:rFonts w:ascii="Arabic Typesetting" w:hAnsi="Arabic Typesetting" w:cs="Arabic Typesetting"/>
          <w:i/>
          <w:iCs/>
          <w:sz w:val="30"/>
          <w:szCs w:val="30"/>
        </w:rPr>
        <w:t xml:space="preserve">de (wörtlich: das durchdringende) Beweismittel. Wenn Er gewollt hätte, hätte Er euch fürwahr allesamt rechtgeleitet.“, </w:t>
      </w:r>
      <w:r w:rsidRPr="00120664">
        <w:rPr>
          <w:rFonts w:ascii="Arabic Typesetting" w:hAnsi="Arabic Typesetting" w:cs="Arabic Typesetting"/>
          <w:sz w:val="30"/>
          <w:szCs w:val="30"/>
        </w:rPr>
        <w:t xml:space="preserve">(Al-An´am 6:148-149) und: </w:t>
      </w:r>
      <w:r w:rsidRPr="00120664">
        <w:rPr>
          <w:rFonts w:ascii="Arabic Typesetting" w:hAnsi="Arabic Typesetting" w:cs="Arabic Typesetting"/>
          <w:i/>
          <w:iCs/>
          <w:sz w:val="30"/>
          <w:szCs w:val="30"/>
        </w:rPr>
        <w:t>"Und sie sagen: Wenn Der Alle</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barmer gewollt hätte, hätten wir ihnen nicht gedient. Sie haben kein Wissen davon; sie stellen nur Schätzungen an.",</w:t>
      </w:r>
      <w:r w:rsidRPr="00120664">
        <w:rPr>
          <w:rFonts w:ascii="Arabic Typesetting" w:hAnsi="Arabic Typesetting" w:cs="Arabic Typesetting"/>
          <w:sz w:val="30"/>
          <w:szCs w:val="30"/>
        </w:rPr>
        <w:t xml:space="preserve"> (Az-Zuchruf 43:20).</w:t>
      </w:r>
    </w:p>
    <w:p w14:paraId="3668E872" w14:textId="77777777" w:rsidR="00450743" w:rsidRPr="00120664" w:rsidRDefault="00450743" w:rsidP="00450743">
      <w:pPr>
        <w:widowControl w:val="0"/>
        <w:adjustRightInd w:val="0"/>
        <w:spacing w:before="100" w:beforeAutospacing="1" w:after="100" w:afterAutospacing="1"/>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 xml:space="preserve">Ein Muslim rechtfertigt eine üble Tat nicht mit </w:t>
      </w:r>
      <w:r w:rsidRPr="00120664">
        <w:rPr>
          <w:rFonts w:ascii="Arabic Typesetting" w:hAnsi="Arabic Typesetting" w:cs="Arabic Typesetting"/>
          <w:i/>
          <w:sz w:val="30"/>
          <w:szCs w:val="30"/>
          <w:lang w:bidi="ar-AE"/>
        </w:rPr>
        <w:t>Al-Qadar</w:t>
      </w:r>
      <w:r w:rsidRPr="00120664">
        <w:rPr>
          <w:rFonts w:ascii="Arabic Typesetting" w:hAnsi="Arabic Typesetting" w:cs="Arabic Typesetting"/>
          <w:sz w:val="30"/>
          <w:szCs w:val="30"/>
          <w:lang w:bidi="ar-AE"/>
        </w:rPr>
        <w:t xml:space="preserve">. </w:t>
      </w:r>
    </w:p>
    <w:p w14:paraId="71AA286A" w14:textId="77777777" w:rsidR="00011EDA" w:rsidRDefault="00450743" w:rsidP="00EB4676">
      <w:pPr>
        <w:widowControl w:val="0"/>
        <w:adjustRightInd w:val="0"/>
        <w:spacing w:before="100" w:beforeAutospacing="1" w:after="100" w:afterAutospacing="1"/>
        <w:jc w:val="both"/>
        <w:rPr>
          <w:rFonts w:ascii="Arabic Typesetting" w:hAnsi="Arabic Typesetting" w:cs="Arabic Typesetting"/>
          <w:sz w:val="30"/>
          <w:szCs w:val="30"/>
          <w:lang w:val="de-DE" w:bidi="ar-AE"/>
        </w:rPr>
      </w:pPr>
      <w:r w:rsidRPr="00011EDA">
        <w:rPr>
          <w:rFonts w:ascii="Arabic Typesetting" w:hAnsi="Arabic Typesetting" w:cs="Arabic Typesetting"/>
          <w:sz w:val="30"/>
          <w:szCs w:val="30"/>
          <w:lang w:val="de-DE" w:bidi="ar-AE"/>
        </w:rPr>
        <w:lastRenderedPageBreak/>
        <w:t>Einst wurde dem Befehlshaber der Gläubigen, Umar Bin Al-Chattab</w:t>
      </w:r>
      <w:r w:rsidR="00011EDA">
        <w:rPr>
          <w:rFonts w:ascii="Arabic Typesetting" w:hAnsi="Arabic Typesetting" w:cs="Arabic Typesetting"/>
          <w:sz w:val="30"/>
          <w:szCs w:val="30"/>
          <w:lang w:bidi="ar-AE"/>
        </w:rPr>
        <w:sym w:font="AGA Arabesque" w:char="F074"/>
      </w:r>
      <w:r w:rsidRPr="00011EDA">
        <w:rPr>
          <w:rFonts w:ascii="Arabic Typesetting" w:hAnsi="Arabic Typesetting" w:cs="Arabic Typesetting"/>
          <w:sz w:val="30"/>
          <w:szCs w:val="30"/>
          <w:lang w:val="de-DE" w:bidi="ar-AE"/>
        </w:rPr>
        <w:t xml:space="preserve">, ein Dieb vorgeführt, welchen er fragte, warum er Diebstahl begangen habe. </w:t>
      </w:r>
      <w:r w:rsidRPr="00120664">
        <w:rPr>
          <w:rFonts w:ascii="Arabic Typesetting" w:hAnsi="Arabic Typesetting" w:cs="Arabic Typesetting"/>
          <w:sz w:val="30"/>
          <w:szCs w:val="30"/>
          <w:lang w:bidi="ar-AE"/>
        </w:rPr>
        <w:t xml:space="preserve">Dieser antwortete, das es Allahs Al-Qadar sei. Da sagte Umar: "Schlagt ihn mit dreißig Peitschenhieben, dann schneidet ihm die Hand ab." Man fragte nach dem Grund der Peitschenhiebe. Er antwortete: "Seine Hand soll wegen des Diebstahls abgeschnitten werden, und geschlagen soll er werden, wegen seiner Lüge Allah gegenüber." Dieser Mann machte eine gefährliche Aussage, indem er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lang w:bidi="ar-AE"/>
        </w:rPr>
        <w:t xml:space="preserve"> für seinen Diebstahl veran</w:t>
      </w:r>
      <w:r w:rsidRPr="00120664">
        <w:rPr>
          <w:rFonts w:ascii="Arabic Typesetting" w:hAnsi="Arabic Typesetting" w:cs="Arabic Typesetting"/>
          <w:sz w:val="30"/>
          <w:szCs w:val="30"/>
          <w:lang w:bidi="ar-AE"/>
        </w:rPr>
        <w:t>t</w:t>
      </w:r>
      <w:r w:rsidRPr="00120664">
        <w:rPr>
          <w:rFonts w:ascii="Arabic Typesetting" w:hAnsi="Arabic Typesetting" w:cs="Arabic Typesetting"/>
          <w:sz w:val="30"/>
          <w:szCs w:val="30"/>
          <w:lang w:bidi="ar-AE"/>
        </w:rPr>
        <w:t>wortlich machte, was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bidi="ar-AE"/>
        </w:rPr>
        <w:t xml:space="preserve"> gegenüber eine große Lüge ist. </w:t>
      </w:r>
      <w:r w:rsidRPr="00011EDA">
        <w:rPr>
          <w:rFonts w:ascii="Arabic Typesetting" w:hAnsi="Arabic Typesetting" w:cs="Arabic Typesetting"/>
          <w:sz w:val="30"/>
          <w:szCs w:val="30"/>
          <w:lang w:val="de-DE" w:bidi="ar-AE"/>
        </w:rPr>
        <w:t>Deshalb bestrafte ihn Umar</w:t>
      </w:r>
      <w:r w:rsidR="00011EDA">
        <w:rPr>
          <w:rFonts w:ascii="Arabic Typesetting" w:hAnsi="Arabic Typesetting" w:cs="Arabic Typesetting"/>
          <w:sz w:val="30"/>
          <w:szCs w:val="30"/>
          <w:lang w:bidi="ar-AE"/>
        </w:rPr>
        <w:sym w:font="AGA Arabesque" w:char="F074"/>
      </w:r>
      <w:r w:rsidRPr="00011EDA">
        <w:rPr>
          <w:rFonts w:ascii="Arabic Typesetting" w:hAnsi="Arabic Typesetting" w:cs="Arabic Typesetting"/>
          <w:sz w:val="30"/>
          <w:szCs w:val="30"/>
          <w:lang w:val="de-DE" w:bidi="ar-AE"/>
        </w:rPr>
        <w:t xml:space="preserve"> nicht nur für den Diebstahl, sondern auch für seine ungeheuerliche Lüge. </w:t>
      </w:r>
    </w:p>
    <w:p w14:paraId="27DD63E5" w14:textId="77777777" w:rsidR="00450743" w:rsidRPr="00120664" w:rsidRDefault="00450743" w:rsidP="00EB4676">
      <w:pPr>
        <w:widowControl w:val="0"/>
        <w:adjustRightInd w:val="0"/>
        <w:spacing w:before="100" w:beforeAutospacing="1" w:after="100" w:afterAutospacing="1"/>
        <w:jc w:val="both"/>
        <w:rPr>
          <w:rFonts w:ascii="Arabic Typesetting" w:hAnsi="Arabic Typesetting" w:cs="Arabic Typesetting"/>
          <w:sz w:val="30"/>
          <w:szCs w:val="30"/>
          <w:lang w:bidi="ar-AE"/>
        </w:rPr>
      </w:pPr>
      <w:r w:rsidRPr="00011EDA">
        <w:rPr>
          <w:rFonts w:ascii="Arabic Typesetting" w:hAnsi="Arabic Typesetting" w:cs="Arabic Typesetting"/>
          <w:sz w:val="30"/>
          <w:szCs w:val="30"/>
          <w:lang w:val="de-DE" w:bidi="ar-AE"/>
        </w:rPr>
        <w:t>Ein Mu</w:t>
      </w:r>
      <w:r w:rsidRPr="00011EDA">
        <w:rPr>
          <w:rFonts w:ascii="Arabic Typesetting" w:hAnsi="Arabic Typesetting" w:cs="Arabic Typesetting"/>
          <w:sz w:val="30"/>
          <w:szCs w:val="30"/>
          <w:lang w:val="de-DE" w:bidi="ar-AE"/>
        </w:rPr>
        <w:t>s</w:t>
      </w:r>
      <w:r w:rsidRPr="00011EDA">
        <w:rPr>
          <w:rFonts w:ascii="Arabic Typesetting" w:hAnsi="Arabic Typesetting" w:cs="Arabic Typesetting"/>
          <w:sz w:val="30"/>
          <w:szCs w:val="30"/>
          <w:lang w:val="de-DE" w:bidi="ar-AE"/>
        </w:rPr>
        <w:t>lim glaubt daran, dass alles, was ihm geschieht oder von ihm ausgeht, Allah</w:t>
      </w:r>
      <w:r w:rsidR="00EB4676" w:rsidRPr="00120664">
        <w:rPr>
          <w:rFonts w:ascii="Arabic Typesetting" w:eastAsia="Batang" w:hAnsi="Arabic Typesetting" w:cs="Arabic Typesetting"/>
        </w:rPr>
        <w:sym w:font="AGA Arabesque" w:char="F049"/>
      </w:r>
      <w:r w:rsidRPr="00011EDA">
        <w:rPr>
          <w:rFonts w:ascii="Arabic Typesetting" w:hAnsi="Arabic Typesetting" w:cs="Arabic Typesetting"/>
          <w:sz w:val="30"/>
          <w:szCs w:val="30"/>
          <w:lang w:val="de-DE" w:bidi="ar-AE"/>
        </w:rPr>
        <w:t xml:space="preserve"> bekannt und bereits niedergeschrieben ist, dass es passieren wird. </w:t>
      </w:r>
      <w:r w:rsidRPr="00120664">
        <w:rPr>
          <w:rFonts w:ascii="Arabic Typesetting" w:hAnsi="Arabic Typesetting" w:cs="Arabic Typesetting"/>
          <w:sz w:val="30"/>
          <w:szCs w:val="30"/>
        </w:rPr>
        <w:t>Somit ist 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lahs Wissen</w:t>
      </w:r>
      <w:r w:rsidRPr="00120664">
        <w:rPr>
          <w:rFonts w:ascii="Arabic Typesetting" w:hAnsi="Arabic Typesetting" w:cs="Arabic Typesetting"/>
          <w:sz w:val="30"/>
          <w:szCs w:val="30"/>
          <w:rtl/>
          <w:lang w:bidi="ar-AE"/>
        </w:rPr>
        <w:t>علم انكشاف وليس علم اجبار</w:t>
      </w:r>
      <w:r w:rsidRPr="00120664">
        <w:rPr>
          <w:rFonts w:ascii="Arabic Typesetting" w:hAnsi="Arabic Typesetting" w:cs="Arabic Typesetting"/>
          <w:sz w:val="30"/>
          <w:szCs w:val="30"/>
          <w:lang w:bidi="ar-AE"/>
        </w:rPr>
        <w:t xml:space="preserve"> das Wissen der Einsicht und keine </w:t>
      </w:r>
      <w:r w:rsidRPr="00120664">
        <w:rPr>
          <w:rFonts w:ascii="Arabic Typesetting" w:hAnsi="Arabic Typesetting" w:cs="Arabic Typesetting"/>
          <w:sz w:val="30"/>
          <w:szCs w:val="30"/>
        </w:rPr>
        <w:t>zwanghafte Ausführung einer Handlung eines Menschen</w:t>
      </w:r>
      <w:r w:rsidRPr="00120664">
        <w:rPr>
          <w:rFonts w:ascii="Arabic Typesetting" w:hAnsi="Arabic Typesetting" w:cs="Arabic Typesetting"/>
          <w:sz w:val="30"/>
          <w:szCs w:val="30"/>
          <w:lang w:bidi="ar-AE"/>
        </w:rPr>
        <w:t xml:space="preserve">. Weitere Erläuterungen dazu, wie Umar und andere </w:t>
      </w:r>
      <w:r w:rsidRPr="00120664">
        <w:rPr>
          <w:rFonts w:ascii="Arabic Typesetting" w:hAnsi="Arabic Typesetting" w:cs="Arabic Typesetting"/>
          <w:i/>
          <w:iCs/>
          <w:sz w:val="30"/>
          <w:szCs w:val="30"/>
          <w:lang w:bidi="ar-AE"/>
        </w:rPr>
        <w:t>Sahaba</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lang w:bidi="ar-AE"/>
        </w:rPr>
        <w:t xml:space="preserve"> verstanden, sind im Kapitel Medizin zu finden, insbesondere unter den Ahadith 2218 und 2219.</w:t>
      </w:r>
    </w:p>
    <w:p w14:paraId="734E058E" w14:textId="70AD6CD2" w:rsidR="00450743" w:rsidRPr="00120664" w:rsidRDefault="00450743" w:rsidP="00450743">
      <w:pPr>
        <w:widowControl w:val="0"/>
        <w:adjustRightInd w:val="0"/>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lang w:bidi="ar-AE"/>
        </w:rPr>
        <w:t xml:space="preserve">Tirmidhi überliefert, dass der </w:t>
      </w:r>
      <w:r w:rsidRPr="00120664">
        <w:rPr>
          <w:rFonts w:ascii="Arabic Typesetting" w:hAnsi="Arabic Typesetting" w:cs="Arabic Typesetting"/>
          <w:sz w:val="30"/>
          <w:szCs w:val="30"/>
        </w:rPr>
        <w:t xml:space="preserve">Gesandte Allahs </w:t>
      </w:r>
      <w:r w:rsidR="00976F80" w:rsidRPr="00120664">
        <w:rPr>
          <w:rFonts w:ascii="Arabic Typesetting" w:hAnsi="Arabic Typesetting" w:cs="Arabic Typesetting"/>
          <w:noProof/>
          <w:sz w:val="30"/>
          <w:szCs w:val="30"/>
        </w:rPr>
        <w:drawing>
          <wp:inline distT="0" distB="0" distL="0" distR="0" wp14:anchorId="42BCFF18" wp14:editId="1157CF03">
            <wp:extent cx="123825" cy="104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einen Beduinen, welcher die Moschee betrat und sein Kamel zuvor </w:t>
      </w:r>
      <w:r w:rsidRPr="00120664">
        <w:rPr>
          <w:rFonts w:ascii="Arabic Typesetting" w:hAnsi="Arabic Typesetting" w:cs="Arabic Typesetting"/>
          <w:sz w:val="30"/>
          <w:szCs w:val="30"/>
        </w:rPr>
        <w:lastRenderedPageBreak/>
        <w:t xml:space="preserve">nicht angebunden hatte, darauf aufmerksam machte: „Binde erst dein Kamel an und mache dann </w:t>
      </w:r>
      <w:r w:rsidRPr="00120664">
        <w:rPr>
          <w:rFonts w:ascii="Arabic Typesetting" w:hAnsi="Arabic Typesetting" w:cs="Arabic Typesetting"/>
          <w:i/>
          <w:iCs/>
          <w:sz w:val="30"/>
          <w:szCs w:val="30"/>
        </w:rPr>
        <w:t>Tawakkul</w:t>
      </w:r>
      <w:r w:rsidRPr="00120664">
        <w:rPr>
          <w:rFonts w:ascii="Arabic Typesetting" w:hAnsi="Arabic Typesetting" w:cs="Arabic Typesetting"/>
          <w:sz w:val="30"/>
          <w:szCs w:val="30"/>
        </w:rPr>
        <w:t xml:space="preserve"> (d.h., auf Allah vertrauen)“. Als man den Gesandten Allahs </w:t>
      </w:r>
      <w:r w:rsidR="00976F80" w:rsidRPr="00120664">
        <w:rPr>
          <w:rFonts w:ascii="Arabic Typesetting" w:hAnsi="Arabic Typesetting" w:cs="Arabic Typesetting"/>
          <w:noProof/>
          <w:sz w:val="30"/>
          <w:szCs w:val="30"/>
        </w:rPr>
        <w:drawing>
          <wp:inline distT="0" distB="0" distL="0" distR="0" wp14:anchorId="679315EE" wp14:editId="169812AE">
            <wp:extent cx="123825" cy="1047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fragte, ob medizinische Behandlungen erlaubt seien, antwortete er: „Sie (die Medizin) ist ein Teil des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Und in einem anderen Hadith, der ebenfalls von Tirmidhi berichtet wurde, sagte er </w:t>
      </w:r>
      <w:r w:rsidR="00976F80" w:rsidRPr="00120664">
        <w:rPr>
          <w:rFonts w:ascii="Arabic Typesetting" w:hAnsi="Arabic Typesetting" w:cs="Arabic Typesetting"/>
          <w:noProof/>
          <w:sz w:val="30"/>
          <w:szCs w:val="30"/>
        </w:rPr>
        <w:drawing>
          <wp:inline distT="0" distB="0" distL="0" distR="0" wp14:anchorId="10BD3FFA" wp14:editId="6935B550">
            <wp:extent cx="123825" cy="1047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„Lasst euch medizinisch behandeln, denn Allah, Der Erhabene und Majestätische, erschuf keine Krankheit, ohne dass Er dafür auch eine Medizin erschuf, außer einer Krankheit: Das Altern." Es gilt sogar als Sünde, wenn man gegen Krankheit oder Hunger nichts unternimmt.</w:t>
      </w:r>
    </w:p>
    <w:p w14:paraId="13380FBA" w14:textId="05E4C493" w:rsidR="00450743" w:rsidRPr="00120664" w:rsidRDefault="00450743" w:rsidP="00450743">
      <w:pPr>
        <w:pStyle w:val="BodyTextIndent"/>
        <w:ind w:left="0"/>
        <w:jc w:val="both"/>
        <w:rPr>
          <w:rFonts w:ascii="Arabic Typesetting" w:hAnsi="Arabic Typesetting" w:cs="Arabic Typesetting"/>
          <w:caps/>
          <w:sz w:val="30"/>
          <w:szCs w:val="30"/>
          <w:lang w:val="de-DE" w:bidi="ar-AE"/>
        </w:rPr>
      </w:pPr>
      <w:r w:rsidRPr="00120664">
        <w:rPr>
          <w:rFonts w:ascii="Arabic Typesetting" w:hAnsi="Arabic Typesetting" w:cs="Arabic Typesetting"/>
          <w:sz w:val="30"/>
          <w:szCs w:val="30"/>
          <w:lang w:val="de-DE"/>
        </w:rPr>
        <w:t xml:space="preserve">Der Gesandte Allahs </w:t>
      </w:r>
      <w:r w:rsidR="00976F80" w:rsidRPr="00120664">
        <w:rPr>
          <w:rFonts w:ascii="Arabic Typesetting" w:hAnsi="Arabic Typesetting" w:cs="Arabic Typesetting"/>
          <w:noProof/>
          <w:sz w:val="30"/>
          <w:szCs w:val="30"/>
          <w:lang w:val="de-DE"/>
        </w:rPr>
        <w:drawing>
          <wp:inline distT="0" distB="0" distL="0" distR="0" wp14:anchorId="474C1E9B" wp14:editId="5A54E512">
            <wp:extent cx="123825" cy="1047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pflanzte das richtige Verständnis und den Iman an </w:t>
      </w:r>
      <w:r w:rsidRPr="00120664">
        <w:rPr>
          <w:rFonts w:ascii="Arabic Typesetting" w:hAnsi="Arabic Typesetting" w:cs="Arabic Typesetting"/>
          <w:i/>
          <w:sz w:val="30"/>
          <w:szCs w:val="30"/>
          <w:lang w:eastAsia="en-US"/>
        </w:rPr>
        <w:t>Al-Qadar</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iCs/>
          <w:sz w:val="30"/>
          <w:szCs w:val="30"/>
          <w:lang w:val="de-DE"/>
        </w:rPr>
        <w:t>welcher viele Früchte birgt</w:t>
      </w:r>
      <w:r w:rsidRPr="00120664">
        <w:rPr>
          <w:rFonts w:ascii="Arabic Typesetting" w:hAnsi="Arabic Typesetting" w:cs="Arabic Typesetting"/>
          <w:i/>
          <w:iCs/>
          <w:sz w:val="30"/>
          <w:szCs w:val="30"/>
          <w:lang w:val="de-DE"/>
        </w:rPr>
        <w:t>,</w:t>
      </w:r>
      <w:r w:rsidRPr="00120664">
        <w:rPr>
          <w:rFonts w:ascii="Arabic Typesetting" w:hAnsi="Arabic Typesetting" w:cs="Arabic Typesetting"/>
          <w:sz w:val="30"/>
          <w:szCs w:val="30"/>
          <w:lang w:val="de-DE"/>
        </w:rPr>
        <w:t xml:space="preserve"> in die Herzen seiner Gefährten</w:t>
      </w:r>
      <w:r w:rsidRPr="00120664">
        <w:rPr>
          <w:rStyle w:val="text1"/>
          <w:rFonts w:ascii="Arabic Typesetting" w:hAnsi="Arabic Typesetting" w:cs="Arabic Typesetting"/>
          <w:color w:val="auto"/>
          <w:sz w:val="30"/>
          <w:szCs w:val="30"/>
          <w:lang w:val="de-DE"/>
        </w:rPr>
        <w:t xml:space="preserve">, </w:t>
      </w:r>
      <w:r w:rsidRPr="00120664">
        <w:rPr>
          <w:rStyle w:val="text1"/>
          <w:rFonts w:ascii="Arabic Typesetting" w:hAnsi="Arabic Typesetting" w:cs="Arabic Typesetting"/>
          <w:b w:val="0"/>
          <w:bCs w:val="0"/>
          <w:color w:val="auto"/>
          <w:sz w:val="30"/>
          <w:szCs w:val="30"/>
          <w:lang w:val="de-DE"/>
        </w:rPr>
        <w:t>so dass sie verstanden,</w:t>
      </w:r>
      <w:r w:rsidRPr="00120664">
        <w:rPr>
          <w:rStyle w:val="text1"/>
          <w:rFonts w:ascii="Arabic Typesetting" w:hAnsi="Arabic Typesetting" w:cs="Arabic Typesetting"/>
          <w:color w:val="auto"/>
          <w:sz w:val="30"/>
          <w:szCs w:val="30"/>
          <w:lang w:val="de-DE"/>
        </w:rPr>
        <w:t xml:space="preserve"> </w:t>
      </w:r>
      <w:r w:rsidRPr="00120664">
        <w:rPr>
          <w:rFonts w:ascii="Arabic Typesetting" w:hAnsi="Arabic Typesetting" w:cs="Arabic Typesetting"/>
          <w:sz w:val="30"/>
          <w:szCs w:val="30"/>
          <w:lang w:val="de-DE"/>
        </w:rPr>
        <w:t>dass d</w:t>
      </w:r>
      <w:r w:rsidRPr="00120664">
        <w:rPr>
          <w:rFonts w:ascii="Arabic Typesetting" w:hAnsi="Arabic Typesetting" w:cs="Arabic Typesetting"/>
          <w:sz w:val="30"/>
          <w:szCs w:val="30"/>
        </w:rPr>
        <w:t>er Iman eines Muslims nicht vollständig</w:t>
      </w:r>
      <w:r w:rsidRPr="00120664">
        <w:rPr>
          <w:rFonts w:ascii="Arabic Typesetting" w:hAnsi="Arabic Typesetting" w:cs="Arabic Typesetting"/>
          <w:sz w:val="30"/>
          <w:szCs w:val="30"/>
          <w:lang w:val="de-DE"/>
        </w:rPr>
        <w:t xml:space="preserve"> sein wird</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de-DE"/>
        </w:rPr>
        <w:t>ehe er daran glaubt</w:t>
      </w:r>
      <w:r w:rsidRPr="00120664">
        <w:rPr>
          <w:rFonts w:ascii="Arabic Typesetting" w:hAnsi="Arabic Typesetting" w:cs="Arabic Typesetting"/>
          <w:sz w:val="30"/>
          <w:szCs w:val="30"/>
        </w:rPr>
        <w:t>, dass das</w:t>
      </w:r>
      <w:r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rPr>
        <w:t xml:space="preserve"> was ihn trifft, ihn niemals hätte verfehlen können, und das</w:t>
      </w:r>
      <w:r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rPr>
        <w:t xml:space="preserve"> was ihn verfehlt, ihn niemals hätte treffen können</w:t>
      </w:r>
      <w:r w:rsidRPr="00120664">
        <w:rPr>
          <w:rStyle w:val="text1"/>
          <w:rFonts w:ascii="Arabic Typesetting" w:hAnsi="Arabic Typesetting" w:cs="Arabic Typesetting"/>
          <w:color w:val="auto"/>
          <w:sz w:val="30"/>
          <w:szCs w:val="30"/>
          <w:lang w:val="de-DE"/>
        </w:rPr>
        <w:t xml:space="preserve">. </w:t>
      </w:r>
      <w:r w:rsidRPr="00120664">
        <w:rPr>
          <w:rStyle w:val="text1"/>
          <w:rFonts w:ascii="Arabic Typesetting" w:hAnsi="Arabic Typesetting" w:cs="Arabic Typesetting"/>
          <w:b w:val="0"/>
          <w:bCs w:val="0"/>
          <w:color w:val="auto"/>
          <w:sz w:val="30"/>
          <w:szCs w:val="30"/>
          <w:lang w:val="de-DE"/>
        </w:rPr>
        <w:t>Durch Ibn Abbas lehrte er uns:</w:t>
      </w:r>
      <w:r w:rsidRPr="00120664">
        <w:rPr>
          <w:rStyle w:val="text1"/>
          <w:rFonts w:ascii="Arabic Typesetting" w:hAnsi="Arabic Typesetting" w:cs="Arabic Typesetting"/>
          <w:color w:val="auto"/>
          <w:sz w:val="30"/>
          <w:szCs w:val="30"/>
          <w:lang w:val="de-DE"/>
        </w:rPr>
        <w:t xml:space="preserve"> </w:t>
      </w:r>
    </w:p>
    <w:p w14:paraId="68BFFEDA" w14:textId="77777777" w:rsidR="00450743" w:rsidRPr="00120664" w:rsidRDefault="00450743" w:rsidP="00450743">
      <w:pPr>
        <w:pStyle w:val="BodyTextIndent"/>
        <w:bidi/>
        <w:ind w:left="0"/>
        <w:jc w:val="both"/>
        <w:rPr>
          <w:rFonts w:ascii="Arabic Typesetting" w:hAnsi="Arabic Typesetting" w:cs="Arabic Typesetting"/>
          <w:caps/>
          <w:sz w:val="30"/>
          <w:szCs w:val="30"/>
          <w:rtl/>
        </w:rPr>
      </w:pPr>
      <w:r w:rsidRPr="00120664">
        <w:rPr>
          <w:rFonts w:ascii="Arabic Typesetting" w:hAnsi="Arabic Typesetting" w:cs="Arabic Typesetting"/>
          <w:caps/>
          <w:sz w:val="30"/>
          <w:szCs w:val="30"/>
          <w:rtl/>
        </w:rPr>
        <w:t>عن ابنِ عباسٍ رضي الله عنهما، قَالَ: كنت خلف النَّبيّ صلى الله عليه وسلم يوماً، فَقَالَ: "يَا غُلامُ، إنِّي أعلّمُكَ كَلِمَاتٍ: احْفَظِ اللهَ يَحْفَظْكَ</w:t>
      </w:r>
      <w:r w:rsidRPr="00120664">
        <w:rPr>
          <w:rFonts w:ascii="Arabic Typesetting" w:hAnsi="Arabic Typesetting" w:cs="Arabic Typesetting"/>
          <w:caps/>
          <w:sz w:val="30"/>
          <w:szCs w:val="30"/>
          <w:vertAlign w:val="superscript"/>
          <w:rtl/>
        </w:rPr>
        <w:t>(</w:t>
      </w:r>
      <w:r w:rsidRPr="00120664">
        <w:rPr>
          <w:rStyle w:val="FootnoteReference"/>
          <w:rFonts w:ascii="Arabic Typesetting" w:hAnsi="Arabic Typesetting" w:cs="Arabic Typesetting"/>
          <w:caps/>
          <w:sz w:val="30"/>
          <w:szCs w:val="30"/>
          <w:rtl/>
        </w:rPr>
        <w:footnoteReference w:id="44"/>
      </w:r>
      <w:r w:rsidRPr="00120664">
        <w:rPr>
          <w:rFonts w:ascii="Arabic Typesetting" w:hAnsi="Arabic Typesetting" w:cs="Arabic Typesetting"/>
          <w:caps/>
          <w:sz w:val="30"/>
          <w:szCs w:val="30"/>
          <w:vertAlign w:val="superscript"/>
          <w:rtl/>
        </w:rPr>
        <w:t>)</w:t>
      </w:r>
      <w:r w:rsidRPr="00120664">
        <w:rPr>
          <w:rFonts w:ascii="Arabic Typesetting" w:hAnsi="Arabic Typesetting" w:cs="Arabic Typesetting"/>
          <w:caps/>
          <w:sz w:val="30"/>
          <w:szCs w:val="30"/>
          <w:rtl/>
        </w:rPr>
        <w:t xml:space="preserve">، احْفَظِ اللهَ تَجِدْهُ تُجَاهَكَ، إِذَا سَألْتَ فَاسأَلِ الله، وإِذَا اسْتَعَنْتَ فَاسْتَعِنْ باللهِ، وَاعْلَمْ: أنَّ الأُمَّةَ لَوْ اجْتَمَعَتْ عَلَى أنْ يَنْفَعُوكَ بِشَيءٍ لَمْ يَنْفَعُوكَ إلاَّ بِشَيءٍ قَدْ كَتَبهُ اللهُ لَكَ، وَإِن </w:t>
      </w:r>
      <w:r w:rsidRPr="00120664">
        <w:rPr>
          <w:rFonts w:ascii="Arabic Typesetting" w:hAnsi="Arabic Typesetting" w:cs="Arabic Typesetting"/>
          <w:caps/>
          <w:sz w:val="30"/>
          <w:szCs w:val="30"/>
          <w:rtl/>
        </w:rPr>
        <w:lastRenderedPageBreak/>
        <w:t>اجتَمَعُوا عَلَى أنْ يَضُرُّوكَ بِشَيءٍ لَمْ يَضُرُّوكَ إلاَّ بِشَيءٍ قَدْ كَتَبَهُ اللهُ عَلَيْكَ، رُفِعَتِ الأَقْلاَمُ وَجَفَّتِ الصُّحفُ</w:t>
      </w:r>
      <w:r w:rsidRPr="00120664">
        <w:rPr>
          <w:rFonts w:ascii="Arabic Typesetting" w:hAnsi="Arabic Typesetting" w:cs="Arabic Typesetting"/>
          <w:caps/>
          <w:sz w:val="30"/>
          <w:szCs w:val="30"/>
          <w:vertAlign w:val="superscript"/>
          <w:rtl/>
        </w:rPr>
        <w:t>(</w:t>
      </w:r>
      <w:r w:rsidRPr="00120664">
        <w:rPr>
          <w:rStyle w:val="FootnoteReference"/>
          <w:rFonts w:ascii="Arabic Typesetting" w:hAnsi="Arabic Typesetting" w:cs="Arabic Typesetting"/>
          <w:caps/>
          <w:sz w:val="30"/>
          <w:szCs w:val="30"/>
          <w:rtl/>
        </w:rPr>
        <w:footnoteReference w:id="45"/>
      </w:r>
      <w:r w:rsidRPr="00120664">
        <w:rPr>
          <w:rFonts w:ascii="Arabic Typesetting" w:hAnsi="Arabic Typesetting" w:cs="Arabic Typesetting"/>
          <w:caps/>
          <w:sz w:val="30"/>
          <w:szCs w:val="30"/>
          <w:vertAlign w:val="superscript"/>
          <w:rtl/>
        </w:rPr>
        <w:t>)</w:t>
      </w:r>
      <w:r w:rsidRPr="00120664">
        <w:rPr>
          <w:rFonts w:ascii="Arabic Typesetting" w:hAnsi="Arabic Typesetting" w:cs="Arabic Typesetting"/>
          <w:caps/>
          <w:sz w:val="30"/>
          <w:szCs w:val="30"/>
          <w:rtl/>
        </w:rPr>
        <w:t>" رواه الترمذي، وَقالَ: (حديث حسن صحيح)</w:t>
      </w:r>
    </w:p>
    <w:p w14:paraId="28A0D873" w14:textId="77777777" w:rsidR="00450743" w:rsidRPr="00120664" w:rsidRDefault="00450743" w:rsidP="00450743">
      <w:pPr>
        <w:pStyle w:val="BodyTextIndent"/>
        <w:bidi/>
        <w:ind w:left="0"/>
        <w:rPr>
          <w:rFonts w:ascii="Arabic Typesetting" w:hAnsi="Arabic Typesetting" w:cs="Arabic Typesetting"/>
          <w:caps/>
          <w:sz w:val="30"/>
          <w:szCs w:val="30"/>
        </w:rPr>
      </w:pPr>
      <w:r w:rsidRPr="00120664">
        <w:rPr>
          <w:rFonts w:ascii="Arabic Typesetting" w:hAnsi="Arabic Typesetting" w:cs="Arabic Typesetting"/>
          <w:caps/>
          <w:sz w:val="30"/>
          <w:szCs w:val="30"/>
          <w:rtl/>
        </w:rPr>
        <w:t>وفي رواية غيرِ الترمذي: "وَاعْلَمْ: أنَّ مَا أَخْطَأكَ لَمْ يَكُنْ لِيُصِيبكَ، وَمَا أصَابَكَ لَمْ يَكُنْ لِيُخْطِئَكَ."</w:t>
      </w:r>
    </w:p>
    <w:p w14:paraId="3D9C72CB" w14:textId="04DC293F" w:rsidR="00450743" w:rsidRPr="00120664" w:rsidRDefault="00450743" w:rsidP="00011EDA">
      <w:pPr>
        <w:autoSpaceDE w:val="0"/>
        <w:autoSpaceDN w:val="0"/>
        <w:adjustRightInd w:val="0"/>
        <w:jc w:val="both"/>
        <w:rPr>
          <w:rFonts w:ascii="Arabic Typesetting" w:hAnsi="Arabic Typesetting" w:cs="Arabic Typesetting"/>
          <w:sz w:val="30"/>
          <w:szCs w:val="30"/>
          <w:rtl/>
        </w:rPr>
      </w:pPr>
      <w:r w:rsidRPr="00120664">
        <w:rPr>
          <w:rFonts w:ascii="Arabic Typesetting" w:hAnsi="Arabic Typesetting" w:cs="Arabic Typesetting"/>
          <w:sz w:val="30"/>
          <w:szCs w:val="30"/>
        </w:rPr>
        <w:t>Ibn Abbas</w:t>
      </w:r>
      <w:r w:rsidR="00011EDA" w:rsidRPr="00011EDA">
        <w:rPr>
          <w:rFonts w:ascii="Arabic Typesetting" w:hAnsi="Arabic Typesetting" w:cs="Diwani Letter" w:hint="cs"/>
          <w:sz w:val="20"/>
          <w:szCs w:val="20"/>
          <w:rtl/>
          <w:lang w:bidi="ar-AE"/>
        </w:rPr>
        <w:t xml:space="preserve"> </w:t>
      </w:r>
      <w:r w:rsidR="00011EDA">
        <w:rPr>
          <w:rFonts w:ascii="Arabic Typesetting" w:hAnsi="Arabic Typesetting" w:cs="Diwani Letter" w:hint="cs"/>
          <w:sz w:val="20"/>
          <w:szCs w:val="20"/>
          <w:rtl/>
          <w:lang w:bidi="ar-AE"/>
        </w:rPr>
        <w:t>رضي الله عنهما</w:t>
      </w:r>
      <w:r w:rsidRPr="00120664">
        <w:rPr>
          <w:rFonts w:ascii="Arabic Typesetting" w:hAnsi="Arabic Typesetting" w:cs="Arabic Typesetting"/>
          <w:sz w:val="30"/>
          <w:szCs w:val="30"/>
        </w:rPr>
        <w:t xml:space="preserve"> berichtete, dass er eines Tages (auf einer Re</w:t>
      </w:r>
      <w:r w:rsidRPr="00120664">
        <w:rPr>
          <w:rFonts w:ascii="Arabic Typesetting" w:hAnsi="Arabic Typesetting" w:cs="Arabic Typesetting"/>
          <w:sz w:val="30"/>
          <w:szCs w:val="30"/>
        </w:rPr>
        <w:t>i</w:t>
      </w:r>
      <w:r w:rsidRPr="00120664">
        <w:rPr>
          <w:rFonts w:ascii="Arabic Typesetting" w:hAnsi="Arabic Typesetting" w:cs="Arabic Typesetting"/>
          <w:sz w:val="30"/>
          <w:szCs w:val="30"/>
        </w:rPr>
        <w:t xml:space="preserve">se) hinter dem Propheten saß, als dieser </w:t>
      </w:r>
      <w:r w:rsidR="00976F80" w:rsidRPr="00120664">
        <w:rPr>
          <w:rFonts w:ascii="Arabic Typesetting" w:hAnsi="Arabic Typesetting" w:cs="Arabic Typesetting"/>
          <w:noProof/>
          <w:sz w:val="30"/>
          <w:szCs w:val="30"/>
        </w:rPr>
        <w:drawing>
          <wp:inline distT="0" distB="0" distL="0" distR="0" wp14:anchorId="4E3EF068" wp14:editId="05681437">
            <wp:extent cx="123825" cy="1047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sagte: </w:t>
      </w:r>
    </w:p>
    <w:p w14:paraId="35ECA65F" w14:textId="77777777" w:rsidR="00450743" w:rsidRPr="00120664" w:rsidRDefault="00450743" w:rsidP="00450743">
      <w:pPr>
        <w:autoSpaceDE w:val="0"/>
        <w:autoSpaceDN w:val="0"/>
        <w:adjustRightInd w:val="0"/>
        <w:jc w:val="both"/>
        <w:rPr>
          <w:rFonts w:ascii="Arabic Typesetting" w:hAnsi="Arabic Typesetting" w:cs="Arabic Typesetting"/>
          <w:i/>
          <w:iCs/>
          <w:sz w:val="30"/>
          <w:szCs w:val="30"/>
        </w:rPr>
      </w:pPr>
      <w:r w:rsidRPr="00120664">
        <w:rPr>
          <w:rFonts w:ascii="Arabic Typesetting" w:hAnsi="Arabic Typesetting" w:cs="Arabic Typesetting"/>
          <w:sz w:val="30"/>
          <w:szCs w:val="30"/>
        </w:rPr>
        <w:t>„O Junge! Ich lehre dich (einige) Worte: Bewahre</w:t>
      </w:r>
      <w:r w:rsidRPr="00120664">
        <w:rPr>
          <w:rStyle w:val="FootnoteReference"/>
          <w:rFonts w:ascii="Arabic Typesetting" w:hAnsi="Arabic Typesetting" w:cs="Arabic Typesetting"/>
          <w:sz w:val="30"/>
          <w:szCs w:val="30"/>
        </w:rPr>
        <w:footnoteReference w:id="46"/>
      </w:r>
      <w:r w:rsidRPr="00120664">
        <w:rPr>
          <w:rFonts w:ascii="Arabic Typesetting" w:hAnsi="Arabic Typesetting" w:cs="Arabic Typesetting"/>
          <w:sz w:val="30"/>
          <w:szCs w:val="30"/>
        </w:rPr>
        <w:t xml:space="preserve"> Allah, so wird Er dich bewahren. Bewahre Allah, so wirst du Ihn vor dir finden. Wenn du jemanden bittest, dann bitte Allah. Wenn du Hilfe suchst, dann suche Hilfe bei Allah. Und du musst wissen: Wenn die gesamte Gemeinde beschließt, dir in einer Sache zu nutzen, sie dir nur in dem nutzen wird, was Allah bereits für dich niedergeschrieben hat, und wenn sie beschließt, dir in einer Sache zu schaden, sie dir nur in etwas schaden wird, das Allah bereits für dich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dergeschrieben hat. Die Schreibfedern sind abgesetzt und die Tinte ist getrocknet.“</w:t>
      </w:r>
      <w:r w:rsidRPr="00120664">
        <w:rPr>
          <w:rStyle w:val="FootnoteReference"/>
          <w:rFonts w:ascii="Arabic Typesetting" w:hAnsi="Arabic Typesetting" w:cs="Arabic Typesetting"/>
          <w:sz w:val="30"/>
          <w:szCs w:val="30"/>
        </w:rPr>
        <w:footnoteReference w:id="47"/>
      </w:r>
    </w:p>
    <w:p w14:paraId="52B74F1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Aus einer anderen Überlieferung, außer bei At-Tirmidhi: </w:t>
      </w:r>
    </w:p>
    <w:p w14:paraId="5D614718"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„Wisse, was dich verfehlte, sollte dich nicht treffen. Was dich aber trifft, hätte dich nicht verfehlt.“</w:t>
      </w:r>
    </w:p>
    <w:p w14:paraId="77F15096" w14:textId="40DB6590"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Aus diesem Grund besitzt ein Muslim, eine Muslima in Bezug darauf stets innere Ruhe und lebt ein stressfreies Leben. Denn der Gesandte Allahs</w:t>
      </w:r>
      <w:r w:rsidR="00976F80" w:rsidRPr="00120664">
        <w:rPr>
          <w:rFonts w:ascii="Arabic Typesetting" w:hAnsi="Arabic Typesetting" w:cs="Arabic Typesetting"/>
          <w:noProof/>
          <w:sz w:val="30"/>
          <w:szCs w:val="30"/>
        </w:rPr>
        <w:drawing>
          <wp:inline distT="0" distB="0" distL="0" distR="0" wp14:anchorId="5F99A64A" wp14:editId="30BC3F76">
            <wp:extent cx="123825" cy="1047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sagte:</w:t>
      </w:r>
    </w:p>
    <w:p w14:paraId="7FAD87C5"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„Die Angelegenheit des Gläubigen ist zu bewundern; denn alle seine Angelegenheiten sind gut und dies ist bei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mandem so außer bei einem Gläubigen. Wenn ihm also etwas Erfreuliches widerfährt und er (Allah) dankt, ist das gut für ihn, und wenn er einen Schaden erleidet und Geduld übt, so ist das gut für ihn.“</w:t>
      </w:r>
      <w:r w:rsidRPr="00120664">
        <w:rPr>
          <w:rStyle w:val="FootnoteReference"/>
          <w:rFonts w:ascii="Arabic Typesetting" w:hAnsi="Arabic Typesetting" w:cs="Arabic Typesetting"/>
          <w:sz w:val="30"/>
          <w:szCs w:val="30"/>
        </w:rPr>
        <w:footnoteReference w:id="48"/>
      </w:r>
    </w:p>
    <w:p w14:paraId="3F3E8561" w14:textId="77777777" w:rsidR="00450743" w:rsidRPr="00120664" w:rsidRDefault="00450743" w:rsidP="00B24037">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In einem Unglück sieht ein Muslim Allahs</w:t>
      </w:r>
      <w:r w:rsidRPr="00120664">
        <w:rPr>
          <w:rFonts w:ascii="Arabic Typesetting" w:hAnsi="Arabic Typesetting" w:cs="Arabic Typesetting"/>
          <w:i/>
          <w:sz w:val="30"/>
          <w:szCs w:val="30"/>
        </w:rPr>
        <w:t xml:space="preserve"> Al-Qadar</w:t>
      </w:r>
      <w:r w:rsidRPr="00120664">
        <w:rPr>
          <w:rFonts w:ascii="Arabic Typesetting" w:hAnsi="Arabic Typesetting" w:cs="Arabic Typesetting"/>
          <w:sz w:val="30"/>
          <w:szCs w:val="30"/>
        </w:rPr>
        <w:t>, was mit Geduld zu ertragen ist, weil dahinter eine große Weisheit stehen kann und nur Allah weiß, was diese Weisheit und was die Zukunft bringt. Allah</w:t>
      </w:r>
      <w:r w:rsidR="00B24037" w:rsidRPr="00120664">
        <w:rPr>
          <w:rFonts w:ascii="Arabic Typesetting" w:hAnsi="Arabic Typesetting" w:cs="Arabic Typesetting"/>
          <w:i/>
          <w:iCs/>
        </w:rPr>
        <w:sym w:font="AGA Arabesque" w:char="F055"/>
      </w:r>
      <w:r w:rsidRPr="00120664">
        <w:rPr>
          <w:rFonts w:ascii="Arabic Typesetting" w:hAnsi="Arabic Typesetting" w:cs="Arabic Typesetting"/>
          <w:sz w:val="30"/>
          <w:szCs w:val="30"/>
        </w:rPr>
        <w:t xml:space="preserve"> sagt: "</w:t>
      </w:r>
      <w:r w:rsidRPr="00120664">
        <w:rPr>
          <w:rFonts w:ascii="Arabic Typesetting" w:hAnsi="Arabic Typesetting" w:cs="Arabic Typesetting"/>
          <w:i/>
          <w:iCs/>
          <w:sz w:val="30"/>
          <w:szCs w:val="30"/>
        </w:rPr>
        <w:t>Aber vielleicht ist euch etwas zuwider, während es gut für euch ist, und vielleicht ist euch etwas lieb, während es schlecht für euch ist. Allah weiß, ihr aber wißt nicht.",</w:t>
      </w:r>
      <w:r w:rsidRPr="00120664">
        <w:rPr>
          <w:rFonts w:ascii="Arabic Typesetting" w:hAnsi="Arabic Typesetting" w:cs="Arabic Typesetting"/>
          <w:sz w:val="30"/>
          <w:szCs w:val="30"/>
        </w:rPr>
        <w:t xml:space="preserve"> (Al-Baqara 2:216). Außerdem erhofft sich ein Muslim, eine Muslima, dass ein Unglück eine Tilgung für seine/ihre Sünden ist.</w:t>
      </w:r>
    </w:p>
    <w:p w14:paraId="5C8FBAF8"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Der Muslim, die Muslima mit dem Iman 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kennt keinen Neid und schaut nicht, mit welchen Gaben Allah andere Menschen versorgt hat, weil alles der Besitz Allahs ist, und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manchen gibt und manchen vorenthält: "</w:t>
      </w:r>
      <w:r w:rsidRPr="00120664">
        <w:rPr>
          <w:rFonts w:ascii="Arabic Typesetting" w:hAnsi="Arabic Typesetting" w:cs="Arabic Typesetting"/>
          <w:i/>
          <w:iCs/>
          <w:sz w:val="30"/>
          <w:szCs w:val="30"/>
        </w:rPr>
        <w:t xml:space="preserve">Sag: O Allah, Herr der Herrschaft, Du gibst die Herrschaft, wem Du willst, und Du entziehst die Herrschaft, wem Du willst. Du machst mächtig, wen Du willst, und Du erniedrigst, wen </w:t>
      </w:r>
      <w:r w:rsidRPr="00120664">
        <w:rPr>
          <w:rFonts w:ascii="Arabic Typesetting" w:hAnsi="Arabic Typesetting" w:cs="Arabic Typesetting"/>
          <w:i/>
          <w:iCs/>
          <w:sz w:val="30"/>
          <w:szCs w:val="30"/>
        </w:rPr>
        <w:lastRenderedPageBreak/>
        <w:t xml:space="preserve">Du willst. In Deiner Hand ist (all) das Gute. Gewiß, Du hast zu allem die Macht.", </w:t>
      </w:r>
      <w:r w:rsidRPr="00120664">
        <w:rPr>
          <w:rFonts w:ascii="Arabic Typesetting" w:hAnsi="Arabic Typesetting" w:cs="Arabic Typesetting"/>
          <w:sz w:val="30"/>
          <w:szCs w:val="30"/>
        </w:rPr>
        <w:t>(Al-i-Imran 3:26).</w:t>
      </w:r>
    </w:p>
    <w:p w14:paraId="1104A90B" w14:textId="77777777" w:rsidR="00EC48BA" w:rsidRPr="00120664" w:rsidRDefault="00EC48BA" w:rsidP="00450743">
      <w:pPr>
        <w:autoSpaceDE w:val="0"/>
        <w:autoSpaceDN w:val="0"/>
        <w:adjustRightInd w:val="0"/>
        <w:jc w:val="both"/>
        <w:rPr>
          <w:rFonts w:ascii="Arabic Typesetting" w:hAnsi="Arabic Typesetting" w:cs="Arabic Typesetting"/>
          <w:b/>
          <w:bCs/>
          <w:i/>
          <w:iCs/>
          <w:sz w:val="30"/>
          <w:szCs w:val="30"/>
          <w:u w:val="single"/>
        </w:rPr>
      </w:pPr>
    </w:p>
    <w:p w14:paraId="7AD5C284" w14:textId="77777777" w:rsidR="00450743" w:rsidRPr="00120664" w:rsidRDefault="00450743" w:rsidP="00450743">
      <w:pPr>
        <w:autoSpaceDE w:val="0"/>
        <w:autoSpaceDN w:val="0"/>
        <w:adjustRightInd w:val="0"/>
        <w:jc w:val="both"/>
        <w:rPr>
          <w:rFonts w:ascii="Arabic Typesetting" w:hAnsi="Arabic Typesetting" w:cs="Arabic Typesetting"/>
          <w:sz w:val="30"/>
          <w:szCs w:val="30"/>
          <w:u w:val="single"/>
        </w:rPr>
      </w:pPr>
      <w:r w:rsidRPr="00120664">
        <w:rPr>
          <w:rFonts w:ascii="Arabic Typesetting" w:hAnsi="Arabic Typesetting" w:cs="Arabic Typesetting"/>
          <w:b/>
          <w:bCs/>
          <w:i/>
          <w:iCs/>
          <w:sz w:val="30"/>
          <w:szCs w:val="30"/>
          <w:u w:val="single"/>
        </w:rPr>
        <w:t>Die Dschabariya-Sekte</w:t>
      </w:r>
      <w:r w:rsidRPr="00120664">
        <w:rPr>
          <w:rFonts w:ascii="Arabic Typesetting" w:hAnsi="Arabic Typesetting" w:cs="Arabic Typesetting"/>
          <w:sz w:val="30"/>
          <w:szCs w:val="30"/>
          <w:u w:val="single"/>
        </w:rPr>
        <w:t xml:space="preserve"> </w:t>
      </w:r>
      <w:r w:rsidRPr="00120664">
        <w:rPr>
          <w:rStyle w:val="text1"/>
          <w:rFonts w:ascii="Arabic Typesetting" w:hAnsi="Arabic Typesetting" w:cs="Arabic Typesetting"/>
          <w:color w:val="auto"/>
          <w:sz w:val="30"/>
          <w:szCs w:val="30"/>
          <w:u w:val="single"/>
          <w:rtl/>
        </w:rPr>
        <w:t>الجبرية</w:t>
      </w:r>
    </w:p>
    <w:p w14:paraId="759432A4"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Von den irregeleiteten Sekten behauptet die </w:t>
      </w:r>
      <w:r w:rsidRPr="00120664">
        <w:rPr>
          <w:rFonts w:ascii="Arabic Typesetting" w:hAnsi="Arabic Typesetting" w:cs="Arabic Typesetting"/>
          <w:i/>
          <w:iCs/>
          <w:sz w:val="30"/>
          <w:szCs w:val="30"/>
        </w:rPr>
        <w:t>Dschabariya</w:t>
      </w:r>
      <w:r w:rsidRPr="00120664">
        <w:rPr>
          <w:rFonts w:ascii="Arabic Typesetting" w:hAnsi="Arabic Typesetting" w:cs="Arabic Typesetting"/>
          <w:sz w:val="30"/>
          <w:szCs w:val="30"/>
        </w:rPr>
        <w:t xml:space="preserve">, dass der Mensch keinen eigenen Willen besäße, keine Wahl hätte und </w:t>
      </w:r>
      <w:r w:rsidRPr="00120664">
        <w:rPr>
          <w:rStyle w:val="ft"/>
          <w:rFonts w:ascii="Arabic Typesetting" w:hAnsi="Arabic Typesetting" w:cs="Arabic Typesetting"/>
          <w:sz w:val="30"/>
          <w:szCs w:val="30"/>
        </w:rPr>
        <w:t>somit für seine eigenen Taten nicht verantwortlich sei</w:t>
      </w:r>
      <w:r w:rsidRPr="00120664">
        <w:rPr>
          <w:rFonts w:ascii="Arabic Typesetting" w:hAnsi="Arabic Typesetting" w:cs="Arabic Typesetting"/>
          <w:sz w:val="30"/>
          <w:szCs w:val="30"/>
        </w:rPr>
        <w:t>. Diese</w:t>
      </w:r>
      <w:r w:rsidRPr="00120664">
        <w:rPr>
          <w:rStyle w:val="FootnoteReference"/>
          <w:rFonts w:ascii="Arabic Typesetting" w:hAnsi="Arabic Typesetting" w:cs="Arabic Typesetting"/>
          <w:sz w:val="30"/>
          <w:szCs w:val="30"/>
        </w:rPr>
        <w:footnoteReference w:id="49"/>
      </w:r>
      <w:r w:rsidRPr="00120664">
        <w:rPr>
          <w:rFonts w:ascii="Arabic Typesetting" w:hAnsi="Arabic Typesetting" w:cs="Arabic Typesetting"/>
          <w:sz w:val="30"/>
          <w:szCs w:val="30"/>
        </w:rPr>
        <w:t xml:space="preserve"> unterlassen das Handeln, weil sie der Meinung sind, dass sie nichts unternehmen bräuchten, wenn sie sowieso gezwungen sind und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sie in der gleichen Form lenke wie sie gelenkt werden, wenn sie keine Kontrolle über ihr Zittern besitzen. Somit hätten sie keine Kontrolle über ihre Taten, gleich einem Baum, der durch den Wind hin und her bewegt wird. </w:t>
      </w:r>
    </w:p>
    <w:p w14:paraId="5167C4F9" w14:textId="77777777" w:rsidR="00EC48BA" w:rsidRPr="00120664" w:rsidRDefault="00EC48BA" w:rsidP="00450743">
      <w:pPr>
        <w:autoSpaceDE w:val="0"/>
        <w:autoSpaceDN w:val="0"/>
        <w:adjustRightInd w:val="0"/>
        <w:jc w:val="both"/>
        <w:rPr>
          <w:rFonts w:ascii="Arabic Typesetting" w:hAnsi="Arabic Typesetting" w:cs="Arabic Typesetting"/>
          <w:b/>
          <w:bCs/>
          <w:sz w:val="30"/>
          <w:szCs w:val="30"/>
          <w:u w:val="single"/>
        </w:rPr>
      </w:pPr>
    </w:p>
    <w:p w14:paraId="14FC66FE"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rPr>
        <w:t xml:space="preserve">Die </w:t>
      </w:r>
      <w:r w:rsidRPr="00120664">
        <w:rPr>
          <w:rFonts w:ascii="Arabic Typesetting" w:hAnsi="Arabic Typesetting" w:cs="Arabic Typesetting"/>
          <w:b/>
          <w:bCs/>
          <w:i/>
          <w:iCs/>
          <w:sz w:val="30"/>
          <w:szCs w:val="30"/>
          <w:u w:val="single"/>
        </w:rPr>
        <w:t>Qadariya-Sekte</w:t>
      </w:r>
      <w:r w:rsidRPr="00120664">
        <w:rPr>
          <w:rFonts w:ascii="Arabic Typesetting" w:hAnsi="Arabic Typesetting" w:cs="Arabic Typesetting"/>
          <w:b/>
          <w:bCs/>
          <w:sz w:val="30"/>
          <w:szCs w:val="30"/>
          <w:u w:val="single"/>
        </w:rPr>
        <w:t xml:space="preserve"> </w:t>
      </w:r>
      <w:r w:rsidRPr="00120664">
        <w:rPr>
          <w:rFonts w:ascii="Arabic Typesetting" w:hAnsi="Arabic Typesetting" w:cs="Arabic Typesetting"/>
          <w:b/>
          <w:bCs/>
          <w:sz w:val="30"/>
          <w:szCs w:val="30"/>
          <w:u w:val="single"/>
          <w:rtl/>
          <w:lang w:bidi="ar-AE"/>
        </w:rPr>
        <w:t>القدرية</w:t>
      </w:r>
      <w:r w:rsidRPr="00120664">
        <w:rPr>
          <w:rFonts w:ascii="Arabic Typesetting" w:hAnsi="Arabic Typesetting" w:cs="Arabic Typesetting"/>
          <w:b/>
          <w:bCs/>
          <w:sz w:val="30"/>
          <w:szCs w:val="30"/>
          <w:u w:val="single"/>
        </w:rPr>
        <w:t xml:space="preserve"> </w:t>
      </w:r>
    </w:p>
    <w:p w14:paraId="3207CC48" w14:textId="1348D83C"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Sie leugnen die Voraussicht Allahs und behaupten, der Mensch sei vollkommen unabhängig und Allah wisse nicht im Voraus, was sich in der Zukunft ereignen wird. Der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sandte Allahs </w:t>
      </w:r>
      <w:r w:rsidR="00976F80" w:rsidRPr="00120664">
        <w:rPr>
          <w:rFonts w:ascii="Arabic Typesetting" w:hAnsi="Arabic Typesetting" w:cs="Arabic Typesetting"/>
          <w:noProof/>
          <w:sz w:val="30"/>
          <w:szCs w:val="30"/>
        </w:rPr>
        <w:drawing>
          <wp:inline distT="0" distB="0" distL="0" distR="0" wp14:anchorId="248D3CED" wp14:editId="73F82FA6">
            <wp:extent cx="123825" cy="1047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sagte über sie: </w:t>
      </w:r>
    </w:p>
    <w:p w14:paraId="7034ADDC" w14:textId="77777777" w:rsidR="00450743" w:rsidRPr="00120664" w:rsidRDefault="00450743" w:rsidP="00450743">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القدريةُ مجوسُ هذهِ الأمةِ إنْ مرضُوا فلا تعودُوهمْ وإنْ ماتُوا فلا تشهدُوهُمْ (صحيح الجامع)</w:t>
      </w:r>
    </w:p>
    <w:p w14:paraId="2FFECA9B" w14:textId="158C99D2"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"Die Qadariya sind die </w:t>
      </w:r>
      <w:r w:rsidRPr="00120664">
        <w:rPr>
          <w:rFonts w:ascii="Arabic Typesetting" w:hAnsi="Arabic Typesetting" w:cs="Arabic Typesetting"/>
          <w:i/>
          <w:iCs/>
          <w:sz w:val="30"/>
          <w:szCs w:val="30"/>
        </w:rPr>
        <w:t>Madschus</w:t>
      </w:r>
      <w:r w:rsidRPr="00120664">
        <w:rPr>
          <w:rFonts w:ascii="Arabic Typesetting" w:hAnsi="Arabic Typesetting" w:cs="Arabic Typesetting"/>
          <w:sz w:val="30"/>
          <w:szCs w:val="30"/>
        </w:rPr>
        <w:t xml:space="preserve"> (Magier, Feueranbeter) dieser Umma. Wenn sie krank werden, besucht sie nicht, </w:t>
      </w:r>
      <w:r w:rsidRPr="00120664">
        <w:rPr>
          <w:rFonts w:ascii="Arabic Typesetting" w:hAnsi="Arabic Typesetting" w:cs="Arabic Typesetting"/>
          <w:sz w:val="30"/>
          <w:szCs w:val="30"/>
        </w:rPr>
        <w:lastRenderedPageBreak/>
        <w:t>und wenn sie sterben, beteiligt euch nicht an deren Begrä</w:t>
      </w:r>
      <w:r w:rsidRPr="00120664">
        <w:rPr>
          <w:rFonts w:ascii="Arabic Typesetting" w:hAnsi="Arabic Typesetting" w:cs="Arabic Typesetting"/>
          <w:sz w:val="30"/>
          <w:szCs w:val="30"/>
        </w:rPr>
        <w:t>b</w:t>
      </w:r>
      <w:r w:rsidRPr="00120664">
        <w:rPr>
          <w:rFonts w:ascii="Arabic Typesetting" w:hAnsi="Arabic Typesetting" w:cs="Arabic Typesetting"/>
          <w:sz w:val="30"/>
          <w:szCs w:val="30"/>
        </w:rPr>
        <w:t xml:space="preserve">nis.", (Sahih Dschami´). Damit meint der Gesandte Allas </w:t>
      </w:r>
      <w:r w:rsidR="00976F80" w:rsidRPr="00120664">
        <w:rPr>
          <w:rFonts w:ascii="Arabic Typesetting" w:hAnsi="Arabic Typesetting" w:cs="Arabic Typesetting"/>
          <w:noProof/>
          <w:sz w:val="30"/>
          <w:szCs w:val="30"/>
        </w:rPr>
        <w:drawing>
          <wp:inline distT="0" distB="0" distL="0" distR="0" wp14:anchorId="596713FB" wp14:editId="43AE6CB1">
            <wp:extent cx="123825" cy="1047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dass die Qadariya ähnliche Ansichten wie die altpersischen Feueranbeter haben. Denn die </w:t>
      </w:r>
      <w:r w:rsidRPr="00120664">
        <w:rPr>
          <w:rFonts w:ascii="Arabic Typesetting" w:hAnsi="Arabic Typesetting" w:cs="Arabic Typesetting"/>
          <w:i/>
          <w:iCs/>
          <w:sz w:val="30"/>
          <w:szCs w:val="30"/>
        </w:rPr>
        <w:t>Madschus</w:t>
      </w:r>
      <w:r w:rsidRPr="00120664">
        <w:rPr>
          <w:rFonts w:ascii="Arabic Typesetting" w:hAnsi="Arabic Typesetting" w:cs="Arabic Typesetting"/>
          <w:sz w:val="30"/>
          <w:szCs w:val="30"/>
        </w:rPr>
        <w:t xml:space="preserve"> dachten, dass alles Gute ein Werk des Lichtes sei und alles Schlechte ein Werk der Finsternis. Somit glaubten sie, es gäbe zwei Kräfte und beide hätten die gleiche Stärke. </w:t>
      </w:r>
    </w:p>
    <w:p w14:paraId="5CAF758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523D6283"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b/>
          <w:bCs/>
          <w:sz w:val="30"/>
          <w:szCs w:val="30"/>
          <w:u w:val="single"/>
        </w:rPr>
        <w:t xml:space="preserve">Die </w:t>
      </w:r>
      <w:r w:rsidRPr="00120664">
        <w:rPr>
          <w:rFonts w:ascii="Arabic Typesetting" w:hAnsi="Arabic Typesetting" w:cs="Arabic Typesetting"/>
          <w:b/>
          <w:bCs/>
          <w:i/>
          <w:iCs/>
          <w:sz w:val="30"/>
          <w:szCs w:val="30"/>
          <w:u w:val="single"/>
        </w:rPr>
        <w:t>Ahlul Sunna</w:t>
      </w:r>
      <w:r w:rsidRPr="00120664">
        <w:rPr>
          <w:rFonts w:ascii="Arabic Typesetting" w:hAnsi="Arabic Typesetting" w:cs="Arabic Typesetting"/>
          <w:b/>
          <w:bCs/>
          <w:sz w:val="30"/>
          <w:szCs w:val="30"/>
          <w:u w:val="single"/>
        </w:rPr>
        <w:t xml:space="preserve"> </w:t>
      </w:r>
      <w:r w:rsidRPr="00120664">
        <w:rPr>
          <w:rFonts w:ascii="Arabic Typesetting" w:hAnsi="Arabic Typesetting" w:cs="Arabic Typesetting"/>
          <w:b/>
          <w:bCs/>
          <w:sz w:val="30"/>
          <w:szCs w:val="30"/>
          <w:u w:val="single"/>
          <w:rtl/>
          <w:lang w:bidi="ar-AE"/>
        </w:rPr>
        <w:t>أهل السنة</w:t>
      </w:r>
      <w:r w:rsidRPr="00120664">
        <w:rPr>
          <w:rFonts w:ascii="Arabic Typesetting" w:hAnsi="Arabic Typesetting" w:cs="Arabic Typesetting"/>
          <w:sz w:val="30"/>
          <w:szCs w:val="30"/>
        </w:rPr>
        <w:t xml:space="preserve"> </w:t>
      </w:r>
    </w:p>
    <w:p w14:paraId="17F90F96" w14:textId="77777777" w:rsidR="00450743" w:rsidRPr="00120664" w:rsidRDefault="00450743" w:rsidP="00450743">
      <w:pPr>
        <w:autoSpaceDE w:val="0"/>
        <w:autoSpaceDN w:val="0"/>
        <w:adjustRightInd w:val="0"/>
        <w:jc w:val="both"/>
        <w:rPr>
          <w:rStyle w:val="matn1"/>
          <w:color w:val="auto"/>
          <w:sz w:val="30"/>
          <w:szCs w:val="30"/>
        </w:rPr>
      </w:pPr>
      <w:r w:rsidRPr="00120664">
        <w:rPr>
          <w:rFonts w:ascii="Arabic Typesetting" w:hAnsi="Arabic Typesetting" w:cs="Arabic Typesetting"/>
          <w:sz w:val="30"/>
          <w:szCs w:val="30"/>
        </w:rPr>
        <w:t xml:space="preserve">Sie haben eine klare </w:t>
      </w:r>
      <w:r w:rsidRPr="00120664">
        <w:rPr>
          <w:rFonts w:ascii="Arabic Typesetting" w:hAnsi="Arabic Typesetting" w:cs="Arabic Typesetting"/>
          <w:i/>
          <w:iCs/>
          <w:sz w:val="30"/>
          <w:szCs w:val="30"/>
        </w:rPr>
        <w:t>Aqida</w:t>
      </w:r>
      <w:r w:rsidRPr="00120664">
        <w:rPr>
          <w:rFonts w:ascii="Arabic Typesetting" w:hAnsi="Arabic Typesetting" w:cs="Arabic Typesetting"/>
          <w:sz w:val="30"/>
          <w:szCs w:val="30"/>
        </w:rPr>
        <w:t>, nämlich, dass der Mensch einen freien Willen besitzt, mit welchem er eine Wahl treffen kann. Und mit diesem ihm verliehenen Willen wird er gerechterweise für seine guten Taten belohnt und für die schlechten bestraft beziehungsweise wird ihm verziehen, wenn Allah es will oder, wenn er sie bereut, sonst wäre er nicht zum Abl</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gen der Rechenschaft verpflichtet. Allah sagt: </w:t>
      </w:r>
      <w:r w:rsidRPr="00120664">
        <w:rPr>
          <w:rFonts w:ascii="Arabic Typesetting" w:hAnsi="Arabic Typesetting" w:cs="Arabic Typesetting"/>
          <w:i/>
          <w:iCs/>
          <w:sz w:val="30"/>
          <w:szCs w:val="30"/>
        </w:rPr>
        <w:t>"Allah erlegt keiner Seele mehr auf, als sie zu leisten ve</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mag. Ihr kommt (nur) zu, was sie verdient hat, und angela</w:t>
      </w:r>
      <w:r w:rsidRPr="00120664">
        <w:rPr>
          <w:rFonts w:ascii="Arabic Typesetting" w:hAnsi="Arabic Typesetting" w:cs="Arabic Typesetting"/>
          <w:i/>
          <w:iCs/>
          <w:sz w:val="30"/>
          <w:szCs w:val="30"/>
        </w:rPr>
        <w:t>s</w:t>
      </w:r>
      <w:r w:rsidRPr="00120664">
        <w:rPr>
          <w:rFonts w:ascii="Arabic Typesetting" w:hAnsi="Arabic Typesetting" w:cs="Arabic Typesetting"/>
          <w:i/>
          <w:iCs/>
          <w:sz w:val="30"/>
          <w:szCs w:val="30"/>
        </w:rPr>
        <w:t>tet wird ihr (nur), was sie verdient hat</w:t>
      </w:r>
      <w:r w:rsidRPr="00120664">
        <w:rPr>
          <w:rFonts w:ascii="Arabic Typesetting" w:hAnsi="Arabic Typesetting" w:cs="Arabic Typesetting"/>
          <w:sz w:val="30"/>
          <w:szCs w:val="30"/>
        </w:rPr>
        <w:t>...", (Al-Baqara 2:286).</w:t>
      </w:r>
    </w:p>
    <w:p w14:paraId="48D7B8B8" w14:textId="77777777" w:rsidR="00011EDA"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Ohne Leistungen werden keine Erfolge erzielt. </w:t>
      </w:r>
    </w:p>
    <w:p w14:paraId="16D652C6"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011EDA">
        <w:rPr>
          <w:rFonts w:ascii="Arabic Typesetting" w:hAnsi="Arabic Typesetting" w:cs="Arabic Typesetting"/>
          <w:sz w:val="30"/>
          <w:szCs w:val="30"/>
          <w:lang w:val="de-DE"/>
        </w:rPr>
        <w:t>Kein La</w:t>
      </w:r>
      <w:r w:rsidRPr="00011EDA">
        <w:rPr>
          <w:rFonts w:ascii="Arabic Typesetting" w:hAnsi="Arabic Typesetting" w:cs="Arabic Typesetting"/>
          <w:sz w:val="30"/>
          <w:szCs w:val="30"/>
          <w:lang w:val="de-DE"/>
        </w:rPr>
        <w:t>d</w:t>
      </w:r>
      <w:r w:rsidRPr="00011EDA">
        <w:rPr>
          <w:rFonts w:ascii="Arabic Typesetting" w:hAnsi="Arabic Typesetting" w:cs="Arabic Typesetting"/>
          <w:sz w:val="30"/>
          <w:szCs w:val="30"/>
          <w:lang w:val="de-DE"/>
        </w:rPr>
        <w:t xml:space="preserve">enbesitzer würde je etwas verkaufen, wenn er zu Hause bliebe und sein Geschäft nicht öffnen würde. </w:t>
      </w:r>
      <w:r w:rsidRPr="00120664">
        <w:rPr>
          <w:rFonts w:ascii="Arabic Typesetting" w:hAnsi="Arabic Typesetting" w:cs="Arabic Typesetting"/>
          <w:sz w:val="30"/>
          <w:szCs w:val="30"/>
        </w:rPr>
        <w:t>Doch Allah hat für ihn bestimmt, was und wieviel er verkaufen wird, welchen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winn er machen oder ob er überhaupt gut dort ankommen wird, und nicht unterwegs stirbt. Wer glaubt, er bekomme ein Kind ohne Frau, der irrt sich. Man </w:t>
      </w:r>
      <w:r w:rsidRPr="00120664">
        <w:rPr>
          <w:rFonts w:ascii="Arabic Typesetting" w:hAnsi="Arabic Typesetting" w:cs="Arabic Typesetting"/>
          <w:sz w:val="30"/>
          <w:szCs w:val="30"/>
        </w:rPr>
        <w:lastRenderedPageBreak/>
        <w:t>braucht nur den Quran und die Sunna aufzuschlagen, we</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 xml:space="preserve">che mit Befehlen gefüllt sind, die die Aussage der </w:t>
      </w:r>
      <w:r w:rsidRPr="00120664">
        <w:rPr>
          <w:rFonts w:ascii="Arabic Typesetting" w:hAnsi="Arabic Typesetting" w:cs="Arabic Typesetting"/>
          <w:i/>
          <w:iCs/>
          <w:sz w:val="30"/>
          <w:szCs w:val="30"/>
        </w:rPr>
        <w:t>Dschabariya</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lang w:bidi="ar-AE"/>
        </w:rPr>
        <w:t>الجبرية</w:t>
      </w:r>
      <w:r w:rsidRPr="00120664">
        <w:rPr>
          <w:rFonts w:ascii="Arabic Typesetting" w:hAnsi="Arabic Typesetting" w:cs="Arabic Typesetting"/>
          <w:sz w:val="30"/>
          <w:szCs w:val="30"/>
        </w:rPr>
        <w:t xml:space="preserve"> nichtig machen. Zum Beispiel: Seid Wahrhaftig, lügt nicht, tötet nicht, gebt den Armen, unte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jocht die Waisen nicht, fahrt den Bettler nicht an, ermahnt, bereut, verzeiht einander, übt Geduld, bittet um Vergebung, lästert nicht, seid freundlich, betet, fastet, vollzieht die Pi</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 xml:space="preserve">gerfahrt, lernt, heiratet usw., und verlasst euch dabei auf Allah und wisset, dass das Vorauswissen eine Eigenschaft Allahs neben vielen Seiner Eigenschaften ist, von denen die Menschen lernen müssen, damit sie Allah so dienen und verherrlichen wie Er es verdient hat. Es gibt leider viele Widersprüche zwischen den </w:t>
      </w:r>
      <w:r w:rsidRPr="00120664">
        <w:rPr>
          <w:rFonts w:ascii="Arabic Typesetting" w:hAnsi="Arabic Typesetting" w:cs="Arabic Typesetting"/>
          <w:i/>
          <w:iCs/>
          <w:sz w:val="30"/>
          <w:szCs w:val="30"/>
        </w:rPr>
        <w:t>Ibadat</w:t>
      </w:r>
      <w:r w:rsidRPr="00120664">
        <w:rPr>
          <w:rFonts w:ascii="Arabic Typesetting" w:hAnsi="Arabic Typesetting" w:cs="Arabic Typesetting"/>
          <w:sz w:val="30"/>
          <w:szCs w:val="30"/>
        </w:rPr>
        <w:t xml:space="preserve"> und dem Verhalten vie</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er Menschen. Unter anderem, weil sie unter U</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wissenheit über die Eigenschaften Allas leiden, nicht um Seine Fähigkeiten über Seine Schö</w:t>
      </w:r>
      <w:r w:rsidRPr="00120664">
        <w:rPr>
          <w:rFonts w:ascii="Arabic Typesetting" w:hAnsi="Arabic Typesetting" w:cs="Arabic Typesetting"/>
          <w:sz w:val="30"/>
          <w:szCs w:val="30"/>
        </w:rPr>
        <w:t>p</w:t>
      </w:r>
      <w:r w:rsidRPr="00120664">
        <w:rPr>
          <w:rFonts w:ascii="Arabic Typesetting" w:hAnsi="Arabic Typesetting" w:cs="Arabic Typesetting"/>
          <w:sz w:val="30"/>
          <w:szCs w:val="30"/>
        </w:rPr>
        <w:t>fung wissen und weder Seine Barmherzigkeit kennen noch wissen, was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von uns will. Er will, dass wir rechtschaffene Taten verrichten, weil Er möchte, dass wir ins Paradies eingehen, und die Hölle und die Taten, die dorthin führen meiden.</w:t>
      </w:r>
    </w:p>
    <w:p w14:paraId="373226EF" w14:textId="77777777" w:rsidR="00450743" w:rsidRPr="00120664" w:rsidRDefault="00450743" w:rsidP="00EB4676">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Er bestimmt Dinge für uns, und Er will Dinge von uns. Was Er für uns bestimmt hat, wissen wir nicht. Weshalb also beschäftigen wir uns mit dem, was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vor uns verborgen hat und vernachlässigen, was Er uns gezeigt hat und von uns verlangt?</w:t>
      </w:r>
    </w:p>
    <w:p w14:paraId="1A0C70B9"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So zum Beispiel das Beten, Menschen gegenüber gütig sein, die Wahrheit sprechen, sein Wissen erweitern, niemandem Unrecht zufügen usw. </w:t>
      </w:r>
    </w:p>
    <w:p w14:paraId="6A4D3123"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Alle Voraussetzungen der </w:t>
      </w:r>
      <w:r w:rsidRPr="00120664">
        <w:rPr>
          <w:rFonts w:ascii="Arabic Typesetting" w:hAnsi="Arabic Typesetting" w:cs="Arabic Typesetting"/>
          <w:i/>
          <w:iCs/>
          <w:sz w:val="30"/>
          <w:szCs w:val="30"/>
        </w:rPr>
        <w:t>Hidaya</w:t>
      </w:r>
      <w:r w:rsidRPr="00120664">
        <w:rPr>
          <w:rFonts w:ascii="Arabic Typesetting" w:hAnsi="Arabic Typesetting" w:cs="Arabic Typesetting"/>
          <w:sz w:val="30"/>
          <w:szCs w:val="30"/>
        </w:rPr>
        <w:t xml:space="preserve"> (Rechtleitung) begegnen dem Menschen immer wieder, doch er lehnt sie ab, und</w:t>
      </w:r>
      <w:r w:rsidRPr="00120664">
        <w:rPr>
          <w:rFonts w:ascii="Arabic Typesetting" w:hAnsi="Arabic Typesetting" w:cs="Arabic Typesetting"/>
          <w:i/>
          <w:iCs/>
          <w:sz w:val="30"/>
          <w:szCs w:val="30"/>
        </w:rPr>
        <w:t xml:space="preserve"> </w:t>
      </w:r>
      <w:r w:rsidRPr="00120664">
        <w:rPr>
          <w:rFonts w:ascii="Arabic Typesetting" w:hAnsi="Arabic Typesetting" w:cs="Arabic Typesetting"/>
          <w:sz w:val="30"/>
          <w:szCs w:val="30"/>
        </w:rPr>
        <w:t>seine</w:t>
      </w:r>
      <w:r w:rsidRPr="00120664">
        <w:rPr>
          <w:rFonts w:ascii="Arabic Typesetting" w:hAnsi="Arabic Typesetting" w:cs="Arabic Typesetting"/>
          <w:i/>
          <w:iCs/>
          <w:sz w:val="30"/>
          <w:szCs w:val="30"/>
        </w:rPr>
        <w:t xml:space="preserve"> </w:t>
      </w:r>
      <w:r w:rsidRPr="00120664">
        <w:rPr>
          <w:rFonts w:ascii="Arabic Typesetting" w:hAnsi="Arabic Typesetting" w:cs="Arabic Typesetting"/>
          <w:sz w:val="30"/>
          <w:szCs w:val="30"/>
        </w:rPr>
        <w:t>Hartnäckigkeit lässt ihn nicht nach der Wahrheit suchen, um ihr dann zu folgen, wenn er sie gefunden hat. Er wird irgendeinen Weg, statt den Weg der Rechtleitung, wählen. Doch in Seinem unendlichen Wissen ist auch die Kenntnis darüber vorhanden, dass der Soundso zur Welt kommen und die Wahl haben wird, Gutes zu tun und i</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folgedessen ins Paradies zu gelangen oder Schlechtes zu tun und ins Höllenfeuer zu gelangen. Denn Er ist der Allwi</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sende.</w:t>
      </w:r>
    </w:p>
    <w:p w14:paraId="2E62F3F1"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Es gibt Dinge, auf die wir keinen Einfluss haben und Dinge, bei denen wir eine Wahl haben. Und weil Allah gerecht ist, wird Er uns nur für Dinge zur Rechenschaft ziehen, zu denen wir eine freie Wahl hatten. Deshalb wird ein Tier oder ein Mensch, der unzurechnungsfähig ist, oder ein Kind nicht für seine Taten bestraft.</w:t>
      </w:r>
    </w:p>
    <w:p w14:paraId="2535316E"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Das unsere Taten bereits auf der </w:t>
      </w:r>
      <w:r w:rsidRPr="00120664">
        <w:rPr>
          <w:rFonts w:ascii="Arabic Typesetting" w:hAnsi="Arabic Typesetting" w:cs="Arabic Typesetting"/>
          <w:i/>
          <w:iCs/>
          <w:sz w:val="30"/>
          <w:szCs w:val="30"/>
        </w:rPr>
        <w:t>Lawhul Mahfud</w:t>
      </w:r>
      <w:r w:rsidRPr="00120664">
        <w:rPr>
          <w:rFonts w:ascii="Arabic Typesetting" w:hAnsi="Arabic Typesetting" w:cs="Arabic Typesetting"/>
          <w:sz w:val="30"/>
          <w:szCs w:val="30"/>
        </w:rPr>
        <w:t xml:space="preserve">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dergeschrieben sind, heißt jedoch nicht, dass wir zu unseren Taten gezwungen sind beziehungsweise wir ohne unser Zutun dazu gezwungen werden, gut oder schlecht zu sein. </w:t>
      </w:r>
      <w:r w:rsidRPr="00120664">
        <w:rPr>
          <w:rFonts w:ascii="Arabic Typesetting" w:hAnsi="Arabic Typesetting" w:cs="Arabic Typesetting"/>
          <w:sz w:val="30"/>
          <w:szCs w:val="30"/>
          <w:lang w:val="de-DE"/>
        </w:rPr>
        <w:t>Ein gutes Be</w:t>
      </w:r>
      <w:r w:rsidRPr="00120664">
        <w:rPr>
          <w:rFonts w:ascii="Arabic Typesetting" w:hAnsi="Arabic Typesetting" w:cs="Arabic Typesetting"/>
          <w:sz w:val="30"/>
          <w:szCs w:val="30"/>
          <w:lang w:val="de-DE"/>
        </w:rPr>
        <w:t>i</w:t>
      </w:r>
      <w:r w:rsidRPr="00120664">
        <w:rPr>
          <w:rFonts w:ascii="Arabic Typesetting" w:hAnsi="Arabic Typesetting" w:cs="Arabic Typesetting"/>
          <w:sz w:val="30"/>
          <w:szCs w:val="30"/>
          <w:lang w:val="de-DE"/>
        </w:rPr>
        <w:t>spiel für dieses Thema ist auch, dass ein Lehrer bereits vor der Prüfung, die sein Schüler schreiben wird,</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de-DE"/>
        </w:rPr>
        <w:lastRenderedPageBreak/>
        <w:t>mindestens einschätzen kann, ob er bestehen oder durchfallen wird oder es gar weiß. Und Allah, da Er der Al</w:t>
      </w:r>
      <w:r w:rsidRPr="00120664">
        <w:rPr>
          <w:rFonts w:ascii="Arabic Typesetting" w:hAnsi="Arabic Typesetting" w:cs="Arabic Typesetting"/>
          <w:sz w:val="30"/>
          <w:szCs w:val="30"/>
          <w:lang w:val="de-DE"/>
        </w:rPr>
        <w:t>l</w:t>
      </w:r>
      <w:r w:rsidRPr="00120664">
        <w:rPr>
          <w:rFonts w:ascii="Arabic Typesetting" w:hAnsi="Arabic Typesetting" w:cs="Arabic Typesetting"/>
          <w:sz w:val="30"/>
          <w:szCs w:val="30"/>
          <w:lang w:val="de-DE"/>
        </w:rPr>
        <w:t>wissende ist, weiß durch Seine Allwissenheit noch besser, welcher Mensch wie handeln wird. Und dies hat er vor Beginn unserer Existenz bereits ni</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dergeschrieben. Er ist unser Schöpfer und weiß wie wir funktionieren, so wie ein Ingenieur weiß, wie sein von ihm erschafftes Werk funktioniert und wo die Stärken und Schw</w:t>
      </w:r>
      <w:r w:rsidRPr="00120664">
        <w:rPr>
          <w:rFonts w:ascii="Arabic Typesetting" w:hAnsi="Arabic Typesetting" w:cs="Arabic Typesetting"/>
          <w:sz w:val="30"/>
          <w:szCs w:val="30"/>
          <w:lang w:val="de-DE"/>
        </w:rPr>
        <w:t>ä</w:t>
      </w:r>
      <w:r w:rsidRPr="00120664">
        <w:rPr>
          <w:rFonts w:ascii="Arabic Typesetting" w:hAnsi="Arabic Typesetting" w:cs="Arabic Typesetting"/>
          <w:sz w:val="30"/>
          <w:szCs w:val="30"/>
          <w:lang w:val="de-DE"/>
        </w:rPr>
        <w:t xml:space="preserve">chen liegen. </w:t>
      </w:r>
      <w:r w:rsidRPr="00120664">
        <w:rPr>
          <w:rFonts w:ascii="Arabic Typesetting" w:hAnsi="Arabic Typesetting" w:cs="Arabic Typesetting"/>
          <w:sz w:val="30"/>
          <w:szCs w:val="30"/>
        </w:rPr>
        <w:t>Der Mensch ist mit der Fähigkeit erschaffen worden, eine Wahl zu treffen und danach zu handeln.</w:t>
      </w:r>
    </w:p>
    <w:p w14:paraId="04B60A61"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Es gibt jedoch auch Dinge und Ereignisse, bei denen der Mensch keine Wahl hat beziehungsweise er kein Wissen über sie besitzt. Dies ist das Vorauswissen und die Be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timmung Allahs, bei der man inne halten sollte. Der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sandte Allahs sagte: </w:t>
      </w:r>
    </w:p>
    <w:p w14:paraId="56B8CE4E" w14:textId="77777777" w:rsidR="00450743" w:rsidRPr="00120664" w:rsidRDefault="00450743" w:rsidP="00450743">
      <w:pPr>
        <w:autoSpaceDE w:val="0"/>
        <w:autoSpaceDN w:val="0"/>
        <w:bidi/>
        <w:adjustRightInd w:val="0"/>
        <w:jc w:val="both"/>
        <w:rPr>
          <w:rFonts w:ascii="Arabic Typesetting" w:hAnsi="Arabic Typesetting" w:cs="Arabic Typesetting"/>
          <w:sz w:val="30"/>
          <w:szCs w:val="30"/>
          <w:rtl/>
        </w:rPr>
      </w:pPr>
      <w:r w:rsidRPr="00120664">
        <w:rPr>
          <w:rFonts w:ascii="Arabic Typesetting" w:hAnsi="Arabic Typesetting" w:cs="Arabic Typesetting"/>
          <w:sz w:val="30"/>
          <w:szCs w:val="30"/>
          <w:rtl/>
        </w:rPr>
        <w:t>"إذا ذكر القدر فأمسكوا!" رواه الطبراني في "الكبير" (2/96). والحديث: صححه الشيخ الألباني في "السلسلة الصحيحة" ( 34</w:t>
      </w:r>
    </w:p>
    <w:p w14:paraId="0ACF607A"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und wenn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erwähnt wird, dann haltet inne!“, also diskutiert mit eurem begrenzten Horizont nicht über so eine gewaltige Sache; fügt euch vollkommen und haltet inne. Denn letztlich macht Allah möglich, was Er will, und de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 xml:space="preserve">halb liegen im Iman 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auch viele Früchte.</w:t>
      </w:r>
    </w:p>
    <w:p w14:paraId="50B4EF80"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Die Früchte des Imans 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w:t>
      </w:r>
    </w:p>
    <w:p w14:paraId="4854F0C5"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Style w:val="matn1"/>
          <w:color w:val="auto"/>
          <w:sz w:val="30"/>
          <w:szCs w:val="30"/>
        </w:rPr>
        <w:t xml:space="preserve">Zu den Früchten des </w:t>
      </w:r>
      <w:r w:rsidRPr="00120664">
        <w:rPr>
          <w:rStyle w:val="matn1"/>
          <w:i/>
          <w:iCs/>
          <w:color w:val="auto"/>
          <w:sz w:val="30"/>
          <w:szCs w:val="30"/>
        </w:rPr>
        <w:t>Imans</w:t>
      </w:r>
      <w:r w:rsidRPr="00120664">
        <w:rPr>
          <w:rStyle w:val="matn1"/>
          <w:color w:val="auto"/>
          <w:sz w:val="30"/>
          <w:szCs w:val="30"/>
        </w:rPr>
        <w:t xml:space="preserve"> an </w:t>
      </w:r>
      <w:r w:rsidRPr="00120664">
        <w:rPr>
          <w:rFonts w:ascii="Arabic Typesetting" w:hAnsi="Arabic Typesetting" w:cs="Arabic Typesetting"/>
          <w:i/>
          <w:sz w:val="30"/>
          <w:szCs w:val="30"/>
        </w:rPr>
        <w:t>Al-Qadar</w:t>
      </w:r>
      <w:r w:rsidRPr="00120664">
        <w:rPr>
          <w:rStyle w:val="matn1"/>
          <w:color w:val="auto"/>
          <w:sz w:val="30"/>
          <w:szCs w:val="30"/>
        </w:rPr>
        <w:t xml:space="preserve"> gehört, dass der wahrhaftige </w:t>
      </w:r>
      <w:r w:rsidRPr="00120664">
        <w:rPr>
          <w:rStyle w:val="matn1"/>
          <w:i/>
          <w:iCs/>
          <w:color w:val="auto"/>
          <w:sz w:val="30"/>
          <w:szCs w:val="30"/>
        </w:rPr>
        <w:t>Mumin</w:t>
      </w:r>
      <w:r w:rsidRPr="00120664">
        <w:rPr>
          <w:rStyle w:val="matn1"/>
          <w:color w:val="auto"/>
          <w:sz w:val="30"/>
          <w:szCs w:val="30"/>
        </w:rPr>
        <w:t xml:space="preserve"> frei ist und seine Freiheit genießt, weil er nicht demütig wird außer vor Allah. Er fügt sich vor ni</w:t>
      </w:r>
      <w:r w:rsidRPr="00120664">
        <w:rPr>
          <w:rStyle w:val="matn1"/>
          <w:color w:val="auto"/>
          <w:sz w:val="30"/>
          <w:szCs w:val="30"/>
        </w:rPr>
        <w:t>e</w:t>
      </w:r>
      <w:r w:rsidRPr="00120664">
        <w:rPr>
          <w:rStyle w:val="matn1"/>
          <w:color w:val="auto"/>
          <w:sz w:val="30"/>
          <w:szCs w:val="30"/>
        </w:rPr>
        <w:lastRenderedPageBreak/>
        <w:t>mandem außer vor Allah, er fürchtet nichts und niemanden außer Allah. Derjenige, bei dem dies der Fall ist, wird auch den geraden Weg wählen und daran festhalten. U</w:t>
      </w:r>
      <w:r w:rsidRPr="00120664">
        <w:rPr>
          <w:rFonts w:ascii="Arabic Typesetting" w:hAnsi="Arabic Typesetting" w:cs="Arabic Typesetting"/>
          <w:sz w:val="30"/>
          <w:szCs w:val="30"/>
        </w:rPr>
        <w:t>nd er ruft zum Weg seines Herrn mit Weisheit, schöner Ermahnung und Güte. Er übt Geduld, wenn Menschen ihn verletzen, ihm Gewalt antun und Lügen über ihn verbreiten. Denn gewalttätige Menschen haben das Leben und die Versorgung der Menschen nicht in ihrer Hand. Was auch immer sie en</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 xml:space="preserve">scheiden, können sie ihre Taten nur mit der Erlaubnis Allahs ausführen, Der sie für all ihre Taten zur Rechenschaft ziehen wird; wobei wir, wie zuvor bereits angesprochen, wieder bei dem freien Willen und der Wahl zwischen Gut und Böse angelangt sind. Deswegen ist unwahrscheinlich, dass sich im Herzen des Guttuenden im Gewicht eines Stäubchens Furcht befindet, während er 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Allahs glaubt. </w:t>
      </w:r>
    </w:p>
    <w:p w14:paraId="7DA58549"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treibt die Krankheit und Niedrigkeit des Neides, welcher Hass unter den Menschen schürt, aus dem Herzen des Menschen. Ein Muslim, eine Muslima neidet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mandem das, was Allah einem anderen an Versorgung und Vorzügen in dieser </w:t>
      </w:r>
      <w:r w:rsidRPr="00120664">
        <w:rPr>
          <w:rFonts w:ascii="Arabic Typesetting" w:hAnsi="Arabic Typesetting" w:cs="Arabic Typesetting"/>
          <w:i/>
          <w:iCs/>
          <w:sz w:val="30"/>
          <w:szCs w:val="30"/>
        </w:rPr>
        <w:t>Dunya</w:t>
      </w:r>
      <w:r w:rsidRPr="00120664">
        <w:rPr>
          <w:rFonts w:ascii="Arabic Typesetting" w:hAnsi="Arabic Typesetting" w:cs="Arabic Typesetting"/>
          <w:sz w:val="30"/>
          <w:szCs w:val="30"/>
        </w:rPr>
        <w:t xml:space="preserve"> gewährt hat. Denn mit seinem Neid protestiert der Neider gegen Allah, dass Er den einen mehr als den anderen gibt. Ein Muslim will das Gute für jeden Menschen, so wie er das Gute für sich selbst wünscht, und seine Nächstenliebe ist in allen Bereichen des Lebens vertreten. Bekommt er, was er sich wünscht, dankt er Allah </w:t>
      </w:r>
      <w:r w:rsidRPr="00120664">
        <w:rPr>
          <w:rFonts w:ascii="Arabic Typesetting" w:hAnsi="Arabic Typesetting" w:cs="Arabic Typesetting"/>
          <w:sz w:val="30"/>
          <w:szCs w:val="30"/>
        </w:rPr>
        <w:lastRenderedPageBreak/>
        <w:t>für Seine Huld. B</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kommt er nicht, was er sich wünscht, dann übt er Geduld, und wird nicht pessimistisch und ne</w:t>
      </w:r>
      <w:r w:rsidRPr="00120664">
        <w:rPr>
          <w:rFonts w:ascii="Arabic Typesetting" w:hAnsi="Arabic Typesetting" w:cs="Arabic Typesetting"/>
          <w:sz w:val="30"/>
          <w:szCs w:val="30"/>
        </w:rPr>
        <w:t>i</w:t>
      </w:r>
      <w:r w:rsidRPr="00120664">
        <w:rPr>
          <w:rFonts w:ascii="Arabic Typesetting" w:hAnsi="Arabic Typesetting" w:cs="Arabic Typesetting"/>
          <w:sz w:val="30"/>
          <w:szCs w:val="30"/>
        </w:rPr>
        <w:t>disch.</w:t>
      </w:r>
    </w:p>
    <w:p w14:paraId="51F74BE9"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Der Iman 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füllt und stärkt die Herzen mit dem Mut, sich schwersten Hindernissen zu stellen, den Tadel des Tadlers nicht zu fürchten. Außerdem gewinnt man an I</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tensität, Qualität und Weisheit in allem, was man macht, kennt in der Verteidigung und dem Erlangen von Rechten für Unterdrückte keine Angst. Den Tod fürchtet man mit dem Wissen, dass man nur dann sterben wird, wenn die </w:t>
      </w:r>
      <w:r w:rsidRPr="00120664">
        <w:rPr>
          <w:rFonts w:ascii="Arabic Typesetting" w:hAnsi="Arabic Typesetting" w:cs="Arabic Typesetting"/>
          <w:i/>
          <w:iCs/>
          <w:sz w:val="30"/>
          <w:szCs w:val="30"/>
        </w:rPr>
        <w:t>Ajal</w:t>
      </w:r>
      <w:r w:rsidRPr="00120664">
        <w:rPr>
          <w:rFonts w:ascii="Arabic Typesetting" w:hAnsi="Arabic Typesetting" w:cs="Arabic Typesetting"/>
          <w:sz w:val="30"/>
          <w:szCs w:val="30"/>
        </w:rPr>
        <w:t xml:space="preserve"> (Frist) eingetreten ist, nicht mehr; denn man wird keine Sekunde früher oder später sterben als es einem bestimmt ist.</w:t>
      </w:r>
    </w:p>
    <w:p w14:paraId="1728165E"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77EEDD20"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Wer den Iman 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besitzt, trägt stets eine gewisse Ruhe in sich und lässt sich nicht so schnell aus der Reserve locken, wenn sich jemand einem anderen gegenüber falsch verhält. Wird man</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 xml:space="preserve">beispielsweise beschimpft oder wird einem die entgegengebrachte Güte mit Schlechtem gedankt, tut man umso mehr Gutes, weil man sich die Belohunng seiner Geduld von Allah erhofft. Man verzeiht rasch und vergisst den Schmerz darüber. </w:t>
      </w:r>
    </w:p>
    <w:p w14:paraId="21A611AF" w14:textId="77777777" w:rsidR="00450743" w:rsidRPr="00120664" w:rsidRDefault="00450743" w:rsidP="00EC48BA">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Der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Iman</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 xml:space="preserve">an </w:t>
      </w:r>
      <w:r w:rsidRPr="00120664">
        <w:rPr>
          <w:rFonts w:ascii="Arabic Typesetting" w:hAnsi="Arabic Typesetting" w:cs="Arabic Typesetting"/>
          <w:i/>
          <w:sz w:val="30"/>
          <w:szCs w:val="30"/>
        </w:rPr>
        <w:t>Al-Qadar</w:t>
      </w:r>
      <w:r w:rsidRPr="00120664">
        <w:rPr>
          <w:rFonts w:ascii="Arabic Typesetting" w:hAnsi="Arabic Typesetting" w:cs="Arabic Typesetting"/>
          <w:sz w:val="30"/>
          <w:szCs w:val="30"/>
        </w:rPr>
        <w:t xml:space="preserve"> bringt viele vorzügliche Eigenschaften mit sich. Darunter, dass man stets Hilfe bei Allah sucht, jedem gegenüber bescheiden ist, sich immer bemüht und dann auf Allah vertraut. Man ist großzügig und hat keine </w:t>
      </w:r>
      <w:r w:rsidRPr="00120664">
        <w:rPr>
          <w:rFonts w:ascii="Arabic Typesetting" w:hAnsi="Arabic Typesetting" w:cs="Arabic Typesetting"/>
          <w:sz w:val="30"/>
          <w:szCs w:val="30"/>
        </w:rPr>
        <w:lastRenderedPageBreak/>
        <w:t>Angst, arm zu werden, hilft den Mitmenschen und investiert viel</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seiner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Zeit</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und</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seines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Wissens</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auch</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für</w:t>
      </w:r>
      <w:r w:rsidRPr="00120664">
        <w:rPr>
          <w:rFonts w:ascii="Arabic Typesetting" w:hAnsi="Arabic Typesetting" w:cs="Arabic Typesetting"/>
          <w:sz w:val="12"/>
          <w:szCs w:val="12"/>
        </w:rPr>
        <w:t xml:space="preserve"> </w:t>
      </w:r>
      <w:r w:rsidRPr="00120664">
        <w:rPr>
          <w:rFonts w:ascii="Arabic Typesetting" w:hAnsi="Arabic Typesetting" w:cs="Arabic Typesetting"/>
          <w:sz w:val="30"/>
          <w:szCs w:val="30"/>
        </w:rPr>
        <w:t>sie. Mit Freundlich</w:t>
      </w:r>
      <w:r w:rsidR="00EC48BA"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keit ist man stets bemüht, Freude in den Herzen anderer Menschen zu verbreiten. In Bezug auf das Verrichten guter Taten, befindet man sich in einem Marathonlauf, der von dem Bewusstsein begleitet ist, dass der Tod dich in jedem Moment überraschen kann. </w:t>
      </w:r>
    </w:p>
    <w:p w14:paraId="7B012031"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Der Iman an Al-Qadar ist die beste Medizin für Traurigkeit, Sorgen und sogar für psychische Krankheiten. Denn "wisse, was dich verfehlte, sollte dich nicht treffen. Was dich aber trifft, hätte dich nicht verfehlt.“</w:t>
      </w:r>
    </w:p>
    <w:p w14:paraId="753CEBC9" w14:textId="77777777" w:rsidR="00450743" w:rsidRPr="00120664" w:rsidRDefault="00450743" w:rsidP="00450743">
      <w:pPr>
        <w:pStyle w:val="NoSpacing"/>
        <w:bidi/>
        <w:jc w:val="both"/>
        <w:rPr>
          <w:rFonts w:ascii="Arabic Typesetting" w:hAnsi="Arabic Typesetting" w:cs="Arabic Typesetting"/>
          <w:sz w:val="30"/>
          <w:szCs w:val="30"/>
          <w:rtl/>
        </w:rPr>
      </w:pPr>
    </w:p>
    <w:p w14:paraId="3D2E851E" w14:textId="77777777" w:rsidR="00450743" w:rsidRPr="00120664" w:rsidRDefault="00450743" w:rsidP="002D55F9">
      <w:pPr>
        <w:jc w:val="both"/>
        <w:rPr>
          <w:rStyle w:val="matn1"/>
          <w:color w:val="auto"/>
          <w:sz w:val="30"/>
          <w:szCs w:val="30"/>
        </w:rPr>
      </w:pPr>
      <w:r w:rsidRPr="00120664">
        <w:rPr>
          <w:rStyle w:val="matn1"/>
          <w:color w:val="auto"/>
          <w:sz w:val="30"/>
          <w:szCs w:val="30"/>
        </w:rPr>
        <w:t>Weitere Ahadith</w:t>
      </w:r>
      <w:r w:rsidR="00785C10" w:rsidRPr="00120664">
        <w:rPr>
          <w:rStyle w:val="matn1"/>
          <w:color w:val="auto"/>
          <w:sz w:val="30"/>
          <w:szCs w:val="30"/>
        </w:rPr>
        <w:t xml:space="preserve"> </w:t>
      </w:r>
      <w:r w:rsidRPr="00120664">
        <w:rPr>
          <w:rStyle w:val="matn1"/>
          <w:color w:val="auto"/>
          <w:sz w:val="30"/>
          <w:szCs w:val="30"/>
        </w:rPr>
        <w:t xml:space="preserve">sind im Kapitel 46 – Vorherbestimmung - zu finden. Das Lesen weiterer Aqida-Werke, die sich mit </w:t>
      </w:r>
      <w:r w:rsidRPr="00120664">
        <w:rPr>
          <w:rFonts w:ascii="Arabic Typesetting" w:hAnsi="Arabic Typesetting" w:cs="Arabic Typesetting"/>
          <w:i/>
          <w:sz w:val="30"/>
          <w:szCs w:val="30"/>
        </w:rPr>
        <w:t>Al-Qadar</w:t>
      </w:r>
      <w:r w:rsidRPr="00120664">
        <w:rPr>
          <w:rStyle w:val="matn1"/>
          <w:color w:val="auto"/>
          <w:sz w:val="30"/>
          <w:szCs w:val="30"/>
        </w:rPr>
        <w:t xml:space="preserve"> beziehungsweise allen sechs Säulen des </w:t>
      </w:r>
      <w:r w:rsidRPr="00120664">
        <w:rPr>
          <w:rStyle w:val="matn1"/>
          <w:i/>
          <w:iCs/>
          <w:color w:val="auto"/>
          <w:sz w:val="30"/>
          <w:szCs w:val="30"/>
        </w:rPr>
        <w:t>Imans</w:t>
      </w:r>
      <w:r w:rsidRPr="00120664">
        <w:rPr>
          <w:rStyle w:val="matn1"/>
          <w:color w:val="auto"/>
          <w:sz w:val="30"/>
          <w:szCs w:val="30"/>
        </w:rPr>
        <w:t xml:space="preserve"> ausführlicher befassen, ist empfehlenswert.</w:t>
      </w:r>
    </w:p>
    <w:p w14:paraId="3CB5968E" w14:textId="77777777" w:rsidR="00450743" w:rsidRPr="00120664" w:rsidRDefault="00EC48BA" w:rsidP="00450743">
      <w:pPr>
        <w:autoSpaceDE w:val="0"/>
        <w:autoSpaceDN w:val="0"/>
        <w:adjustRightInd w:val="0"/>
        <w:rPr>
          <w:rFonts w:ascii="Arabic Typesetting" w:hAnsi="Arabic Typesetting" w:cs="Arabic Typesetting"/>
          <w:sz w:val="30"/>
          <w:szCs w:val="30"/>
        </w:rPr>
      </w:pPr>
      <w:r w:rsidRPr="00120664">
        <w:rPr>
          <w:rFonts w:ascii="Arabic Typesetting" w:hAnsi="Arabic Typesetting" w:cs="Arabic Typesetting"/>
          <w:sz w:val="30"/>
          <w:szCs w:val="30"/>
        </w:rPr>
        <w:br w:type="column"/>
      </w:r>
    </w:p>
    <w:p w14:paraId="1D5DAA71" w14:textId="77777777" w:rsidR="00450743" w:rsidRPr="00120664" w:rsidRDefault="00450743" w:rsidP="00EC48BA">
      <w:pPr>
        <w:autoSpaceDE w:val="0"/>
        <w:autoSpaceDN w:val="0"/>
        <w:adjustRightInd w:val="0"/>
        <w:jc w:val="center"/>
        <w:rPr>
          <w:rFonts w:ascii="Arabic Typesetting" w:hAnsi="Arabic Typesetting" w:cs="Arabic Typesetting" w:hint="cs"/>
          <w:b/>
          <w:bCs/>
          <w:i/>
          <w:iCs/>
          <w:sz w:val="36"/>
          <w:szCs w:val="36"/>
          <w:rtl/>
          <w:lang w:bidi="ar-SA"/>
        </w:rPr>
      </w:pPr>
      <w:r w:rsidRPr="00120664">
        <w:rPr>
          <w:rFonts w:ascii="Arabic Typesetting" w:hAnsi="Arabic Typesetting" w:cs="Arabic Typesetting"/>
          <w:b/>
          <w:bCs/>
          <w:sz w:val="36"/>
          <w:szCs w:val="36"/>
        </w:rPr>
        <w:t xml:space="preserve">Die dritte Rangstufe: Der </w:t>
      </w:r>
      <w:r w:rsidRPr="00120664">
        <w:rPr>
          <w:rFonts w:ascii="Arabic Typesetting" w:hAnsi="Arabic Typesetting" w:cs="Arabic Typesetting"/>
          <w:b/>
          <w:bCs/>
          <w:i/>
          <w:iCs/>
          <w:sz w:val="36"/>
          <w:szCs w:val="36"/>
        </w:rPr>
        <w:t>Ihsan</w:t>
      </w:r>
      <w:r w:rsidR="00EC48BA" w:rsidRPr="00120664">
        <w:rPr>
          <w:rFonts w:ascii="Arabic Typesetting" w:hAnsi="Arabic Typesetting" w:cs="Arabic Typesetting"/>
          <w:b/>
          <w:bCs/>
          <w:i/>
          <w:iCs/>
          <w:sz w:val="36"/>
          <w:szCs w:val="36"/>
        </w:rPr>
        <w:t xml:space="preserve"> </w:t>
      </w:r>
      <w:r w:rsidR="00EC48BA" w:rsidRPr="00120664">
        <w:rPr>
          <w:rFonts w:ascii="Arabic Typesetting" w:hAnsi="Arabic Typesetting" w:cs="Arabic Typesetting" w:hint="cs"/>
          <w:b/>
          <w:bCs/>
          <w:i/>
          <w:iCs/>
          <w:sz w:val="36"/>
          <w:szCs w:val="36"/>
          <w:rtl/>
          <w:lang w:bidi="ar-SA"/>
        </w:rPr>
        <w:t>الاحسان</w:t>
      </w:r>
    </w:p>
    <w:p w14:paraId="2D607743" w14:textId="77777777" w:rsidR="00EC48BA" w:rsidRPr="00120664" w:rsidRDefault="00EC48BA" w:rsidP="00EC48BA">
      <w:pPr>
        <w:autoSpaceDE w:val="0"/>
        <w:autoSpaceDN w:val="0"/>
        <w:adjustRightInd w:val="0"/>
        <w:jc w:val="center"/>
        <w:rPr>
          <w:rFonts w:ascii="Arabic Typesetting" w:hAnsi="Arabic Typesetting" w:cs="Arabic Typesetting" w:hint="cs"/>
          <w:b/>
          <w:bCs/>
          <w:sz w:val="32"/>
          <w:szCs w:val="32"/>
          <w:rtl/>
          <w:lang w:bidi="ar-SA"/>
        </w:rPr>
      </w:pPr>
    </w:p>
    <w:p w14:paraId="68CC0062"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Dschibril sagte: Jetzt erzähle mir vom </w:t>
      </w:r>
      <w:r w:rsidRPr="00120664">
        <w:rPr>
          <w:rFonts w:ascii="Arabic Typesetting" w:hAnsi="Arabic Typesetting" w:cs="Arabic Typesetting"/>
          <w:b/>
          <w:bCs/>
          <w:sz w:val="30"/>
          <w:szCs w:val="30"/>
          <w:u w:val="single"/>
        </w:rPr>
        <w:t>Ihsan</w:t>
      </w:r>
      <w:r w:rsidRPr="00120664">
        <w:rPr>
          <w:rFonts w:ascii="Arabic Typesetting" w:hAnsi="Arabic Typesetting" w:cs="Arabic Typesetting"/>
          <w:sz w:val="30"/>
          <w:szCs w:val="30"/>
        </w:rPr>
        <w:t xml:space="preserve"> (der höchsten Stufe der Güte, des Wohltuns, die Vervollkommnung). </w:t>
      </w:r>
    </w:p>
    <w:p w14:paraId="75378E88" w14:textId="65051B09" w:rsidR="00450743" w:rsidRPr="00120664" w:rsidRDefault="00450743" w:rsidP="00450743">
      <w:pPr>
        <w:jc w:val="both"/>
        <w:rPr>
          <w:rStyle w:val="matn1"/>
          <w:color w:val="auto"/>
          <w:sz w:val="30"/>
          <w:szCs w:val="30"/>
        </w:rPr>
      </w:pPr>
      <w:r w:rsidRPr="00120664">
        <w:rPr>
          <w:rFonts w:ascii="Arabic Typesetting" w:hAnsi="Arabic Typesetting" w:cs="Arabic Typesetting"/>
          <w:sz w:val="30"/>
          <w:szCs w:val="30"/>
        </w:rPr>
        <w:t>Der Prophet</w:t>
      </w:r>
      <w:r w:rsidR="00976F80" w:rsidRPr="00120664">
        <w:rPr>
          <w:rFonts w:ascii="Arabic Typesetting" w:hAnsi="Arabic Typesetting" w:cs="Arabic Typesetting"/>
          <w:noProof/>
          <w:sz w:val="30"/>
          <w:szCs w:val="30"/>
        </w:rPr>
        <w:drawing>
          <wp:inline distT="0" distB="0" distL="0" distR="0" wp14:anchorId="6702B1BC" wp14:editId="09BE4FB9">
            <wp:extent cx="123825" cy="1047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sagte: „</w:t>
      </w:r>
      <w:r w:rsidRPr="00120664">
        <w:rPr>
          <w:rFonts w:ascii="Arabic Typesetting" w:hAnsi="Arabic Typesetting" w:cs="Arabic Typesetting"/>
          <w:b/>
          <w:bCs/>
          <w:sz w:val="30"/>
          <w:szCs w:val="30"/>
        </w:rPr>
        <w:t>Du sollst Allah so anbeten, als sähest du Ihn, denn, wenn du Ihn nicht siehst, sieht Er dich doch</w:t>
      </w:r>
      <w:r w:rsidRPr="00120664">
        <w:rPr>
          <w:rFonts w:ascii="Arabic Typesetting" w:hAnsi="Arabic Typesetting" w:cs="Arabic Typesetting"/>
          <w:sz w:val="30"/>
          <w:szCs w:val="30"/>
        </w:rPr>
        <w:t>.“ Dies ist die höchste Stufe und jeder Muslim und jede Mu</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lima, jeder Mumin und jede Mumina sollte sich dies als Ziel setzen und seinen Charakter stets verbessern; in der Weise, dass ihnen die Tatsache bewusst wird, dass Allah sie sieht. Denn jemand, der das Bewusstsein in sich trägt, dass Allah ihn immer und überall sieht, der wird mehrmals überlegen, ob er etwas Schlechtes tut, und gleichzeitig schnell im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richten guter Taten gegenüber Mensc</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en und Allah, um Sein Wohlgefallen zu erlangen, sein wird.</w:t>
      </w:r>
    </w:p>
    <w:p w14:paraId="6F63FCED"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69EB044F" w14:textId="77777777" w:rsidR="00EC48BA" w:rsidRPr="00120664" w:rsidRDefault="00450743" w:rsidP="00450743">
      <w:pPr>
        <w:autoSpaceDE w:val="0"/>
        <w:autoSpaceDN w:val="0"/>
        <w:adjustRightInd w:val="0"/>
        <w:jc w:val="both"/>
        <w:rPr>
          <w:rFonts w:ascii="Arabic Typesetting" w:hAnsi="Arabic Typesetting" w:cs="Arabic Typesetting" w:hint="cs"/>
          <w:sz w:val="30"/>
          <w:szCs w:val="30"/>
          <w:rtl/>
          <w:lang w:bidi="ar-SA"/>
        </w:rPr>
      </w:pPr>
      <w:r w:rsidRPr="00120664">
        <w:rPr>
          <w:rFonts w:ascii="Arabic Typesetting" w:hAnsi="Arabic Typesetting" w:cs="Arabic Typesetting"/>
          <w:sz w:val="30"/>
          <w:szCs w:val="30"/>
        </w:rPr>
        <w:t xml:space="preserve">Der Ihsan besteht aus einer einzigen Säule: </w:t>
      </w:r>
      <w:r w:rsidRPr="00120664">
        <w:rPr>
          <w:rFonts w:ascii="Arabic Typesetting" w:hAnsi="Arabic Typesetting" w:cs="Arabic Typesetting"/>
          <w:b/>
          <w:bCs/>
          <w:sz w:val="30"/>
          <w:szCs w:val="30"/>
        </w:rPr>
        <w:t>Allah so zu dienen, als sähe man ihn vor sich</w:t>
      </w:r>
      <w:r w:rsidRPr="00120664">
        <w:rPr>
          <w:rFonts w:ascii="Arabic Typesetting" w:hAnsi="Arabic Typesetting" w:cs="Arabic Typesetting"/>
          <w:sz w:val="30"/>
          <w:szCs w:val="30"/>
        </w:rPr>
        <w:t>. Selbst, wenn wir Ihn nicht sehen, denken wir daran, dass Er uns ununterbrochen sieht. Der Beweis ist diese Aya: "</w:t>
      </w:r>
      <w:r w:rsidRPr="00120664">
        <w:rPr>
          <w:rFonts w:ascii="Arabic Typesetting" w:hAnsi="Arabic Typesetting" w:cs="Arabic Typesetting"/>
          <w:i/>
          <w:iCs/>
          <w:sz w:val="30"/>
          <w:szCs w:val="30"/>
        </w:rPr>
        <w:t>Gewiss, Allah ist mit de</w:t>
      </w:r>
      <w:r w:rsidRPr="00120664">
        <w:rPr>
          <w:rFonts w:ascii="Arabic Typesetting" w:hAnsi="Arabic Typesetting" w:cs="Arabic Typesetting"/>
          <w:i/>
          <w:iCs/>
          <w:sz w:val="30"/>
          <w:szCs w:val="30"/>
        </w:rPr>
        <w:t>n</w:t>
      </w:r>
      <w:r w:rsidRPr="00120664">
        <w:rPr>
          <w:rFonts w:ascii="Arabic Typesetting" w:hAnsi="Arabic Typesetting" w:cs="Arabic Typesetting"/>
          <w:i/>
          <w:iCs/>
          <w:sz w:val="30"/>
          <w:szCs w:val="30"/>
        </w:rPr>
        <w:t xml:space="preserve">jenigen, die gottesfürchtig sind und Muhsin sind.", </w:t>
      </w:r>
      <w:r w:rsidRPr="00120664">
        <w:rPr>
          <w:rFonts w:ascii="Arabic Typesetting" w:hAnsi="Arabic Typesetting" w:cs="Arabic Typesetting"/>
          <w:sz w:val="30"/>
          <w:szCs w:val="30"/>
        </w:rPr>
        <w:t xml:space="preserve">(16:128), und in einer anderen Aya: </w:t>
      </w:r>
    </w:p>
    <w:p w14:paraId="78114069"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i/>
          <w:iCs/>
          <w:sz w:val="30"/>
          <w:szCs w:val="30"/>
        </w:rPr>
        <w:t>"Und verlasse dich auf den Allmächtigen und Barmherzigen, Der dich sieht, wenn du aufrecht stehst, und deine Stellun</w:t>
      </w:r>
      <w:r w:rsidRPr="00120664">
        <w:rPr>
          <w:rFonts w:ascii="Arabic Typesetting" w:hAnsi="Arabic Typesetting" w:cs="Arabic Typesetting"/>
          <w:i/>
          <w:iCs/>
          <w:sz w:val="30"/>
          <w:szCs w:val="30"/>
        </w:rPr>
        <w:t>g</w:t>
      </w:r>
      <w:r w:rsidRPr="00120664">
        <w:rPr>
          <w:rFonts w:ascii="Arabic Typesetting" w:hAnsi="Arabic Typesetting" w:cs="Arabic Typesetting"/>
          <w:i/>
          <w:iCs/>
          <w:sz w:val="30"/>
          <w:szCs w:val="30"/>
        </w:rPr>
        <w:t xml:space="preserve">swechsel unter denjenigen, die sich niederwerfen. Er ist ja </w:t>
      </w:r>
      <w:r w:rsidRPr="00120664">
        <w:rPr>
          <w:rFonts w:ascii="Arabic Typesetting" w:hAnsi="Arabic Typesetting" w:cs="Arabic Typesetting"/>
          <w:i/>
          <w:iCs/>
          <w:sz w:val="30"/>
          <w:szCs w:val="30"/>
        </w:rPr>
        <w:lastRenderedPageBreak/>
        <w:t>der Allhörende und Allwissende.",</w:t>
      </w:r>
      <w:r w:rsidRPr="00120664">
        <w:rPr>
          <w:rFonts w:ascii="Arabic Typesetting" w:hAnsi="Arabic Typesetting" w:cs="Arabic Typesetting"/>
          <w:sz w:val="30"/>
          <w:szCs w:val="30"/>
        </w:rPr>
        <w:t xml:space="preserve"> (26:217-200) sowie: "</w:t>
      </w:r>
      <w:r w:rsidRPr="00120664">
        <w:rPr>
          <w:rFonts w:ascii="Arabic Typesetting" w:hAnsi="Arabic Typesetting" w:cs="Arabic Typesetting"/>
          <w:i/>
          <w:iCs/>
          <w:sz w:val="30"/>
          <w:szCs w:val="30"/>
        </w:rPr>
        <w:t>Und mit keiner Angelegenheit befasst Du dich, und nichts ve</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lierst du davon an Qur’an, und keine Tat vollbringt ihr, ohne dass Wir über euch Zeugen sind</w:t>
      </w:r>
      <w:r w:rsidRPr="00120664">
        <w:rPr>
          <w:rFonts w:ascii="Arabic Typesetting" w:hAnsi="Arabic Typesetting" w:cs="Arabic Typesetting"/>
          <w:sz w:val="30"/>
          <w:szCs w:val="30"/>
        </w:rPr>
        <w:t>.", (10:61).</w:t>
      </w:r>
    </w:p>
    <w:p w14:paraId="48E0E3B2" w14:textId="77777777" w:rsidR="00450743" w:rsidRPr="00120664" w:rsidRDefault="00450743" w:rsidP="00450743">
      <w:pPr>
        <w:autoSpaceDE w:val="0"/>
        <w:autoSpaceDN w:val="0"/>
        <w:adjustRightInd w:val="0"/>
        <w:rPr>
          <w:rFonts w:ascii="Arabic Typesetting" w:hAnsi="Arabic Typesetting" w:cs="Arabic Typesetting"/>
          <w:sz w:val="30"/>
          <w:szCs w:val="30"/>
        </w:rPr>
      </w:pPr>
    </w:p>
    <w:p w14:paraId="768BFEB3" w14:textId="77777777" w:rsidR="00450743" w:rsidRPr="00120664" w:rsidRDefault="00450743" w:rsidP="00450743">
      <w:pPr>
        <w:autoSpaceDE w:val="0"/>
        <w:autoSpaceDN w:val="0"/>
        <w:adjustRightInd w:val="0"/>
        <w:rPr>
          <w:rFonts w:ascii="Arabic Typesetting" w:hAnsi="Arabic Typesetting" w:cs="Arabic Typesetting"/>
          <w:sz w:val="30"/>
          <w:szCs w:val="30"/>
        </w:rPr>
      </w:pPr>
      <w:r w:rsidRPr="00120664">
        <w:rPr>
          <w:rFonts w:ascii="Arabic Typesetting" w:hAnsi="Arabic Typesetting" w:cs="Arabic Typesetting"/>
          <w:sz w:val="30"/>
          <w:szCs w:val="30"/>
        </w:rPr>
        <w:t>"Nun berichte mir über die Stunde...", worauf der Prop</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et, saw, antwortete:</w:t>
      </w:r>
    </w:p>
    <w:p w14:paraId="73B70D77" w14:textId="616A12F6"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"Darüber weiß der Befragte nicht mehr als der Fragende..." Das heißt, der Gesandte Allahs</w:t>
      </w:r>
      <w:r w:rsidR="00976F80" w:rsidRPr="00120664">
        <w:rPr>
          <w:rFonts w:ascii="Arabic Typesetting" w:hAnsi="Arabic Typesetting" w:cs="Arabic Typesetting"/>
          <w:noProof/>
          <w:sz w:val="30"/>
          <w:szCs w:val="30"/>
        </w:rPr>
        <w:drawing>
          <wp:inline distT="0" distB="0" distL="0" distR="0" wp14:anchorId="6D69565B" wp14:editId="2A8C3F6D">
            <wp:extent cx="123825" cy="1047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wusste nicht, wann es so weit ist und</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das Ende dieser Welt sein und wann der Jün</w:t>
      </w:r>
      <w:r w:rsidRPr="00120664">
        <w:rPr>
          <w:rFonts w:ascii="Arabic Typesetting" w:hAnsi="Arabic Typesetting" w:cs="Arabic Typesetting"/>
          <w:sz w:val="30"/>
          <w:szCs w:val="30"/>
        </w:rPr>
        <w:t>g</w:t>
      </w:r>
      <w:r w:rsidRPr="00120664">
        <w:rPr>
          <w:rFonts w:ascii="Arabic Typesetting" w:hAnsi="Arabic Typesetting" w:cs="Arabic Typesetting"/>
          <w:sz w:val="30"/>
          <w:szCs w:val="30"/>
        </w:rPr>
        <w:t>ste Tag eintreffen wird. Allah sagt: "</w:t>
      </w:r>
      <w:r w:rsidRPr="00120664">
        <w:rPr>
          <w:rFonts w:ascii="Arabic Typesetting" w:hAnsi="Arabic Typesetting" w:cs="Arabic Typesetting"/>
          <w:i/>
          <w:iCs/>
          <w:sz w:val="30"/>
          <w:szCs w:val="30"/>
        </w:rPr>
        <w:t>Sie fragen dich nach der Stunde, für wann sie feststeht. Sag: "Das Wissen darüber ist nur bei meinem Herrn. Nur Er wird sie zu ihrer Zeit e</w:t>
      </w:r>
      <w:r w:rsidRPr="00120664">
        <w:rPr>
          <w:rFonts w:ascii="Arabic Typesetting" w:hAnsi="Arabic Typesetting" w:cs="Arabic Typesetting"/>
          <w:i/>
          <w:iCs/>
          <w:sz w:val="30"/>
          <w:szCs w:val="30"/>
        </w:rPr>
        <w:t>r</w:t>
      </w:r>
      <w:r w:rsidRPr="00120664">
        <w:rPr>
          <w:rFonts w:ascii="Arabic Typesetting" w:hAnsi="Arabic Typesetting" w:cs="Arabic Typesetting"/>
          <w:i/>
          <w:iCs/>
          <w:sz w:val="30"/>
          <w:szCs w:val="30"/>
        </w:rPr>
        <w:t>scheinen lassen. Schwer lastet sie in den Himmeln und auf der Erde. Sie wird nur plötzlich über euch kommen. Sie fragen dich, als ob du gut unterrichtet über sie seiest. Sag: Das Wissen darüber ist nur bei Allah.",</w:t>
      </w:r>
      <w:r w:rsidRPr="00120664">
        <w:rPr>
          <w:rFonts w:ascii="Arabic Typesetting" w:hAnsi="Arabic Typesetting" w:cs="Arabic Typesetting"/>
          <w:sz w:val="30"/>
          <w:szCs w:val="30"/>
        </w:rPr>
        <w:t xml:space="preserve"> (Al-´Araf 7:187).</w:t>
      </w:r>
    </w:p>
    <w:p w14:paraId="508C728F" w14:textId="71453B1C"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Lediglich einige Vorzeichen sind dem Gesandten Allahs</w:t>
      </w:r>
      <w:r w:rsidR="00976F80" w:rsidRPr="00120664">
        <w:rPr>
          <w:rFonts w:ascii="Arabic Typesetting" w:hAnsi="Arabic Typesetting" w:cs="Arabic Typesetting"/>
          <w:noProof/>
          <w:sz w:val="30"/>
          <w:szCs w:val="30"/>
        </w:rPr>
        <w:drawing>
          <wp:inline distT="0" distB="0" distL="0" distR="0" wp14:anchorId="7D22D1D3" wp14:editId="42B6937F">
            <wp:extent cx="123825" cy="1047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offenbart worden, welche er in diesem Hadith, aber auch in anderen, nannte.</w:t>
      </w:r>
    </w:p>
    <w:p w14:paraId="3713BA2E"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„Davon weiß der Befragte nicht mehr als der Fragende.“ Daraus lernen wir auch, dass ein Gelehrter, ein </w:t>
      </w:r>
      <w:r w:rsidRPr="00120664">
        <w:rPr>
          <w:rFonts w:ascii="Arabic Typesetting" w:hAnsi="Arabic Typesetting" w:cs="Arabic Typesetting"/>
          <w:i/>
          <w:iCs/>
          <w:sz w:val="30"/>
          <w:szCs w:val="30"/>
        </w:rPr>
        <w:t>Mufti</w:t>
      </w:r>
      <w:r w:rsidRPr="00120664">
        <w:rPr>
          <w:rFonts w:ascii="Arabic Typesetting" w:hAnsi="Arabic Typesetting" w:cs="Arabic Typesetting"/>
          <w:sz w:val="30"/>
          <w:szCs w:val="30"/>
        </w:rPr>
        <w:t xml:space="preserve"> oder eine ähnliche Person, die man in verschiedenen solcher Angelegenheiten zu Rate zieht, in einer Sache, zu welcher sie keine Antwort beziehungsweise kein Wissen hat, dies auch sagen sollte. Und das wird die Person nicht mindern, </w:t>
      </w:r>
      <w:r w:rsidRPr="00120664">
        <w:rPr>
          <w:rFonts w:ascii="Arabic Typesetting" w:hAnsi="Arabic Typesetting" w:cs="Arabic Typesetting"/>
          <w:sz w:val="30"/>
          <w:szCs w:val="30"/>
        </w:rPr>
        <w:lastRenderedPageBreak/>
        <w:t xml:space="preserve">ganz im Gegenteil, ist dies ein Zeichen ihrer Frömmigkeit, Gottesfurcht, Aufrichtigkeit und Fülle ihres Wissens. </w:t>
      </w:r>
    </w:p>
    <w:p w14:paraId="0ADA5593" w14:textId="46F7B70C"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Ferner ist nicht alles, was der Gesandte Allahs</w:t>
      </w:r>
      <w:r w:rsidR="00976F80" w:rsidRPr="00120664">
        <w:rPr>
          <w:rFonts w:ascii="Arabic Typesetting" w:hAnsi="Arabic Typesetting" w:cs="Arabic Typesetting"/>
          <w:noProof/>
          <w:sz w:val="30"/>
          <w:szCs w:val="30"/>
        </w:rPr>
        <w:drawing>
          <wp:inline distT="0" distB="0" distL="0" distR="0" wp14:anchorId="3BD873BA" wp14:editId="635174B9">
            <wp:extent cx="123825" cy="1047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uns an Zeichen über die Stunde mitteilte, die Zeichen des Tages der Auferstehung, </w:t>
      </w:r>
      <w:r w:rsidRPr="00120664">
        <w:rPr>
          <w:rFonts w:ascii="Arabic Typesetting" w:hAnsi="Arabic Typesetting" w:cs="Arabic Typesetting"/>
          <w:i/>
          <w:iCs/>
          <w:sz w:val="30"/>
          <w:szCs w:val="30"/>
        </w:rPr>
        <w:t>haram</w:t>
      </w:r>
      <w:r w:rsidRPr="00120664">
        <w:rPr>
          <w:rFonts w:ascii="Arabic Typesetting" w:hAnsi="Arabic Typesetting" w:cs="Arabic Typesetting"/>
          <w:sz w:val="30"/>
          <w:szCs w:val="30"/>
        </w:rPr>
        <w:t xml:space="preserve"> oder tadelnswert. So ist das Errichten der Wolkenkratzer von den einst bedürftigen Beduinen eines der Zeichen der Stunde, der Überfluss des Geldes ist auch ein Zeichen der Stunde. Und dass eine Zeit kommen wird, in der ein einziger Mann fünfzig Frauen versorgen muss, weil die Zahl der Männer abnehmen und die der Frauen zunehmen wird, ist ebenfalls ein Vorzeichen der Stunde. All diese Dinge sind nicht </w:t>
      </w:r>
      <w:r w:rsidRPr="00120664">
        <w:rPr>
          <w:rFonts w:ascii="Arabic Typesetting" w:hAnsi="Arabic Typesetting" w:cs="Arabic Typesetting"/>
          <w:i/>
          <w:iCs/>
          <w:sz w:val="30"/>
          <w:szCs w:val="30"/>
        </w:rPr>
        <w:t>haram</w:t>
      </w:r>
      <w:r w:rsidRPr="00120664">
        <w:rPr>
          <w:rFonts w:ascii="Arabic Typesetting" w:hAnsi="Arabic Typesetting" w:cs="Arabic Typesetting"/>
          <w:sz w:val="30"/>
          <w:szCs w:val="30"/>
        </w:rPr>
        <w:t>, sondern einfach Vorzeichen, bei denen es sich um etwas Gutes oder Schlechtes handeln könnte; um Verbotenes oder Erlaubtes usw. Doch Allah weiß es am besten.</w:t>
      </w:r>
    </w:p>
    <w:p w14:paraId="75119A3A" w14:textId="4C6BDFFC"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In der</w:t>
      </w:r>
      <w:r w:rsidRPr="00120664">
        <w:rPr>
          <w:rStyle w:val="matn1"/>
          <w:color w:val="auto"/>
          <w:sz w:val="30"/>
          <w:szCs w:val="30"/>
        </w:rPr>
        <w:t xml:space="preserve"> Aussage des Gesandten Allahs </w:t>
      </w:r>
      <w:r w:rsidR="00976F80" w:rsidRPr="00120664">
        <w:rPr>
          <w:rFonts w:ascii="Arabic Typesetting" w:hAnsi="Arabic Typesetting" w:cs="Arabic Typesetting"/>
          <w:noProof/>
          <w:sz w:val="30"/>
          <w:szCs w:val="30"/>
        </w:rPr>
        <w:drawing>
          <wp:inline distT="0" distB="0" distL="0" distR="0" wp14:anchorId="79DC8BF2" wp14:editId="19F7A46E">
            <wp:extent cx="123825" cy="1047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w:t>
      </w:r>
      <w:r w:rsidRPr="00120664">
        <w:rPr>
          <w:rFonts w:ascii="Arabic Typesetting" w:hAnsi="Arabic Typesetting" w:cs="Arabic Typesetting"/>
          <w:b/>
          <w:bCs/>
          <w:sz w:val="30"/>
          <w:szCs w:val="30"/>
        </w:rPr>
        <w:t>"...dass barfüßige, nackte, mittellose Schafhirten hohe Gebäude errichten</w:t>
      </w:r>
      <w:r w:rsidRPr="00120664">
        <w:rPr>
          <w:rFonts w:ascii="Arabic Typesetting" w:hAnsi="Arabic Typesetting" w:cs="Arabic Typesetting"/>
          <w:sz w:val="30"/>
          <w:szCs w:val="30"/>
        </w:rPr>
        <w:t xml:space="preserve">“, </w:t>
      </w:r>
      <w:r w:rsidRPr="00120664">
        <w:rPr>
          <w:rStyle w:val="matn1"/>
          <w:color w:val="auto"/>
          <w:sz w:val="30"/>
          <w:szCs w:val="30"/>
        </w:rPr>
        <w:t>liegt ein Beweis des Prophetentums, da es heutzutage tatsächlich so ist, dass die Beduinen auf der arabischen Ha</w:t>
      </w:r>
      <w:r w:rsidRPr="00120664">
        <w:rPr>
          <w:rStyle w:val="matn1"/>
          <w:color w:val="auto"/>
          <w:sz w:val="30"/>
          <w:szCs w:val="30"/>
        </w:rPr>
        <w:t>l</w:t>
      </w:r>
      <w:r w:rsidRPr="00120664">
        <w:rPr>
          <w:rStyle w:val="matn1"/>
          <w:color w:val="auto"/>
          <w:sz w:val="30"/>
          <w:szCs w:val="30"/>
        </w:rPr>
        <w:t xml:space="preserve">binsel und in der Golfregion die höchsten Wolkenkratzer der Welt errichten. </w:t>
      </w:r>
      <w:r w:rsidRPr="00120664">
        <w:rPr>
          <w:rFonts w:ascii="Arabic Typesetting" w:hAnsi="Arabic Typesetting" w:cs="Arabic Typesetting"/>
          <w:sz w:val="30"/>
          <w:szCs w:val="30"/>
        </w:rPr>
        <w:t>Zu weiteren Zeichen der Stunde wird auf Band 2 verwi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sen.</w:t>
      </w:r>
    </w:p>
    <w:p w14:paraId="3F569B41"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p>
    <w:p w14:paraId="788EF3F0" w14:textId="15AFED5C" w:rsidR="00450743" w:rsidRPr="00120664" w:rsidRDefault="00450743" w:rsidP="00450743">
      <w:pPr>
        <w:autoSpaceDE w:val="0"/>
        <w:autoSpaceDN w:val="0"/>
        <w:adjustRightInd w:val="0"/>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Der Prophet</w:t>
      </w:r>
      <w:r w:rsidR="00976F80" w:rsidRPr="00120664">
        <w:rPr>
          <w:rFonts w:ascii="Arabic Typesetting" w:hAnsi="Arabic Typesetting" w:cs="Arabic Typesetting"/>
          <w:noProof/>
          <w:sz w:val="30"/>
          <w:szCs w:val="30"/>
        </w:rPr>
        <w:drawing>
          <wp:inline distT="0" distB="0" distL="0" distR="0" wp14:anchorId="1CF1B9E7" wp14:editId="6905919C">
            <wp:extent cx="123825" cy="1047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sagte: „Er war </w:t>
      </w:r>
      <w:r w:rsidRPr="00120664">
        <w:rPr>
          <w:rFonts w:ascii="Arabic Typesetting" w:hAnsi="Arabic Typesetting" w:cs="Arabic Typesetting"/>
          <w:i/>
          <w:iCs/>
          <w:sz w:val="30"/>
          <w:szCs w:val="30"/>
          <w:lang w:val="de-DE"/>
        </w:rPr>
        <w:t>Dschibril</w:t>
      </w:r>
      <w:r w:rsidRPr="00120664">
        <w:rPr>
          <w:rFonts w:ascii="Arabic Typesetting" w:hAnsi="Arabic Typesetting" w:cs="Arabic Typesetting"/>
          <w:sz w:val="30"/>
          <w:szCs w:val="30"/>
          <w:lang w:val="de-DE"/>
        </w:rPr>
        <w:t xml:space="preserve">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sz w:val="30"/>
          <w:szCs w:val="30"/>
          <w:lang w:val="de-DE"/>
        </w:rPr>
        <w:t xml:space="preserve">), der gekommen ist, um euch eure Religion zu lehren.“ Mit dieser </w:t>
      </w:r>
      <w:r w:rsidRPr="00120664">
        <w:rPr>
          <w:rFonts w:ascii="Arabic Typesetting" w:hAnsi="Arabic Typesetting" w:cs="Arabic Typesetting"/>
          <w:sz w:val="30"/>
          <w:szCs w:val="30"/>
          <w:lang w:val="de-DE"/>
        </w:rPr>
        <w:lastRenderedPageBreak/>
        <w:t>Aussage ist auch festzustellen, dass alle drei, der Iman, der Islam</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 xml:space="preserve">und der Ihsan, als Religion bezeichnet werden können. </w:t>
      </w:r>
    </w:p>
    <w:p w14:paraId="1F312A89" w14:textId="77777777" w:rsidR="00450743" w:rsidRPr="00120664" w:rsidRDefault="00450743" w:rsidP="00B24037">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Hier lernen wir von </w:t>
      </w:r>
      <w:r w:rsidRPr="00120664">
        <w:rPr>
          <w:rFonts w:ascii="Arabic Typesetting" w:hAnsi="Arabic Typesetting" w:cs="Arabic Typesetting"/>
          <w:i/>
          <w:iCs/>
          <w:sz w:val="30"/>
          <w:szCs w:val="30"/>
        </w:rPr>
        <w:t>Dschibril</w:t>
      </w:r>
      <w:r w:rsidR="00B24037" w:rsidRPr="00120664">
        <w:rPr>
          <w:rFonts w:ascii="Arabic Typesetting" w:eastAsia="Batang" w:hAnsi="Arabic Typesetting" w:cs="Arabic Typesetting"/>
          <w:i/>
          <w:iCs/>
          <w:sz w:val="22"/>
          <w:szCs w:val="22"/>
        </w:rPr>
        <w:sym w:font="AGA Arabesque" w:char="F075"/>
      </w:r>
      <w:r w:rsidRPr="00120664">
        <w:rPr>
          <w:rFonts w:ascii="Arabic Typesetting" w:hAnsi="Arabic Typesetting" w:cs="Arabic Typesetting"/>
          <w:sz w:val="30"/>
          <w:szCs w:val="30"/>
        </w:rPr>
        <w:t xml:space="preserve"> außerdem, dass man als Lehrer während eines Unterrichts oder Vortrags nach gewi</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sen Dingen fragen sollte, wenn man weiß, dass die Zuhörer womöglich aus Scheu oder anderen Gründen nicht danach fragen, es für sie jedoch von Nutzen oder gar notwendig w</w:t>
      </w:r>
      <w:r w:rsidRPr="00120664">
        <w:rPr>
          <w:rFonts w:ascii="Arabic Typesetting" w:hAnsi="Arabic Typesetting" w:cs="Arabic Typesetting"/>
          <w:sz w:val="30"/>
          <w:szCs w:val="30"/>
        </w:rPr>
        <w:t>ä</w:t>
      </w:r>
      <w:r w:rsidRPr="00120664">
        <w:rPr>
          <w:rFonts w:ascii="Arabic Typesetting" w:hAnsi="Arabic Typesetting" w:cs="Arabic Typesetting"/>
          <w:sz w:val="30"/>
          <w:szCs w:val="30"/>
        </w:rPr>
        <w:t xml:space="preserve">re. </w:t>
      </w:r>
    </w:p>
    <w:p w14:paraId="3C39966C" w14:textId="77777777" w:rsidR="00450743" w:rsidRPr="00120664" w:rsidRDefault="00450743" w:rsidP="00450743">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Dieser Hadith beinhaltet viele Bereiche des Wissens. Er stellt sogar</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ein</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Fundament</w:t>
      </w:r>
      <w:r w:rsidRPr="00011EDA">
        <w:rPr>
          <w:rFonts w:ascii="Arabic Typesetting" w:hAnsi="Arabic Typesetting" w:cs="Arabic Typesetting"/>
          <w:sz w:val="16"/>
          <w:szCs w:val="16"/>
        </w:rPr>
        <w:t xml:space="preserve"> </w:t>
      </w:r>
      <w:r w:rsidRPr="00120664">
        <w:rPr>
          <w:rFonts w:ascii="Arabic Typesetting" w:hAnsi="Arabic Typesetting" w:cs="Arabic Typesetting"/>
          <w:sz w:val="30"/>
          <w:szCs w:val="30"/>
        </w:rPr>
        <w:t>des Islams dar, wie Qadi Iyad erwähnte. Das Thema Aqida und sich das Wissen darüber anzueignen, um seine Religion zu verstehen, gehört zur Pflicht der Mu</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lime, welche sie nicht vernachlässigen oder aufschieben sollten. Viele nützliche Aspekte werden hier angeführt. Dennoch ist das Thema Aqida so umfangreich, dass es noch vieles zu erläutern gäbe, was hier in dieser Form leider nicht ausfüh</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lich erfolgen kann.</w:t>
      </w:r>
    </w:p>
    <w:p w14:paraId="084C801C" w14:textId="77777777" w:rsidR="00B837FE" w:rsidRPr="00120664" w:rsidRDefault="00B837FE" w:rsidP="00B837FE">
      <w:pPr>
        <w:autoSpaceDE w:val="0"/>
        <w:autoSpaceDN w:val="0"/>
        <w:adjustRightInd w:val="0"/>
        <w:jc w:val="both"/>
        <w:rPr>
          <w:rFonts w:ascii="Arabic Typesetting" w:hAnsi="Arabic Typesetting" w:cs="Arabic Typesetting"/>
          <w:sz w:val="30"/>
          <w:szCs w:val="30"/>
        </w:rPr>
      </w:pPr>
    </w:p>
    <w:p w14:paraId="79DB6199" w14:textId="77777777" w:rsidR="00557930" w:rsidRPr="00120664" w:rsidRDefault="00D732B3" w:rsidP="00557930">
      <w:pPr>
        <w:bidi/>
        <w:jc w:val="center"/>
        <w:rPr>
          <w:rFonts w:ascii="Arabic Typesetting" w:hAnsi="Arabic Typesetting" w:cs="Arabic Typesetting"/>
          <w:b/>
          <w:bCs/>
          <w:sz w:val="32"/>
          <w:szCs w:val="32"/>
        </w:rPr>
      </w:pPr>
      <w:r w:rsidRPr="00120664">
        <w:rPr>
          <w:rStyle w:val="PlainTextChar"/>
          <w:rFonts w:ascii="Arabic Typesetting" w:hAnsi="Arabic Typesetting" w:cs="Arabic Typesetting"/>
          <w:sz w:val="30"/>
          <w:szCs w:val="30"/>
        </w:rPr>
        <w:br w:type="column"/>
      </w:r>
      <w:r w:rsidR="00557930" w:rsidRPr="00120664">
        <w:rPr>
          <w:rFonts w:ascii="Arabic Typesetting" w:hAnsi="Arabic Typesetting" w:cs="Arabic Typesetting"/>
          <w:b/>
          <w:bCs/>
          <w:sz w:val="30"/>
          <w:szCs w:val="30"/>
          <w:rtl/>
          <w:lang w:bidi="ar-SA"/>
        </w:rPr>
        <w:lastRenderedPageBreak/>
        <w:t xml:space="preserve">2 </w:t>
      </w:r>
      <w:r w:rsidR="00557930" w:rsidRPr="00120664">
        <w:rPr>
          <w:rFonts w:ascii="Arabic Typesetting" w:hAnsi="Arabic Typesetting" w:cs="Arabic Typesetting"/>
          <w:b/>
          <w:bCs/>
          <w:sz w:val="32"/>
          <w:szCs w:val="32"/>
          <w:rtl/>
          <w:lang w:bidi="ar-SA"/>
        </w:rPr>
        <w:t>ـ باب بَيَانِ الصَّلَوَاتِ الَّتِي هِيَ أَحَدُ أَرْكَانِ الإِسْلاَمِ</w:t>
      </w:r>
      <w:r w:rsidR="00557930" w:rsidRPr="00120664">
        <w:rPr>
          <w:rFonts w:ascii="Arabic Typesetting" w:hAnsi="Arabic Typesetting" w:cs="Arabic Typesetting"/>
          <w:b/>
          <w:bCs/>
          <w:sz w:val="32"/>
          <w:szCs w:val="32"/>
        </w:rPr>
        <w:t xml:space="preserve"> </w:t>
      </w:r>
    </w:p>
    <w:p w14:paraId="703C29F5" w14:textId="77777777" w:rsidR="00557930" w:rsidRPr="00120664" w:rsidRDefault="00557930" w:rsidP="00557930">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lang w:val="de-DE"/>
        </w:rPr>
        <w:t>Das Gebet - eine der Säulen des Islams</w:t>
      </w:r>
    </w:p>
    <w:p w14:paraId="4F22941D" w14:textId="77777777" w:rsidR="00557930" w:rsidRPr="00120664" w:rsidRDefault="00557930" w:rsidP="00557930">
      <w:pPr>
        <w:jc w:val="center"/>
        <w:rPr>
          <w:rFonts w:ascii="Arabic Typesetting" w:hAnsi="Arabic Typesetting" w:cs="Arabic Typesetting"/>
          <w:sz w:val="32"/>
          <w:szCs w:val="32"/>
          <w:rtl/>
        </w:rPr>
      </w:pPr>
    </w:p>
    <w:p w14:paraId="7C98FCF7" w14:textId="77777777" w:rsidR="00557930" w:rsidRPr="00120664" w:rsidRDefault="00557930" w:rsidP="00557930">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SA"/>
        </w:rPr>
        <w:t xml:space="preserve">11- حدّثنا قُتَيْبَةُ بْنُ سَعِيدِ بْنِ جَمِيلِ بْنِ طَرِيفِ بْنِ عَبْدِ اللّهِ الثَّقَفِيُّ عَنْ مَالِكِ بْنِ أَنَسٍ فِيمَا قُرِىءَ عَلَيْهِ، عَنْ أَبِي سُهَيْلٍ عَنْ أَبِيهِ أَنَّهُ سَمِعَ طَلْحَةَ بْنَ عُبَيْدِ اللّهِ، يَقُولُ: </w:t>
      </w:r>
    </w:p>
    <w:p w14:paraId="142D872B" w14:textId="77777777" w:rsidR="00557930" w:rsidRPr="00120664" w:rsidRDefault="00557930" w:rsidP="00557930">
      <w:pPr>
        <w:bidi/>
        <w:jc w:val="both"/>
        <w:rPr>
          <w:rFonts w:ascii="Arabic Typesetting" w:hAnsi="Arabic Typesetting" w:cs="Arabic Typesetting"/>
          <w:sz w:val="30"/>
          <w:szCs w:val="30"/>
        </w:rPr>
      </w:pPr>
      <w:r w:rsidRPr="00120664">
        <w:rPr>
          <w:rFonts w:ascii="Arabic Typesetting" w:hAnsi="Arabic Typesetting" w:cs="Arabic Typesetting"/>
          <w:sz w:val="32"/>
          <w:szCs w:val="32"/>
          <w:rtl/>
          <w:lang w:bidi="ar-SA"/>
        </w:rPr>
        <w:t>جَاءَ رَجُلٌ إِلَى رَسُولِ اللّهِ مِنْ أَهْلِ نَجْدٍ، ثَائِرُ الرَّأْسِ، نَسْمَعُ دَوِيَّ صَوْتِهِ وَلاَ نَفْقَةُ مَا يَقُولُ. حَتَّى دَنَا مِنْ رَسُولِ اللّهِ، فَإِذَا هُوَ يَسْأَلُ عَنِ الإِسْلاَمِ. فَقَالَ رَسُولُ اللّهِ صلى الله عليه وسلم:</w:t>
      </w:r>
      <w:r w:rsidRPr="00120664">
        <w:rPr>
          <w:rFonts w:ascii="Arabic Typesetting" w:hAnsi="Arabic Typesetting" w:cs="Arabic Typesetting"/>
          <w:b/>
          <w:bCs/>
          <w:sz w:val="32"/>
          <w:szCs w:val="32"/>
          <w:rtl/>
          <w:lang w:bidi="ar-SA"/>
        </w:rPr>
        <w:t xml:space="preserve"> „خَمْسُ صَلَوَاتٍ فِي الْيَوْمِ وَاللَّيْلَةِ“ </w:t>
      </w:r>
      <w:r w:rsidRPr="00120664">
        <w:rPr>
          <w:rFonts w:ascii="Arabic Typesetting" w:hAnsi="Arabic Typesetting" w:cs="Arabic Typesetting"/>
          <w:sz w:val="32"/>
          <w:szCs w:val="32"/>
          <w:rtl/>
          <w:lang w:bidi="ar-SA"/>
        </w:rPr>
        <w:t>فَقَالَ: هَلْ عَلَيَّ غَيْرُهن؟ قَالَ:</w:t>
      </w:r>
      <w:r w:rsidRPr="00120664">
        <w:rPr>
          <w:rFonts w:ascii="Arabic Typesetting" w:hAnsi="Arabic Typesetting" w:cs="Arabic Typesetting"/>
          <w:b/>
          <w:bCs/>
          <w:sz w:val="32"/>
          <w:szCs w:val="32"/>
          <w:rtl/>
          <w:lang w:bidi="ar-SA"/>
        </w:rPr>
        <w:t xml:space="preserve"> „لاَ. إِلاَّ أَنْ تَطَّوَّعَ. وَصِيَامُ شَهْرِ رَمَضَانَ" </w:t>
      </w:r>
      <w:r w:rsidRPr="00120664">
        <w:rPr>
          <w:rFonts w:ascii="Arabic Typesetting" w:hAnsi="Arabic Typesetting" w:cs="Arabic Typesetting"/>
          <w:sz w:val="32"/>
          <w:szCs w:val="32"/>
          <w:rtl/>
          <w:lang w:bidi="ar-SA"/>
        </w:rPr>
        <w:t>فَقَالَ: هَلْ عَلَيَّ غَيْرُهُ؟ فَقَالَ:</w:t>
      </w:r>
      <w:r w:rsidRPr="00120664">
        <w:rPr>
          <w:rFonts w:ascii="Arabic Typesetting" w:hAnsi="Arabic Typesetting" w:cs="Arabic Typesetting"/>
          <w:b/>
          <w:bCs/>
          <w:sz w:val="32"/>
          <w:szCs w:val="32"/>
          <w:rtl/>
          <w:lang w:bidi="ar-SA"/>
        </w:rPr>
        <w:t xml:space="preserve"> „لاَ. إِلاَّ أَنْ تَطَّوَّعَ“ </w:t>
      </w:r>
      <w:r w:rsidRPr="00120664">
        <w:rPr>
          <w:rFonts w:ascii="Arabic Typesetting" w:hAnsi="Arabic Typesetting" w:cs="Arabic Typesetting"/>
          <w:sz w:val="32"/>
          <w:szCs w:val="32"/>
          <w:rtl/>
          <w:lang w:bidi="ar-SA"/>
        </w:rPr>
        <w:t>وَذَكَرَ لَهُ رَسُولُ اللّهِ الزَّكَاةَ.</w:t>
      </w:r>
      <w:r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sz w:val="32"/>
          <w:szCs w:val="32"/>
          <w:rtl/>
          <w:lang w:bidi="ar-SA"/>
        </w:rPr>
        <w:t>فَقَالَ: هَلْ عَلَيَّ غَيْرُهَا</w:t>
      </w:r>
      <w:r w:rsidRPr="00120664">
        <w:rPr>
          <w:rFonts w:ascii="Arabic Typesetting" w:hAnsi="Arabic Typesetting" w:cs="Arabic Typesetting"/>
          <w:b/>
          <w:bCs/>
          <w:sz w:val="32"/>
          <w:szCs w:val="32"/>
          <w:rtl/>
          <w:lang w:bidi="ar-SA"/>
        </w:rPr>
        <w:t xml:space="preserve">؟ قَالَ: „لاَ. إِلاَّ أَنْ تَطَّوَّعَ." </w:t>
      </w:r>
      <w:r w:rsidRPr="00120664">
        <w:rPr>
          <w:rFonts w:ascii="Arabic Typesetting" w:hAnsi="Arabic Typesetting" w:cs="Arabic Typesetting"/>
          <w:sz w:val="32"/>
          <w:szCs w:val="32"/>
          <w:rtl/>
          <w:lang w:bidi="ar-SA"/>
        </w:rPr>
        <w:t>قَالَ: فَأَدْبَرَ الرَّجُلُ وَهُو يَقُولُ: وَالله لاَ أَزِيدُ عَلَى هذَا وَلاَ أَنْقُصُ مِنْهُ. فَقَالَ رَسُولُ اللّهِ صلى الله عليه وسلم:</w:t>
      </w:r>
      <w:r w:rsidRPr="00120664">
        <w:rPr>
          <w:rFonts w:ascii="Arabic Typesetting" w:hAnsi="Arabic Typesetting" w:cs="Arabic Typesetting"/>
          <w:b/>
          <w:bCs/>
          <w:sz w:val="32"/>
          <w:szCs w:val="32"/>
          <w:rtl/>
          <w:lang w:bidi="ar-SA"/>
        </w:rPr>
        <w:t xml:space="preserve"> „أَفْلَحَ إِنْ صَدَقَ</w:t>
      </w:r>
      <w:r w:rsidRPr="00120664">
        <w:rPr>
          <w:rFonts w:ascii="Arabic Typesetting" w:hAnsi="Arabic Typesetting" w:cs="Arabic Typesetting"/>
          <w:sz w:val="32"/>
          <w:szCs w:val="32"/>
          <w:rtl/>
          <w:lang w:bidi="ar-SA"/>
        </w:rPr>
        <w:t>“</w:t>
      </w:r>
    </w:p>
    <w:p w14:paraId="31A744C7" w14:textId="77777777" w:rsidR="00557930" w:rsidRPr="00120664" w:rsidRDefault="00557930" w:rsidP="00557930">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SA"/>
        </w:rPr>
        <w:t xml:space="preserve">مسلم 11، بخاري 46، 2658،1891، 6956، ابو داود 391،392، 3252، نسائي 457، 2089، 5043 </w:t>
      </w:r>
    </w:p>
    <w:p w14:paraId="79065D0F" w14:textId="77777777" w:rsidR="00557930" w:rsidRPr="00120664" w:rsidRDefault="00557930" w:rsidP="00557930">
      <w:pPr>
        <w:bidi/>
        <w:jc w:val="both"/>
        <w:rPr>
          <w:rFonts w:ascii="Arabic Typesetting" w:hAnsi="Arabic Typesetting" w:cs="Arabic Typesetting"/>
          <w:sz w:val="32"/>
          <w:szCs w:val="32"/>
          <w:rtl/>
        </w:rPr>
      </w:pPr>
    </w:p>
    <w:p w14:paraId="042CEF54" w14:textId="77777777" w:rsidR="00557930" w:rsidRPr="00120664" w:rsidRDefault="00557930" w:rsidP="00D16F2F">
      <w:pPr>
        <w:jc w:val="both"/>
        <w:rPr>
          <w:rStyle w:val="matn1"/>
          <w:rFonts w:eastAsia="Calibri"/>
          <w:b/>
          <w:bCs/>
          <w:color w:val="auto"/>
          <w:sz w:val="32"/>
          <w:szCs w:val="32"/>
          <w:lang w:val="de-DE"/>
        </w:rPr>
      </w:pPr>
      <w:bookmarkStart w:id="20" w:name="Talha_Ibn_`Ubaidillah8446"/>
      <w:r w:rsidRPr="00120664">
        <w:rPr>
          <w:rFonts w:ascii="Arabic Typesetting" w:hAnsi="Arabic Typesetting" w:cs="Arabic Typesetting"/>
          <w:sz w:val="32"/>
          <w:szCs w:val="32"/>
          <w:lang w:val="de-DE"/>
        </w:rPr>
        <w:t>11. Talha Bin Ubaidullah</w:t>
      </w:r>
      <w:bookmarkEnd w:id="20"/>
      <w:r w:rsidRPr="00120664">
        <w:rPr>
          <w:rFonts w:ascii="Arabic Typesetting" w:hAnsi="Arabic Typesetting" w:cs="Arabic Typesetting"/>
          <w:sz w:val="32"/>
          <w:szCs w:val="32"/>
          <w:lang w:val="de-DE"/>
        </w:rPr>
        <w:t xml:space="preserve"> berichtete: </w:t>
      </w:r>
      <w:r w:rsidRPr="00120664">
        <w:rPr>
          <w:rStyle w:val="matn1"/>
          <w:rFonts w:eastAsia="Calibri"/>
          <w:color w:val="auto"/>
          <w:sz w:val="32"/>
          <w:szCs w:val="32"/>
          <w:lang w:val="de-DE"/>
        </w:rPr>
        <w:t xml:space="preserve">Ein Mann aus </w:t>
      </w:r>
      <w:bookmarkStart w:id="21" w:name="Nadschd2979"/>
      <w:r w:rsidRPr="00120664">
        <w:rPr>
          <w:rStyle w:val="matn1"/>
          <w:rFonts w:eastAsia="Calibri"/>
          <w:color w:val="auto"/>
          <w:sz w:val="32"/>
          <w:szCs w:val="32"/>
          <w:lang w:val="de-DE"/>
        </w:rPr>
        <w:t xml:space="preserve">Nadschd </w:t>
      </w:r>
      <w:bookmarkEnd w:id="21"/>
      <w:r w:rsidRPr="00120664">
        <w:rPr>
          <w:rStyle w:val="matn1"/>
          <w:rFonts w:eastAsia="Calibri"/>
          <w:color w:val="auto"/>
          <w:sz w:val="32"/>
          <w:szCs w:val="32"/>
          <w:lang w:val="de-DE"/>
        </w:rPr>
        <w:t>kam zum Gesandten Allahs</w:t>
      </w:r>
      <w:r w:rsidR="00FD408B" w:rsidRPr="00120664">
        <w:rPr>
          <w:rFonts w:ascii="Arabic Typesetting" w:hAnsi="Arabic Typesetting" w:cs="Arabic Typesetting"/>
          <w:sz w:val="32"/>
          <w:szCs w:val="32"/>
        </w:rPr>
        <w:sym w:font="AGA Arabesque" w:char="F072"/>
      </w:r>
      <w:r w:rsidRPr="00120664">
        <w:rPr>
          <w:rStyle w:val="matn1"/>
          <w:rFonts w:eastAsia="Calibri"/>
          <w:color w:val="auto"/>
          <w:sz w:val="32"/>
          <w:szCs w:val="32"/>
          <w:lang w:val="de-DE"/>
        </w:rPr>
        <w:t>. Er hatte wüstes Haar und wir hörten sein Sti</w:t>
      </w:r>
      <w:r w:rsidRPr="00120664">
        <w:rPr>
          <w:rStyle w:val="matn1"/>
          <w:rFonts w:eastAsia="Calibri"/>
          <w:color w:val="auto"/>
          <w:sz w:val="32"/>
          <w:szCs w:val="32"/>
          <w:lang w:val="de-DE"/>
        </w:rPr>
        <w:t>m</w:t>
      </w:r>
      <w:r w:rsidRPr="00120664">
        <w:rPr>
          <w:rStyle w:val="matn1"/>
          <w:rFonts w:eastAsia="Calibri"/>
          <w:color w:val="auto"/>
          <w:sz w:val="32"/>
          <w:szCs w:val="32"/>
          <w:lang w:val="de-DE"/>
        </w:rPr>
        <w:t>mengewirr, konnten aber seine Worte nicht verstehen. Er näherte sich dem Gesandten Allahs und befragte ihn zum Islam. Der Gesandte Allahs</w:t>
      </w:r>
      <w:r w:rsidR="00FD408B" w:rsidRPr="00120664">
        <w:rPr>
          <w:rFonts w:ascii="Arabic Typesetting" w:hAnsi="Arabic Typesetting" w:cs="Arabic Typesetting"/>
          <w:sz w:val="32"/>
          <w:szCs w:val="32"/>
        </w:rPr>
        <w:sym w:font="AGA Arabesque" w:char="F072"/>
      </w:r>
      <w:r w:rsidR="00FD408B" w:rsidRPr="00120664">
        <w:rPr>
          <w:rStyle w:val="matn1"/>
          <w:rFonts w:eastAsia="Calibri"/>
          <w:color w:val="auto"/>
          <w:sz w:val="32"/>
          <w:szCs w:val="32"/>
          <w:lang w:val="de-DE"/>
        </w:rPr>
        <w:t xml:space="preserve"> </w:t>
      </w:r>
      <w:r w:rsidRPr="00120664">
        <w:rPr>
          <w:rStyle w:val="matn1"/>
          <w:rFonts w:eastAsia="Calibri"/>
          <w:color w:val="auto"/>
          <w:sz w:val="32"/>
          <w:szCs w:val="32"/>
          <w:lang w:val="de-DE"/>
        </w:rPr>
        <w:t xml:space="preserve">sagte: </w:t>
      </w:r>
      <w:r w:rsidRPr="00120664">
        <w:rPr>
          <w:rStyle w:val="matn1"/>
          <w:rFonts w:eastAsia="Calibri"/>
          <w:b/>
          <w:bCs/>
          <w:color w:val="auto"/>
          <w:sz w:val="32"/>
          <w:szCs w:val="32"/>
          <w:lang w:val="de-DE"/>
        </w:rPr>
        <w:t>„(Es sind) fünf Gebete für den Tag und die Nacht.“</w:t>
      </w:r>
      <w:r w:rsidRPr="00120664">
        <w:rPr>
          <w:rStyle w:val="matn1"/>
          <w:rFonts w:eastAsia="Calibri"/>
          <w:color w:val="auto"/>
          <w:sz w:val="32"/>
          <w:szCs w:val="32"/>
          <w:lang w:val="de-DE"/>
        </w:rPr>
        <w:t xml:space="preserve"> Er fragte: Sind mir noch andere </w:t>
      </w:r>
      <w:r w:rsidRPr="00120664">
        <w:rPr>
          <w:rStyle w:val="matn1"/>
          <w:rFonts w:eastAsia="Calibri"/>
          <w:color w:val="auto"/>
          <w:sz w:val="32"/>
          <w:szCs w:val="32"/>
          <w:lang w:val="de-DE"/>
        </w:rPr>
        <w:lastRenderedPageBreak/>
        <w:t>(Gebete) aufe</w:t>
      </w:r>
      <w:r w:rsidRPr="00120664">
        <w:rPr>
          <w:rStyle w:val="matn1"/>
          <w:rFonts w:eastAsia="Calibri"/>
          <w:color w:val="auto"/>
          <w:sz w:val="32"/>
          <w:szCs w:val="32"/>
          <w:lang w:val="de-DE"/>
        </w:rPr>
        <w:t>r</w:t>
      </w:r>
      <w:r w:rsidRPr="00120664">
        <w:rPr>
          <w:rStyle w:val="matn1"/>
          <w:rFonts w:eastAsia="Calibri"/>
          <w:color w:val="auto"/>
          <w:sz w:val="32"/>
          <w:szCs w:val="32"/>
          <w:lang w:val="de-DE"/>
        </w:rPr>
        <w:t>legt? Er</w:t>
      </w:r>
      <w:r w:rsidR="00FD408B" w:rsidRPr="00120664">
        <w:rPr>
          <w:rFonts w:ascii="Arabic Typesetting" w:hAnsi="Arabic Typesetting" w:cs="Arabic Typesetting"/>
          <w:sz w:val="32"/>
          <w:szCs w:val="32"/>
        </w:rPr>
        <w:sym w:font="AGA Arabesque" w:char="F072"/>
      </w:r>
      <w:r w:rsidRPr="00120664">
        <w:rPr>
          <w:rStyle w:val="matn1"/>
          <w:rFonts w:eastAsia="Calibri"/>
          <w:color w:val="auto"/>
          <w:sz w:val="32"/>
          <w:szCs w:val="32"/>
          <w:lang w:val="de-DE"/>
        </w:rPr>
        <w:t xml:space="preserve"> antwortete: </w:t>
      </w:r>
      <w:r w:rsidRPr="00120664">
        <w:rPr>
          <w:rStyle w:val="matn1"/>
          <w:rFonts w:eastAsia="Calibri"/>
          <w:b/>
          <w:bCs/>
          <w:color w:val="auto"/>
          <w:sz w:val="32"/>
          <w:szCs w:val="32"/>
          <w:lang w:val="de-DE"/>
        </w:rPr>
        <w:t xml:space="preserve">„Nein, </w:t>
      </w:r>
      <w:r w:rsidRPr="00120664">
        <w:rPr>
          <w:rFonts w:ascii="Arabic Typesetting" w:hAnsi="Arabic Typesetting" w:cs="Arabic Typesetting"/>
          <w:sz w:val="32"/>
          <w:szCs w:val="32"/>
          <w:lang w:val="de-DE"/>
        </w:rPr>
        <w:t>außer den freiwilligen (Gebeten)</w:t>
      </w:r>
      <w:r w:rsidRPr="00120664">
        <w:rPr>
          <w:rStyle w:val="matn1"/>
          <w:rFonts w:eastAsia="Calibri"/>
          <w:b/>
          <w:bCs/>
          <w:color w:val="auto"/>
          <w:sz w:val="32"/>
          <w:szCs w:val="32"/>
          <w:lang w:val="de-DE"/>
        </w:rPr>
        <w:t xml:space="preserve">. Und das Fasten im Monat Ramadan.“ </w:t>
      </w:r>
    </w:p>
    <w:p w14:paraId="4AE62C20" w14:textId="77777777" w:rsidR="00557930" w:rsidRPr="00120664" w:rsidRDefault="00557930" w:rsidP="00FD408B">
      <w:pPr>
        <w:jc w:val="both"/>
        <w:rPr>
          <w:rStyle w:val="matn1"/>
          <w:rFonts w:eastAsia="Calibri"/>
          <w:color w:val="auto"/>
          <w:sz w:val="32"/>
          <w:szCs w:val="32"/>
          <w:lang w:val="de-DE"/>
        </w:rPr>
      </w:pPr>
      <w:r w:rsidRPr="00120664">
        <w:rPr>
          <w:rStyle w:val="matn1"/>
          <w:rFonts w:eastAsia="Calibri"/>
          <w:color w:val="auto"/>
          <w:sz w:val="32"/>
          <w:szCs w:val="32"/>
          <w:lang w:val="de-DE"/>
        </w:rPr>
        <w:t>Er (der Mann) fragte: Sind mir noch andere (Fastenzeiten) auferlegt? Er</w:t>
      </w:r>
      <w:r w:rsidR="00FD408B" w:rsidRPr="00120664">
        <w:rPr>
          <w:rFonts w:ascii="Arabic Typesetting" w:hAnsi="Arabic Typesetting" w:cs="Arabic Typesetting"/>
          <w:sz w:val="32"/>
          <w:szCs w:val="32"/>
        </w:rPr>
        <w:sym w:font="AGA Arabesque" w:char="F072"/>
      </w:r>
      <w:r w:rsidRPr="00120664">
        <w:rPr>
          <w:rStyle w:val="matn1"/>
          <w:rFonts w:eastAsia="Calibri"/>
          <w:color w:val="auto"/>
          <w:sz w:val="32"/>
          <w:szCs w:val="32"/>
          <w:lang w:val="de-DE"/>
        </w:rPr>
        <w:t xml:space="preserve"> antwortete: </w:t>
      </w:r>
      <w:r w:rsidRPr="00120664">
        <w:rPr>
          <w:rStyle w:val="matn1"/>
          <w:rFonts w:eastAsia="Calibri"/>
          <w:b/>
          <w:bCs/>
          <w:color w:val="auto"/>
          <w:sz w:val="32"/>
          <w:szCs w:val="32"/>
          <w:lang w:val="de-DE"/>
        </w:rPr>
        <w:t xml:space="preserve">„Nein, </w:t>
      </w:r>
      <w:r w:rsidRPr="00120664">
        <w:rPr>
          <w:rFonts w:ascii="Arabic Typesetting" w:hAnsi="Arabic Typesetting" w:cs="Arabic Typesetting"/>
          <w:sz w:val="32"/>
          <w:szCs w:val="32"/>
          <w:lang w:val="de-DE"/>
        </w:rPr>
        <w:t>außer das freiwillige Fa</w:t>
      </w:r>
      <w:r w:rsidRPr="00120664">
        <w:rPr>
          <w:rFonts w:ascii="Arabic Typesetting" w:hAnsi="Arabic Typesetting" w:cs="Arabic Typesetting"/>
          <w:sz w:val="32"/>
          <w:szCs w:val="32"/>
          <w:lang w:val="de-DE"/>
        </w:rPr>
        <w:t>s</w:t>
      </w:r>
      <w:r w:rsidRPr="00120664">
        <w:rPr>
          <w:rFonts w:ascii="Arabic Typesetting" w:hAnsi="Arabic Typesetting" w:cs="Arabic Typesetting"/>
          <w:sz w:val="32"/>
          <w:szCs w:val="32"/>
          <w:lang w:val="de-DE"/>
        </w:rPr>
        <w:t>ten.</w:t>
      </w:r>
      <w:r w:rsidRPr="00120664">
        <w:rPr>
          <w:rStyle w:val="matn1"/>
          <w:rFonts w:eastAsia="Calibri"/>
          <w:b/>
          <w:bCs/>
          <w:color w:val="auto"/>
          <w:sz w:val="32"/>
          <w:szCs w:val="32"/>
          <w:lang w:val="de-DE"/>
        </w:rPr>
        <w:t>“</w:t>
      </w:r>
      <w:r w:rsidRPr="00120664">
        <w:rPr>
          <w:rStyle w:val="matn1"/>
          <w:rFonts w:eastAsia="Calibri"/>
          <w:color w:val="auto"/>
          <w:sz w:val="32"/>
          <w:szCs w:val="32"/>
          <w:lang w:val="de-DE"/>
        </w:rPr>
        <w:t xml:space="preserve"> </w:t>
      </w:r>
    </w:p>
    <w:p w14:paraId="7B37B3D1" w14:textId="77777777" w:rsidR="00557930" w:rsidRPr="00120664" w:rsidRDefault="00557930" w:rsidP="00FD408B">
      <w:pPr>
        <w:jc w:val="both"/>
        <w:rPr>
          <w:rStyle w:val="matn1"/>
          <w:rFonts w:eastAsia="Calibri"/>
          <w:color w:val="auto"/>
          <w:sz w:val="32"/>
          <w:szCs w:val="32"/>
          <w:lang w:val="de-DE"/>
        </w:rPr>
      </w:pPr>
      <w:r w:rsidRPr="00120664">
        <w:rPr>
          <w:rStyle w:val="matn1"/>
          <w:rFonts w:eastAsia="Calibri"/>
          <w:color w:val="auto"/>
          <w:sz w:val="32"/>
          <w:szCs w:val="32"/>
          <w:lang w:val="de-DE"/>
        </w:rPr>
        <w:t>Dann erwähnte der Gesandte Allahs</w:t>
      </w:r>
      <w:r w:rsidR="00FD408B" w:rsidRPr="00120664">
        <w:rPr>
          <w:rFonts w:ascii="Arabic Typesetting" w:hAnsi="Arabic Typesetting" w:cs="Arabic Typesetting"/>
          <w:sz w:val="32"/>
          <w:szCs w:val="32"/>
        </w:rPr>
        <w:sym w:font="AGA Arabesque" w:char="F072"/>
      </w:r>
      <w:r w:rsidRPr="00120664">
        <w:rPr>
          <w:rStyle w:val="matn1"/>
          <w:rFonts w:eastAsia="Calibri"/>
          <w:color w:val="auto"/>
          <w:sz w:val="32"/>
          <w:szCs w:val="32"/>
          <w:lang w:val="de-DE"/>
        </w:rPr>
        <w:t xml:space="preserve"> die Zakat. Der Mann fragte: Sind mir noch andere (Abgaben) auferlegt?</w:t>
      </w:r>
      <w:r w:rsidRPr="00120664">
        <w:rPr>
          <w:rStyle w:val="matn1"/>
          <w:rFonts w:eastAsia="Calibri"/>
          <w:b/>
          <w:bCs/>
          <w:color w:val="auto"/>
          <w:sz w:val="32"/>
          <w:szCs w:val="32"/>
          <w:lang w:val="de-DE"/>
        </w:rPr>
        <w:t xml:space="preserve"> </w:t>
      </w:r>
      <w:r w:rsidRPr="00120664">
        <w:rPr>
          <w:rStyle w:val="matn1"/>
          <w:rFonts w:eastAsia="Calibri"/>
          <w:color w:val="auto"/>
          <w:sz w:val="32"/>
          <w:szCs w:val="32"/>
          <w:lang w:val="de-DE"/>
        </w:rPr>
        <w:t>Er</w:t>
      </w:r>
      <w:r w:rsidR="00FD408B" w:rsidRPr="00120664">
        <w:rPr>
          <w:rFonts w:ascii="Arabic Typesetting" w:hAnsi="Arabic Typesetting" w:cs="Arabic Typesetting"/>
          <w:sz w:val="32"/>
          <w:szCs w:val="32"/>
        </w:rPr>
        <w:sym w:font="AGA Arabesque" w:char="F072"/>
      </w:r>
      <w:r w:rsidRPr="00120664">
        <w:rPr>
          <w:rStyle w:val="matn1"/>
          <w:rFonts w:eastAsia="Calibri"/>
          <w:b/>
          <w:bCs/>
          <w:color w:val="auto"/>
          <w:sz w:val="32"/>
          <w:szCs w:val="32"/>
          <w:lang w:val="de-DE"/>
        </w:rPr>
        <w:t xml:space="preserve"> </w:t>
      </w:r>
      <w:r w:rsidRPr="00120664">
        <w:rPr>
          <w:rStyle w:val="matn1"/>
          <w:rFonts w:eastAsia="Calibri"/>
          <w:color w:val="auto"/>
          <w:sz w:val="32"/>
          <w:szCs w:val="32"/>
          <w:lang w:val="de-DE"/>
        </w:rPr>
        <w:t>antwortete:</w:t>
      </w:r>
      <w:r w:rsidRPr="00120664">
        <w:rPr>
          <w:rStyle w:val="matn1"/>
          <w:rFonts w:eastAsia="Calibri"/>
          <w:b/>
          <w:bCs/>
          <w:color w:val="auto"/>
          <w:sz w:val="32"/>
          <w:szCs w:val="32"/>
          <w:lang w:val="de-DE"/>
        </w:rPr>
        <w:t xml:space="preserve"> „Nein, außer du würdest (den A</w:t>
      </w:r>
      <w:r w:rsidRPr="00120664">
        <w:rPr>
          <w:rStyle w:val="matn1"/>
          <w:rFonts w:eastAsia="Calibri"/>
          <w:b/>
          <w:bCs/>
          <w:color w:val="auto"/>
          <w:sz w:val="32"/>
          <w:szCs w:val="32"/>
          <w:lang w:val="de-DE"/>
        </w:rPr>
        <w:t>r</w:t>
      </w:r>
      <w:r w:rsidRPr="00120664">
        <w:rPr>
          <w:rStyle w:val="matn1"/>
          <w:rFonts w:eastAsia="Calibri"/>
          <w:b/>
          <w:bCs/>
          <w:color w:val="auto"/>
          <w:sz w:val="32"/>
          <w:szCs w:val="32"/>
          <w:lang w:val="de-DE"/>
        </w:rPr>
        <w:t>men) freiwillig (etwas) abgeben.“</w:t>
      </w:r>
      <w:r w:rsidRPr="00120664">
        <w:rPr>
          <w:rStyle w:val="matn1"/>
          <w:rFonts w:eastAsia="Calibri"/>
          <w:color w:val="auto"/>
          <w:sz w:val="32"/>
          <w:szCs w:val="32"/>
          <w:lang w:val="de-DE"/>
        </w:rPr>
        <w:t xml:space="preserve"> Der Mann wendete sich ab, während er noch sagte: Bei Allah, ich werde nicht mehr und nicht wen</w:t>
      </w:r>
      <w:r w:rsidRPr="00120664">
        <w:rPr>
          <w:rStyle w:val="matn1"/>
          <w:rFonts w:eastAsia="Calibri"/>
          <w:color w:val="auto"/>
          <w:sz w:val="32"/>
          <w:szCs w:val="32"/>
          <w:lang w:val="de-DE"/>
        </w:rPr>
        <w:t>i</w:t>
      </w:r>
      <w:r w:rsidRPr="00120664">
        <w:rPr>
          <w:rStyle w:val="matn1"/>
          <w:rFonts w:eastAsia="Calibri"/>
          <w:color w:val="auto"/>
          <w:sz w:val="32"/>
          <w:szCs w:val="32"/>
          <w:lang w:val="de-DE"/>
        </w:rPr>
        <w:t xml:space="preserve">ger als das leisten. </w:t>
      </w:r>
    </w:p>
    <w:p w14:paraId="22FA6438" w14:textId="77777777" w:rsidR="00557930" w:rsidRPr="00120664" w:rsidRDefault="00557930" w:rsidP="00FD408B">
      <w:pPr>
        <w:jc w:val="both"/>
        <w:rPr>
          <w:rStyle w:val="matn1"/>
          <w:rFonts w:eastAsia="Calibri"/>
          <w:color w:val="auto"/>
          <w:sz w:val="32"/>
          <w:szCs w:val="32"/>
        </w:rPr>
      </w:pPr>
      <w:r w:rsidRPr="00120664">
        <w:rPr>
          <w:rStyle w:val="matn1"/>
          <w:rFonts w:eastAsia="Calibri"/>
          <w:color w:val="auto"/>
          <w:sz w:val="32"/>
          <w:szCs w:val="32"/>
          <w:lang w:val="de-DE"/>
        </w:rPr>
        <w:t>Da sagte der Gesandte Allahs</w:t>
      </w:r>
      <w:r w:rsidR="00FD408B" w:rsidRPr="00120664">
        <w:rPr>
          <w:rFonts w:ascii="Arabic Typesetting" w:hAnsi="Arabic Typesetting" w:cs="Arabic Typesetting"/>
          <w:sz w:val="32"/>
          <w:szCs w:val="32"/>
        </w:rPr>
        <w:sym w:font="AGA Arabesque" w:char="F072"/>
      </w:r>
      <w:r w:rsidRPr="00120664">
        <w:rPr>
          <w:rStyle w:val="matn1"/>
          <w:rFonts w:eastAsia="Calibri"/>
          <w:color w:val="auto"/>
          <w:sz w:val="32"/>
          <w:szCs w:val="32"/>
          <w:lang w:val="de-DE"/>
        </w:rPr>
        <w:t xml:space="preserve">: </w:t>
      </w:r>
      <w:r w:rsidRPr="00120664">
        <w:rPr>
          <w:rStyle w:val="matn1"/>
          <w:rFonts w:eastAsia="Calibri"/>
          <w:b/>
          <w:bCs/>
          <w:color w:val="auto"/>
          <w:sz w:val="32"/>
          <w:szCs w:val="32"/>
          <w:lang w:val="de-DE"/>
        </w:rPr>
        <w:t>„Er gehört zu den Gewinnern, wenn er die Wahrheit sagt.“</w:t>
      </w:r>
    </w:p>
    <w:p w14:paraId="7AE38597" w14:textId="77777777" w:rsidR="00EC48BA" w:rsidRPr="00120664" w:rsidRDefault="00EC48BA" w:rsidP="00557930">
      <w:pPr>
        <w:jc w:val="both"/>
        <w:rPr>
          <w:rFonts w:ascii="Arabic Typesetting" w:hAnsi="Arabic Typesetting" w:cs="Arabic Typesetting"/>
          <w:sz w:val="30"/>
          <w:szCs w:val="30"/>
          <w:lang w:val="de-DE"/>
        </w:rPr>
      </w:pPr>
    </w:p>
    <w:p w14:paraId="0588FC7A" w14:textId="77777777" w:rsidR="00557930" w:rsidRPr="00120664" w:rsidRDefault="00557930" w:rsidP="00557930">
      <w:pPr>
        <w:jc w:val="both"/>
        <w:rPr>
          <w:rFonts w:ascii="Arabic Typesetting" w:eastAsia="Calibri" w:hAnsi="Arabic Typesetting" w:cs="Arabic Typesetting"/>
          <w:sz w:val="30"/>
          <w:szCs w:val="30"/>
          <w:rtl/>
          <w:lang w:val="de-DE"/>
        </w:rPr>
      </w:pPr>
      <w:r w:rsidRPr="00120664">
        <w:rPr>
          <w:rFonts w:ascii="Arabic Typesetting" w:hAnsi="Arabic Typesetting" w:cs="Arabic Typesetting"/>
          <w:sz w:val="30"/>
          <w:szCs w:val="30"/>
          <w:lang w:val="de-DE"/>
        </w:rPr>
        <w:t>Muslim 11; Buchari, 46, 2658; 18916, 956; Abu Dawud 391; 392, 3252; Nasai 457, 2089, 5043</w:t>
      </w:r>
    </w:p>
    <w:p w14:paraId="734A894B" w14:textId="77777777" w:rsidR="00557930" w:rsidRPr="00120664" w:rsidRDefault="00EC48BA" w:rsidP="00557930">
      <w:pPr>
        <w:jc w:val="both"/>
        <w:rPr>
          <w:rFonts w:ascii="Arabic Typesetting" w:hAnsi="Arabic Typesetting" w:cs="Arabic Typesetting"/>
          <w:sz w:val="30"/>
          <w:szCs w:val="30"/>
        </w:rPr>
      </w:pPr>
      <w:r w:rsidRPr="00120664">
        <w:rPr>
          <w:rFonts w:ascii="Arabic Typesetting" w:hAnsi="Arabic Typesetting" w:cs="Arabic Typesetting"/>
          <w:sz w:val="30"/>
          <w:szCs w:val="30"/>
        </w:rPr>
        <w:br w:type="column"/>
      </w:r>
    </w:p>
    <w:p w14:paraId="0D81EC33" w14:textId="77777777" w:rsidR="00557930" w:rsidRPr="00120664" w:rsidRDefault="00557930" w:rsidP="00557930">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tl/>
          <w:lang w:bidi="ar-SA"/>
        </w:rPr>
        <w:t xml:space="preserve">3 ـ </w:t>
      </w:r>
      <w:r w:rsidRPr="00120664">
        <w:rPr>
          <w:rFonts w:ascii="Arabic Typesetting" w:hAnsi="Arabic Typesetting" w:cs="Arabic Typesetting"/>
          <w:b/>
          <w:bCs/>
          <w:sz w:val="32"/>
          <w:szCs w:val="32"/>
          <w:rtl/>
          <w:lang w:bidi="ar-SA"/>
        </w:rPr>
        <w:t>بَاب السُّؤَالِ عَنْ أَرْكَانِ الْإِسْلَامِ</w:t>
      </w:r>
    </w:p>
    <w:p w14:paraId="4C4F0E02" w14:textId="77777777" w:rsidR="00557930" w:rsidRPr="00120664" w:rsidRDefault="00557930" w:rsidP="00557930">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lang w:val="de-DE"/>
        </w:rPr>
        <w:t>Die Frage nach den Säulen des Islams</w:t>
      </w:r>
    </w:p>
    <w:p w14:paraId="0FD94662" w14:textId="77777777" w:rsidR="00557930" w:rsidRPr="00120664" w:rsidRDefault="00557930" w:rsidP="00557930">
      <w:pPr>
        <w:bidi/>
        <w:jc w:val="center"/>
        <w:rPr>
          <w:rFonts w:ascii="Arabic Typesetting" w:hAnsi="Arabic Typesetting" w:cs="Arabic Typesetting"/>
          <w:sz w:val="32"/>
          <w:szCs w:val="32"/>
          <w:rtl/>
        </w:rPr>
      </w:pPr>
    </w:p>
    <w:p w14:paraId="1D6DE769" w14:textId="77777777" w:rsidR="00557930" w:rsidRPr="00120664" w:rsidRDefault="00557930" w:rsidP="00557930">
      <w:pPr>
        <w:bidi/>
        <w:jc w:val="both"/>
        <w:rPr>
          <w:rFonts w:ascii="Arabic Typesetting" w:hAnsi="Arabic Typesetting" w:cs="Arabic Typesetting"/>
          <w:sz w:val="30"/>
          <w:szCs w:val="30"/>
          <w:rtl/>
        </w:rPr>
      </w:pPr>
      <w:r w:rsidRPr="00120664">
        <w:rPr>
          <w:rFonts w:ascii="Arabic Typesetting" w:hAnsi="Arabic Typesetting" w:cs="Arabic Typesetting"/>
          <w:sz w:val="32"/>
          <w:szCs w:val="32"/>
          <w:rtl/>
          <w:lang w:bidi="ar-SA"/>
        </w:rPr>
        <w:t>12- حدّثني عَمْرُو بْنُ مُحمَّدُ بْنِ بُكَيْرٍ النَّاقِدِ : حَدَّثَنَا هَاشِمُ بْنُ الْقَاسِمِ أَبُو النَّضْرِ. حَدَّثَنَا سُلَيْمَانُ بْنُ الْمُغِيرَةِ عَنْ ثَابِتٍ عَنْ أَنَسِ بْنِ مَالِكٍ، قَالَ: نُهِينَا أَنْ نَسْأَلَ رَسُولَ اللّهِ عَنْ شَيْءٍ. فَكَانَ يُعْجِبُنَا أَنْ يَجِيءَ الرَّجُلُ مِنْ أَهْلِ الْبَادِيَةَ، الْعَاقِلُ، فَيَسْأَلَهُ وَنَحْنُ نَسْمَعُ. فَجَاءَ رَجُلٌ مِنْ أَهْلِ الْبَادِيَةَ، فَقَالَ: يَا مُحَمَّدُ! أَتَانَا رَسُولُكَ فَزَعَمَ لَنَا أَنَّكَ تَزْعُمُ أَنَّ الله أَرْسَلَكَ؟ قَالَ: „</w:t>
      </w:r>
      <w:r w:rsidRPr="00120664">
        <w:rPr>
          <w:rFonts w:ascii="Arabic Typesetting" w:hAnsi="Arabic Typesetting" w:cs="Arabic Typesetting"/>
          <w:b/>
          <w:bCs/>
          <w:sz w:val="32"/>
          <w:szCs w:val="32"/>
          <w:rtl/>
          <w:lang w:bidi="ar-SA"/>
        </w:rPr>
        <w:t>صَدَقَ</w:t>
      </w:r>
      <w:r w:rsidRPr="00120664">
        <w:rPr>
          <w:rFonts w:ascii="Arabic Typesetting" w:hAnsi="Arabic Typesetting" w:cs="Arabic Typesetting"/>
          <w:sz w:val="32"/>
          <w:szCs w:val="32"/>
          <w:rtl/>
          <w:lang w:bidi="ar-SA"/>
        </w:rPr>
        <w:t>“. قَالَ: فَمَنْ خَلَقَ السَّمَاءَ؟ قَالَ: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sz w:val="32"/>
          <w:szCs w:val="32"/>
          <w:rtl/>
          <w:lang w:bidi="ar-SA"/>
        </w:rPr>
        <w:t>“ قَالَ: فَمَنْ خَلَقَ الأَرض؟ قَال: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sz w:val="32"/>
          <w:szCs w:val="32"/>
          <w:rtl/>
          <w:lang w:bidi="ar-SA"/>
        </w:rPr>
        <w:t>“ قَالَ: فَمَنْ نَصَبَ هذِهِ الْجِبَالَ، وَجَعَلَ فِيهَا مَا جَعَلَ؟ قَالَ: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sz w:val="32"/>
          <w:szCs w:val="32"/>
          <w:rtl/>
          <w:lang w:bidi="ar-SA"/>
        </w:rPr>
        <w:t>“. قَالَ: فَبِالَّذِي خَلَقَ السَّمَاءَ وَخَلَقَ الأَرْضَ وَنَصَبَ هذِهِ الْجِبَالَ، آلله أَرْسَلَكَ؟ قَالَ: „</w:t>
      </w:r>
      <w:r w:rsidRPr="00120664">
        <w:rPr>
          <w:rFonts w:ascii="Arabic Typesetting" w:hAnsi="Arabic Typesetting" w:cs="Arabic Typesetting"/>
          <w:b/>
          <w:bCs/>
          <w:sz w:val="32"/>
          <w:szCs w:val="32"/>
          <w:rtl/>
          <w:lang w:bidi="ar-SA"/>
        </w:rPr>
        <w:t>نَعَمْ</w:t>
      </w:r>
      <w:r w:rsidRPr="00120664">
        <w:rPr>
          <w:rFonts w:ascii="Arabic Typesetting" w:hAnsi="Arabic Typesetting" w:cs="Arabic Typesetting"/>
          <w:sz w:val="32"/>
          <w:szCs w:val="32"/>
          <w:rtl/>
          <w:lang w:bidi="ar-SA"/>
        </w:rPr>
        <w:t>“، قَالَ: وَزَعَمَ رَسُولُكَ أَنَّ عَلَيْنَا خَمْسَ صَلَوَاتٍ فِي يَوْمِنَا وَلَيْلَتِنَا، قَالَ: „</w:t>
      </w:r>
      <w:r w:rsidRPr="00120664">
        <w:rPr>
          <w:rFonts w:ascii="Arabic Typesetting" w:hAnsi="Arabic Typesetting" w:cs="Arabic Typesetting"/>
          <w:b/>
          <w:bCs/>
          <w:sz w:val="32"/>
          <w:szCs w:val="32"/>
          <w:rtl/>
          <w:lang w:bidi="ar-SA"/>
        </w:rPr>
        <w:t>صَدَقَ</w:t>
      </w:r>
      <w:r w:rsidRPr="00120664">
        <w:rPr>
          <w:rFonts w:ascii="Arabic Typesetting" w:hAnsi="Arabic Typesetting" w:cs="Arabic Typesetting"/>
          <w:sz w:val="32"/>
          <w:szCs w:val="32"/>
          <w:rtl/>
          <w:lang w:bidi="ar-SA"/>
        </w:rPr>
        <w:t>“. قَالَ: فَبِالَّذِي أَرْسَلَكَ. آلله أَمَرَكَ بِهذَا؟ قَالَ: „</w:t>
      </w:r>
      <w:r w:rsidRPr="00120664">
        <w:rPr>
          <w:rFonts w:ascii="Arabic Typesetting" w:hAnsi="Arabic Typesetting" w:cs="Arabic Typesetting"/>
          <w:b/>
          <w:bCs/>
          <w:sz w:val="32"/>
          <w:szCs w:val="32"/>
          <w:rtl/>
          <w:lang w:bidi="ar-SA"/>
        </w:rPr>
        <w:t>نَعَمْ</w:t>
      </w:r>
      <w:r w:rsidRPr="00120664">
        <w:rPr>
          <w:rFonts w:ascii="Arabic Typesetting" w:hAnsi="Arabic Typesetting" w:cs="Arabic Typesetting"/>
          <w:sz w:val="32"/>
          <w:szCs w:val="32"/>
          <w:rtl/>
          <w:lang w:bidi="ar-SA"/>
        </w:rPr>
        <w:t>“. قَالَ: وَزَعَمَ رَسُولُكَ أَنَّ عَلَيْنَا زَكَاةً فِي أَمْوَالِنَا. قَالَ „</w:t>
      </w:r>
      <w:r w:rsidRPr="00120664">
        <w:rPr>
          <w:rFonts w:ascii="Arabic Typesetting" w:hAnsi="Arabic Typesetting" w:cs="Arabic Typesetting"/>
          <w:b/>
          <w:bCs/>
          <w:sz w:val="32"/>
          <w:szCs w:val="32"/>
          <w:rtl/>
          <w:lang w:bidi="ar-SA"/>
        </w:rPr>
        <w:t>صَدَقَ</w:t>
      </w:r>
      <w:r w:rsidRPr="00120664">
        <w:rPr>
          <w:rFonts w:ascii="Arabic Typesetting" w:hAnsi="Arabic Typesetting" w:cs="Arabic Typesetting"/>
          <w:sz w:val="32"/>
          <w:szCs w:val="32"/>
          <w:rtl/>
          <w:lang w:bidi="ar-SA"/>
        </w:rPr>
        <w:t>“ قَالَ: فَبِالَّذِي أَرْسَلَكَ. آللّهُ أَمَرَكَ بِهَـذَا؟ قَالَ „</w:t>
      </w:r>
      <w:r w:rsidRPr="00120664">
        <w:rPr>
          <w:rFonts w:ascii="Arabic Typesetting" w:hAnsi="Arabic Typesetting" w:cs="Arabic Typesetting"/>
          <w:b/>
          <w:bCs/>
          <w:sz w:val="32"/>
          <w:szCs w:val="32"/>
          <w:rtl/>
          <w:lang w:bidi="ar-SA"/>
        </w:rPr>
        <w:t>نَعَمْ</w:t>
      </w:r>
      <w:r w:rsidRPr="00120664">
        <w:rPr>
          <w:rFonts w:ascii="Arabic Typesetting" w:hAnsi="Arabic Typesetting" w:cs="Arabic Typesetting"/>
          <w:sz w:val="32"/>
          <w:szCs w:val="32"/>
          <w:rtl/>
          <w:lang w:bidi="ar-SA"/>
        </w:rPr>
        <w:t>“ قَالَ: وَزَعَمَ رَسُولُكَ أَنَّ عَلَيْنَا صَوْمَ شَهْرِ رَمَضَانَ فِي سَنَتِنَا. قَالَ: "</w:t>
      </w:r>
      <w:r w:rsidRPr="00120664">
        <w:rPr>
          <w:rFonts w:ascii="Arabic Typesetting" w:hAnsi="Arabic Typesetting" w:cs="Arabic Typesetting"/>
          <w:b/>
          <w:bCs/>
          <w:sz w:val="32"/>
          <w:szCs w:val="32"/>
          <w:rtl/>
          <w:lang w:bidi="ar-SA"/>
        </w:rPr>
        <w:t>صَدَقَ</w:t>
      </w:r>
      <w:r w:rsidRPr="00120664">
        <w:rPr>
          <w:rFonts w:ascii="Arabic Typesetting" w:hAnsi="Arabic Typesetting" w:cs="Arabic Typesetting"/>
          <w:sz w:val="32"/>
          <w:szCs w:val="32"/>
          <w:rtl/>
          <w:lang w:bidi="ar-SA"/>
        </w:rPr>
        <w:t>“. قَالَ: فَبِالَّذِي أَرْسَلَكَ، آلله أَمَرَكَ بِهذَا؟ قَالَ: „</w:t>
      </w:r>
      <w:r w:rsidRPr="00120664">
        <w:rPr>
          <w:rFonts w:ascii="Arabic Typesetting" w:hAnsi="Arabic Typesetting" w:cs="Arabic Typesetting"/>
          <w:b/>
          <w:bCs/>
          <w:sz w:val="32"/>
          <w:szCs w:val="32"/>
          <w:rtl/>
          <w:lang w:bidi="ar-SA"/>
        </w:rPr>
        <w:t>نَعَمْ</w:t>
      </w:r>
      <w:r w:rsidRPr="00120664">
        <w:rPr>
          <w:rFonts w:ascii="Arabic Typesetting" w:hAnsi="Arabic Typesetting" w:cs="Arabic Typesetting"/>
          <w:sz w:val="32"/>
          <w:szCs w:val="32"/>
          <w:rtl/>
          <w:lang w:bidi="ar-SA"/>
        </w:rPr>
        <w:t>“. قَالَ: وَزَعَمَ رَسُولُكَ أَنَّ عَلَيْنَا حَجَّ الْبَيْتِ مَنِ اسْتَطَاعَ إِلَيْهِ سَبِيلاً. قَالَ: „</w:t>
      </w:r>
      <w:r w:rsidRPr="00120664">
        <w:rPr>
          <w:rFonts w:ascii="Arabic Typesetting" w:hAnsi="Arabic Typesetting" w:cs="Arabic Typesetting"/>
          <w:b/>
          <w:bCs/>
          <w:sz w:val="32"/>
          <w:szCs w:val="32"/>
          <w:rtl/>
          <w:lang w:bidi="ar-SA"/>
        </w:rPr>
        <w:t>صَدَقَ</w:t>
      </w:r>
      <w:r w:rsidRPr="00120664">
        <w:rPr>
          <w:rFonts w:ascii="Arabic Typesetting" w:hAnsi="Arabic Typesetting" w:cs="Arabic Typesetting"/>
          <w:sz w:val="32"/>
          <w:szCs w:val="32"/>
          <w:rtl/>
          <w:lang w:bidi="ar-SA"/>
        </w:rPr>
        <w:t xml:space="preserve">“. قَال، ثُمَّ وَلَّى. قَالَ: وَالَّذِي بَعَثَكَ بِالْحَقِّ! لاَ أَزِيدُ عَلَيْهِنَّ وَلاَ أَنْقُصُ مِنْهُنَّ. فَقَالَ النَّبِي صلى الله عليه وسلم: </w:t>
      </w:r>
      <w:r w:rsidRPr="00120664">
        <w:rPr>
          <w:rFonts w:ascii="Arabic Typesetting" w:hAnsi="Arabic Typesetting" w:cs="Arabic Typesetting"/>
          <w:b/>
          <w:bCs/>
          <w:sz w:val="32"/>
          <w:szCs w:val="32"/>
          <w:rtl/>
          <w:lang w:bidi="ar-SA"/>
        </w:rPr>
        <w:t>„لَئِنْ صَدَقَ لَيَدْخُلَنَّ الْجَنَّةَ</w:t>
      </w:r>
      <w:r w:rsidRPr="00120664">
        <w:rPr>
          <w:rFonts w:ascii="Arabic Typesetting" w:hAnsi="Arabic Typesetting" w:cs="Arabic Typesetting"/>
          <w:sz w:val="32"/>
          <w:szCs w:val="32"/>
          <w:rtl/>
          <w:lang w:bidi="ar-SA"/>
        </w:rPr>
        <w:t>“.</w:t>
      </w:r>
    </w:p>
    <w:p w14:paraId="1C535767" w14:textId="77777777" w:rsidR="00557930" w:rsidRPr="00120664" w:rsidRDefault="00557930" w:rsidP="00557930">
      <w:pPr>
        <w:bidi/>
        <w:jc w:val="both"/>
        <w:rPr>
          <w:rFonts w:ascii="Arabic Typesetting" w:hAnsi="Arabic Typesetting" w:cs="Arabic Typesetting"/>
          <w:sz w:val="30"/>
          <w:szCs w:val="30"/>
        </w:rPr>
      </w:pPr>
      <w:r w:rsidRPr="00120664">
        <w:rPr>
          <w:rFonts w:ascii="Arabic Typesetting" w:hAnsi="Arabic Typesetting" w:cs="Arabic Typesetting"/>
          <w:sz w:val="30"/>
          <w:szCs w:val="30"/>
          <w:rtl/>
          <w:lang w:bidi="ar-SA"/>
        </w:rPr>
        <w:t xml:space="preserve">مسلم 12، بخاري 63، ترمذي 619، نسائي 2090 </w:t>
      </w:r>
    </w:p>
    <w:p w14:paraId="444CBCFF" w14:textId="77777777" w:rsidR="00557930" w:rsidRPr="00120664" w:rsidRDefault="00557930" w:rsidP="00557930">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SA"/>
        </w:rPr>
        <w:t xml:space="preserve">وَقَوْلُهُ: (زَعَمَ رَسُولُكُ أَنَّكَ تَزْعُمُ أَنَّ اللَّهَ تَعَالَى أَرْسَلَكَ قَالَ صَدَقَ) فَقَوْلُهُ: زَعَمَ وَتَزْعُمُ مَعَ تَصْدِيقِ رَسُولِ اللَّهِ - صَلَّى اللَّهُ عَلَيْهِ وَسَلَّمَ - إِيَّاهُ دَلِيلٌ عَلَى أَنْ زَعَمَ لَيْسَ مَخْصُوصًا بِالْكَذِبِ وَالْقَوْلِ الْمَشْكُوكِ فِيهِ، بَلْ يَكُونُ أَيْضًا فِي الْقَوْلِ الْمُحَقَّقِ، وَالصِّدْقِ الَّذِي لَا شَكَّ فِيهِ. وَقَدْ جَاءَ مِنْ هَذَا كَثِيرٌ فِي الْأَحَادِيثِ وَعَنِ النَّبِيِّ - </w:t>
      </w:r>
      <w:r w:rsidRPr="00120664">
        <w:rPr>
          <w:rFonts w:ascii="Arabic Typesetting" w:hAnsi="Arabic Typesetting" w:cs="Arabic Typesetting"/>
          <w:sz w:val="30"/>
          <w:szCs w:val="30"/>
          <w:rtl/>
          <w:lang w:bidi="ar-SA"/>
        </w:rPr>
        <w:lastRenderedPageBreak/>
        <w:t>صَلَّى اللَّهُ عَلَيْهِ وَسَلَّمَ - قَالَ : زَعَمَ جِبْرِيلُ كَذَا وَقَدْ أَكْثَرَ سِيبَوَيْهِ وَهُوَ إِمَامُ الْعَرَبِيَّةِ فِي كِتَابِهِ الَّذِي هُوَ إِمَامُ كُتُبِ الْعَرَبِيَّةِ مِنْ قَوْلِهِ: زَعَمَ الْخَلِيلُ، زَعَمَ أَبُو الْخَطَّابِ، يُرِيدُ بِذَلِكَ الْقَوْلَ الْمُحَقَّقَ</w:t>
      </w:r>
    </w:p>
    <w:p w14:paraId="4EFB4D6A" w14:textId="77777777" w:rsidR="00557930" w:rsidRPr="00120664" w:rsidRDefault="00557930" w:rsidP="00557930">
      <w:pPr>
        <w:bidi/>
        <w:jc w:val="both"/>
        <w:rPr>
          <w:rFonts w:ascii="Arabic Typesetting" w:hAnsi="Arabic Typesetting" w:cs="Arabic Typesetting"/>
          <w:sz w:val="32"/>
          <w:szCs w:val="32"/>
        </w:rPr>
      </w:pPr>
    </w:p>
    <w:p w14:paraId="19D5BFFD" w14:textId="77777777" w:rsidR="00557930" w:rsidRPr="00120664" w:rsidRDefault="00557930" w:rsidP="00557930">
      <w:pPr>
        <w:jc w:val="both"/>
        <w:rPr>
          <w:rStyle w:val="matn1"/>
          <w:rFonts w:eastAsia="Calibri"/>
          <w:color w:val="auto"/>
          <w:sz w:val="32"/>
          <w:szCs w:val="32"/>
          <w:rtl/>
          <w:lang w:val="de-DE"/>
        </w:rPr>
      </w:pPr>
      <w:bookmarkStart w:id="22" w:name="Anas_Ibn_Malik7827"/>
      <w:r w:rsidRPr="00120664">
        <w:rPr>
          <w:rFonts w:ascii="Arabic Typesetting" w:hAnsi="Arabic Typesetting" w:cs="Arabic Typesetting"/>
          <w:sz w:val="32"/>
          <w:szCs w:val="32"/>
          <w:lang w:val="de-DE"/>
        </w:rPr>
        <w:t>12. Anas Bin Malik</w:t>
      </w:r>
      <w:bookmarkEnd w:id="22"/>
      <w:r w:rsidRPr="00120664">
        <w:rPr>
          <w:rFonts w:ascii="Arabic Typesetting" w:hAnsi="Arabic Typesetting" w:cs="Arabic Typesetting"/>
          <w:sz w:val="32"/>
          <w:szCs w:val="32"/>
          <w:lang w:val="de-DE"/>
        </w:rPr>
        <w:t xml:space="preserve"> berichtete: </w:t>
      </w:r>
      <w:r w:rsidRPr="00120664">
        <w:rPr>
          <w:rStyle w:val="matn1"/>
          <w:rFonts w:eastAsia="Calibri"/>
          <w:color w:val="auto"/>
          <w:sz w:val="32"/>
          <w:szCs w:val="32"/>
          <w:lang w:val="de-DE"/>
        </w:rPr>
        <w:t>Es war uns verboten, den G</w:t>
      </w:r>
      <w:r w:rsidRPr="00120664">
        <w:rPr>
          <w:rStyle w:val="matn1"/>
          <w:rFonts w:eastAsia="Calibri"/>
          <w:color w:val="auto"/>
          <w:sz w:val="32"/>
          <w:szCs w:val="32"/>
          <w:lang w:val="de-DE"/>
        </w:rPr>
        <w:t>e</w:t>
      </w:r>
      <w:r w:rsidRPr="00120664">
        <w:rPr>
          <w:rStyle w:val="matn1"/>
          <w:rFonts w:eastAsia="Calibri"/>
          <w:color w:val="auto"/>
          <w:sz w:val="32"/>
          <w:szCs w:val="32"/>
          <w:lang w:val="de-DE"/>
        </w:rPr>
        <w:t>sandten Allahs</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(über Dinge, zu denen er schwieg oder die unerheblich waren) zu befragen. Deshalb freute es uns, wenn ein kluger Beduine (zum Propheten) kam und ihn fra</w:t>
      </w:r>
      <w:r w:rsidRPr="00120664">
        <w:rPr>
          <w:rStyle w:val="matn1"/>
          <w:rFonts w:eastAsia="Calibri"/>
          <w:color w:val="auto"/>
          <w:sz w:val="32"/>
          <w:szCs w:val="32"/>
          <w:lang w:val="de-DE"/>
        </w:rPr>
        <w:t>g</w:t>
      </w:r>
      <w:r w:rsidRPr="00120664">
        <w:rPr>
          <w:rStyle w:val="matn1"/>
          <w:rFonts w:eastAsia="Calibri"/>
          <w:color w:val="auto"/>
          <w:sz w:val="32"/>
          <w:szCs w:val="32"/>
          <w:lang w:val="de-DE"/>
        </w:rPr>
        <w:t xml:space="preserve">te, während wir zuhören konnten. </w:t>
      </w:r>
    </w:p>
    <w:p w14:paraId="383316A4" w14:textId="77777777" w:rsidR="00557930" w:rsidRPr="00120664" w:rsidRDefault="00557930" w:rsidP="00557930">
      <w:pPr>
        <w:jc w:val="both"/>
        <w:rPr>
          <w:rStyle w:val="matn1"/>
          <w:rFonts w:eastAsia="Calibri"/>
          <w:color w:val="auto"/>
          <w:sz w:val="32"/>
          <w:szCs w:val="32"/>
          <w:lang w:val="de-DE"/>
        </w:rPr>
      </w:pPr>
      <w:r w:rsidRPr="00120664">
        <w:rPr>
          <w:rStyle w:val="matn1"/>
          <w:rFonts w:eastAsia="Calibri"/>
          <w:color w:val="auto"/>
          <w:sz w:val="32"/>
          <w:szCs w:val="32"/>
          <w:lang w:val="de-DE"/>
        </w:rPr>
        <w:t xml:space="preserve">Einst kam ein Beduine und sagte: O </w:t>
      </w:r>
      <w:bookmarkStart w:id="23" w:name="Muhammad6061"/>
      <w:r w:rsidRPr="00120664">
        <w:rPr>
          <w:rStyle w:val="matn1"/>
          <w:rFonts w:eastAsia="Calibri"/>
          <w:color w:val="auto"/>
          <w:sz w:val="32"/>
          <w:szCs w:val="32"/>
          <w:lang w:val="de-DE"/>
        </w:rPr>
        <w:t xml:space="preserve">Muhammad, </w:t>
      </w:r>
      <w:bookmarkEnd w:id="23"/>
      <w:r w:rsidRPr="00120664">
        <w:rPr>
          <w:rStyle w:val="matn1"/>
          <w:rFonts w:eastAsia="Calibri"/>
          <w:color w:val="auto"/>
          <w:sz w:val="32"/>
          <w:szCs w:val="32"/>
          <w:lang w:val="de-DE"/>
        </w:rPr>
        <w:t xml:space="preserve">dein Bote kam zu uns und behauptete dass du sagst, Allah habe dich entsandt. Er (der Prophet) antwortete: </w:t>
      </w:r>
      <w:r w:rsidRPr="00120664">
        <w:rPr>
          <w:rStyle w:val="matn1"/>
          <w:rFonts w:eastAsia="Calibri"/>
          <w:b/>
          <w:bCs/>
          <w:color w:val="auto"/>
          <w:sz w:val="32"/>
          <w:szCs w:val="32"/>
          <w:lang w:val="de-DE"/>
        </w:rPr>
        <w:t>„Er hat die Wahrheit gesagt.“</w:t>
      </w:r>
      <w:r w:rsidRPr="00120664">
        <w:rPr>
          <w:rStyle w:val="matn1"/>
          <w:rFonts w:eastAsia="Calibri"/>
          <w:color w:val="auto"/>
          <w:sz w:val="32"/>
          <w:szCs w:val="32"/>
          <w:lang w:val="de-DE"/>
        </w:rPr>
        <w:t xml:space="preserve"> Der Mann fragte: </w:t>
      </w:r>
      <w:r w:rsidRPr="00120664">
        <w:rPr>
          <w:rStyle w:val="matn1"/>
          <w:rFonts w:eastAsia="Calibri"/>
          <w:color w:val="auto"/>
          <w:sz w:val="32"/>
          <w:szCs w:val="32"/>
          <w:u w:val="single"/>
          <w:lang w:val="de-DE"/>
        </w:rPr>
        <w:t>Wer hat den Himmel erschaffen</w:t>
      </w:r>
      <w:r w:rsidRPr="00120664">
        <w:rPr>
          <w:rStyle w:val="matn1"/>
          <w:rFonts w:eastAsia="Calibri"/>
          <w:color w:val="auto"/>
          <w:sz w:val="32"/>
          <w:szCs w:val="32"/>
          <w:lang w:val="de-DE"/>
        </w:rPr>
        <w:t>? Er</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antwortete: </w:t>
      </w:r>
      <w:r w:rsidRPr="00120664">
        <w:rPr>
          <w:rStyle w:val="matn1"/>
          <w:rFonts w:eastAsia="Calibri"/>
          <w:b/>
          <w:bCs/>
          <w:color w:val="auto"/>
          <w:sz w:val="32"/>
          <w:szCs w:val="32"/>
          <w:lang w:val="de-DE"/>
        </w:rPr>
        <w:t>„Allah!“</w:t>
      </w:r>
      <w:r w:rsidRPr="00120664">
        <w:rPr>
          <w:rStyle w:val="matn1"/>
          <w:rFonts w:eastAsia="Calibri"/>
          <w:color w:val="auto"/>
          <w:sz w:val="32"/>
          <w:szCs w:val="32"/>
          <w:lang w:val="de-DE"/>
        </w:rPr>
        <w:t xml:space="preserve"> Er fragte weiter: Und wer hat die Erde erschaffen? Er (der Prophet) antwortete: </w:t>
      </w:r>
      <w:r w:rsidRPr="00120664">
        <w:rPr>
          <w:rStyle w:val="matn1"/>
          <w:rFonts w:eastAsia="Calibri"/>
          <w:b/>
          <w:bCs/>
          <w:color w:val="auto"/>
          <w:sz w:val="32"/>
          <w:szCs w:val="32"/>
          <w:lang w:val="de-DE"/>
        </w:rPr>
        <w:t>„Allah!“</w:t>
      </w:r>
      <w:r w:rsidRPr="00120664">
        <w:rPr>
          <w:rStyle w:val="matn1"/>
          <w:rFonts w:eastAsia="Calibri"/>
          <w:color w:val="auto"/>
          <w:sz w:val="32"/>
          <w:szCs w:val="32"/>
          <w:lang w:val="de-DE"/>
        </w:rPr>
        <w:t xml:space="preserve"> Er fragte: Und wer hat diese Berge aufgestellt und erschaffen, was Er darin erschaffen hat? Er</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antwortete: </w:t>
      </w:r>
      <w:r w:rsidRPr="00120664">
        <w:rPr>
          <w:rStyle w:val="matn1"/>
          <w:rFonts w:eastAsia="Calibri"/>
          <w:b/>
          <w:bCs/>
          <w:color w:val="auto"/>
          <w:sz w:val="32"/>
          <w:szCs w:val="32"/>
          <w:lang w:val="de-DE"/>
        </w:rPr>
        <w:t>„Allah!“</w:t>
      </w:r>
      <w:r w:rsidRPr="00120664">
        <w:rPr>
          <w:rStyle w:val="matn1"/>
          <w:rFonts w:eastAsia="Calibri"/>
          <w:color w:val="auto"/>
          <w:sz w:val="32"/>
          <w:szCs w:val="32"/>
          <w:lang w:val="de-DE"/>
        </w:rPr>
        <w:t xml:space="preserve"> Der Mann sagte: Bei Dem, Der den Himmel und die Erde erschaffen und diese Berge aufgestellt hat, hat Allah dich g</w:t>
      </w:r>
      <w:r w:rsidRPr="00120664">
        <w:rPr>
          <w:rStyle w:val="matn1"/>
          <w:rFonts w:eastAsia="Calibri"/>
          <w:color w:val="auto"/>
          <w:sz w:val="32"/>
          <w:szCs w:val="32"/>
          <w:lang w:val="de-DE"/>
        </w:rPr>
        <w:t>e</w:t>
      </w:r>
      <w:r w:rsidRPr="00120664">
        <w:rPr>
          <w:rStyle w:val="matn1"/>
          <w:rFonts w:eastAsia="Calibri"/>
          <w:color w:val="auto"/>
          <w:sz w:val="32"/>
          <w:szCs w:val="32"/>
          <w:lang w:val="de-DE"/>
        </w:rPr>
        <w:t xml:space="preserve">sandt? Er antwortete: </w:t>
      </w:r>
      <w:r w:rsidRPr="00120664">
        <w:rPr>
          <w:rStyle w:val="matn1"/>
          <w:rFonts w:eastAsia="Calibri"/>
          <w:b/>
          <w:bCs/>
          <w:color w:val="auto"/>
          <w:sz w:val="32"/>
          <w:szCs w:val="32"/>
          <w:lang w:val="de-DE"/>
        </w:rPr>
        <w:t>„Ja!“</w:t>
      </w:r>
      <w:r w:rsidRPr="00120664">
        <w:rPr>
          <w:rStyle w:val="matn1"/>
          <w:rFonts w:eastAsia="Calibri"/>
          <w:color w:val="auto"/>
          <w:sz w:val="32"/>
          <w:szCs w:val="32"/>
          <w:lang w:val="de-DE"/>
        </w:rPr>
        <w:t xml:space="preserve"> </w:t>
      </w:r>
    </w:p>
    <w:p w14:paraId="1AF8613B" w14:textId="77777777" w:rsidR="00557930" w:rsidRPr="00120664" w:rsidRDefault="00557930" w:rsidP="00557930">
      <w:pPr>
        <w:jc w:val="both"/>
        <w:rPr>
          <w:rStyle w:val="matn1"/>
          <w:rFonts w:eastAsia="Calibri"/>
          <w:color w:val="auto"/>
          <w:sz w:val="32"/>
          <w:szCs w:val="32"/>
          <w:lang w:val="de-DE"/>
        </w:rPr>
      </w:pPr>
      <w:r w:rsidRPr="00120664">
        <w:rPr>
          <w:rStyle w:val="matn1"/>
          <w:rFonts w:eastAsia="Calibri"/>
          <w:color w:val="auto"/>
          <w:sz w:val="32"/>
          <w:szCs w:val="32"/>
          <w:lang w:val="de-DE"/>
        </w:rPr>
        <w:t>(Der Mann) fragte: Dein Bote sagte, uns seien fünf Gebete für den Tag und die Nacht auferlegt. Er (der Pr</w:t>
      </w:r>
      <w:r w:rsidRPr="00120664">
        <w:rPr>
          <w:rStyle w:val="matn1"/>
          <w:rFonts w:eastAsia="Calibri"/>
          <w:color w:val="auto"/>
          <w:sz w:val="32"/>
          <w:szCs w:val="32"/>
          <w:lang w:val="de-DE"/>
        </w:rPr>
        <w:t>o</w:t>
      </w:r>
      <w:r w:rsidRPr="00120664">
        <w:rPr>
          <w:rStyle w:val="matn1"/>
          <w:rFonts w:eastAsia="Calibri"/>
          <w:color w:val="auto"/>
          <w:sz w:val="32"/>
          <w:szCs w:val="32"/>
          <w:lang w:val="de-DE"/>
        </w:rPr>
        <w:t xml:space="preserve">phet) antwortete: </w:t>
      </w:r>
      <w:r w:rsidRPr="00120664">
        <w:rPr>
          <w:rStyle w:val="matn1"/>
          <w:rFonts w:eastAsia="Calibri"/>
          <w:b/>
          <w:bCs/>
          <w:color w:val="auto"/>
          <w:sz w:val="32"/>
          <w:szCs w:val="32"/>
          <w:lang w:val="de-DE"/>
        </w:rPr>
        <w:t>„Er hat die Wahrheit gesagt.“</w:t>
      </w:r>
      <w:r w:rsidRPr="00120664">
        <w:rPr>
          <w:rStyle w:val="matn1"/>
          <w:rFonts w:eastAsia="Calibri"/>
          <w:color w:val="auto"/>
          <w:sz w:val="32"/>
          <w:szCs w:val="32"/>
          <w:lang w:val="de-DE"/>
        </w:rPr>
        <w:t xml:space="preserve"> Er </w:t>
      </w:r>
      <w:r w:rsidRPr="00120664">
        <w:rPr>
          <w:rStyle w:val="matn1"/>
          <w:rFonts w:eastAsia="Calibri"/>
          <w:color w:val="auto"/>
          <w:sz w:val="32"/>
          <w:szCs w:val="32"/>
          <w:lang w:val="de-DE"/>
        </w:rPr>
        <w:lastRenderedPageBreak/>
        <w:t>fra</w:t>
      </w:r>
      <w:r w:rsidRPr="00120664">
        <w:rPr>
          <w:rStyle w:val="matn1"/>
          <w:rFonts w:eastAsia="Calibri"/>
          <w:color w:val="auto"/>
          <w:sz w:val="32"/>
          <w:szCs w:val="32"/>
          <w:lang w:val="de-DE"/>
        </w:rPr>
        <w:t>g</w:t>
      </w:r>
      <w:r w:rsidRPr="00120664">
        <w:rPr>
          <w:rStyle w:val="matn1"/>
          <w:rFonts w:eastAsia="Calibri"/>
          <w:color w:val="auto"/>
          <w:sz w:val="32"/>
          <w:szCs w:val="32"/>
          <w:lang w:val="de-DE"/>
        </w:rPr>
        <w:t>te: Bei Dem, Der dich gesandt hat, ist es wirklich Allah, Der dir das b</w:t>
      </w:r>
      <w:r w:rsidRPr="00120664">
        <w:rPr>
          <w:rStyle w:val="matn1"/>
          <w:rFonts w:eastAsia="Calibri"/>
          <w:color w:val="auto"/>
          <w:sz w:val="32"/>
          <w:szCs w:val="32"/>
          <w:lang w:val="de-DE"/>
        </w:rPr>
        <w:t>e</w:t>
      </w:r>
      <w:r w:rsidRPr="00120664">
        <w:rPr>
          <w:rStyle w:val="matn1"/>
          <w:rFonts w:eastAsia="Calibri"/>
          <w:color w:val="auto"/>
          <w:sz w:val="32"/>
          <w:szCs w:val="32"/>
          <w:lang w:val="de-DE"/>
        </w:rPr>
        <w:t>fohlen hat? Er</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antwortete: „</w:t>
      </w:r>
      <w:r w:rsidRPr="00120664">
        <w:rPr>
          <w:rStyle w:val="matn1"/>
          <w:rFonts w:eastAsia="Calibri"/>
          <w:b/>
          <w:bCs/>
          <w:color w:val="auto"/>
          <w:sz w:val="32"/>
          <w:szCs w:val="32"/>
          <w:lang w:val="de-DE"/>
        </w:rPr>
        <w:t>Ja</w:t>
      </w:r>
      <w:r w:rsidRPr="00120664">
        <w:rPr>
          <w:rStyle w:val="matn1"/>
          <w:rFonts w:eastAsia="Calibri"/>
          <w:color w:val="auto"/>
          <w:sz w:val="32"/>
          <w:szCs w:val="32"/>
          <w:lang w:val="de-DE"/>
        </w:rPr>
        <w:t xml:space="preserve">!“ Er (der Beduine) fragte weiter: Dein Bote sagte, uns sei eine Zakat (Abgabe für Bedürftige) von unserem Vermögen auferlegt. Er (der Prophet) antwortete: </w:t>
      </w:r>
      <w:r w:rsidRPr="00120664">
        <w:rPr>
          <w:rStyle w:val="matn1"/>
          <w:rFonts w:eastAsia="Calibri"/>
          <w:b/>
          <w:bCs/>
          <w:color w:val="auto"/>
          <w:sz w:val="32"/>
          <w:szCs w:val="32"/>
          <w:lang w:val="de-DE"/>
        </w:rPr>
        <w:t>„Er hat die Wahrheit gesagt.“</w:t>
      </w:r>
      <w:r w:rsidR="00785C10" w:rsidRPr="00120664">
        <w:rPr>
          <w:rStyle w:val="matn1"/>
          <w:rFonts w:eastAsia="Calibri"/>
          <w:color w:val="auto"/>
          <w:sz w:val="32"/>
          <w:szCs w:val="32"/>
          <w:lang w:val="de-DE"/>
        </w:rPr>
        <w:t xml:space="preserve"> </w:t>
      </w:r>
      <w:r w:rsidRPr="00120664">
        <w:rPr>
          <w:rStyle w:val="matn1"/>
          <w:rFonts w:eastAsia="Calibri"/>
          <w:color w:val="auto"/>
          <w:sz w:val="32"/>
          <w:szCs w:val="32"/>
          <w:lang w:val="de-DE"/>
        </w:rPr>
        <w:t xml:space="preserve">Er (der Mann) fragte: Bei Dem, Der dich gesandt hat, ist es Allah, Der dir dies befohlen hat? </w:t>
      </w:r>
    </w:p>
    <w:p w14:paraId="45B6CB22" w14:textId="77777777" w:rsidR="00557930" w:rsidRPr="00120664" w:rsidRDefault="00557930" w:rsidP="00557930">
      <w:pPr>
        <w:jc w:val="both"/>
        <w:rPr>
          <w:rStyle w:val="matn1"/>
          <w:rFonts w:eastAsia="Calibri"/>
          <w:color w:val="auto"/>
          <w:sz w:val="32"/>
          <w:szCs w:val="32"/>
          <w:lang w:val="de-DE"/>
        </w:rPr>
      </w:pPr>
      <w:r w:rsidRPr="00120664">
        <w:rPr>
          <w:rStyle w:val="matn1"/>
          <w:rFonts w:eastAsia="Calibri"/>
          <w:color w:val="auto"/>
          <w:sz w:val="32"/>
          <w:szCs w:val="32"/>
          <w:lang w:val="de-DE"/>
        </w:rPr>
        <w:t xml:space="preserve">Der Prophet antwortete: </w:t>
      </w:r>
      <w:r w:rsidRPr="00120664">
        <w:rPr>
          <w:rStyle w:val="matn1"/>
          <w:rFonts w:eastAsia="Calibri"/>
          <w:b/>
          <w:bCs/>
          <w:color w:val="auto"/>
          <w:sz w:val="32"/>
          <w:szCs w:val="32"/>
          <w:lang w:val="de-DE"/>
        </w:rPr>
        <w:t>„Ja!“</w:t>
      </w:r>
      <w:r w:rsidRPr="00120664">
        <w:rPr>
          <w:rStyle w:val="matn1"/>
          <w:rFonts w:eastAsia="Calibri"/>
          <w:color w:val="auto"/>
          <w:sz w:val="32"/>
          <w:szCs w:val="32"/>
          <w:lang w:val="de-DE"/>
        </w:rPr>
        <w:t xml:space="preserve"> Er sagte: Dein Bote sagte, uns sei auferlegt, jedes Jahr im Monat Ramadan zu fasten. Er (der Prophet) antwortete: </w:t>
      </w:r>
      <w:r w:rsidRPr="00120664">
        <w:rPr>
          <w:rStyle w:val="matn1"/>
          <w:rFonts w:eastAsia="Calibri"/>
          <w:b/>
          <w:bCs/>
          <w:color w:val="auto"/>
          <w:sz w:val="32"/>
          <w:szCs w:val="32"/>
          <w:lang w:val="de-DE"/>
        </w:rPr>
        <w:t xml:space="preserve">„Er hat die Wahrheit gesagt.“ </w:t>
      </w:r>
      <w:r w:rsidRPr="00120664">
        <w:rPr>
          <w:rStyle w:val="matn1"/>
          <w:rFonts w:eastAsia="Calibri"/>
          <w:color w:val="auto"/>
          <w:sz w:val="32"/>
          <w:szCs w:val="32"/>
          <w:lang w:val="de-DE"/>
        </w:rPr>
        <w:t>Er fragte: Bei Dem, Der dich gesandt hat, ist es Allah, Der dir das befohlen hat? Er</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antwortete: </w:t>
      </w:r>
      <w:r w:rsidRPr="00120664">
        <w:rPr>
          <w:rStyle w:val="matn1"/>
          <w:rFonts w:eastAsia="Calibri"/>
          <w:b/>
          <w:bCs/>
          <w:color w:val="auto"/>
          <w:sz w:val="32"/>
          <w:szCs w:val="32"/>
          <w:lang w:val="de-DE"/>
        </w:rPr>
        <w:t>„Ja!“</w:t>
      </w:r>
      <w:r w:rsidRPr="00120664">
        <w:rPr>
          <w:rStyle w:val="matn1"/>
          <w:rFonts w:eastAsia="Calibri"/>
          <w:color w:val="auto"/>
          <w:sz w:val="32"/>
          <w:szCs w:val="32"/>
          <w:lang w:val="de-DE"/>
        </w:rPr>
        <w:t xml:space="preserve"> </w:t>
      </w:r>
    </w:p>
    <w:p w14:paraId="109BA1C2" w14:textId="77777777" w:rsidR="00557930" w:rsidRPr="00120664" w:rsidRDefault="00557930" w:rsidP="00557930">
      <w:pPr>
        <w:jc w:val="both"/>
        <w:rPr>
          <w:rStyle w:val="matn1"/>
          <w:rFonts w:eastAsia="Calibri"/>
          <w:color w:val="auto"/>
          <w:sz w:val="32"/>
          <w:szCs w:val="32"/>
          <w:lang w:val="de-DE"/>
        </w:rPr>
      </w:pPr>
      <w:r w:rsidRPr="00120664">
        <w:rPr>
          <w:rStyle w:val="matn1"/>
          <w:rFonts w:eastAsia="Calibri"/>
          <w:color w:val="auto"/>
          <w:sz w:val="32"/>
          <w:szCs w:val="32"/>
          <w:lang w:val="de-DE"/>
        </w:rPr>
        <w:t xml:space="preserve">Weiter sagte er: Dein Bote sagt, es sei denjenigen von uns auferlegt, die Pilgerfahrt zu verrichten, die dazu in der Lage sind. Er (der Prophet) antwortete: </w:t>
      </w:r>
      <w:r w:rsidRPr="00120664">
        <w:rPr>
          <w:rStyle w:val="matn1"/>
          <w:rFonts w:eastAsia="Calibri"/>
          <w:b/>
          <w:bCs/>
          <w:color w:val="auto"/>
          <w:sz w:val="32"/>
          <w:szCs w:val="32"/>
          <w:lang w:val="de-DE"/>
        </w:rPr>
        <w:t>„Er hat die Wahrheit g</w:t>
      </w:r>
      <w:r w:rsidRPr="00120664">
        <w:rPr>
          <w:rStyle w:val="matn1"/>
          <w:rFonts w:eastAsia="Calibri"/>
          <w:b/>
          <w:bCs/>
          <w:color w:val="auto"/>
          <w:sz w:val="32"/>
          <w:szCs w:val="32"/>
          <w:lang w:val="de-DE"/>
        </w:rPr>
        <w:t>e</w:t>
      </w:r>
      <w:r w:rsidRPr="00120664">
        <w:rPr>
          <w:rStyle w:val="matn1"/>
          <w:rFonts w:eastAsia="Calibri"/>
          <w:b/>
          <w:bCs/>
          <w:color w:val="auto"/>
          <w:sz w:val="32"/>
          <w:szCs w:val="32"/>
          <w:lang w:val="de-DE"/>
        </w:rPr>
        <w:t>sagt.“</w:t>
      </w:r>
      <w:r w:rsidRPr="00120664">
        <w:rPr>
          <w:rStyle w:val="matn1"/>
          <w:rFonts w:eastAsia="Calibri"/>
          <w:color w:val="auto"/>
          <w:sz w:val="32"/>
          <w:szCs w:val="32"/>
          <w:lang w:val="de-DE"/>
        </w:rPr>
        <w:t xml:space="preserve"> </w:t>
      </w:r>
    </w:p>
    <w:p w14:paraId="3D99511D" w14:textId="77777777" w:rsidR="00557930" w:rsidRPr="00120664" w:rsidRDefault="00557930" w:rsidP="00557930">
      <w:pPr>
        <w:jc w:val="both"/>
        <w:rPr>
          <w:rStyle w:val="matn1"/>
          <w:rFonts w:eastAsia="Calibri"/>
          <w:color w:val="auto"/>
          <w:sz w:val="32"/>
          <w:szCs w:val="32"/>
          <w:lang w:val="de-DE"/>
        </w:rPr>
      </w:pPr>
      <w:r w:rsidRPr="00120664">
        <w:rPr>
          <w:rStyle w:val="matn1"/>
          <w:rFonts w:eastAsia="Calibri"/>
          <w:color w:val="auto"/>
          <w:sz w:val="32"/>
          <w:szCs w:val="32"/>
          <w:lang w:val="de-DE"/>
        </w:rPr>
        <w:t>Dann ging (der Beduine) fort, während er sagte: Bei Dem, Der dich mit der Wahrheit gesandt hat, ich werde w</w:t>
      </w:r>
      <w:r w:rsidRPr="00120664">
        <w:rPr>
          <w:rStyle w:val="matn1"/>
          <w:rFonts w:eastAsia="Calibri"/>
          <w:color w:val="auto"/>
          <w:sz w:val="32"/>
          <w:szCs w:val="32"/>
          <w:lang w:val="de-DE"/>
        </w:rPr>
        <w:t>e</w:t>
      </w:r>
      <w:r w:rsidRPr="00120664">
        <w:rPr>
          <w:rStyle w:val="matn1"/>
          <w:rFonts w:eastAsia="Calibri"/>
          <w:color w:val="auto"/>
          <w:sz w:val="32"/>
          <w:szCs w:val="32"/>
          <w:lang w:val="de-DE"/>
        </w:rPr>
        <w:t xml:space="preserve">der mehr noch weniger als dies leisten. </w:t>
      </w:r>
    </w:p>
    <w:p w14:paraId="3DC9A3DF" w14:textId="77777777" w:rsidR="00557930" w:rsidRPr="00120664" w:rsidRDefault="00557930" w:rsidP="00557930">
      <w:pPr>
        <w:jc w:val="both"/>
        <w:rPr>
          <w:rStyle w:val="matn1"/>
          <w:rFonts w:eastAsia="Calibri"/>
          <w:b/>
          <w:bCs/>
          <w:color w:val="auto"/>
          <w:sz w:val="32"/>
          <w:szCs w:val="32"/>
          <w:lang w:val="de-DE"/>
        </w:rPr>
      </w:pPr>
      <w:r w:rsidRPr="00120664">
        <w:rPr>
          <w:rStyle w:val="matn1"/>
          <w:rFonts w:eastAsia="Calibri"/>
          <w:color w:val="auto"/>
          <w:sz w:val="32"/>
          <w:szCs w:val="32"/>
          <w:lang w:val="de-DE"/>
        </w:rPr>
        <w:t>Der Prophet</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sagte: </w:t>
      </w:r>
      <w:r w:rsidRPr="00120664">
        <w:rPr>
          <w:rStyle w:val="matn1"/>
          <w:rFonts w:eastAsia="Calibri"/>
          <w:b/>
          <w:bCs/>
          <w:color w:val="auto"/>
          <w:sz w:val="32"/>
          <w:szCs w:val="32"/>
          <w:lang w:val="de-DE"/>
        </w:rPr>
        <w:t>„Sollte er die Wahrheit gesagt h</w:t>
      </w:r>
      <w:r w:rsidRPr="00120664">
        <w:rPr>
          <w:rStyle w:val="matn1"/>
          <w:rFonts w:eastAsia="Calibri"/>
          <w:b/>
          <w:bCs/>
          <w:color w:val="auto"/>
          <w:sz w:val="32"/>
          <w:szCs w:val="32"/>
          <w:lang w:val="de-DE"/>
        </w:rPr>
        <w:t>a</w:t>
      </w:r>
      <w:r w:rsidRPr="00120664">
        <w:rPr>
          <w:rStyle w:val="matn1"/>
          <w:rFonts w:eastAsia="Calibri"/>
          <w:b/>
          <w:bCs/>
          <w:color w:val="auto"/>
          <w:sz w:val="32"/>
          <w:szCs w:val="32"/>
          <w:lang w:val="de-DE"/>
        </w:rPr>
        <w:t>ben, wird er ins Paradies eintreten.“</w:t>
      </w:r>
    </w:p>
    <w:p w14:paraId="7BA06FC9"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Muslim 12; Buchari 63; Tirmidhi 619; Nasai 2090</w:t>
      </w:r>
    </w:p>
    <w:p w14:paraId="54ED60B0" w14:textId="77777777" w:rsidR="00EC48BA" w:rsidRPr="00120664" w:rsidRDefault="00EC48BA" w:rsidP="00557930">
      <w:pPr>
        <w:jc w:val="both"/>
        <w:rPr>
          <w:rFonts w:ascii="Arabic Typesetting" w:hAnsi="Arabic Typesetting" w:cs="Arabic Typesetting"/>
          <w:sz w:val="30"/>
          <w:szCs w:val="30"/>
          <w:lang w:val="de-DE"/>
        </w:rPr>
      </w:pPr>
    </w:p>
    <w:p w14:paraId="31A324B8" w14:textId="77777777" w:rsidR="00557930" w:rsidRPr="00120664" w:rsidRDefault="00557930" w:rsidP="00557930">
      <w:pPr>
        <w:jc w:val="both"/>
        <w:rPr>
          <w:rFonts w:ascii="Arabic Typesetting" w:eastAsia="Calibri" w:hAnsi="Arabic Typesetting" w:cs="Arabic Typesetting"/>
          <w:sz w:val="30"/>
          <w:szCs w:val="30"/>
        </w:rPr>
      </w:pPr>
      <w:r w:rsidRPr="00120664">
        <w:rPr>
          <w:rFonts w:ascii="Arabic Typesetting" w:hAnsi="Arabic Typesetting" w:cs="Arabic Typesetting"/>
          <w:sz w:val="30"/>
          <w:szCs w:val="30"/>
          <w:lang w:val="de-DE"/>
        </w:rPr>
        <w:t>So wie in diesem Falle kamen zuweilen kluge Beduinen zum Propheten, die ihre Fragen sehr nüchtern und gezielt in ric</w:t>
      </w:r>
      <w:r w:rsidRPr="00120664">
        <w:rPr>
          <w:rFonts w:ascii="Arabic Typesetting" w:hAnsi="Arabic Typesetting" w:cs="Arabic Typesetting"/>
          <w:sz w:val="30"/>
          <w:szCs w:val="30"/>
          <w:lang w:val="de-DE"/>
        </w:rPr>
        <w:t>h</w:t>
      </w:r>
      <w:r w:rsidRPr="00120664">
        <w:rPr>
          <w:rFonts w:ascii="Arabic Typesetting" w:hAnsi="Arabic Typesetting" w:cs="Arabic Typesetting"/>
          <w:sz w:val="30"/>
          <w:szCs w:val="30"/>
          <w:lang w:val="de-DE"/>
        </w:rPr>
        <w:t>tiger Reihenfolge stellten, da sie auch sehr gut wussten, was sie erfahren wollten.</w:t>
      </w:r>
    </w:p>
    <w:p w14:paraId="5AC46615" w14:textId="77777777" w:rsidR="00557930" w:rsidRPr="00120664" w:rsidRDefault="00557930" w:rsidP="00557930">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Anders als die </w:t>
      </w:r>
      <w:r w:rsidRPr="00120664">
        <w:rPr>
          <w:rFonts w:ascii="Arabic Typesetting" w:hAnsi="Arabic Typesetting" w:cs="Arabic Typesetting"/>
          <w:i/>
          <w:iCs/>
          <w:sz w:val="30"/>
          <w:szCs w:val="30"/>
          <w:lang w:val="de-DE"/>
        </w:rPr>
        <w:t>Sahaba</w:t>
      </w:r>
      <w:r w:rsidRPr="00120664">
        <w:rPr>
          <w:rFonts w:ascii="Arabic Typesetting" w:hAnsi="Arabic Typesetting" w:cs="Arabic Typesetting"/>
          <w:iCs/>
          <w:sz w:val="30"/>
          <w:szCs w:val="30"/>
          <w:lang w:val="de-DE"/>
        </w:rPr>
        <w:t>, welche beim Propheten eine herausragende Erziehung genossen,</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iCs/>
          <w:sz w:val="30"/>
          <w:szCs w:val="30"/>
          <w:lang w:val="de-DE"/>
        </w:rPr>
        <w:t>gehörten die Beduinen nicht zu den höflichsten Menschen.</w:t>
      </w:r>
      <w:r w:rsidRPr="00120664">
        <w:rPr>
          <w:rFonts w:ascii="Arabic Typesetting" w:hAnsi="Arabic Typesetting" w:cs="Arabic Typesetting"/>
          <w:sz w:val="30"/>
          <w:szCs w:val="30"/>
          <w:lang w:val="de-DE"/>
        </w:rPr>
        <w:t xml:space="preserve"> </w:t>
      </w:r>
    </w:p>
    <w:p w14:paraId="3B8D1928" w14:textId="77777777" w:rsidR="00557930" w:rsidRPr="00120664" w:rsidRDefault="00557930" w:rsidP="00557930">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Die </w:t>
      </w:r>
      <w:r w:rsidRPr="00120664">
        <w:rPr>
          <w:rFonts w:ascii="Arabic Typesetting" w:hAnsi="Arabic Typesetting" w:cs="Arabic Typesetting"/>
          <w:i/>
          <w:iCs/>
          <w:sz w:val="30"/>
          <w:szCs w:val="30"/>
          <w:lang w:val="de-DE"/>
        </w:rPr>
        <w:t>Sahaba</w:t>
      </w:r>
      <w:r w:rsidRPr="00120664">
        <w:rPr>
          <w:rFonts w:ascii="Arabic Typesetting" w:hAnsi="Arabic Typesetting" w:cs="Arabic Typesetting"/>
          <w:sz w:val="30"/>
          <w:szCs w:val="30"/>
          <w:lang w:val="de-DE"/>
        </w:rPr>
        <w:t xml:space="preserve"> wurden angehalten, keine gehaltlosen und unnötigen Fragen zu stellen. Wenn den Gelehrten damals manc</w:t>
      </w:r>
      <w:r w:rsidRPr="00120664">
        <w:rPr>
          <w:rFonts w:ascii="Arabic Typesetting" w:hAnsi="Arabic Typesetting" w:cs="Arabic Typesetting"/>
          <w:sz w:val="30"/>
          <w:szCs w:val="30"/>
          <w:lang w:val="de-DE"/>
        </w:rPr>
        <w:t>h</w:t>
      </w:r>
      <w:r w:rsidRPr="00120664">
        <w:rPr>
          <w:rFonts w:ascii="Arabic Typesetting" w:hAnsi="Arabic Typesetting" w:cs="Arabic Typesetting"/>
          <w:sz w:val="30"/>
          <w:szCs w:val="30"/>
          <w:lang w:val="de-DE"/>
        </w:rPr>
        <w:t>mal hypotetische Fragen im Wortlaut von „Was, wenn dies und jenes passiert“ gestellt wurden oder Fragen, die schlicht den menschlichen Horizont überschreiten, mahnten die G</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lehrten an, solche Fragen erst zu stellen, wenn die entspr</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 xml:space="preserve">chende Situation eintreffe. Doch hier hat der Beduine eine für die </w:t>
      </w:r>
      <w:r w:rsidRPr="00120664">
        <w:rPr>
          <w:rFonts w:ascii="Arabic Typesetting" w:hAnsi="Arabic Typesetting" w:cs="Arabic Typesetting"/>
          <w:i/>
          <w:iCs/>
          <w:sz w:val="30"/>
          <w:szCs w:val="30"/>
          <w:lang w:val="de-DE"/>
        </w:rPr>
        <w:t>Aqida</w:t>
      </w:r>
      <w:r w:rsidRPr="00120664">
        <w:rPr>
          <w:rFonts w:ascii="Arabic Typesetting" w:hAnsi="Arabic Typesetting" w:cs="Arabic Typesetting"/>
          <w:sz w:val="30"/>
          <w:szCs w:val="30"/>
          <w:lang w:val="de-DE"/>
        </w:rPr>
        <w:t xml:space="preserve"> äußerst wichtige und zielgerichtete Frage an den Gesandten gestellt. Er wollte wissen, wer der Schöpfer dieser Schöpfung ist und, ob dieser Schöpfer von uns ve</w:t>
      </w:r>
      <w:r w:rsidRPr="00120664">
        <w:rPr>
          <w:rFonts w:ascii="Arabic Typesetting" w:hAnsi="Arabic Typesetting" w:cs="Arabic Typesetting"/>
          <w:sz w:val="30"/>
          <w:szCs w:val="30"/>
          <w:lang w:val="de-DE"/>
        </w:rPr>
        <w:t>r</w:t>
      </w:r>
      <w:r w:rsidRPr="00120664">
        <w:rPr>
          <w:rFonts w:ascii="Arabic Typesetting" w:hAnsi="Arabic Typesetting" w:cs="Arabic Typesetting"/>
          <w:sz w:val="30"/>
          <w:szCs w:val="30"/>
          <w:lang w:val="de-DE"/>
        </w:rPr>
        <w:t xml:space="preserve">langt, Ihn anzubeten. </w:t>
      </w:r>
    </w:p>
    <w:p w14:paraId="2F0AF218" w14:textId="77777777" w:rsidR="00557930" w:rsidRPr="00120664" w:rsidRDefault="00557930" w:rsidP="00EB4676">
      <w:pPr>
        <w:jc w:val="both"/>
        <w:rPr>
          <w:rFonts w:ascii="Arabic Typesetting" w:hAnsi="Arabic Typesetting" w:cs="Arabic Typesetting"/>
          <w:sz w:val="30"/>
          <w:szCs w:val="30"/>
          <w:lang w:val="de-DE"/>
        </w:rPr>
      </w:pPr>
      <w:r w:rsidRPr="00120664">
        <w:rPr>
          <w:rStyle w:val="matn1"/>
          <w:rFonts w:eastAsia="Calibri"/>
          <w:color w:val="auto"/>
          <w:sz w:val="30"/>
          <w:szCs w:val="30"/>
          <w:lang w:val="de-DE"/>
        </w:rPr>
        <w:t xml:space="preserve">An dieser Stelle kommen wir zu dem Begriff </w:t>
      </w:r>
      <w:r w:rsidRPr="00120664">
        <w:rPr>
          <w:rStyle w:val="matn1"/>
          <w:rFonts w:eastAsia="Calibri"/>
          <w:i/>
          <w:iCs/>
          <w:color w:val="auto"/>
          <w:sz w:val="30"/>
          <w:szCs w:val="30"/>
          <w:lang w:val="de-DE"/>
        </w:rPr>
        <w:t>Rububiya</w:t>
      </w:r>
      <w:r w:rsidRPr="00120664">
        <w:rPr>
          <w:rStyle w:val="matn1"/>
          <w:rFonts w:eastAsia="Calibri"/>
          <w:color w:val="auto"/>
          <w:sz w:val="30"/>
          <w:szCs w:val="30"/>
          <w:lang w:val="de-DE"/>
        </w:rPr>
        <w:t>. S</w:t>
      </w:r>
      <w:r w:rsidRPr="00120664">
        <w:rPr>
          <w:rFonts w:ascii="Arabic Typesetting" w:hAnsi="Arabic Typesetting" w:cs="Arabic Typesetting"/>
          <w:sz w:val="30"/>
          <w:szCs w:val="30"/>
          <w:lang w:val="de-DE"/>
        </w:rPr>
        <w:t xml:space="preserve">ogar die damaligen polytheistischen Araber erkannten die Form von </w:t>
      </w:r>
      <w:r w:rsidRPr="00120664">
        <w:rPr>
          <w:rFonts w:ascii="Arabic Typesetting" w:hAnsi="Arabic Typesetting" w:cs="Arabic Typesetting"/>
          <w:i/>
          <w:iCs/>
          <w:sz w:val="30"/>
          <w:szCs w:val="30"/>
          <w:lang w:val="de-DE"/>
        </w:rPr>
        <w:t>Rububiya</w:t>
      </w:r>
      <w:r w:rsidRPr="00120664">
        <w:rPr>
          <w:rFonts w:ascii="Arabic Typesetting" w:hAnsi="Arabic Typesetting" w:cs="Arabic Typesetting"/>
          <w:iCs/>
          <w:sz w:val="30"/>
          <w:szCs w:val="30"/>
          <w:lang w:val="de-DE"/>
        </w:rPr>
        <w:t xml:space="preserve"> an</w:t>
      </w:r>
      <w:r w:rsidRPr="00120664">
        <w:rPr>
          <w:rFonts w:ascii="Arabic Typesetting" w:hAnsi="Arabic Typesetting" w:cs="Arabic Typesetting"/>
          <w:i/>
          <w:iCs/>
          <w:sz w:val="30"/>
          <w:szCs w:val="30"/>
          <w:lang w:val="de-DE"/>
        </w:rPr>
        <w:t xml:space="preserve">, </w:t>
      </w:r>
      <w:r w:rsidRPr="00120664">
        <w:rPr>
          <w:rFonts w:ascii="Arabic Typesetting" w:hAnsi="Arabic Typesetting" w:cs="Arabic Typesetting"/>
          <w:iCs/>
          <w:sz w:val="30"/>
          <w:szCs w:val="30"/>
          <w:lang w:val="de-DE"/>
        </w:rPr>
        <w:t>das heißt,</w:t>
      </w:r>
      <w:r w:rsidRPr="00120664">
        <w:rPr>
          <w:rFonts w:ascii="Arabic Typesetting" w:hAnsi="Arabic Typesetting" w:cs="Arabic Typesetting"/>
          <w:sz w:val="30"/>
          <w:szCs w:val="30"/>
          <w:lang w:val="de-DE"/>
        </w:rPr>
        <w:t xml:space="preserve"> dass Allah Derjenige ist, Der alles erschuf. Jedoch erkannten sie die Form von </w:t>
      </w:r>
      <w:r w:rsidRPr="00120664">
        <w:rPr>
          <w:rFonts w:ascii="Arabic Typesetting" w:hAnsi="Arabic Typesetting" w:cs="Arabic Typesetting"/>
          <w:i/>
          <w:iCs/>
          <w:sz w:val="30"/>
          <w:szCs w:val="30"/>
          <w:lang w:val="de-DE"/>
        </w:rPr>
        <w:t>Uluhiya</w:t>
      </w:r>
      <w:r w:rsidRPr="00120664">
        <w:rPr>
          <w:rFonts w:ascii="Arabic Typesetting" w:hAnsi="Arabic Typesetting" w:cs="Arabic Typesetting"/>
          <w:sz w:val="30"/>
          <w:szCs w:val="30"/>
          <w:lang w:val="de-DE"/>
        </w:rPr>
        <w:t xml:space="preserve"> nicht an, da dieser Aspekt des Glaubens ihre Götzen bede</w:t>
      </w:r>
      <w:r w:rsidRPr="00120664">
        <w:rPr>
          <w:rFonts w:ascii="Arabic Typesetting" w:hAnsi="Arabic Typesetting" w:cs="Arabic Typesetting"/>
          <w:sz w:val="30"/>
          <w:szCs w:val="30"/>
          <w:lang w:val="de-DE"/>
        </w:rPr>
        <w:t>u</w:t>
      </w:r>
      <w:r w:rsidRPr="00120664">
        <w:rPr>
          <w:rFonts w:ascii="Arabic Typesetting" w:hAnsi="Arabic Typesetting" w:cs="Arabic Typesetting"/>
          <w:sz w:val="30"/>
          <w:szCs w:val="30"/>
          <w:lang w:val="de-DE"/>
        </w:rPr>
        <w:t xml:space="preserve">tungslos machte. Denn </w:t>
      </w:r>
      <w:r w:rsidRPr="00120664">
        <w:rPr>
          <w:rFonts w:ascii="Arabic Typesetting" w:hAnsi="Arabic Typesetting" w:cs="Arabic Typesetting"/>
          <w:i/>
          <w:iCs/>
          <w:sz w:val="30"/>
          <w:szCs w:val="30"/>
          <w:lang w:val="de-DE"/>
        </w:rPr>
        <w:t>Tauhid Al-Uluhiya</w:t>
      </w:r>
      <w:r w:rsidRPr="00120664">
        <w:rPr>
          <w:rFonts w:ascii="Arabic Typesetting" w:hAnsi="Arabic Typesetting" w:cs="Arabic Typesetting"/>
          <w:sz w:val="30"/>
          <w:szCs w:val="30"/>
          <w:lang w:val="de-DE"/>
        </w:rPr>
        <w:t xml:space="preserve"> steht für die Erha</w:t>
      </w:r>
      <w:r w:rsidRPr="00120664">
        <w:rPr>
          <w:rFonts w:ascii="Arabic Typesetting" w:hAnsi="Arabic Typesetting" w:cs="Arabic Typesetting"/>
          <w:sz w:val="30"/>
          <w:szCs w:val="30"/>
          <w:lang w:val="de-DE"/>
        </w:rPr>
        <w:t>l</w:t>
      </w:r>
      <w:r w:rsidRPr="00120664">
        <w:rPr>
          <w:rFonts w:ascii="Arabic Typesetting" w:hAnsi="Arabic Typesetting" w:cs="Arabic Typesetting"/>
          <w:sz w:val="30"/>
          <w:szCs w:val="30"/>
          <w:lang w:val="de-DE"/>
        </w:rPr>
        <w:t xml:space="preserve">tung der Einheit der Verehrung Allahs, </w:t>
      </w:r>
      <w:r w:rsidRPr="00120664">
        <w:rPr>
          <w:rFonts w:ascii="Arabic Typesetting" w:hAnsi="Arabic Typesetting" w:cs="Arabic Typesetting"/>
          <w:sz w:val="30"/>
          <w:szCs w:val="30"/>
          <w:lang w:val="de-DE"/>
        </w:rPr>
        <w:lastRenderedPageBreak/>
        <w:t>dass nur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rPr>
        <w:t xml:space="preserve"> anbetungswürdig ist und nichts neben Ihm ang</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 xml:space="preserve">betet werden darf. </w:t>
      </w:r>
    </w:p>
    <w:p w14:paraId="51F63F09" w14:textId="77777777" w:rsidR="00557930" w:rsidRPr="00120664" w:rsidRDefault="00557930" w:rsidP="00557930">
      <w:pPr>
        <w:jc w:val="both"/>
        <w:rPr>
          <w:rFonts w:ascii="Arabic Typesetting" w:hAnsi="Arabic Typesetting" w:cs="Arabic Typesetting"/>
          <w:sz w:val="30"/>
          <w:szCs w:val="30"/>
          <w:lang w:val="de-DE"/>
        </w:rPr>
      </w:pPr>
      <w:r w:rsidRPr="00120664">
        <w:rPr>
          <w:rStyle w:val="matn1"/>
          <w:rFonts w:eastAsia="Calibri"/>
          <w:color w:val="auto"/>
          <w:sz w:val="30"/>
          <w:szCs w:val="30"/>
          <w:lang w:val="de-DE" w:bidi="ar-AE"/>
        </w:rPr>
        <w:t>Der Beduine wollte wissen, ob Allah den Gesandten g</w:t>
      </w:r>
      <w:r w:rsidRPr="00120664">
        <w:rPr>
          <w:rStyle w:val="matn1"/>
          <w:rFonts w:eastAsia="Calibri"/>
          <w:color w:val="auto"/>
          <w:sz w:val="30"/>
          <w:szCs w:val="30"/>
          <w:lang w:val="de-DE" w:bidi="ar-AE"/>
        </w:rPr>
        <w:t>e</w:t>
      </w:r>
      <w:r w:rsidRPr="00120664">
        <w:rPr>
          <w:rStyle w:val="matn1"/>
          <w:rFonts w:eastAsia="Calibri"/>
          <w:color w:val="auto"/>
          <w:sz w:val="30"/>
          <w:szCs w:val="30"/>
          <w:lang w:val="de-DE" w:bidi="ar-AE"/>
        </w:rPr>
        <w:t xml:space="preserve">sandt hat. </w:t>
      </w:r>
      <w:r w:rsidRPr="00120664">
        <w:rPr>
          <w:rFonts w:ascii="Arabic Typesetting" w:hAnsi="Arabic Typesetting" w:cs="Arabic Typesetting"/>
          <w:sz w:val="30"/>
          <w:szCs w:val="30"/>
          <w:lang w:val="de-DE"/>
        </w:rPr>
        <w:t>Sie wussten damals auch, dass das Prophetentum nicht durch bloße Spiritualität oder Frömmigkeit zu erlangen ist und dass man sie sich nicht aneignen kann, sondern Allah für Seine Botschaft Gesandte und Propheten auserwählt hat; und Muhammad</w:t>
      </w:r>
      <w:r w:rsidRPr="00120664">
        <w:rPr>
          <w:rFonts w:ascii="Arabic Typesetting" w:hAnsi="Arabic Typesetting" w:cs="Arabic Typesetting"/>
        </w:rPr>
        <w:sym w:font="AGA Arabesque" w:char="0072"/>
      </w:r>
      <w:r w:rsidRPr="00120664">
        <w:rPr>
          <w:rFonts w:ascii="Arabic Typesetting" w:hAnsi="Arabic Typesetting" w:cs="Arabic Typesetting"/>
          <w:sz w:val="30"/>
          <w:szCs w:val="30"/>
          <w:lang w:val="de-DE"/>
        </w:rPr>
        <w:t xml:space="preserve"> ist der letzte von ihnen, und die Botschaft des Islams, unter anderem in Form des Qurans, ist die letzte Bo</w:t>
      </w:r>
      <w:r w:rsidRPr="00120664">
        <w:rPr>
          <w:rFonts w:ascii="Arabic Typesetting" w:hAnsi="Arabic Typesetting" w:cs="Arabic Typesetting"/>
          <w:sz w:val="30"/>
          <w:szCs w:val="30"/>
          <w:lang w:val="de-DE"/>
        </w:rPr>
        <w:t>t</w:t>
      </w:r>
      <w:r w:rsidRPr="00120664">
        <w:rPr>
          <w:rFonts w:ascii="Arabic Typesetting" w:hAnsi="Arabic Typesetting" w:cs="Arabic Typesetting"/>
          <w:sz w:val="30"/>
          <w:szCs w:val="30"/>
          <w:lang w:val="de-DE"/>
        </w:rPr>
        <w:t>schaft an die Menschheit.</w:t>
      </w:r>
    </w:p>
    <w:p w14:paraId="6EDD1E93" w14:textId="77777777" w:rsidR="00557930" w:rsidRPr="00120664" w:rsidRDefault="00557930" w:rsidP="00011EDA">
      <w:pPr>
        <w:jc w:val="both"/>
        <w:rPr>
          <w:rStyle w:val="matn1"/>
          <w:rFonts w:eastAsia="Calibri"/>
          <w:color w:val="auto"/>
          <w:sz w:val="30"/>
          <w:szCs w:val="30"/>
        </w:rPr>
      </w:pPr>
      <w:r w:rsidRPr="00120664">
        <w:rPr>
          <w:rFonts w:ascii="Arabic Typesetting" w:hAnsi="Arabic Typesetting" w:cs="Arabic Typesetting"/>
          <w:sz w:val="30"/>
          <w:szCs w:val="30"/>
          <w:lang w:val="de-DE"/>
        </w:rPr>
        <w:t>Es gibt Leute und auch Sekten, die den Unterschied zwischen einer Gesandtschaft und einem Prophetentum nicht kennen.</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Daher</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sind</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sie</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der</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Ansicht,</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dass die Folge der Gesandschaften beendet sei, jedoch nicht die des Prophetentums. Dabei ist nicht bewusst, dass die wertvollste Aufgabe, mit der ein Mensch betraut werden kann, die Gesandschaft ist, und</w:t>
      </w:r>
      <w:r w:rsidRPr="00120664">
        <w:rPr>
          <w:rFonts w:ascii="Arabic Typesetting" w:hAnsi="Arabic Typesetting" w:cs="Arabic Typesetting"/>
          <w:sz w:val="12"/>
          <w:szCs w:val="12"/>
          <w:lang w:val="de-DE"/>
        </w:rPr>
        <w:t xml:space="preserve"> </w:t>
      </w:r>
      <w:r w:rsidRPr="00120664">
        <w:rPr>
          <w:rFonts w:ascii="Arabic Typesetting" w:hAnsi="Arabic Typesetting" w:cs="Arabic Typesetting"/>
          <w:sz w:val="30"/>
          <w:szCs w:val="30"/>
          <w:lang w:val="de-DE"/>
        </w:rPr>
        <w:t>nicht das</w:t>
      </w:r>
      <w:r w:rsidR="00EC48BA"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lang w:val="de-DE"/>
        </w:rPr>
        <w:t>Prophetentum. Somit nimmt die Gesandschaft auch eine höhere Stufe ein. Und mit der Sendung des Gesandten und Propheten Muha</w:t>
      </w:r>
      <w:r w:rsidRPr="00120664">
        <w:rPr>
          <w:rFonts w:ascii="Arabic Typesetting" w:hAnsi="Arabic Typesetting" w:cs="Arabic Typesetting"/>
          <w:sz w:val="30"/>
          <w:szCs w:val="30"/>
          <w:lang w:val="de-DE"/>
        </w:rPr>
        <w:t>m</w:t>
      </w:r>
      <w:r w:rsidRPr="00120664">
        <w:rPr>
          <w:rFonts w:ascii="Arabic Typesetting" w:hAnsi="Arabic Typesetting" w:cs="Arabic Typesetting"/>
          <w:sz w:val="30"/>
          <w:szCs w:val="30"/>
          <w:lang w:val="de-DE"/>
        </w:rPr>
        <w:t>mad</w:t>
      </w:r>
      <w:r w:rsidRPr="00120664">
        <w:rPr>
          <w:rFonts w:ascii="Arabic Typesetting" w:hAnsi="Arabic Typesetting" w:cs="Arabic Typesetting"/>
          <w:sz w:val="30"/>
          <w:szCs w:val="30"/>
        </w:rPr>
        <w:sym w:font="AGA Arabesque" w:char="0072"/>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de-DE"/>
        </w:rPr>
        <w:t>ist diese Aufgabe vollständig bee</w:t>
      </w:r>
      <w:r w:rsidRPr="00120664">
        <w:rPr>
          <w:rFonts w:ascii="Arabic Typesetting" w:hAnsi="Arabic Typesetting" w:cs="Arabic Typesetting"/>
          <w:sz w:val="30"/>
          <w:szCs w:val="30"/>
          <w:lang w:val="de-DE"/>
        </w:rPr>
        <w:t>n</w:t>
      </w:r>
      <w:r w:rsidRPr="00120664">
        <w:rPr>
          <w:rFonts w:ascii="Arabic Typesetting" w:hAnsi="Arabic Typesetting" w:cs="Arabic Typesetting"/>
          <w:sz w:val="30"/>
          <w:szCs w:val="30"/>
          <w:lang w:val="de-DE"/>
        </w:rPr>
        <w:t>det.</w:t>
      </w:r>
    </w:p>
    <w:p w14:paraId="33EAD33B" w14:textId="77777777" w:rsidR="002102EB"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Der vorangegangene Hadith ist außerdem ein Beweis, dass lediglich die uns fünf bekannten Fard-Gebete fard, also Pflicht, sind und alle anderen Sunnan beziehungsweise Nafila-Gebete sind, also freiwillig. Aufgrund ihrer hohen Belohnung sind sie sehr zu empfehlen und man sollte </w:t>
      </w:r>
      <w:r w:rsidRPr="00120664">
        <w:rPr>
          <w:rStyle w:val="matn1"/>
          <w:rFonts w:eastAsia="Calibri"/>
          <w:color w:val="auto"/>
          <w:sz w:val="30"/>
          <w:szCs w:val="30"/>
          <w:lang w:val="de-DE"/>
        </w:rPr>
        <w:lastRenderedPageBreak/>
        <w:t>versuchen, sie zu verrichten, allerdings gibt es keine authentischen Beweise, sie als Fard-Gebete zu betrachten.</w:t>
      </w:r>
    </w:p>
    <w:p w14:paraId="52B65294" w14:textId="77777777" w:rsidR="00557930" w:rsidRPr="00120664" w:rsidRDefault="002102EB" w:rsidP="002102EB">
      <w:pPr>
        <w:jc w:val="both"/>
        <w:rPr>
          <w:rStyle w:val="matn1"/>
          <w:rFonts w:eastAsia="Calibri"/>
          <w:color w:val="auto"/>
          <w:sz w:val="32"/>
          <w:szCs w:val="32"/>
          <w:lang w:val="de-DE"/>
        </w:rPr>
      </w:pPr>
      <w:r w:rsidRPr="00120664">
        <w:rPr>
          <w:rStyle w:val="matn1"/>
          <w:rFonts w:eastAsia="Calibri"/>
          <w:color w:val="auto"/>
          <w:sz w:val="30"/>
          <w:szCs w:val="30"/>
          <w:lang w:val="de-DE"/>
        </w:rPr>
        <w:br w:type="column"/>
      </w:r>
    </w:p>
    <w:p w14:paraId="378AD0EE" w14:textId="77777777" w:rsidR="00557930" w:rsidRPr="00120664" w:rsidRDefault="00557930" w:rsidP="00557930">
      <w:pPr>
        <w:bidi/>
        <w:jc w:val="center"/>
        <w:rPr>
          <w:rStyle w:val="matn1"/>
          <w:rFonts w:eastAsia="Calibri"/>
          <w:b/>
          <w:bCs/>
          <w:color w:val="auto"/>
          <w:sz w:val="32"/>
          <w:szCs w:val="32"/>
        </w:rPr>
      </w:pPr>
      <w:r w:rsidRPr="00120664">
        <w:rPr>
          <w:rFonts w:ascii="Arabic Typesetting" w:hAnsi="Arabic Typesetting" w:cs="Arabic Typesetting"/>
          <w:b/>
          <w:bCs/>
          <w:sz w:val="32"/>
          <w:szCs w:val="32"/>
          <w:rtl/>
          <w:lang w:bidi="ar-SA"/>
        </w:rPr>
        <w:t>4- باب بَيَانِ الإِيمَانِ الَّذِي يُدْخَلُ بِهِ الْجَنَّةُ وَأَنَّ مَنْ تَمَسَّكَ</w:t>
      </w:r>
      <w:r w:rsidRPr="00120664">
        <w:rPr>
          <w:rFonts w:ascii="Arabic Typesetting" w:hAnsi="Arabic Typesetting" w:cs="Arabic Typesetting"/>
          <w:b/>
          <w:bCs/>
          <w:sz w:val="32"/>
          <w:szCs w:val="32"/>
          <w:lang w:val="de-DE"/>
        </w:rPr>
        <w:t xml:space="preserve"> </w:t>
      </w:r>
      <w:r w:rsidRPr="00120664">
        <w:rPr>
          <w:rFonts w:ascii="Arabic Typesetting" w:hAnsi="Arabic Typesetting" w:cs="Arabic Typesetting"/>
          <w:b/>
          <w:bCs/>
          <w:sz w:val="32"/>
          <w:szCs w:val="32"/>
          <w:rtl/>
          <w:lang w:bidi="ar-SA"/>
        </w:rPr>
        <w:t>بِمَا أُمِرَ بِهِ دَخَلَ الْجَنَّةَ</w:t>
      </w:r>
    </w:p>
    <w:p w14:paraId="637E1A24" w14:textId="77777777" w:rsidR="00557930" w:rsidRPr="00120664" w:rsidRDefault="00557930" w:rsidP="00557930">
      <w:pPr>
        <w:jc w:val="center"/>
        <w:rPr>
          <w:rFonts w:ascii="Arabic Typesetting" w:eastAsia="Calibri" w:hAnsi="Arabic Typesetting" w:cs="Arabic Typesetting"/>
          <w:sz w:val="32"/>
          <w:szCs w:val="32"/>
          <w:rtl/>
        </w:rPr>
      </w:pPr>
      <w:r w:rsidRPr="00120664">
        <w:rPr>
          <w:rFonts w:ascii="Arabic Typesetting" w:hAnsi="Arabic Typesetting" w:cs="Arabic Typesetting"/>
          <w:b/>
          <w:bCs/>
          <w:sz w:val="32"/>
          <w:szCs w:val="32"/>
          <w:lang w:val="de-DE"/>
        </w:rPr>
        <w:t>Der Glaube, der ins Paradies führt. Wer an dem festhält, was ihm (von Allah) vorgeschrieben ist, wird ins Paradies eintr</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ten.</w:t>
      </w:r>
    </w:p>
    <w:p w14:paraId="77BDD58E" w14:textId="77777777" w:rsidR="00557930" w:rsidRPr="00120664" w:rsidRDefault="00557930" w:rsidP="00557930">
      <w:pPr>
        <w:jc w:val="both"/>
        <w:rPr>
          <w:rFonts w:ascii="Arabic Typesetting" w:hAnsi="Arabic Typesetting" w:cs="Arabic Typesetting"/>
          <w:sz w:val="32"/>
          <w:szCs w:val="32"/>
          <w:rtl/>
        </w:rPr>
      </w:pPr>
    </w:p>
    <w:p w14:paraId="48B699CD" w14:textId="77777777" w:rsidR="00557930" w:rsidRPr="00120664" w:rsidRDefault="00557930" w:rsidP="00557930">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lang w:bidi="ar-SA"/>
        </w:rPr>
        <w:t>13- حَدَّثَنَا ‏مُحَمَّدُ بْنُ عَبْدِ اللَّهِ بْنِ نُمَيْرٍ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أَبِي ‏‏حَدَّثَنَا ‏‏عَمْرُو بْنُ عُثْمَانَ ‏حَدَّثَنَا ‏مُوسَى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طَلْحَةَ ‏‏قَالَ حَدَّثَنِي ‏أَبُو أَيُّوبَ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أَعْرَابِيًّا ‏عَرَضَ ‏لِرَسُولِ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وَسَلَّمَ ‏وَهُوَ فِي سَفَرٍ فَأَخَذَ ‏بِخِطَامِ ‏‏نَاقَتِهِ ‏‏أَوْ ‏بِزِمَامِهَا ‏‏ثُمَّ قَالَ يَا رَسُولَ اللَّهِ ‏‏أَوْ يَا ‏‏مُحَمَّدُ‏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أَخْبِرْنِي بِمَا يُقَرِّبُنِي مِنْ الْجَنَّةِ وَمَا يُبَاعِدُنِي مِنْ النَّارِ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قَالَ فَكَفَّ النَّبِيُّ‏ ‏صَلَّى اللَّهُ عَلَيْهِ وَسَلَّمَ ‏‏ثُمَّ نَظَرَ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فِي أَصْحَابِهِ ثُمَّ قَالَ: "</w:t>
      </w:r>
      <w:r w:rsidRPr="00120664">
        <w:rPr>
          <w:rFonts w:ascii="Arabic Typesetting" w:hAnsi="Arabic Typesetting" w:cs="Arabic Typesetting"/>
          <w:b/>
          <w:bCs/>
          <w:sz w:val="32"/>
          <w:szCs w:val="32"/>
          <w:rtl/>
          <w:lang w:bidi="ar-SA"/>
        </w:rPr>
        <w:t>لَقَدْ وُفِّقَ"</w:t>
      </w:r>
      <w:r w:rsidRPr="00120664">
        <w:rPr>
          <w:rFonts w:ascii="Arabic Typesetting" w:hAnsi="Arabic Typesetting" w:cs="Arabic Typesetting"/>
          <w:sz w:val="32"/>
          <w:szCs w:val="32"/>
          <w:rtl/>
          <w:lang w:bidi="ar-SA"/>
        </w:rPr>
        <w:t xml:space="preserve"> ‏‏أَوْ</w:t>
      </w:r>
      <w:r w:rsidRPr="00120664">
        <w:rPr>
          <w:rFonts w:ascii="Arabic Typesetting" w:hAnsi="Arabic Typesetting" w:cs="Arabic Typesetting"/>
          <w:b/>
          <w:bCs/>
          <w:sz w:val="32"/>
          <w:szCs w:val="32"/>
          <w:rtl/>
          <w:lang w:bidi="ar-SA"/>
        </w:rPr>
        <w:t xml:space="preserve"> "لَقَدْ هُدِيَ</w:t>
      </w:r>
      <w:r w:rsidRPr="00120664">
        <w:rPr>
          <w:rFonts w:ascii="Arabic Typesetting" w:hAnsi="Arabic Typesetting" w:cs="Arabic Typesetting"/>
          <w:sz w:val="32"/>
          <w:szCs w:val="32"/>
          <w:rtl/>
          <w:lang w:bidi="ar-SA"/>
        </w:rPr>
        <w:t>." ‏‏قَالَ كَيْفَ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قُلْتَ؟ قَالَ فَأَعَادَ فَقَالَ النَّبِيُّ ‏‏صَلَّى اللَّهُ عَلَيْهِ وَسَلَّمَ: "</w:t>
      </w:r>
      <w:r w:rsidRPr="00120664">
        <w:rPr>
          <w:rFonts w:ascii="Arabic Typesetting" w:hAnsi="Arabic Typesetting" w:cs="Arabic Typesetting"/>
          <w:b/>
          <w:bCs/>
          <w:sz w:val="32"/>
          <w:szCs w:val="32"/>
          <w:rtl/>
          <w:lang w:bidi="ar-SA"/>
        </w:rPr>
        <w:t>تَعْبُدُ اللَّهَ لَا تُشْرِكُ بِهِ شَيْئًا وَتُقِيمُ الصَّلَاةَ وَتُؤْتِي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الزَّكَاةَ ‏وَتَصِلُ ‏الرَّحِمَ ‏‏دَعْ النَّاقَةَ."</w:t>
      </w:r>
    </w:p>
    <w:p w14:paraId="203738FF" w14:textId="77777777" w:rsidR="00557930" w:rsidRPr="00120664" w:rsidRDefault="00557930" w:rsidP="00557930">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SA"/>
        </w:rPr>
        <w:t>مسلم 13، بخاري 1396. 5983، نسائي 467</w:t>
      </w:r>
    </w:p>
    <w:p w14:paraId="01925B38" w14:textId="77777777" w:rsidR="00557930" w:rsidRPr="00120664" w:rsidRDefault="00557930" w:rsidP="00557930">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SA"/>
        </w:rPr>
        <w:t>خِطَامُ هُوَ الَّذِي يُخْطَمُ بِهِ الْبَعِيرُ وَهُوَ أَنْ يُؤْخَذَ حَبْلٌ مِنْ لِيفٍ أَوْ شَعْرٍ أَوْ كَتَّانٍ فَيُجْعَلَ فِي أَحَدِ طَرَفَيْهِ حَلْقَةٌ يُسْلَكُ فِيهَا الطَّرَفُ الْآخَرُ حَتَّى يَصِيرَ كَالْحَلْقَةِ، ثُمَّ يُقَلَّدُ الْبَعِيرُ، ثُمَّ يُثْنَى عَلَى مِخْطَمِهِ، فَإِذَا ضُفِّرَ مِنَ الْأَدَمِ فَهُوَ جَرِيرٌ. فَأَمَّا الَّذِي يُجْعَلُ فِي الْأَنْفِ</w:t>
      </w:r>
    </w:p>
    <w:p w14:paraId="66C218E1" w14:textId="77777777" w:rsidR="00557930" w:rsidRPr="00120664" w:rsidRDefault="00557930" w:rsidP="00557930">
      <w:pPr>
        <w:bidi/>
        <w:jc w:val="both"/>
        <w:rPr>
          <w:rStyle w:val="matn1"/>
          <w:rFonts w:eastAsia="Calibri"/>
          <w:color w:val="auto"/>
          <w:sz w:val="30"/>
          <w:szCs w:val="30"/>
          <w:rtl/>
        </w:rPr>
      </w:pPr>
      <w:r w:rsidRPr="00120664">
        <w:rPr>
          <w:rFonts w:ascii="Arabic Typesetting" w:hAnsi="Arabic Typesetting" w:cs="Arabic Typesetting"/>
          <w:sz w:val="30"/>
          <w:szCs w:val="30"/>
          <w:rtl/>
          <w:lang w:bidi="ar-SA"/>
        </w:rPr>
        <w:t>لَقَدْ وُفِّقَ هَذَا: التَّوْفِيقُ خَلْقُ قُدْرَةِ الطَّاعَةِ، وَالْخِذْلَانِ خَلْقُ قُدْرَةِ الْمَعْصِيَةِ</w:t>
      </w:r>
    </w:p>
    <w:p w14:paraId="3F417004" w14:textId="77777777" w:rsidR="00557930" w:rsidRPr="00120664" w:rsidRDefault="00557930" w:rsidP="00557930">
      <w:pPr>
        <w:bidi/>
        <w:jc w:val="both"/>
        <w:rPr>
          <w:rStyle w:val="matn1"/>
          <w:rFonts w:eastAsia="Calibri"/>
          <w:color w:val="auto"/>
          <w:sz w:val="30"/>
          <w:szCs w:val="30"/>
          <w:rtl/>
        </w:rPr>
      </w:pPr>
      <w:r w:rsidRPr="00120664">
        <w:rPr>
          <w:rFonts w:ascii="Arabic Typesetting" w:hAnsi="Arabic Typesetting" w:cs="Arabic Typesetting"/>
          <w:sz w:val="30"/>
          <w:szCs w:val="30"/>
          <w:rtl/>
          <w:lang w:bidi="ar-SA"/>
        </w:rPr>
        <w:t>قَوْلُهُ - صَلَّى اللَّهُ عَلَيْهِ وَسَلَّمَ -: (وَتَصِلُ الرَّحِمَ) أَيْ تُحْسِنُ إِلَى أَقَارِبِكَ ذَوِي رَحِمِكَ بِمَا تَيَسَّرَ عَلَى حَسَبِ حَالِكَ وَحَالِهِمْ مِنْ إِنْفَاقٍ، أَوْ سَلَامٍ أَوْ زِيَادَةٍ أَوْ طَاعَتِهِمْ أَوْ غَيْرِ ذَلِكَ</w:t>
      </w:r>
    </w:p>
    <w:p w14:paraId="4C732D8F" w14:textId="77777777" w:rsidR="00557930" w:rsidRPr="00120664" w:rsidRDefault="00557930" w:rsidP="00557930">
      <w:pPr>
        <w:bidi/>
        <w:jc w:val="both"/>
        <w:rPr>
          <w:rStyle w:val="matn1"/>
          <w:rFonts w:eastAsia="Calibri"/>
          <w:color w:val="auto"/>
          <w:sz w:val="32"/>
          <w:szCs w:val="32"/>
          <w:rtl/>
        </w:rPr>
      </w:pPr>
    </w:p>
    <w:p w14:paraId="79A79432" w14:textId="77777777" w:rsidR="00557930" w:rsidRPr="00120664" w:rsidRDefault="00557930" w:rsidP="00557930">
      <w:pPr>
        <w:jc w:val="both"/>
        <w:rPr>
          <w:rStyle w:val="matn1"/>
          <w:rFonts w:eastAsia="Calibri"/>
          <w:color w:val="auto"/>
          <w:sz w:val="32"/>
          <w:szCs w:val="32"/>
          <w:rtl/>
          <w:lang w:val="de-DE"/>
        </w:rPr>
      </w:pPr>
      <w:bookmarkStart w:id="24" w:name="Abu_Ayyub_Al-Ansariy28274"/>
      <w:r w:rsidRPr="00120664">
        <w:rPr>
          <w:rFonts w:ascii="Arabic Typesetting" w:hAnsi="Arabic Typesetting" w:cs="Arabic Typesetting"/>
          <w:sz w:val="32"/>
          <w:szCs w:val="32"/>
          <w:lang w:val="de-DE"/>
        </w:rPr>
        <w:lastRenderedPageBreak/>
        <w:t>13- Abu Ayub Al-Ansari</w:t>
      </w:r>
      <w:bookmarkEnd w:id="24"/>
      <w:r w:rsidRPr="00120664">
        <w:rPr>
          <w:rFonts w:ascii="Arabic Typesetting" w:hAnsi="Arabic Typesetting" w:cs="Arabic Typesetting"/>
          <w:sz w:val="32"/>
          <w:szCs w:val="32"/>
          <w:lang w:val="de-DE"/>
        </w:rPr>
        <w:t xml:space="preserve"> berichtete: </w:t>
      </w:r>
      <w:r w:rsidRPr="00120664">
        <w:rPr>
          <w:rStyle w:val="matn1"/>
          <w:rFonts w:eastAsia="Calibri"/>
          <w:color w:val="auto"/>
          <w:sz w:val="32"/>
          <w:szCs w:val="32"/>
          <w:lang w:val="de-DE"/>
        </w:rPr>
        <w:t>Ein Beduine (Wüstenaraber) stellte sich dem Gesandten Allahs</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in den Weg, als dieser sich auf einer Reise befand. Er nahm den Zügel seiner Kamelstute und fragte: O Gesandter Allahs, oder: O </w:t>
      </w:r>
      <w:bookmarkStart w:id="25" w:name="Muhammad)28579"/>
      <w:r w:rsidRPr="00120664">
        <w:rPr>
          <w:rStyle w:val="matn1"/>
          <w:rFonts w:eastAsia="Calibri"/>
          <w:color w:val="auto"/>
          <w:sz w:val="32"/>
          <w:szCs w:val="32"/>
          <w:lang w:val="de-DE"/>
        </w:rPr>
        <w:t>M</w:t>
      </w:r>
      <w:r w:rsidRPr="00120664">
        <w:rPr>
          <w:rStyle w:val="matn1"/>
          <w:rFonts w:eastAsia="Calibri"/>
          <w:color w:val="auto"/>
          <w:sz w:val="32"/>
          <w:szCs w:val="32"/>
          <w:lang w:val="de-DE"/>
        </w:rPr>
        <w:t>u</w:t>
      </w:r>
      <w:r w:rsidRPr="00120664">
        <w:rPr>
          <w:rStyle w:val="matn1"/>
          <w:rFonts w:eastAsia="Calibri"/>
          <w:color w:val="auto"/>
          <w:sz w:val="32"/>
          <w:szCs w:val="32"/>
          <w:lang w:val="de-DE"/>
        </w:rPr>
        <w:t xml:space="preserve">hammad, </w:t>
      </w:r>
      <w:bookmarkEnd w:id="25"/>
      <w:r w:rsidRPr="00120664">
        <w:rPr>
          <w:rStyle w:val="matn1"/>
          <w:rFonts w:eastAsia="Calibri"/>
          <w:color w:val="auto"/>
          <w:sz w:val="32"/>
          <w:szCs w:val="32"/>
          <w:lang w:val="de-DE"/>
        </w:rPr>
        <w:t>sag mir, was mich dem Paradies näher bringt und was mich vom Höllenfeuer entfernt! Der Prophet</w:t>
      </w:r>
      <w:r w:rsidRPr="00120664">
        <w:rPr>
          <w:rFonts w:ascii="Arabic Typesetting" w:hAnsi="Arabic Typesetting" w:cs="Arabic Typesetting"/>
          <w:sz w:val="32"/>
          <w:szCs w:val="32"/>
        </w:rPr>
        <w:sym w:font="AGA Arabesque" w:char="0072"/>
      </w:r>
      <w:r w:rsidRPr="00120664">
        <w:rPr>
          <w:rStyle w:val="matn1"/>
          <w:rFonts w:eastAsia="Calibri"/>
          <w:color w:val="auto"/>
          <w:sz w:val="32"/>
          <w:szCs w:val="32"/>
          <w:lang w:val="de-DE"/>
        </w:rPr>
        <w:t xml:space="preserve"> schwieg, dann sah er seine Gefährten an und sagte: </w:t>
      </w:r>
      <w:r w:rsidRPr="00120664">
        <w:rPr>
          <w:rStyle w:val="matn1"/>
          <w:rFonts w:eastAsia="Calibri"/>
          <w:b/>
          <w:bCs/>
          <w:color w:val="auto"/>
          <w:sz w:val="32"/>
          <w:szCs w:val="32"/>
          <w:lang w:val="de-DE"/>
        </w:rPr>
        <w:t>„Er ist erfolgreich geworden</w:t>
      </w:r>
      <w:r w:rsidRPr="00120664">
        <w:rPr>
          <w:rStyle w:val="matn1"/>
          <w:rFonts w:eastAsia="Calibri"/>
          <w:color w:val="auto"/>
          <w:sz w:val="32"/>
          <w:szCs w:val="32"/>
          <w:lang w:val="de-DE"/>
        </w:rPr>
        <w:t>“ oder „</w:t>
      </w:r>
      <w:r w:rsidRPr="00120664">
        <w:rPr>
          <w:rStyle w:val="matn1"/>
          <w:rFonts w:eastAsia="Calibri"/>
          <w:b/>
          <w:bCs/>
          <w:color w:val="auto"/>
          <w:sz w:val="32"/>
          <w:szCs w:val="32"/>
          <w:lang w:val="de-DE"/>
        </w:rPr>
        <w:t>Er wurde rechtgeleitet“.</w:t>
      </w:r>
      <w:r w:rsidRPr="00120664">
        <w:rPr>
          <w:rStyle w:val="matn1"/>
          <w:rFonts w:eastAsia="Calibri"/>
          <w:color w:val="auto"/>
          <w:sz w:val="32"/>
          <w:szCs w:val="32"/>
          <w:lang w:val="de-DE"/>
        </w:rPr>
        <w:t xml:space="preserve"> Er fragte: </w:t>
      </w:r>
      <w:r w:rsidRPr="00120664">
        <w:rPr>
          <w:rStyle w:val="matn1"/>
          <w:rFonts w:eastAsia="Calibri"/>
          <w:b/>
          <w:bCs/>
          <w:color w:val="auto"/>
          <w:sz w:val="32"/>
          <w:szCs w:val="32"/>
          <w:lang w:val="de-DE"/>
        </w:rPr>
        <w:t>„Was hast du gesagt?“</w:t>
      </w:r>
      <w:r w:rsidRPr="00120664">
        <w:rPr>
          <w:rStyle w:val="matn1"/>
          <w:rFonts w:eastAsia="Calibri"/>
          <w:color w:val="auto"/>
          <w:sz w:val="32"/>
          <w:szCs w:val="32"/>
          <w:lang w:val="de-DE"/>
        </w:rPr>
        <w:t xml:space="preserve"> Der B</w:t>
      </w:r>
      <w:r w:rsidRPr="00120664">
        <w:rPr>
          <w:rStyle w:val="matn1"/>
          <w:rFonts w:eastAsia="Calibri"/>
          <w:color w:val="auto"/>
          <w:sz w:val="32"/>
          <w:szCs w:val="32"/>
          <w:lang w:val="de-DE"/>
        </w:rPr>
        <w:t>e</w:t>
      </w:r>
      <w:r w:rsidRPr="00120664">
        <w:rPr>
          <w:rStyle w:val="matn1"/>
          <w:rFonts w:eastAsia="Calibri"/>
          <w:color w:val="auto"/>
          <w:sz w:val="32"/>
          <w:szCs w:val="32"/>
          <w:lang w:val="de-DE"/>
        </w:rPr>
        <w:t xml:space="preserve">duine wiederholte seine Frage). </w:t>
      </w:r>
    </w:p>
    <w:p w14:paraId="2CED4CC8" w14:textId="77777777" w:rsidR="00557930" w:rsidRPr="00120664" w:rsidRDefault="00557930" w:rsidP="009A1CC9">
      <w:pPr>
        <w:jc w:val="both"/>
        <w:rPr>
          <w:rStyle w:val="matn1"/>
          <w:rFonts w:eastAsia="Calibri"/>
          <w:color w:val="auto"/>
          <w:sz w:val="32"/>
          <w:szCs w:val="32"/>
        </w:rPr>
      </w:pPr>
      <w:r w:rsidRPr="00120664">
        <w:rPr>
          <w:rStyle w:val="matn1"/>
          <w:rFonts w:eastAsia="Calibri"/>
          <w:color w:val="auto"/>
          <w:sz w:val="32"/>
          <w:szCs w:val="32"/>
          <w:lang w:val="de-DE"/>
        </w:rPr>
        <w:t>Der Prophet</w:t>
      </w:r>
      <w:r w:rsidR="009A1CC9" w:rsidRPr="00120664">
        <w:rPr>
          <w:rFonts w:ascii="Arabic Typesetting" w:hAnsi="Arabic Typesetting" w:cs="Arabic Typesetting"/>
          <w:caps/>
        </w:rPr>
        <w:sym w:font="AGA Arabesque" w:char="F072"/>
      </w:r>
      <w:r w:rsidRPr="00120664">
        <w:rPr>
          <w:rStyle w:val="matn1"/>
          <w:rFonts w:eastAsia="Calibri"/>
          <w:color w:val="auto"/>
          <w:sz w:val="32"/>
          <w:szCs w:val="32"/>
          <w:lang w:val="de-DE"/>
        </w:rPr>
        <w:t xml:space="preserve"> sagte: </w:t>
      </w:r>
      <w:r w:rsidRPr="00120664">
        <w:rPr>
          <w:rStyle w:val="matn1"/>
          <w:rFonts w:eastAsia="Calibri"/>
          <w:b/>
          <w:bCs/>
          <w:color w:val="auto"/>
          <w:sz w:val="32"/>
          <w:szCs w:val="32"/>
          <w:lang w:val="de-DE"/>
        </w:rPr>
        <w:t xml:space="preserve">„Indem </w:t>
      </w:r>
      <w:r w:rsidRPr="00120664">
        <w:rPr>
          <w:rStyle w:val="matn1"/>
          <w:rFonts w:eastAsia="Calibri"/>
          <w:b/>
          <w:bCs/>
          <w:color w:val="auto"/>
          <w:sz w:val="32"/>
          <w:szCs w:val="32"/>
          <w:u w:val="single"/>
          <w:lang w:val="de-DE"/>
        </w:rPr>
        <w:t xml:space="preserve">du Allah dienst, keinen </w:t>
      </w:r>
      <w:r w:rsidRPr="00120664">
        <w:rPr>
          <w:rStyle w:val="matn1"/>
          <w:rFonts w:eastAsia="Calibri"/>
          <w:b/>
          <w:bCs/>
          <w:i/>
          <w:iCs/>
          <w:color w:val="auto"/>
          <w:sz w:val="32"/>
          <w:szCs w:val="32"/>
          <w:u w:val="single"/>
          <w:lang w:val="de-DE"/>
        </w:rPr>
        <w:t>Schirk</w:t>
      </w:r>
      <w:r w:rsidRPr="00120664">
        <w:rPr>
          <w:rStyle w:val="matn1"/>
          <w:rFonts w:eastAsia="Calibri"/>
          <w:b/>
          <w:bCs/>
          <w:color w:val="auto"/>
          <w:sz w:val="32"/>
          <w:szCs w:val="32"/>
          <w:u w:val="single"/>
          <w:lang w:val="de-DE"/>
        </w:rPr>
        <w:t xml:space="preserve"> begehst</w:t>
      </w:r>
      <w:r w:rsidRPr="00120664">
        <w:rPr>
          <w:rStyle w:val="matn1"/>
          <w:rFonts w:eastAsia="Calibri"/>
          <w:b/>
          <w:bCs/>
          <w:color w:val="auto"/>
          <w:sz w:val="32"/>
          <w:szCs w:val="32"/>
          <w:lang w:val="de-DE"/>
        </w:rPr>
        <w:t xml:space="preserve">, das Gebet verrichtest, die Zakat (Bedürftigenabgabe) entrichtest und die Verwandtschaftsbande </w:t>
      </w:r>
      <w:r w:rsidRPr="00120664">
        <w:rPr>
          <w:rFonts w:ascii="Arabic Typesetting" w:hAnsi="Arabic Typesetting" w:cs="Arabic Typesetting"/>
          <w:b/>
          <w:bCs/>
          <w:sz w:val="32"/>
          <w:szCs w:val="32"/>
          <w:lang w:val="de-DE"/>
        </w:rPr>
        <w:t>aufrechterhältst</w:t>
      </w:r>
      <w:r w:rsidRPr="00120664">
        <w:rPr>
          <w:rStyle w:val="matn1"/>
          <w:rFonts w:eastAsia="Calibri"/>
          <w:b/>
          <w:bCs/>
          <w:color w:val="auto"/>
          <w:sz w:val="32"/>
          <w:szCs w:val="32"/>
          <w:lang w:val="de-DE"/>
        </w:rPr>
        <w:t>! (Jetzt) lass die K</w:t>
      </w:r>
      <w:r w:rsidRPr="00120664">
        <w:rPr>
          <w:rStyle w:val="matn1"/>
          <w:rFonts w:eastAsia="Calibri"/>
          <w:b/>
          <w:bCs/>
          <w:color w:val="auto"/>
          <w:sz w:val="32"/>
          <w:szCs w:val="32"/>
          <w:lang w:val="de-DE"/>
        </w:rPr>
        <w:t>a</w:t>
      </w:r>
      <w:r w:rsidRPr="00120664">
        <w:rPr>
          <w:rStyle w:val="matn1"/>
          <w:rFonts w:eastAsia="Calibri"/>
          <w:b/>
          <w:bCs/>
          <w:color w:val="auto"/>
          <w:sz w:val="32"/>
          <w:szCs w:val="32"/>
          <w:lang w:val="de-DE"/>
        </w:rPr>
        <w:t>melstute los!“</w:t>
      </w:r>
    </w:p>
    <w:p w14:paraId="26A76FFF"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Muslim 13, Buchari 1396, 5983, Nasai 467</w:t>
      </w:r>
    </w:p>
    <w:p w14:paraId="00804D3A" w14:textId="77777777" w:rsidR="002102EB" w:rsidRPr="00120664" w:rsidRDefault="002102EB" w:rsidP="00557930">
      <w:pPr>
        <w:jc w:val="both"/>
        <w:rPr>
          <w:rStyle w:val="matn1"/>
          <w:rFonts w:eastAsia="Calibri"/>
          <w:color w:val="auto"/>
          <w:sz w:val="30"/>
          <w:szCs w:val="30"/>
          <w:rtl/>
          <w:lang w:val="de-DE"/>
        </w:rPr>
      </w:pPr>
    </w:p>
    <w:p w14:paraId="551F5767"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In Bezug auf die Aussage "Er nahm den Zügel seiner (des Propheten) Kamelstute und fragte..." fällt die Unhöflichkeit dem Gesandten Allahs gegenüber auf. Man kann es hier aus der Sicht betrachten, dass dieser Mann sich in einer Notlage befand, da er sich sorgte, etwas enorm Wichtiges für sich und sein Leben, ja, und auch das Jenseits, verpassen zu können, wenn ihm die Gelegenheit entgehen würde, zu erfahren, was ihn dem Paradies näher bringt und was ihn </w:t>
      </w:r>
      <w:r w:rsidRPr="00120664">
        <w:rPr>
          <w:rStyle w:val="matn1"/>
          <w:rFonts w:eastAsia="Calibri"/>
          <w:color w:val="auto"/>
          <w:sz w:val="30"/>
          <w:szCs w:val="30"/>
          <w:lang w:val="de-DE"/>
        </w:rPr>
        <w:lastRenderedPageBreak/>
        <w:t>vom Höllenfeuer entfernt! Da hatte er also den Zügel des Kamels vom Proph</w:t>
      </w:r>
      <w:r w:rsidRPr="00120664">
        <w:rPr>
          <w:rStyle w:val="matn1"/>
          <w:rFonts w:eastAsia="Calibri"/>
          <w:color w:val="auto"/>
          <w:sz w:val="30"/>
          <w:szCs w:val="30"/>
          <w:lang w:val="de-DE"/>
        </w:rPr>
        <w:t>e</w:t>
      </w:r>
      <w:r w:rsidRPr="00120664">
        <w:rPr>
          <w:rStyle w:val="matn1"/>
          <w:rFonts w:eastAsia="Calibri"/>
          <w:color w:val="auto"/>
          <w:sz w:val="30"/>
          <w:szCs w:val="30"/>
          <w:lang w:val="de-DE"/>
        </w:rPr>
        <w:t>ten in der Hand und den Retter vor sich. Von den vergängl</w:t>
      </w:r>
      <w:r w:rsidRPr="00120664">
        <w:rPr>
          <w:rStyle w:val="matn1"/>
          <w:rFonts w:eastAsia="Calibri"/>
          <w:color w:val="auto"/>
          <w:sz w:val="30"/>
          <w:szCs w:val="30"/>
          <w:lang w:val="de-DE"/>
        </w:rPr>
        <w:t>i</w:t>
      </w:r>
      <w:r w:rsidRPr="00120664">
        <w:rPr>
          <w:rStyle w:val="matn1"/>
          <w:rFonts w:eastAsia="Calibri"/>
          <w:color w:val="auto"/>
          <w:sz w:val="30"/>
          <w:szCs w:val="30"/>
          <w:lang w:val="de-DE"/>
        </w:rPr>
        <w:t xml:space="preserve">chen Schätzen der </w:t>
      </w:r>
      <w:r w:rsidRPr="00120664">
        <w:rPr>
          <w:rStyle w:val="matn1"/>
          <w:rFonts w:eastAsia="Calibri"/>
          <w:i/>
          <w:iCs/>
          <w:color w:val="auto"/>
          <w:sz w:val="30"/>
          <w:szCs w:val="30"/>
          <w:lang w:val="de-DE"/>
        </w:rPr>
        <w:t>Dunya</w:t>
      </w:r>
      <w:r w:rsidRPr="00120664">
        <w:rPr>
          <w:rStyle w:val="matn1"/>
          <w:rFonts w:eastAsia="Calibri"/>
          <w:iCs/>
          <w:color w:val="auto"/>
          <w:sz w:val="30"/>
          <w:szCs w:val="30"/>
          <w:lang w:val="de-DE"/>
        </w:rPr>
        <w:t xml:space="preserve"> wollte er nichts</w:t>
      </w:r>
      <w:r w:rsidRPr="00120664">
        <w:rPr>
          <w:rStyle w:val="matn1"/>
          <w:rFonts w:eastAsia="Calibri"/>
          <w:color w:val="auto"/>
          <w:sz w:val="30"/>
          <w:szCs w:val="30"/>
          <w:lang w:val="de-DE"/>
        </w:rPr>
        <w:t xml:space="preserve">, sondern kurz und präzise informiert werden, welche Taten ihn zum Ziel, in die Heimat des Paradieses bringen. </w:t>
      </w:r>
    </w:p>
    <w:p w14:paraId="2E68E023" w14:textId="77777777" w:rsidR="00557930" w:rsidRPr="00120664" w:rsidRDefault="00557930" w:rsidP="00447BA6">
      <w:pPr>
        <w:jc w:val="both"/>
        <w:rPr>
          <w:rStyle w:val="matn1"/>
          <w:rFonts w:eastAsia="Calibri"/>
          <w:b/>
          <w:bCs/>
          <w:color w:val="auto"/>
          <w:sz w:val="30"/>
          <w:szCs w:val="30"/>
          <w:lang w:val="de-DE"/>
        </w:rPr>
      </w:pPr>
      <w:r w:rsidRPr="00120664">
        <w:rPr>
          <w:rStyle w:val="matn1"/>
          <w:rFonts w:eastAsia="Calibri"/>
          <w:color w:val="auto"/>
          <w:sz w:val="30"/>
          <w:szCs w:val="30"/>
          <w:lang w:val="de-DE"/>
        </w:rPr>
        <w:t>Der Gesandte Allahs</w:t>
      </w:r>
      <w:r w:rsidRPr="00120664">
        <w:rPr>
          <w:rFonts w:ascii="Arabic Typesetting" w:hAnsi="Arabic Typesetting" w:cs="Arabic Typesetting"/>
        </w:rPr>
        <w:sym w:font="AGA Arabesque" w:char="0072"/>
      </w:r>
      <w:r w:rsidRPr="00120664">
        <w:rPr>
          <w:rStyle w:val="matn1"/>
          <w:rFonts w:eastAsia="Calibri"/>
          <w:color w:val="auto"/>
          <w:sz w:val="30"/>
          <w:szCs w:val="30"/>
          <w:lang w:val="de-DE"/>
        </w:rPr>
        <w:t xml:space="preserve"> dem von Allah</w:t>
      </w:r>
      <w:r w:rsidR="00EB4676" w:rsidRPr="00120664">
        <w:rPr>
          <w:rFonts w:ascii="Arabic Typesetting" w:eastAsia="Batang" w:hAnsi="Arabic Typesetting" w:cs="Arabic Typesetting"/>
        </w:rPr>
        <w:sym w:font="AGA Arabesque" w:char="F049"/>
      </w:r>
      <w:r w:rsidRPr="00120664">
        <w:rPr>
          <w:rStyle w:val="matn1"/>
          <w:rFonts w:eastAsia="Calibri"/>
          <w:i/>
          <w:iCs/>
          <w:color w:val="auto"/>
          <w:sz w:val="30"/>
          <w:szCs w:val="30"/>
          <w:lang w:val="de-DE"/>
        </w:rPr>
        <w:t>,</w:t>
      </w:r>
      <w:r w:rsidRPr="00120664">
        <w:rPr>
          <w:rStyle w:val="matn1"/>
          <w:rFonts w:eastAsia="Calibri"/>
          <w:color w:val="auto"/>
          <w:sz w:val="30"/>
          <w:szCs w:val="30"/>
          <w:lang w:val="de-DE"/>
        </w:rPr>
        <w:t xml:space="preserve"> </w:t>
      </w:r>
      <w:r w:rsidRPr="00120664">
        <w:rPr>
          <w:rStyle w:val="matn1"/>
          <w:rFonts w:eastAsia="Calibri"/>
          <w:i/>
          <w:iCs/>
          <w:color w:val="auto"/>
          <w:sz w:val="30"/>
          <w:szCs w:val="30"/>
          <w:lang w:val="de-DE"/>
        </w:rPr>
        <w:t>Dschaw</w:t>
      </w:r>
      <w:r w:rsidR="00EB4676" w:rsidRPr="00120664">
        <w:rPr>
          <w:rStyle w:val="matn1"/>
          <w:rFonts w:eastAsia="Calibri"/>
          <w:i/>
          <w:iCs/>
          <w:color w:val="auto"/>
          <w:sz w:val="30"/>
          <w:szCs w:val="30"/>
          <w:lang w:val="de-DE"/>
        </w:rPr>
        <w:t>am</w:t>
      </w:r>
      <w:r w:rsidRPr="00120664">
        <w:rPr>
          <w:rStyle w:val="matn1"/>
          <w:rFonts w:eastAsia="Calibri"/>
          <w:i/>
          <w:iCs/>
          <w:color w:val="auto"/>
          <w:sz w:val="30"/>
          <w:szCs w:val="30"/>
          <w:lang w:val="de-DE"/>
        </w:rPr>
        <w:t>i’ul Kalim</w:t>
      </w:r>
      <w:r w:rsidRPr="00120664">
        <w:rPr>
          <w:rStyle w:val="FootnoteReference"/>
          <w:rFonts w:ascii="Arabic Typesetting" w:hAnsi="Arabic Typesetting" w:cs="Arabic Typesetting"/>
          <w:i/>
          <w:iCs/>
          <w:sz w:val="30"/>
          <w:szCs w:val="30"/>
        </w:rPr>
        <w:footnoteReference w:id="50"/>
      </w:r>
      <w:r w:rsidRPr="00120664">
        <w:rPr>
          <w:rStyle w:val="matn1"/>
          <w:rFonts w:eastAsia="Calibri"/>
          <w:color w:val="auto"/>
          <w:sz w:val="30"/>
          <w:szCs w:val="30"/>
          <w:rtl/>
          <w:lang w:bidi="ar-AE"/>
        </w:rPr>
        <w:t>جَوامعَ الكَلِم</w:t>
      </w:r>
      <w:r w:rsidRPr="00120664">
        <w:rPr>
          <w:rStyle w:val="matn1"/>
          <w:rFonts w:eastAsia="Calibri"/>
          <w:color w:val="auto"/>
          <w:sz w:val="30"/>
          <w:szCs w:val="30"/>
          <w:rtl/>
          <w:lang w:val="de-DE" w:bidi="ar-SA"/>
        </w:rPr>
        <w:t xml:space="preserve"> </w:t>
      </w:r>
      <w:r w:rsidRPr="00120664">
        <w:rPr>
          <w:rStyle w:val="matn1"/>
          <w:rFonts w:eastAsia="Calibri"/>
          <w:color w:val="auto"/>
          <w:sz w:val="30"/>
          <w:szCs w:val="30"/>
          <w:lang w:val="de-DE"/>
        </w:rPr>
        <w:t xml:space="preserve">(kurze und prägnante Worte mit klaren Bedeutungen) verliehen wurde, fasste das Wichtigste zusammen, als er sagte: </w:t>
      </w:r>
    </w:p>
    <w:p w14:paraId="086B7C3B" w14:textId="77777777" w:rsidR="00557930" w:rsidRPr="00120664" w:rsidRDefault="00557930" w:rsidP="00557930">
      <w:pPr>
        <w:jc w:val="both"/>
        <w:rPr>
          <w:rStyle w:val="matn1"/>
          <w:rFonts w:eastAsia="Calibri"/>
          <w:b/>
          <w:bCs/>
          <w:color w:val="auto"/>
          <w:sz w:val="30"/>
          <w:szCs w:val="30"/>
          <w:lang w:val="de-DE"/>
        </w:rPr>
      </w:pPr>
    </w:p>
    <w:p w14:paraId="1E898AEC"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b/>
          <w:bCs/>
          <w:color w:val="auto"/>
          <w:sz w:val="30"/>
          <w:szCs w:val="30"/>
          <w:lang w:val="de-DE"/>
        </w:rPr>
        <w:t>„</w:t>
      </w:r>
      <w:r w:rsidRPr="00120664">
        <w:rPr>
          <w:rStyle w:val="matn1"/>
          <w:rFonts w:eastAsia="Calibri"/>
          <w:b/>
          <w:bCs/>
          <w:color w:val="auto"/>
          <w:sz w:val="30"/>
          <w:szCs w:val="30"/>
          <w:u w:val="single"/>
          <w:lang w:val="de-DE"/>
        </w:rPr>
        <w:t xml:space="preserve">Indem du Allah dienst </w:t>
      </w:r>
      <w:r w:rsidRPr="00120664">
        <w:rPr>
          <w:rFonts w:ascii="Arabic Typesetting" w:hAnsi="Arabic Typesetting" w:cs="Arabic Typesetting"/>
          <w:sz w:val="30"/>
          <w:szCs w:val="30"/>
          <w:rtl/>
          <w:lang w:bidi="ar-SA"/>
        </w:rPr>
        <w:t>"</w:t>
      </w:r>
      <w:r w:rsidRPr="00120664">
        <w:rPr>
          <w:rFonts w:ascii="Arabic Typesetting" w:hAnsi="Arabic Typesetting" w:cs="Arabic Typesetting"/>
          <w:b/>
          <w:bCs/>
          <w:sz w:val="30"/>
          <w:szCs w:val="30"/>
          <w:rtl/>
          <w:lang w:bidi="ar-SA"/>
        </w:rPr>
        <w:t>تَعْبُدُ اللَّهَ</w:t>
      </w:r>
      <w:r w:rsidRPr="00120664">
        <w:rPr>
          <w:rStyle w:val="matn1"/>
          <w:rFonts w:eastAsia="Calibri"/>
          <w:color w:val="auto"/>
          <w:sz w:val="30"/>
          <w:szCs w:val="30"/>
          <w:lang w:val="de-DE"/>
        </w:rPr>
        <w:t xml:space="preserve">, das heißt, Ihn im </w:t>
      </w:r>
      <w:r w:rsidRPr="00120664">
        <w:rPr>
          <w:rStyle w:val="matn1"/>
          <w:rFonts w:eastAsia="Calibri"/>
          <w:i/>
          <w:iCs/>
          <w:color w:val="auto"/>
          <w:sz w:val="30"/>
          <w:szCs w:val="30"/>
          <w:lang w:val="de-DE"/>
        </w:rPr>
        <w:t>Tauhid</w:t>
      </w:r>
      <w:r w:rsidRPr="00120664">
        <w:rPr>
          <w:rStyle w:val="matn1"/>
          <w:rFonts w:eastAsia="Calibri"/>
          <w:color w:val="auto"/>
          <w:sz w:val="30"/>
          <w:szCs w:val="30"/>
          <w:lang w:val="de-DE"/>
        </w:rPr>
        <w:t xml:space="preserve"> anbetest und den Glauben an Folgendes hast:</w:t>
      </w:r>
    </w:p>
    <w:p w14:paraId="1DA34F03" w14:textId="77777777" w:rsidR="00557930" w:rsidRPr="00120664" w:rsidRDefault="00557930" w:rsidP="00557930">
      <w:pPr>
        <w:jc w:val="both"/>
        <w:rPr>
          <w:rStyle w:val="matn1"/>
          <w:rFonts w:eastAsia="Calibri"/>
          <w:i/>
          <w:iCs/>
          <w:color w:val="auto"/>
          <w:sz w:val="30"/>
          <w:szCs w:val="30"/>
          <w:lang w:val="de-DE"/>
        </w:rPr>
      </w:pPr>
      <w:r w:rsidRPr="00120664">
        <w:rPr>
          <w:rStyle w:val="matn1"/>
          <w:rFonts w:eastAsia="Calibri"/>
          <w:color w:val="auto"/>
          <w:sz w:val="30"/>
          <w:szCs w:val="30"/>
          <w:lang w:val="de-DE"/>
        </w:rPr>
        <w:t xml:space="preserve">1- </w:t>
      </w:r>
      <w:r w:rsidRPr="00120664">
        <w:rPr>
          <w:rStyle w:val="matn1"/>
          <w:rFonts w:eastAsia="Calibri"/>
          <w:i/>
          <w:iCs/>
          <w:color w:val="auto"/>
          <w:sz w:val="30"/>
          <w:szCs w:val="30"/>
          <w:lang w:val="de-DE"/>
        </w:rPr>
        <w:t xml:space="preserve">Tauhid Ar-Rububiya </w:t>
      </w:r>
    </w:p>
    <w:p w14:paraId="1D1AE050"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Dass Allah Eins ist, sowohl in Seiner Herrschaft als auch in Seinen Handlungen keine Teilhaber hat. Er erschuf alles und bedarf niemaden.</w:t>
      </w:r>
    </w:p>
    <w:p w14:paraId="2B1C15B6" w14:textId="77777777" w:rsidR="00557930" w:rsidRPr="00120664" w:rsidRDefault="00557930" w:rsidP="00557930">
      <w:pPr>
        <w:jc w:val="both"/>
        <w:rPr>
          <w:rStyle w:val="matn1"/>
          <w:rFonts w:eastAsia="Calibri"/>
          <w:i/>
          <w:iCs/>
          <w:color w:val="auto"/>
          <w:sz w:val="30"/>
          <w:szCs w:val="30"/>
          <w:lang w:val="de-DE"/>
        </w:rPr>
      </w:pPr>
      <w:r w:rsidRPr="00120664">
        <w:rPr>
          <w:rStyle w:val="matn1"/>
          <w:rFonts w:eastAsia="Calibri"/>
          <w:color w:val="auto"/>
          <w:sz w:val="30"/>
          <w:szCs w:val="30"/>
          <w:lang w:val="de-DE"/>
        </w:rPr>
        <w:t xml:space="preserve">2- </w:t>
      </w:r>
      <w:r w:rsidRPr="00120664">
        <w:rPr>
          <w:rStyle w:val="matn1"/>
          <w:rFonts w:eastAsia="Calibri"/>
          <w:i/>
          <w:iCs/>
          <w:color w:val="auto"/>
          <w:sz w:val="30"/>
          <w:szCs w:val="30"/>
          <w:lang w:val="de-DE"/>
        </w:rPr>
        <w:t xml:space="preserve">Tauhid Al-Uluhiya </w:t>
      </w:r>
    </w:p>
    <w:p w14:paraId="6F79A6E1"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Dass Er keine Teilhaber in Seiner Anbetung, Verehrung und Göttlichkeit hat, das heißt, niemand neben Ihm angeb</w:t>
      </w:r>
      <w:r w:rsidRPr="00120664">
        <w:rPr>
          <w:rStyle w:val="matn1"/>
          <w:rFonts w:eastAsia="Calibri"/>
          <w:color w:val="auto"/>
          <w:sz w:val="30"/>
          <w:szCs w:val="30"/>
          <w:lang w:val="de-DE"/>
        </w:rPr>
        <w:t>e</w:t>
      </w:r>
      <w:r w:rsidRPr="00120664">
        <w:rPr>
          <w:rStyle w:val="matn1"/>
          <w:rFonts w:eastAsia="Calibri"/>
          <w:color w:val="auto"/>
          <w:sz w:val="30"/>
          <w:szCs w:val="30"/>
          <w:lang w:val="de-DE"/>
        </w:rPr>
        <w:t xml:space="preserve">tet und verehrt werden darf. </w:t>
      </w:r>
    </w:p>
    <w:p w14:paraId="2903F5AF" w14:textId="77777777" w:rsidR="00557930" w:rsidRPr="00120664" w:rsidRDefault="00557930" w:rsidP="00557930">
      <w:pPr>
        <w:jc w:val="both"/>
        <w:rPr>
          <w:rStyle w:val="matn1"/>
          <w:rFonts w:eastAsia="Calibri"/>
          <w:color w:val="auto"/>
          <w:sz w:val="30"/>
          <w:szCs w:val="30"/>
          <w:lang w:val="en-GB"/>
        </w:rPr>
      </w:pPr>
      <w:r w:rsidRPr="00120664">
        <w:rPr>
          <w:rStyle w:val="matn1"/>
          <w:rFonts w:eastAsia="Calibri"/>
          <w:color w:val="auto"/>
          <w:sz w:val="30"/>
          <w:szCs w:val="30"/>
          <w:lang w:val="en-GB"/>
        </w:rPr>
        <w:t xml:space="preserve">3- </w:t>
      </w:r>
      <w:r w:rsidRPr="00120664">
        <w:rPr>
          <w:rStyle w:val="matn1"/>
          <w:rFonts w:eastAsia="Calibri"/>
          <w:i/>
          <w:iCs/>
          <w:color w:val="auto"/>
          <w:sz w:val="30"/>
          <w:szCs w:val="30"/>
          <w:lang w:val="en-GB"/>
        </w:rPr>
        <w:t>Tauhid Al-Sama´</w:t>
      </w:r>
      <w:r w:rsidRPr="00120664">
        <w:rPr>
          <w:rStyle w:val="matn1"/>
          <w:rFonts w:eastAsia="Calibri"/>
          <w:color w:val="auto"/>
          <w:sz w:val="30"/>
          <w:szCs w:val="30"/>
          <w:lang w:val="en-GB"/>
        </w:rPr>
        <w:t xml:space="preserve"> </w:t>
      </w:r>
      <w:r w:rsidRPr="00120664">
        <w:rPr>
          <w:rStyle w:val="matn1"/>
          <w:rFonts w:eastAsia="Calibri"/>
          <w:i/>
          <w:iCs/>
          <w:color w:val="auto"/>
          <w:sz w:val="30"/>
          <w:szCs w:val="30"/>
          <w:lang w:val="en-GB"/>
        </w:rPr>
        <w:t>was Sifat</w:t>
      </w:r>
      <w:r w:rsidRPr="00120664">
        <w:rPr>
          <w:rStyle w:val="matn1"/>
          <w:rFonts w:eastAsia="Calibri"/>
          <w:color w:val="auto"/>
          <w:sz w:val="30"/>
          <w:szCs w:val="30"/>
          <w:lang w:val="en-GB"/>
        </w:rPr>
        <w:t xml:space="preserve">. </w:t>
      </w:r>
    </w:p>
    <w:p w14:paraId="17F4FC70"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Dass Er Einer/Eins ist, Dem nichts und niemand jemals gleich ist. Seine Namen und Eigenschaften sind unve</w:t>
      </w:r>
      <w:r w:rsidRPr="00120664">
        <w:rPr>
          <w:rStyle w:val="matn1"/>
          <w:rFonts w:eastAsia="Calibri"/>
          <w:color w:val="auto"/>
          <w:sz w:val="30"/>
          <w:szCs w:val="30"/>
          <w:lang w:val="de-DE"/>
        </w:rPr>
        <w:t>r</w:t>
      </w:r>
      <w:r w:rsidRPr="00120664">
        <w:rPr>
          <w:rStyle w:val="matn1"/>
          <w:rFonts w:eastAsia="Calibri"/>
          <w:color w:val="auto"/>
          <w:sz w:val="30"/>
          <w:szCs w:val="30"/>
          <w:lang w:val="de-DE"/>
        </w:rPr>
        <w:t>gleich</w:t>
      </w:r>
      <w:r w:rsidR="002102EB" w:rsidRPr="00120664">
        <w:rPr>
          <w:rStyle w:val="matn1"/>
          <w:rFonts w:eastAsia="Calibri"/>
          <w:color w:val="auto"/>
          <w:sz w:val="30"/>
          <w:szCs w:val="30"/>
          <w:lang w:val="de-DE"/>
        </w:rPr>
        <w:t>-</w:t>
      </w:r>
      <w:r w:rsidRPr="00120664">
        <w:rPr>
          <w:rStyle w:val="matn1"/>
          <w:rFonts w:eastAsia="Calibri"/>
          <w:color w:val="auto"/>
          <w:sz w:val="30"/>
          <w:szCs w:val="30"/>
          <w:lang w:val="de-DE"/>
        </w:rPr>
        <w:t xml:space="preserve">bar. </w:t>
      </w:r>
    </w:p>
    <w:p w14:paraId="2C852191" w14:textId="77777777" w:rsidR="00557930" w:rsidRPr="00120664" w:rsidRDefault="00557930" w:rsidP="00557930">
      <w:pPr>
        <w:jc w:val="both"/>
        <w:rPr>
          <w:rStyle w:val="matn1"/>
          <w:rFonts w:eastAsia="Calibri"/>
          <w:color w:val="auto"/>
          <w:sz w:val="30"/>
          <w:szCs w:val="30"/>
          <w:lang w:val="de-DE"/>
        </w:rPr>
      </w:pPr>
    </w:p>
    <w:p w14:paraId="0A657917" w14:textId="77777777" w:rsidR="00557930" w:rsidRPr="00120664" w:rsidRDefault="00557930" w:rsidP="00557930">
      <w:pPr>
        <w:jc w:val="both"/>
        <w:rPr>
          <w:rStyle w:val="matn1"/>
          <w:rFonts w:eastAsia="Calibri"/>
          <w:b/>
          <w:bCs/>
          <w:color w:val="auto"/>
          <w:sz w:val="30"/>
          <w:szCs w:val="30"/>
          <w:u w:val="single"/>
          <w:lang w:val="de-DE"/>
        </w:rPr>
      </w:pPr>
      <w:r w:rsidRPr="00120664">
        <w:rPr>
          <w:rStyle w:val="matn1"/>
          <w:rFonts w:eastAsia="Calibri"/>
          <w:color w:val="auto"/>
          <w:sz w:val="30"/>
          <w:szCs w:val="30"/>
          <w:lang w:val="de-DE"/>
        </w:rPr>
        <w:t xml:space="preserve">Mit diesen drei Aspekten erfüllt man die Bedingungen des </w:t>
      </w:r>
      <w:r w:rsidRPr="00120664">
        <w:rPr>
          <w:rStyle w:val="matn1"/>
          <w:rFonts w:eastAsia="Calibri"/>
          <w:i/>
          <w:iCs/>
          <w:color w:val="auto"/>
          <w:sz w:val="30"/>
          <w:szCs w:val="30"/>
          <w:lang w:val="de-DE"/>
        </w:rPr>
        <w:t>Tauhid</w:t>
      </w:r>
      <w:r w:rsidRPr="00120664">
        <w:rPr>
          <w:rStyle w:val="matn1"/>
          <w:rFonts w:eastAsia="Calibri"/>
          <w:color w:val="auto"/>
          <w:sz w:val="30"/>
          <w:szCs w:val="30"/>
          <w:lang w:val="de-DE"/>
        </w:rPr>
        <w:t>.</w:t>
      </w:r>
      <w:r w:rsidRPr="00120664">
        <w:rPr>
          <w:rStyle w:val="matn1"/>
          <w:rFonts w:eastAsia="Calibri"/>
          <w:color w:val="auto"/>
          <w:sz w:val="12"/>
          <w:szCs w:val="12"/>
          <w:lang w:val="de-DE"/>
        </w:rPr>
        <w:t xml:space="preserve"> </w:t>
      </w:r>
      <w:r w:rsidRPr="00120664">
        <w:rPr>
          <w:rStyle w:val="matn1"/>
          <w:rFonts w:eastAsia="Calibri"/>
          <w:color w:val="auto"/>
          <w:sz w:val="30"/>
          <w:szCs w:val="30"/>
          <w:lang w:val="de-DE"/>
        </w:rPr>
        <w:t xml:space="preserve">Erfüllt man einen einzigen dieser drei Aspekte nicht, begeht man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w:t>
      </w:r>
    </w:p>
    <w:p w14:paraId="71E330C8" w14:textId="77777777" w:rsidR="00557930" w:rsidRPr="00120664" w:rsidRDefault="00557930" w:rsidP="00557930">
      <w:pPr>
        <w:jc w:val="both"/>
        <w:rPr>
          <w:rStyle w:val="matn1"/>
          <w:rFonts w:eastAsia="Calibri"/>
          <w:b/>
          <w:bCs/>
          <w:color w:val="auto"/>
          <w:sz w:val="30"/>
          <w:szCs w:val="30"/>
          <w:u w:val="single"/>
          <w:lang w:val="de-DE"/>
        </w:rPr>
      </w:pPr>
    </w:p>
    <w:p w14:paraId="33D36929" w14:textId="77777777" w:rsidR="00557930" w:rsidRPr="00120664" w:rsidRDefault="00557930" w:rsidP="00557930">
      <w:pPr>
        <w:jc w:val="both"/>
        <w:rPr>
          <w:rStyle w:val="matn1"/>
          <w:rFonts w:eastAsia="Calibri"/>
          <w:b/>
          <w:bCs/>
          <w:color w:val="auto"/>
          <w:sz w:val="30"/>
          <w:szCs w:val="30"/>
          <w:lang w:val="de-DE"/>
        </w:rPr>
      </w:pPr>
      <w:r w:rsidRPr="00120664">
        <w:rPr>
          <w:rStyle w:val="matn1"/>
          <w:rFonts w:eastAsia="Calibri"/>
          <w:b/>
          <w:bCs/>
          <w:color w:val="auto"/>
          <w:sz w:val="30"/>
          <w:szCs w:val="30"/>
          <w:lang w:val="de-DE"/>
        </w:rPr>
        <w:t xml:space="preserve">Weiter sagte der Prophet zu dem Beduinen: </w:t>
      </w:r>
    </w:p>
    <w:p w14:paraId="50761127"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b/>
          <w:bCs/>
          <w:color w:val="auto"/>
          <w:sz w:val="30"/>
          <w:szCs w:val="30"/>
          <w:u w:val="single"/>
          <w:lang w:val="de-DE"/>
        </w:rPr>
        <w:t xml:space="preserve">Indem du kein </w:t>
      </w:r>
      <w:r w:rsidRPr="00120664">
        <w:rPr>
          <w:rStyle w:val="matn1"/>
          <w:rFonts w:eastAsia="Calibri"/>
          <w:b/>
          <w:bCs/>
          <w:i/>
          <w:iCs/>
          <w:color w:val="auto"/>
          <w:sz w:val="30"/>
          <w:szCs w:val="30"/>
          <w:u w:val="single"/>
          <w:lang w:val="de-DE"/>
        </w:rPr>
        <w:t>Schirk</w:t>
      </w:r>
      <w:r w:rsidR="00785C10" w:rsidRPr="00120664">
        <w:rPr>
          <w:rStyle w:val="matn1"/>
          <w:rFonts w:eastAsia="Calibri"/>
          <w:b/>
          <w:bCs/>
          <w:color w:val="auto"/>
          <w:sz w:val="30"/>
          <w:szCs w:val="30"/>
          <w:u w:val="single"/>
          <w:lang w:val="de-DE"/>
        </w:rPr>
        <w:t xml:space="preserve"> </w:t>
      </w:r>
      <w:r w:rsidRPr="00120664">
        <w:rPr>
          <w:rStyle w:val="matn1"/>
          <w:rFonts w:eastAsia="Calibri"/>
          <w:b/>
          <w:bCs/>
          <w:color w:val="auto"/>
          <w:sz w:val="30"/>
          <w:szCs w:val="30"/>
          <w:u w:val="single"/>
          <w:lang w:val="de-DE"/>
        </w:rPr>
        <w:t xml:space="preserve">begehst </w:t>
      </w:r>
      <w:r w:rsidRPr="00120664">
        <w:rPr>
          <w:rFonts w:ascii="Arabic Typesetting" w:hAnsi="Arabic Typesetting" w:cs="Arabic Typesetting"/>
          <w:b/>
          <w:bCs/>
          <w:sz w:val="30"/>
          <w:szCs w:val="30"/>
          <w:rtl/>
          <w:lang w:bidi="ar-SA"/>
        </w:rPr>
        <w:t>لَا تُشْرِكُ بِهِ شَيْئًا</w:t>
      </w:r>
      <w:r w:rsidRPr="00120664">
        <w:rPr>
          <w:rStyle w:val="matn1"/>
          <w:rFonts w:eastAsia="Calibri"/>
          <w:color w:val="auto"/>
          <w:sz w:val="30"/>
          <w:szCs w:val="30"/>
          <w:lang w:val="de-DE"/>
        </w:rPr>
        <w:t xml:space="preserve">...", das heißt, Ihm nichts beigesellst. </w:t>
      </w:r>
    </w:p>
    <w:p w14:paraId="5C7CD50A" w14:textId="77777777" w:rsidR="00557930" w:rsidRPr="00120664" w:rsidRDefault="00557930" w:rsidP="008342F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Spätestens hier sollten wir wach werden und lernen, was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ist, denn es ist ein Hindernis zwischen uns und dem Paradies. So stellen wir uns die Fragen: Womit verrichten wir unsere </w:t>
      </w:r>
      <w:r w:rsidRPr="00120664">
        <w:rPr>
          <w:rStyle w:val="matn1"/>
          <w:rFonts w:eastAsia="Calibri"/>
          <w:i/>
          <w:iCs/>
          <w:color w:val="auto"/>
          <w:sz w:val="30"/>
          <w:szCs w:val="30"/>
          <w:lang w:val="de-DE"/>
        </w:rPr>
        <w:t>Ibada</w:t>
      </w:r>
      <w:r w:rsidRPr="00120664">
        <w:rPr>
          <w:rStyle w:val="matn1"/>
          <w:rFonts w:eastAsia="Calibri"/>
          <w:color w:val="auto"/>
          <w:sz w:val="30"/>
          <w:szCs w:val="30"/>
          <w:lang w:val="de-DE"/>
        </w:rPr>
        <w:t xml:space="preserve"> für Allah (d.h., Allah dienen) und welche Art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(Pl. von </w:t>
      </w:r>
      <w:r w:rsidRPr="00120664">
        <w:rPr>
          <w:rStyle w:val="matn1"/>
          <w:rFonts w:eastAsia="Calibri"/>
          <w:i/>
          <w:color w:val="auto"/>
          <w:sz w:val="30"/>
          <w:szCs w:val="30"/>
          <w:lang w:val="de-DE"/>
        </w:rPr>
        <w:t>Ibada</w:t>
      </w:r>
      <w:r w:rsidRPr="00120664">
        <w:rPr>
          <w:rStyle w:val="matn1"/>
          <w:rFonts w:eastAsia="Calibri"/>
          <w:color w:val="auto"/>
          <w:sz w:val="30"/>
          <w:szCs w:val="30"/>
          <w:lang w:val="de-DE"/>
        </w:rPr>
        <w:t xml:space="preserve">) gibt es? Wie viele und welche Arten von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gibt es? </w:t>
      </w:r>
    </w:p>
    <w:p w14:paraId="3C05D299" w14:textId="77777777" w:rsidR="00557930" w:rsidRPr="00120664" w:rsidRDefault="00557930" w:rsidP="00557930">
      <w:pPr>
        <w:jc w:val="both"/>
        <w:rPr>
          <w:rStyle w:val="matn1"/>
          <w:rFonts w:eastAsia="Calibri"/>
          <w:i/>
          <w:iCs/>
          <w:color w:val="auto"/>
          <w:sz w:val="30"/>
          <w:szCs w:val="30"/>
          <w:lang w:val="de-DE"/>
        </w:rPr>
      </w:pPr>
      <w:r w:rsidRPr="00120664">
        <w:rPr>
          <w:rStyle w:val="matn1"/>
          <w:rFonts w:eastAsia="Calibri"/>
          <w:i/>
          <w:iCs/>
          <w:color w:val="auto"/>
          <w:sz w:val="30"/>
          <w:szCs w:val="30"/>
          <w:lang w:val="de-DE"/>
        </w:rPr>
        <w:t>Ibada</w:t>
      </w:r>
      <w:r w:rsidRPr="00120664">
        <w:rPr>
          <w:rStyle w:val="matn1"/>
          <w:rFonts w:eastAsia="Calibri"/>
          <w:color w:val="auto"/>
          <w:sz w:val="30"/>
          <w:szCs w:val="30"/>
          <w:lang w:val="de-DE"/>
        </w:rPr>
        <w:t xml:space="preserve"> ist ein Sammelbegriff für alles, was Allah liebt und womit wir Seine Zufriedenheit erlangen. Es gibt zwei Sorten der </w:t>
      </w:r>
      <w:r w:rsidRPr="00120664">
        <w:rPr>
          <w:rStyle w:val="matn1"/>
          <w:rFonts w:eastAsia="Calibri"/>
          <w:i/>
          <w:iCs/>
          <w:color w:val="auto"/>
          <w:sz w:val="30"/>
          <w:szCs w:val="30"/>
          <w:lang w:val="de-DE"/>
        </w:rPr>
        <w:t xml:space="preserve">Ibadat: </w:t>
      </w:r>
    </w:p>
    <w:p w14:paraId="466D1BFC" w14:textId="77777777" w:rsidR="00557930" w:rsidRPr="00120664" w:rsidRDefault="00557930" w:rsidP="00557930">
      <w:pPr>
        <w:ind w:left="720"/>
        <w:jc w:val="both"/>
        <w:rPr>
          <w:rStyle w:val="matn1"/>
          <w:rFonts w:eastAsia="Calibri"/>
          <w:color w:val="auto"/>
          <w:sz w:val="30"/>
          <w:szCs w:val="30"/>
          <w:lang w:val="de-DE"/>
        </w:rPr>
      </w:pPr>
      <w:r w:rsidRPr="00120664">
        <w:rPr>
          <w:rStyle w:val="matn1"/>
          <w:rFonts w:eastAsia="Calibri"/>
          <w:i/>
          <w:iCs/>
          <w:color w:val="auto"/>
          <w:sz w:val="30"/>
          <w:szCs w:val="30"/>
          <w:lang w:val="de-DE"/>
        </w:rPr>
        <w:t>Ibadat Qalbiya</w:t>
      </w:r>
      <w:r w:rsidRPr="00120664">
        <w:rPr>
          <w:rStyle w:val="matn1"/>
          <w:rFonts w:eastAsia="Calibri"/>
          <w:color w:val="auto"/>
          <w:sz w:val="30"/>
          <w:szCs w:val="30"/>
          <w:lang w:val="de-DE"/>
        </w:rPr>
        <w:t xml:space="preserve"> </w:t>
      </w:r>
      <w:r w:rsidRPr="00120664">
        <w:rPr>
          <w:rStyle w:val="matn1"/>
          <w:rFonts w:eastAsia="Calibri"/>
          <w:color w:val="auto"/>
          <w:sz w:val="30"/>
          <w:szCs w:val="30"/>
          <w:rtl/>
          <w:lang w:bidi="ar-AE"/>
        </w:rPr>
        <w:t>عبادات قلبية</w:t>
      </w:r>
      <w:r w:rsidRPr="00120664">
        <w:rPr>
          <w:rStyle w:val="matn1"/>
          <w:rFonts w:eastAsia="Calibri"/>
          <w:color w:val="auto"/>
          <w:sz w:val="30"/>
          <w:szCs w:val="30"/>
          <w:rtl/>
          <w:lang w:val="de-DE" w:bidi="ar-SA"/>
        </w:rPr>
        <w:t xml:space="preserve"> </w:t>
      </w:r>
      <w:r w:rsidRPr="00120664">
        <w:rPr>
          <w:rStyle w:val="matn1"/>
          <w:rFonts w:eastAsia="Calibri"/>
          <w:color w:val="auto"/>
          <w:sz w:val="30"/>
          <w:szCs w:val="30"/>
          <w:lang w:val="de-DE"/>
        </w:rPr>
        <w:t>mit dem Herzen</w:t>
      </w:r>
    </w:p>
    <w:p w14:paraId="62D77BAB" w14:textId="77777777" w:rsidR="00557930" w:rsidRPr="00120664" w:rsidRDefault="00557930" w:rsidP="00557930">
      <w:pPr>
        <w:ind w:left="720"/>
        <w:jc w:val="both"/>
        <w:rPr>
          <w:rStyle w:val="matn1"/>
          <w:rFonts w:eastAsia="Calibri"/>
          <w:color w:val="auto"/>
          <w:sz w:val="30"/>
          <w:szCs w:val="30"/>
          <w:lang w:val="de-DE"/>
        </w:rPr>
      </w:pP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w:t>
      </w:r>
      <w:r w:rsidRPr="00120664">
        <w:rPr>
          <w:rStyle w:val="matn1"/>
          <w:rFonts w:eastAsia="Calibri"/>
          <w:i/>
          <w:iCs/>
          <w:color w:val="auto"/>
          <w:sz w:val="30"/>
          <w:szCs w:val="30"/>
          <w:lang w:val="de-DE"/>
        </w:rPr>
        <w:t>Badaniya</w:t>
      </w:r>
      <w:r w:rsidRPr="00120664">
        <w:rPr>
          <w:rStyle w:val="matn1"/>
          <w:rFonts w:eastAsia="Calibri"/>
          <w:color w:val="auto"/>
          <w:sz w:val="30"/>
          <w:szCs w:val="30"/>
          <w:lang w:val="de-DE"/>
        </w:rPr>
        <w:t xml:space="preserve"> </w:t>
      </w:r>
      <w:r w:rsidRPr="00120664">
        <w:rPr>
          <w:rStyle w:val="matn1"/>
          <w:rFonts w:eastAsia="Calibri"/>
          <w:color w:val="auto"/>
          <w:sz w:val="30"/>
          <w:szCs w:val="30"/>
          <w:rtl/>
          <w:lang w:bidi="ar-AE"/>
        </w:rPr>
        <w:t>عِبادات بَدَنِيّة</w:t>
      </w:r>
      <w:r w:rsidRPr="00120664">
        <w:rPr>
          <w:rStyle w:val="matn1"/>
          <w:rFonts w:eastAsia="Calibri"/>
          <w:color w:val="auto"/>
          <w:sz w:val="30"/>
          <w:szCs w:val="30"/>
          <w:rtl/>
          <w:lang w:val="de-DE" w:bidi="ar-AE"/>
        </w:rPr>
        <w:t xml:space="preserve"> </w:t>
      </w:r>
      <w:r w:rsidRPr="00120664">
        <w:rPr>
          <w:rStyle w:val="matn1"/>
          <w:rFonts w:eastAsia="Calibri"/>
          <w:color w:val="auto"/>
          <w:sz w:val="30"/>
          <w:szCs w:val="30"/>
          <w:lang w:val="de-DE"/>
        </w:rPr>
        <w:t xml:space="preserve">körperliche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w:t>
      </w:r>
    </w:p>
    <w:p w14:paraId="7FB04940" w14:textId="77777777" w:rsidR="00557930" w:rsidRPr="00120664" w:rsidRDefault="00557930" w:rsidP="00557930">
      <w:pPr>
        <w:ind w:left="720"/>
        <w:jc w:val="both"/>
        <w:rPr>
          <w:rStyle w:val="matn1"/>
          <w:rFonts w:eastAsia="Calibri"/>
          <w:color w:val="auto"/>
          <w:sz w:val="30"/>
          <w:szCs w:val="30"/>
          <w:lang w:val="de-DE"/>
        </w:rPr>
      </w:pPr>
    </w:p>
    <w:p w14:paraId="28F71F4D" w14:textId="77777777" w:rsidR="00557930" w:rsidRPr="00120664" w:rsidRDefault="00557930" w:rsidP="00557930">
      <w:pPr>
        <w:numPr>
          <w:ilvl w:val="0"/>
          <w:numId w:val="30"/>
        </w:numPr>
        <w:jc w:val="both"/>
        <w:rPr>
          <w:rStyle w:val="matn1"/>
          <w:rFonts w:eastAsia="Calibri"/>
          <w:color w:val="auto"/>
          <w:sz w:val="30"/>
          <w:szCs w:val="30"/>
          <w:lang w:val="de-DE"/>
        </w:rPr>
      </w:pPr>
      <w:r w:rsidRPr="00120664">
        <w:rPr>
          <w:rStyle w:val="matn1"/>
          <w:rFonts w:eastAsia="Calibri"/>
          <w:b/>
          <w:bCs/>
          <w:i/>
          <w:iCs/>
          <w:color w:val="auto"/>
          <w:sz w:val="30"/>
          <w:szCs w:val="30"/>
          <w:lang w:val="de-DE"/>
        </w:rPr>
        <w:t>Die Ibadat</w:t>
      </w:r>
      <w:r w:rsidRPr="00120664">
        <w:rPr>
          <w:rStyle w:val="matn1"/>
          <w:rFonts w:eastAsia="Calibri"/>
          <w:b/>
          <w:bCs/>
          <w:color w:val="auto"/>
          <w:sz w:val="30"/>
          <w:szCs w:val="30"/>
          <w:lang w:val="de-DE"/>
        </w:rPr>
        <w:t xml:space="preserve"> mit dem Herzen</w:t>
      </w:r>
      <w:r w:rsidRPr="00120664">
        <w:rPr>
          <w:rStyle w:val="matn1"/>
          <w:rFonts w:eastAsia="Calibri"/>
          <w:color w:val="auto"/>
          <w:sz w:val="30"/>
          <w:szCs w:val="30"/>
          <w:lang w:val="de-DE"/>
        </w:rPr>
        <w:t xml:space="preserve"> </w:t>
      </w:r>
      <w:r w:rsidRPr="00120664">
        <w:rPr>
          <w:rFonts w:ascii="Arabic Typesetting" w:hAnsi="Arabic Typesetting" w:cs="Arabic Typesetting"/>
          <w:sz w:val="30"/>
          <w:szCs w:val="30"/>
          <w:lang w:val="de-DE"/>
        </w:rPr>
        <w:t xml:space="preserve">stellen die Basis aller </w:t>
      </w:r>
      <w:r w:rsidRPr="00120664">
        <w:rPr>
          <w:rFonts w:ascii="Arabic Typesetting" w:hAnsi="Arabic Typesetting" w:cs="Arabic Typesetting"/>
          <w:i/>
          <w:iCs/>
          <w:sz w:val="30"/>
          <w:szCs w:val="30"/>
          <w:lang w:val="de-DE"/>
        </w:rPr>
        <w:t>Ibadat</w:t>
      </w:r>
      <w:r w:rsidRPr="00120664">
        <w:rPr>
          <w:rFonts w:ascii="Arabic Typesetting" w:hAnsi="Arabic Typesetting" w:cs="Arabic Typesetting"/>
          <w:sz w:val="30"/>
          <w:szCs w:val="30"/>
          <w:lang w:val="de-DE"/>
        </w:rPr>
        <w:t xml:space="preserve"> dar und sind die höchsten und wertvollsten.</w:t>
      </w:r>
      <w:r w:rsidRPr="00120664">
        <w:rPr>
          <w:rStyle w:val="matn1"/>
          <w:rFonts w:eastAsia="Calibri"/>
          <w:color w:val="auto"/>
          <w:sz w:val="30"/>
          <w:szCs w:val="30"/>
          <w:lang w:val="de-DE"/>
        </w:rPr>
        <w:t xml:space="preserve"> Mit </w:t>
      </w:r>
      <w:r w:rsidRPr="00120664">
        <w:rPr>
          <w:rStyle w:val="matn1"/>
          <w:rFonts w:eastAsia="Calibri"/>
          <w:i/>
          <w:iCs/>
          <w:color w:val="auto"/>
          <w:sz w:val="30"/>
          <w:szCs w:val="30"/>
          <w:lang w:val="de-DE"/>
        </w:rPr>
        <w:t>Ibadat Qalbiya</w:t>
      </w:r>
      <w:r w:rsidRPr="00120664">
        <w:rPr>
          <w:rStyle w:val="matn1"/>
          <w:rFonts w:eastAsia="Calibri"/>
          <w:color w:val="auto"/>
          <w:sz w:val="30"/>
          <w:szCs w:val="30"/>
          <w:lang w:val="de-DE"/>
        </w:rPr>
        <w:t xml:space="preserve"> (die mit dem Herzen) misst Allah Seine Diener ab. Und Allah sagt: </w:t>
      </w:r>
    </w:p>
    <w:p w14:paraId="2B789AF9" w14:textId="77777777" w:rsidR="00557930" w:rsidRPr="00120664" w:rsidRDefault="00557930" w:rsidP="00557930">
      <w:pPr>
        <w:bidi/>
        <w:jc w:val="center"/>
        <w:rPr>
          <w:rStyle w:val="matn1"/>
          <w:rFonts w:eastAsia="Calibri"/>
          <w:color w:val="auto"/>
          <w:sz w:val="30"/>
          <w:szCs w:val="30"/>
        </w:rPr>
      </w:pPr>
      <w:r w:rsidRPr="00120664">
        <w:rPr>
          <w:rStyle w:val="ft"/>
          <w:rFonts w:ascii="Arabic Typesetting" w:hAnsi="Arabic Typesetting" w:cs="Arabic Typesetting"/>
          <w:sz w:val="30"/>
          <w:szCs w:val="30"/>
          <w:rtl/>
          <w:lang w:bidi="ar-SA"/>
        </w:rPr>
        <w:t>رَبُّكُمْ أَعْلَمُ بِمَا فِي نُفُوسِكُمْ إِنْ تَكُونُوا صَالِحِينَ فَإِنَّهُ كَانَ لِلْأَوَّابِينَ غَفُورًا</w:t>
      </w:r>
      <w:r w:rsidRPr="00120664">
        <w:rPr>
          <w:rStyle w:val="matn1"/>
          <w:rFonts w:eastAsia="Calibri"/>
          <w:color w:val="auto"/>
          <w:sz w:val="30"/>
          <w:szCs w:val="30"/>
          <w:rtl/>
          <w:lang w:bidi="ar-SA"/>
        </w:rPr>
        <w:t xml:space="preserve"> (الاسراء 17:25)</w:t>
      </w:r>
    </w:p>
    <w:p w14:paraId="4CDE1FAB" w14:textId="77777777" w:rsidR="00557930" w:rsidRPr="00120664" w:rsidRDefault="00557930" w:rsidP="00557930">
      <w:pPr>
        <w:jc w:val="both"/>
        <w:rPr>
          <w:rStyle w:val="matn1"/>
          <w:rFonts w:eastAsia="Calibri"/>
          <w:color w:val="auto"/>
          <w:sz w:val="30"/>
          <w:szCs w:val="30"/>
          <w:rtl/>
          <w:lang w:val="de-DE"/>
        </w:rPr>
      </w:pPr>
      <w:r w:rsidRPr="00120664">
        <w:rPr>
          <w:rStyle w:val="matn1"/>
          <w:rFonts w:eastAsia="Calibri"/>
          <w:color w:val="auto"/>
          <w:sz w:val="30"/>
          <w:szCs w:val="30"/>
          <w:lang w:val="de-DE"/>
        </w:rPr>
        <w:lastRenderedPageBreak/>
        <w:t>“Euer Herr weiß wohl, was in eurem Innersten ist. Wenn ihr rechtschaffen seid, so ist Er gewiß für die sich (zu Ihm) stets Bekehrenden Allvergebend.” (Al-Isra´ 17:25)</w:t>
      </w:r>
    </w:p>
    <w:p w14:paraId="0071BB77" w14:textId="6E4C3D68"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Der Gesandte Allahs </w:t>
      </w:r>
      <w:r w:rsidR="00976F80" w:rsidRPr="00120664">
        <w:rPr>
          <w:rFonts w:ascii="Arabic Typesetting" w:hAnsi="Arabic Typesetting" w:cs="Arabic Typesetting"/>
          <w:noProof/>
          <w:sz w:val="30"/>
          <w:szCs w:val="30"/>
        </w:rPr>
        <w:drawing>
          <wp:inline distT="0" distB="0" distL="0" distR="0" wp14:anchorId="0075977B" wp14:editId="6B3BC046">
            <wp:extent cx="123825" cy="1047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rFonts w:eastAsia="Calibri"/>
          <w:color w:val="auto"/>
          <w:sz w:val="30"/>
          <w:szCs w:val="30"/>
          <w:lang w:val="de-DE"/>
        </w:rPr>
        <w:t xml:space="preserve"> sagt:</w:t>
      </w:r>
    </w:p>
    <w:p w14:paraId="26317DA1" w14:textId="77777777" w:rsidR="00557930" w:rsidRPr="00120664" w:rsidRDefault="00557930" w:rsidP="00557930">
      <w:pPr>
        <w:bidi/>
        <w:jc w:val="center"/>
        <w:rPr>
          <w:rStyle w:val="matn1"/>
          <w:rFonts w:eastAsia="Calibri"/>
          <w:color w:val="auto"/>
          <w:sz w:val="30"/>
          <w:szCs w:val="30"/>
        </w:rPr>
      </w:pPr>
      <w:r w:rsidRPr="00120664">
        <w:rPr>
          <w:rFonts w:ascii="Arabic Typesetting" w:hAnsi="Arabic Typesetting" w:cs="Arabic Typesetting"/>
          <w:sz w:val="30"/>
          <w:szCs w:val="30"/>
          <w:rtl/>
          <w:lang w:bidi="ar-SA"/>
        </w:rPr>
        <w:t>"...وَإِنَّ فِي الْجَسَدِ مُضْغَةً إِذَا صَلَحَتْ صَلَحَ الْجَسَدُ كُلُّهُ</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وَإِذَا فَسَدَتْ فَسَدَ الْجَسَدُ كُلُّهُ أَلاَ وَهِيَ الْقَلْبُ."</w:t>
      </w:r>
    </w:p>
    <w:p w14:paraId="53AD4236" w14:textId="77777777" w:rsidR="00557930" w:rsidRPr="00120664" w:rsidRDefault="00557930" w:rsidP="00557930">
      <w:pPr>
        <w:jc w:val="both"/>
        <w:rPr>
          <w:rStyle w:val="matn1"/>
          <w:rFonts w:eastAsia="Calibri"/>
          <w:color w:val="auto"/>
          <w:sz w:val="30"/>
          <w:szCs w:val="30"/>
          <w:rtl/>
          <w:lang w:val="de-DE"/>
        </w:rPr>
      </w:pPr>
      <w:r w:rsidRPr="00120664">
        <w:rPr>
          <w:rFonts w:ascii="Arabic Typesetting" w:hAnsi="Arabic Typesetting" w:cs="Arabic Typesetting"/>
          <w:sz w:val="30"/>
          <w:szCs w:val="30"/>
          <w:lang w:val="de-DE"/>
        </w:rPr>
        <w:t>"... Im menschlichen Körper ist ein Stück Fleisch, wenn es gesund ist, ist der ganze Körper gesund, und wenn es ungesund ist, ist der ganze Körper ungesund. Wahrlich ist di</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ses (Stück Fleisch) das Herz.”</w:t>
      </w:r>
      <w:r w:rsidRPr="00120664">
        <w:rPr>
          <w:rStyle w:val="FootnoteReference"/>
          <w:rFonts w:ascii="Arabic Typesetting" w:hAnsi="Arabic Typesetting" w:cs="Arabic Typesetting"/>
          <w:sz w:val="30"/>
          <w:szCs w:val="30"/>
        </w:rPr>
        <w:footnoteReference w:id="51"/>
      </w:r>
    </w:p>
    <w:p w14:paraId="38D1E3DA" w14:textId="77777777" w:rsidR="00557930" w:rsidRPr="00120664" w:rsidRDefault="00557930" w:rsidP="00557930">
      <w:pPr>
        <w:jc w:val="both"/>
        <w:rPr>
          <w:rStyle w:val="matn1"/>
          <w:rFonts w:eastAsia="Calibri"/>
          <w:i/>
          <w:iCs/>
          <w:color w:val="auto"/>
          <w:sz w:val="30"/>
          <w:szCs w:val="30"/>
          <w:lang w:val="de-DE"/>
        </w:rPr>
      </w:pPr>
      <w:r w:rsidRPr="00120664">
        <w:rPr>
          <w:rStyle w:val="matn1"/>
          <w:rFonts w:eastAsia="Calibri"/>
          <w:color w:val="auto"/>
          <w:sz w:val="30"/>
          <w:szCs w:val="30"/>
          <w:lang w:val="de-DE"/>
        </w:rPr>
        <w:t>Deswegen sind es die Werke des Herzens, die eine Pe</w:t>
      </w:r>
      <w:r w:rsidRPr="00120664">
        <w:rPr>
          <w:rStyle w:val="matn1"/>
          <w:rFonts w:eastAsia="Calibri"/>
          <w:color w:val="auto"/>
          <w:sz w:val="30"/>
          <w:szCs w:val="30"/>
          <w:lang w:val="de-DE"/>
        </w:rPr>
        <w:t>r</w:t>
      </w:r>
      <w:r w:rsidRPr="00120664">
        <w:rPr>
          <w:rStyle w:val="matn1"/>
          <w:rFonts w:eastAsia="Calibri"/>
          <w:color w:val="auto"/>
          <w:sz w:val="30"/>
          <w:szCs w:val="30"/>
          <w:lang w:val="de-DE"/>
        </w:rPr>
        <w:t xml:space="preserve">son nach oben erheben, auch wenn die körperlichen </w:t>
      </w:r>
      <w:r w:rsidRPr="00120664">
        <w:rPr>
          <w:rStyle w:val="matn1"/>
          <w:rFonts w:eastAsia="Calibri"/>
          <w:i/>
          <w:iCs/>
          <w:color w:val="auto"/>
          <w:sz w:val="30"/>
          <w:szCs w:val="30"/>
          <w:lang w:val="de-DE"/>
        </w:rPr>
        <w:t xml:space="preserve">Ibadat </w:t>
      </w:r>
      <w:r w:rsidRPr="00120664">
        <w:rPr>
          <w:rStyle w:val="matn1"/>
          <w:rFonts w:eastAsia="Calibri"/>
          <w:color w:val="auto"/>
          <w:sz w:val="30"/>
          <w:szCs w:val="30"/>
          <w:lang w:val="de-DE"/>
        </w:rPr>
        <w:t xml:space="preserve">wenige sind. Zu diesen </w:t>
      </w:r>
      <w:r w:rsidRPr="00120664">
        <w:rPr>
          <w:rStyle w:val="matn1"/>
          <w:rFonts w:eastAsia="Calibri"/>
          <w:i/>
          <w:iCs/>
          <w:color w:val="auto"/>
          <w:sz w:val="30"/>
          <w:szCs w:val="30"/>
          <w:lang w:val="de-DE"/>
        </w:rPr>
        <w:t>Ibadat Qalbiya</w:t>
      </w:r>
      <w:r w:rsidRPr="00120664">
        <w:rPr>
          <w:rStyle w:val="matn1"/>
          <w:rFonts w:eastAsia="Calibri"/>
          <w:color w:val="auto"/>
          <w:sz w:val="30"/>
          <w:szCs w:val="30"/>
          <w:lang w:val="de-DE"/>
        </w:rPr>
        <w:t xml:space="preserve"> gehören die Liebe, </w:t>
      </w:r>
      <w:r w:rsidRPr="00120664">
        <w:rPr>
          <w:rStyle w:val="matn1"/>
          <w:rFonts w:eastAsia="Calibri"/>
          <w:i/>
          <w:iCs/>
          <w:color w:val="auto"/>
          <w:sz w:val="30"/>
          <w:szCs w:val="30"/>
          <w:lang w:val="de-DE"/>
        </w:rPr>
        <w:t>Inaba</w:t>
      </w:r>
      <w:r w:rsidRPr="00120664">
        <w:rPr>
          <w:rStyle w:val="FootnoteReference"/>
          <w:rFonts w:ascii="Arabic Typesetting" w:hAnsi="Arabic Typesetting" w:cs="Arabic Typesetting"/>
          <w:i/>
          <w:iCs/>
          <w:sz w:val="30"/>
          <w:szCs w:val="30"/>
          <w:lang w:val="de-DE"/>
        </w:rPr>
        <w:footnoteReference w:id="52"/>
      </w:r>
      <w:r w:rsidRPr="00120664">
        <w:rPr>
          <w:rStyle w:val="matn1"/>
          <w:rFonts w:eastAsia="Calibri"/>
          <w:color w:val="auto"/>
          <w:sz w:val="30"/>
          <w:szCs w:val="30"/>
          <w:lang w:val="de-DE"/>
        </w:rPr>
        <w:t xml:space="preserve">, Furcht, Hoffnung und das Vertrauen und sich Verlassen auf Allah (in Arabisch </w:t>
      </w:r>
      <w:r w:rsidRPr="00120664">
        <w:rPr>
          <w:rStyle w:val="matn1"/>
          <w:rFonts w:eastAsia="Calibri"/>
          <w:i/>
          <w:iCs/>
          <w:color w:val="auto"/>
          <w:sz w:val="30"/>
          <w:szCs w:val="30"/>
          <w:lang w:val="de-DE"/>
        </w:rPr>
        <w:t>Tawakkul).</w:t>
      </w:r>
    </w:p>
    <w:p w14:paraId="671EF643" w14:textId="77777777" w:rsidR="00557930" w:rsidRPr="00120664" w:rsidRDefault="00557930" w:rsidP="00557930">
      <w:pPr>
        <w:ind w:firstLine="708"/>
        <w:jc w:val="both"/>
        <w:rPr>
          <w:rStyle w:val="matn1"/>
          <w:rFonts w:eastAsia="Calibri"/>
          <w:color w:val="auto"/>
          <w:sz w:val="30"/>
          <w:szCs w:val="30"/>
          <w:lang w:val="de-DE"/>
        </w:rPr>
      </w:pPr>
      <w:r w:rsidRPr="00120664">
        <w:rPr>
          <w:rStyle w:val="matn1"/>
          <w:rFonts w:eastAsia="Calibri"/>
          <w:i/>
          <w:iCs/>
          <w:color w:val="auto"/>
          <w:sz w:val="30"/>
          <w:szCs w:val="30"/>
          <w:lang w:val="de-DE"/>
        </w:rPr>
        <w:t xml:space="preserve">2. </w:t>
      </w:r>
      <w:r w:rsidRPr="00120664">
        <w:rPr>
          <w:rStyle w:val="matn1"/>
          <w:rFonts w:eastAsia="Calibri"/>
          <w:b/>
          <w:bCs/>
          <w:i/>
          <w:iCs/>
          <w:color w:val="auto"/>
          <w:sz w:val="30"/>
          <w:szCs w:val="30"/>
          <w:lang w:val="de-DE"/>
        </w:rPr>
        <w:t>Ibadat Badaniya</w:t>
      </w:r>
      <w:r w:rsidRPr="00120664">
        <w:rPr>
          <w:rStyle w:val="matn1"/>
          <w:rFonts w:eastAsia="Calibri"/>
          <w:b/>
          <w:bCs/>
          <w:color w:val="auto"/>
          <w:sz w:val="30"/>
          <w:szCs w:val="30"/>
          <w:lang w:val="de-DE"/>
        </w:rPr>
        <w:t>,</w:t>
      </w:r>
      <w:r w:rsidRPr="00120664">
        <w:rPr>
          <w:rStyle w:val="matn1"/>
          <w:rFonts w:eastAsia="Calibri"/>
          <w:color w:val="auto"/>
          <w:sz w:val="30"/>
          <w:szCs w:val="30"/>
          <w:lang w:val="de-DE"/>
        </w:rPr>
        <w:t xml:space="preserve"> von denen es drei Sorten gibt:</w:t>
      </w:r>
    </w:p>
    <w:p w14:paraId="29DA60E7"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a) ausschließlich finanzielle </w:t>
      </w:r>
      <w:r w:rsidRPr="00120664">
        <w:rPr>
          <w:rStyle w:val="matn1"/>
          <w:rFonts w:eastAsia="Calibri"/>
          <w:i/>
          <w:iCs/>
          <w:color w:val="auto"/>
          <w:sz w:val="30"/>
          <w:szCs w:val="30"/>
          <w:lang w:val="de-DE"/>
        </w:rPr>
        <w:t>Ibadat</w:t>
      </w:r>
    </w:p>
    <w:p w14:paraId="39C43B5C"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b) ausschließlich körperliche </w:t>
      </w:r>
      <w:r w:rsidRPr="00120664">
        <w:rPr>
          <w:rStyle w:val="matn1"/>
          <w:rFonts w:eastAsia="Calibri"/>
          <w:i/>
          <w:iCs/>
          <w:color w:val="auto"/>
          <w:sz w:val="30"/>
          <w:szCs w:val="30"/>
          <w:lang w:val="de-DE"/>
        </w:rPr>
        <w:t>Ibadat</w:t>
      </w:r>
    </w:p>
    <w:p w14:paraId="3826102A" w14:textId="77777777" w:rsidR="00557930" w:rsidRPr="00120664" w:rsidRDefault="00557930" w:rsidP="00557930">
      <w:pPr>
        <w:jc w:val="both"/>
        <w:rPr>
          <w:rStyle w:val="matn1"/>
          <w:rFonts w:eastAsia="Calibri"/>
          <w:i/>
          <w:iCs/>
          <w:color w:val="auto"/>
          <w:sz w:val="30"/>
          <w:szCs w:val="30"/>
          <w:lang w:val="de-DE"/>
        </w:rPr>
      </w:pPr>
      <w:r w:rsidRPr="00120664">
        <w:rPr>
          <w:rStyle w:val="matn1"/>
          <w:rFonts w:eastAsia="Calibri"/>
          <w:color w:val="auto"/>
          <w:sz w:val="30"/>
          <w:szCs w:val="30"/>
          <w:lang w:val="de-DE"/>
        </w:rPr>
        <w:t xml:space="preserve">c) finanzielle und körperliche </w:t>
      </w:r>
      <w:r w:rsidRPr="00120664">
        <w:rPr>
          <w:rStyle w:val="matn1"/>
          <w:rFonts w:eastAsia="Calibri"/>
          <w:i/>
          <w:iCs/>
          <w:color w:val="auto"/>
          <w:sz w:val="30"/>
          <w:szCs w:val="30"/>
          <w:lang w:val="de-DE"/>
        </w:rPr>
        <w:t>Ibadat</w:t>
      </w:r>
    </w:p>
    <w:p w14:paraId="2746E9A2" w14:textId="77777777" w:rsidR="00557930" w:rsidRPr="00120664" w:rsidRDefault="00557930" w:rsidP="00557930">
      <w:pPr>
        <w:jc w:val="both"/>
        <w:rPr>
          <w:rStyle w:val="matn1"/>
          <w:rFonts w:eastAsia="Calibri"/>
          <w:color w:val="auto"/>
          <w:sz w:val="30"/>
          <w:szCs w:val="30"/>
          <w:lang w:val="de-DE"/>
        </w:rPr>
      </w:pPr>
    </w:p>
    <w:p w14:paraId="667DC58A"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lastRenderedPageBreak/>
        <w:t xml:space="preserve">Zu den ausschließlich finanziellen </w:t>
      </w:r>
      <w:r w:rsidRPr="00120664">
        <w:rPr>
          <w:rStyle w:val="matn1"/>
          <w:rFonts w:eastAsia="Calibri"/>
          <w:i/>
          <w:iCs/>
          <w:color w:val="auto"/>
          <w:sz w:val="30"/>
          <w:szCs w:val="30"/>
          <w:lang w:val="de-DE"/>
        </w:rPr>
        <w:t xml:space="preserve">Ibadat </w:t>
      </w:r>
      <w:r w:rsidRPr="00120664">
        <w:rPr>
          <w:rStyle w:val="matn1"/>
          <w:rFonts w:eastAsia="Calibri"/>
          <w:iCs/>
          <w:color w:val="auto"/>
          <w:sz w:val="30"/>
          <w:szCs w:val="30"/>
          <w:lang w:val="de-DE"/>
        </w:rPr>
        <w:t>sind wie die</w:t>
      </w:r>
      <w:r w:rsidRPr="00120664">
        <w:rPr>
          <w:rStyle w:val="matn1"/>
          <w:rFonts w:eastAsia="Calibri"/>
          <w:color w:val="auto"/>
          <w:sz w:val="30"/>
          <w:szCs w:val="30"/>
          <w:lang w:val="de-DE"/>
        </w:rPr>
        <w:t xml:space="preserve"> </w:t>
      </w:r>
      <w:r w:rsidRPr="00120664">
        <w:rPr>
          <w:rStyle w:val="matn1"/>
          <w:rFonts w:eastAsia="Calibri"/>
          <w:i/>
          <w:iCs/>
          <w:color w:val="auto"/>
          <w:sz w:val="30"/>
          <w:szCs w:val="30"/>
          <w:lang w:val="de-DE"/>
        </w:rPr>
        <w:t>Sadaqa, die Zakat</w:t>
      </w:r>
      <w:r w:rsidRPr="00120664">
        <w:rPr>
          <w:rStyle w:val="matn1"/>
          <w:rFonts w:eastAsia="Calibri"/>
          <w:color w:val="auto"/>
          <w:sz w:val="30"/>
          <w:szCs w:val="30"/>
          <w:lang w:val="de-DE"/>
        </w:rPr>
        <w:t xml:space="preserve"> und das Ausgeben auf dem Weg Allahs.</w:t>
      </w:r>
    </w:p>
    <w:p w14:paraId="0210293C"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Zu den ausschließlich körperlichen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gehören z. B. das Gebet und das Fasten.</w:t>
      </w:r>
    </w:p>
    <w:p w14:paraId="410A9E11"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Zur finanziellen und körperlichen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gehört zum Beispiel die </w:t>
      </w:r>
      <w:r w:rsidRPr="00120664">
        <w:rPr>
          <w:rStyle w:val="matn1"/>
          <w:rFonts w:eastAsia="Calibri"/>
          <w:i/>
          <w:iCs/>
          <w:color w:val="auto"/>
          <w:sz w:val="30"/>
          <w:szCs w:val="30"/>
          <w:lang w:val="de-DE"/>
        </w:rPr>
        <w:t>Hadsch</w:t>
      </w:r>
      <w:r w:rsidRPr="00120664">
        <w:rPr>
          <w:rStyle w:val="matn1"/>
          <w:rFonts w:eastAsia="Calibri"/>
          <w:color w:val="auto"/>
          <w:sz w:val="30"/>
          <w:szCs w:val="30"/>
          <w:lang w:val="de-DE"/>
        </w:rPr>
        <w:t>, da man für die Reise finanziell aufkommen muss und darüber hinaus auch körperliche Anstre</w:t>
      </w:r>
      <w:r w:rsidRPr="00120664">
        <w:rPr>
          <w:rStyle w:val="matn1"/>
          <w:rFonts w:eastAsia="Calibri"/>
          <w:color w:val="auto"/>
          <w:sz w:val="30"/>
          <w:szCs w:val="30"/>
          <w:lang w:val="de-DE"/>
        </w:rPr>
        <w:t>n</w:t>
      </w:r>
      <w:r w:rsidRPr="00120664">
        <w:rPr>
          <w:rStyle w:val="matn1"/>
          <w:rFonts w:eastAsia="Calibri"/>
          <w:color w:val="auto"/>
          <w:sz w:val="30"/>
          <w:szCs w:val="30"/>
          <w:lang w:val="de-DE"/>
        </w:rPr>
        <w:t xml:space="preserve">gungen auf sich nimmt, so zum Beispiel bereits die Mühe der Reise, der </w:t>
      </w:r>
      <w:r w:rsidRPr="00120664">
        <w:rPr>
          <w:rStyle w:val="matn1"/>
          <w:rFonts w:eastAsia="Calibri"/>
          <w:i/>
          <w:iCs/>
          <w:color w:val="auto"/>
          <w:sz w:val="30"/>
          <w:szCs w:val="30"/>
          <w:lang w:val="de-DE"/>
        </w:rPr>
        <w:t>Tawaf</w:t>
      </w:r>
      <w:r w:rsidRPr="00120664">
        <w:rPr>
          <w:rStyle w:val="matn1"/>
          <w:rFonts w:eastAsia="Calibri"/>
          <w:color w:val="auto"/>
          <w:sz w:val="30"/>
          <w:szCs w:val="30"/>
          <w:lang w:val="de-DE"/>
        </w:rPr>
        <w:t xml:space="preserve">, der Sa’i zwischen Safa und Marwa und alle sonstigen Anstrengungen während der </w:t>
      </w:r>
      <w:r w:rsidRPr="00120664">
        <w:rPr>
          <w:rStyle w:val="matn1"/>
          <w:rFonts w:eastAsia="Calibri"/>
          <w:i/>
          <w:iCs/>
          <w:color w:val="auto"/>
          <w:sz w:val="30"/>
          <w:szCs w:val="30"/>
          <w:lang w:val="de-DE"/>
        </w:rPr>
        <w:t>Hadsch.</w:t>
      </w:r>
      <w:r w:rsidRPr="00120664">
        <w:rPr>
          <w:rStyle w:val="matn1"/>
          <w:rFonts w:eastAsia="Calibri"/>
          <w:color w:val="auto"/>
          <w:sz w:val="30"/>
          <w:szCs w:val="30"/>
          <w:lang w:val="de-DE"/>
        </w:rPr>
        <w:t xml:space="preserve"> Ebenso gehört der </w:t>
      </w:r>
      <w:r w:rsidRPr="00120664">
        <w:rPr>
          <w:rStyle w:val="matn1"/>
          <w:rFonts w:eastAsia="Calibri"/>
          <w:i/>
          <w:iCs/>
          <w:color w:val="auto"/>
          <w:sz w:val="30"/>
          <w:szCs w:val="30"/>
          <w:lang w:val="de-DE"/>
        </w:rPr>
        <w:t xml:space="preserve">Dschihad </w:t>
      </w:r>
      <w:r w:rsidRPr="00120664">
        <w:rPr>
          <w:rStyle w:val="matn1"/>
          <w:rFonts w:eastAsia="Calibri"/>
          <w:iCs/>
          <w:color w:val="auto"/>
          <w:sz w:val="30"/>
          <w:szCs w:val="30"/>
          <w:lang w:val="de-DE"/>
        </w:rPr>
        <w:t xml:space="preserve">zur finanziellen und körperlichen </w:t>
      </w:r>
      <w:r w:rsidRPr="00120664">
        <w:rPr>
          <w:rStyle w:val="matn1"/>
          <w:rFonts w:eastAsia="Calibri"/>
          <w:i/>
          <w:color w:val="auto"/>
          <w:sz w:val="30"/>
          <w:szCs w:val="30"/>
          <w:lang w:val="de-DE"/>
        </w:rPr>
        <w:t>Ibadat</w:t>
      </w:r>
      <w:r w:rsidRPr="00120664">
        <w:rPr>
          <w:rStyle w:val="matn1"/>
          <w:rFonts w:eastAsia="Calibri"/>
          <w:iCs/>
          <w:color w:val="auto"/>
          <w:sz w:val="30"/>
          <w:szCs w:val="30"/>
          <w:lang w:val="de-DE"/>
        </w:rPr>
        <w:t>. W</w:t>
      </w:r>
      <w:r w:rsidRPr="00120664">
        <w:rPr>
          <w:rStyle w:val="matn1"/>
          <w:rFonts w:eastAsia="Calibri"/>
          <w:color w:val="auto"/>
          <w:sz w:val="30"/>
          <w:szCs w:val="30"/>
          <w:lang w:val="de-DE"/>
        </w:rPr>
        <w:t xml:space="preserve">enn man die Muslime verteidigt, den Unterdrückten zum Sieg verhilft und die Freiheit der Ausübung der Religion herstellt, ist dies sowohl als finanzielle als auch als körperlichen </w:t>
      </w:r>
      <w:r w:rsidRPr="00120664">
        <w:rPr>
          <w:rStyle w:val="matn1"/>
          <w:rFonts w:eastAsia="Calibri"/>
          <w:i/>
          <w:iCs/>
          <w:color w:val="auto"/>
          <w:sz w:val="30"/>
          <w:szCs w:val="30"/>
          <w:lang w:val="de-DE"/>
        </w:rPr>
        <w:t xml:space="preserve">Ibadat </w:t>
      </w:r>
      <w:r w:rsidRPr="00120664">
        <w:rPr>
          <w:rStyle w:val="matn1"/>
          <w:rFonts w:eastAsia="Calibri"/>
          <w:iCs/>
          <w:color w:val="auto"/>
          <w:sz w:val="30"/>
          <w:szCs w:val="30"/>
          <w:lang w:val="de-DE"/>
        </w:rPr>
        <w:t>zu verstehen</w:t>
      </w:r>
      <w:r w:rsidRPr="00120664">
        <w:rPr>
          <w:rStyle w:val="matn1"/>
          <w:rFonts w:eastAsia="Calibri"/>
          <w:color w:val="auto"/>
          <w:sz w:val="30"/>
          <w:szCs w:val="30"/>
          <w:lang w:val="de-DE"/>
        </w:rPr>
        <w:t xml:space="preserve">. </w:t>
      </w:r>
    </w:p>
    <w:p w14:paraId="4F5EBFA7"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D</w:t>
      </w:r>
      <w:r w:rsidRPr="00120664">
        <w:rPr>
          <w:rFonts w:ascii="Arabic Typesetting" w:hAnsi="Arabic Typesetting" w:cs="Arabic Typesetting"/>
          <w:sz w:val="30"/>
          <w:szCs w:val="30"/>
          <w:lang w:val="de-DE"/>
        </w:rPr>
        <w:t>ie bei Allah wertvollsten Ibadat sind jene, die von Herz und Körper ausgehen. Und dafür hat Er uns erschaffen:</w:t>
      </w:r>
    </w:p>
    <w:p w14:paraId="00EB5379" w14:textId="77777777" w:rsidR="00557930" w:rsidRPr="00120664" w:rsidRDefault="00557930" w:rsidP="00557930">
      <w:pPr>
        <w:bidi/>
        <w:jc w:val="both"/>
        <w:rPr>
          <w:rFonts w:ascii="Arabic Typesetting" w:eastAsia="Calibri" w:hAnsi="Arabic Typesetting" w:cs="Arabic Typesetting"/>
          <w:sz w:val="30"/>
          <w:szCs w:val="30"/>
        </w:rPr>
      </w:pPr>
      <w:r w:rsidRPr="00120664">
        <w:rPr>
          <w:rFonts w:ascii="Arabic Typesetting" w:hAnsi="Arabic Typesetting" w:cs="Arabic Typesetting"/>
          <w:sz w:val="30"/>
          <w:szCs w:val="30"/>
          <w:rtl/>
          <w:lang w:bidi="ar-SA"/>
        </w:rPr>
        <w:t>قال الله تعالى: (وَمَا خَلَقْتُ الْجِنَّ والإنس إِلَّا</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لِيَعْبُدُونِ)(الذاريات:56)</w:t>
      </w:r>
    </w:p>
    <w:p w14:paraId="5EEDE85A" w14:textId="77777777" w:rsidR="00557930" w:rsidRPr="00120664" w:rsidRDefault="00557930" w:rsidP="00557930">
      <w:pPr>
        <w:jc w:val="both"/>
        <w:rPr>
          <w:rStyle w:val="matn1"/>
          <w:rFonts w:eastAsia="Calibri"/>
          <w:color w:val="auto"/>
          <w:sz w:val="30"/>
          <w:szCs w:val="30"/>
          <w:rtl/>
          <w:lang w:val="de-DE"/>
        </w:rPr>
      </w:pPr>
      <w:r w:rsidRPr="00120664">
        <w:rPr>
          <w:rFonts w:ascii="Arabic Typesetting" w:hAnsi="Arabic Typesetting" w:cs="Arabic Typesetting"/>
          <w:sz w:val="30"/>
          <w:szCs w:val="30"/>
          <w:lang w:val="de-DE"/>
        </w:rPr>
        <w:t xml:space="preserve">"Und Ich habe die </w:t>
      </w:r>
      <w:r w:rsidRPr="00120664">
        <w:rPr>
          <w:rFonts w:ascii="Arabic Typesetting" w:hAnsi="Arabic Typesetting" w:cs="Arabic Typesetting"/>
          <w:i/>
          <w:iCs/>
          <w:sz w:val="30"/>
          <w:szCs w:val="30"/>
          <w:lang w:val="de-DE"/>
        </w:rPr>
        <w:t>Dschinn</w:t>
      </w:r>
      <w:r w:rsidRPr="00120664">
        <w:rPr>
          <w:rFonts w:ascii="Arabic Typesetting" w:hAnsi="Arabic Typesetting" w:cs="Arabic Typesetting"/>
          <w:sz w:val="30"/>
          <w:szCs w:val="30"/>
          <w:lang w:val="de-DE"/>
        </w:rPr>
        <w:t xml:space="preserve"> und die Menschen nur (d</w:t>
      </w:r>
      <w:r w:rsidRPr="00120664">
        <w:rPr>
          <w:rFonts w:ascii="Arabic Typesetting" w:hAnsi="Arabic Typesetting" w:cs="Arabic Typesetting"/>
          <w:sz w:val="30"/>
          <w:szCs w:val="30"/>
          <w:lang w:val="de-DE"/>
        </w:rPr>
        <w:t>a</w:t>
      </w:r>
      <w:r w:rsidRPr="00120664">
        <w:rPr>
          <w:rFonts w:ascii="Arabic Typesetting" w:hAnsi="Arabic Typesetting" w:cs="Arabic Typesetting"/>
          <w:sz w:val="30"/>
          <w:szCs w:val="30"/>
          <w:lang w:val="de-DE"/>
        </w:rPr>
        <w:t>zu) erschaffen, damit sie Mir dienen." (Ad-Dariyat 51:56)</w:t>
      </w:r>
    </w:p>
    <w:p w14:paraId="67F7A2A8" w14:textId="1D54BF31" w:rsidR="00557930" w:rsidRPr="00120664" w:rsidRDefault="00557930" w:rsidP="00557930">
      <w:pPr>
        <w:jc w:val="both"/>
        <w:rPr>
          <w:rFonts w:ascii="Arabic Typesetting" w:eastAsia="Calibri" w:hAnsi="Arabic Typesetting" w:cs="Arabic Typesetting"/>
          <w:sz w:val="30"/>
          <w:szCs w:val="30"/>
        </w:rPr>
      </w:pPr>
      <w:r w:rsidRPr="00120664">
        <w:rPr>
          <w:rStyle w:val="matn1"/>
          <w:rFonts w:eastAsia="Calibri"/>
          <w:color w:val="auto"/>
          <w:sz w:val="30"/>
          <w:szCs w:val="30"/>
          <w:lang w:val="de-DE"/>
        </w:rPr>
        <w:t>Einmal rief der Gesandte Allahs</w:t>
      </w:r>
      <w:r w:rsidR="00976F80" w:rsidRPr="00120664">
        <w:rPr>
          <w:rFonts w:ascii="Arabic Typesetting" w:hAnsi="Arabic Typesetting" w:cs="Arabic Typesetting"/>
          <w:noProof/>
          <w:sz w:val="30"/>
          <w:szCs w:val="30"/>
        </w:rPr>
        <w:drawing>
          <wp:inline distT="0" distB="0" distL="0" distR="0" wp14:anchorId="3A4104E1" wp14:editId="1314BAF3">
            <wp:extent cx="123825" cy="1047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rFonts w:eastAsia="Calibri"/>
          <w:color w:val="auto"/>
          <w:sz w:val="30"/>
          <w:szCs w:val="30"/>
          <w:lang w:val="de-DE"/>
        </w:rPr>
        <w:t xml:space="preserve">: </w:t>
      </w:r>
      <w:r w:rsidRPr="00120664">
        <w:rPr>
          <w:rStyle w:val="matn1"/>
          <w:rFonts w:eastAsia="Calibri"/>
          <w:b/>
          <w:bCs/>
          <w:color w:val="auto"/>
          <w:sz w:val="30"/>
          <w:szCs w:val="30"/>
          <w:lang w:val="de-DE"/>
        </w:rPr>
        <w:t>„O Muadh Bin Dschabal?“</w:t>
      </w:r>
      <w:r w:rsidRPr="00120664">
        <w:rPr>
          <w:rStyle w:val="matn1"/>
          <w:rFonts w:eastAsia="Calibri"/>
          <w:color w:val="auto"/>
          <w:sz w:val="30"/>
          <w:szCs w:val="30"/>
          <w:lang w:val="de-DE"/>
        </w:rPr>
        <w:t xml:space="preserve"> (dreimal): „</w:t>
      </w:r>
      <w:r w:rsidRPr="00120664">
        <w:rPr>
          <w:rStyle w:val="matn1"/>
          <w:rFonts w:eastAsia="Calibri"/>
          <w:b/>
          <w:bCs/>
          <w:color w:val="auto"/>
          <w:sz w:val="30"/>
          <w:szCs w:val="30"/>
          <w:lang w:val="de-DE"/>
        </w:rPr>
        <w:t>Weißt du, welches Recht Allah den Menschen gegenüber besitzt</w:t>
      </w:r>
      <w:r w:rsidRPr="00120664">
        <w:rPr>
          <w:rStyle w:val="matn1"/>
          <w:rFonts w:eastAsia="Calibri"/>
          <w:color w:val="auto"/>
          <w:sz w:val="30"/>
          <w:szCs w:val="30"/>
          <w:lang w:val="de-DE"/>
        </w:rPr>
        <w:t xml:space="preserve">?“ Er antwortete: Allah und Sein Gesandter wissen es am besten. Er sagte: </w:t>
      </w:r>
      <w:r w:rsidRPr="00120664">
        <w:rPr>
          <w:rStyle w:val="matn1"/>
          <w:rFonts w:eastAsia="Calibri"/>
          <w:b/>
          <w:bCs/>
          <w:color w:val="auto"/>
          <w:sz w:val="30"/>
          <w:szCs w:val="30"/>
          <w:lang w:val="de-DE"/>
        </w:rPr>
        <w:t>„</w:t>
      </w:r>
      <w:r w:rsidRPr="00120664">
        <w:rPr>
          <w:rFonts w:ascii="Arabic Typesetting" w:hAnsi="Arabic Typesetting" w:cs="Arabic Typesetting"/>
          <w:b/>
          <w:bCs/>
          <w:sz w:val="30"/>
          <w:szCs w:val="30"/>
          <w:lang w:val="de-DE"/>
        </w:rPr>
        <w:t>Allah hat den Menschen gegenüber das Recht, dass sie Ihm dienen und Ihm nichts beigesellen</w:t>
      </w:r>
      <w:r w:rsidRPr="00120664">
        <w:rPr>
          <w:rFonts w:ascii="Arabic Typesetting" w:hAnsi="Arabic Typesetting" w:cs="Arabic Typesetting"/>
          <w:sz w:val="30"/>
          <w:szCs w:val="30"/>
          <w:lang w:val="de-DE"/>
        </w:rPr>
        <w:t xml:space="preserve"> </w:t>
      </w:r>
      <w:r w:rsidRPr="00120664">
        <w:rPr>
          <w:rStyle w:val="matn1"/>
          <w:rFonts w:eastAsia="Calibri"/>
          <w:b/>
          <w:bCs/>
          <w:color w:val="auto"/>
          <w:sz w:val="30"/>
          <w:szCs w:val="30"/>
          <w:lang w:val="de-DE"/>
        </w:rPr>
        <w:t xml:space="preserve">(keinen </w:t>
      </w:r>
      <w:r w:rsidRPr="00120664">
        <w:rPr>
          <w:rStyle w:val="matn1"/>
          <w:rFonts w:eastAsia="Calibri"/>
          <w:b/>
          <w:bCs/>
          <w:i/>
          <w:iCs/>
          <w:color w:val="auto"/>
          <w:sz w:val="30"/>
          <w:szCs w:val="30"/>
          <w:lang w:val="de-DE"/>
        </w:rPr>
        <w:t>Schirk</w:t>
      </w:r>
      <w:r w:rsidRPr="00120664">
        <w:rPr>
          <w:rStyle w:val="matn1"/>
          <w:rFonts w:eastAsia="Calibri"/>
          <w:b/>
          <w:bCs/>
          <w:color w:val="auto"/>
          <w:sz w:val="30"/>
          <w:szCs w:val="30"/>
          <w:lang w:val="de-DE"/>
        </w:rPr>
        <w:t xml:space="preserve"> zu begehen).“</w:t>
      </w:r>
      <w:r w:rsidRPr="00120664">
        <w:rPr>
          <w:rStyle w:val="matn1"/>
          <w:rFonts w:eastAsia="Calibri"/>
          <w:color w:val="auto"/>
          <w:sz w:val="30"/>
          <w:szCs w:val="30"/>
          <w:lang w:val="de-DE"/>
        </w:rPr>
        <w:t xml:space="preserve"> Er</w:t>
      </w:r>
      <w:r w:rsidR="00976F80" w:rsidRPr="00120664">
        <w:rPr>
          <w:rFonts w:ascii="Arabic Typesetting" w:hAnsi="Arabic Typesetting" w:cs="Arabic Typesetting"/>
          <w:noProof/>
          <w:sz w:val="30"/>
          <w:szCs w:val="30"/>
        </w:rPr>
        <w:drawing>
          <wp:inline distT="0" distB="0" distL="0" distR="0" wp14:anchorId="6B64F23F" wp14:editId="692312E1">
            <wp:extent cx="123825" cy="1047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rFonts w:eastAsia="Calibri"/>
          <w:color w:val="auto"/>
          <w:sz w:val="30"/>
          <w:szCs w:val="30"/>
          <w:lang w:val="de-DE"/>
        </w:rPr>
        <w:t xml:space="preserve">, </w:t>
      </w:r>
      <w:r w:rsidRPr="00120664">
        <w:rPr>
          <w:rStyle w:val="matn1"/>
          <w:rFonts w:eastAsia="Calibri"/>
          <w:color w:val="auto"/>
          <w:sz w:val="30"/>
          <w:szCs w:val="30"/>
          <w:lang w:val="de-DE"/>
        </w:rPr>
        <w:lastRenderedPageBreak/>
        <w:t xml:space="preserve">fragte nach einer Weile erneut: </w:t>
      </w:r>
      <w:r w:rsidRPr="00120664">
        <w:rPr>
          <w:rStyle w:val="matn1"/>
          <w:rFonts w:eastAsia="Calibri"/>
          <w:b/>
          <w:bCs/>
          <w:color w:val="auto"/>
          <w:sz w:val="30"/>
          <w:szCs w:val="30"/>
          <w:lang w:val="de-DE"/>
        </w:rPr>
        <w:t>„O Mu‘adh Bin Dschabal, kennst du das Recht der Menschen Allah gegenüber, wenn sie Seines befolgen?“</w:t>
      </w:r>
      <w:r w:rsidRPr="00120664">
        <w:rPr>
          <w:rStyle w:val="matn1"/>
          <w:rFonts w:eastAsia="Calibri"/>
          <w:color w:val="auto"/>
          <w:sz w:val="30"/>
          <w:szCs w:val="30"/>
          <w:lang w:val="de-DE"/>
        </w:rPr>
        <w:t xml:space="preserve"> Er antwortete: Allah und Sein Gesandter wissen es am besten. Er sagte: </w:t>
      </w:r>
      <w:r w:rsidRPr="00120664">
        <w:rPr>
          <w:rStyle w:val="matn1"/>
          <w:rFonts w:eastAsia="Calibri"/>
          <w:b/>
          <w:bCs/>
          <w:color w:val="auto"/>
          <w:sz w:val="30"/>
          <w:szCs w:val="30"/>
          <w:lang w:val="de-DE"/>
        </w:rPr>
        <w:t xml:space="preserve">„Dass Er sie (die keinen </w:t>
      </w:r>
      <w:r w:rsidRPr="00120664">
        <w:rPr>
          <w:rStyle w:val="matn1"/>
          <w:rFonts w:eastAsia="Calibri"/>
          <w:b/>
          <w:bCs/>
          <w:i/>
          <w:iCs/>
          <w:color w:val="auto"/>
          <w:sz w:val="30"/>
          <w:szCs w:val="30"/>
          <w:lang w:val="de-DE"/>
        </w:rPr>
        <w:t>Schirk</w:t>
      </w:r>
      <w:r w:rsidRPr="00120664">
        <w:rPr>
          <w:rStyle w:val="matn1"/>
          <w:rFonts w:eastAsia="Calibri"/>
          <w:b/>
          <w:bCs/>
          <w:color w:val="auto"/>
          <w:sz w:val="30"/>
          <w:szCs w:val="30"/>
          <w:lang w:val="de-DE"/>
        </w:rPr>
        <w:t xml:space="preserve"> begehen) nicht bestraft.“</w:t>
      </w:r>
      <w:r w:rsidRPr="00120664">
        <w:rPr>
          <w:rStyle w:val="FootnoteReference"/>
          <w:rFonts w:ascii="Arabic Typesetting" w:hAnsi="Arabic Typesetting" w:cs="Arabic Typesetting"/>
          <w:b/>
          <w:bCs/>
          <w:sz w:val="30"/>
          <w:szCs w:val="30"/>
        </w:rPr>
        <w:footnoteReference w:id="53"/>
      </w:r>
      <w:r w:rsidRPr="00120664">
        <w:rPr>
          <w:rStyle w:val="matn1"/>
          <w:rFonts w:eastAsia="Calibri"/>
          <w:color w:val="auto"/>
          <w:sz w:val="30"/>
          <w:szCs w:val="30"/>
          <w:lang w:val="de-DE"/>
        </w:rPr>
        <w:t xml:space="preserve"> </w:t>
      </w:r>
    </w:p>
    <w:p w14:paraId="2227E3CB" w14:textId="77777777" w:rsidR="00557930" w:rsidRPr="00120664" w:rsidRDefault="00557930" w:rsidP="00557930">
      <w:pPr>
        <w:jc w:val="both"/>
        <w:rPr>
          <w:rStyle w:val="matn1"/>
          <w:rFonts w:eastAsia="Calibri"/>
          <w:color w:val="auto"/>
          <w:sz w:val="30"/>
          <w:szCs w:val="30"/>
          <w:rtl/>
          <w:lang w:val="de-DE"/>
        </w:rPr>
      </w:pPr>
      <w:r w:rsidRPr="00120664">
        <w:rPr>
          <w:rStyle w:val="matn1"/>
          <w:rFonts w:eastAsia="Calibri"/>
          <w:color w:val="auto"/>
          <w:sz w:val="30"/>
          <w:szCs w:val="30"/>
          <w:lang w:val="de-DE"/>
        </w:rPr>
        <w:t xml:space="preserve">Das heißt, Allah zu dienen, reicht nicht aus. Wir dürfen auch keinen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begehen, das heißt, die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die nur an Allah gerichtet sind, nicht an jemand anderen richten (</w:t>
      </w:r>
      <w:r w:rsidRPr="00120664">
        <w:rPr>
          <w:rStyle w:val="matn1"/>
          <w:rFonts w:eastAsia="Calibri"/>
          <w:i/>
          <w:iCs/>
          <w:color w:val="auto"/>
          <w:sz w:val="30"/>
          <w:szCs w:val="30"/>
          <w:lang w:val="de-DE"/>
        </w:rPr>
        <w:t>Tauhid Al-Uluhiya</w:t>
      </w:r>
      <w:r w:rsidRPr="00120664">
        <w:rPr>
          <w:rStyle w:val="matn1"/>
          <w:rFonts w:eastAsia="Calibri"/>
          <w:iCs/>
          <w:color w:val="auto"/>
          <w:sz w:val="30"/>
          <w:szCs w:val="30"/>
          <w:lang w:val="de-DE"/>
        </w:rPr>
        <w:t xml:space="preserve"> genannt</w:t>
      </w:r>
      <w:r w:rsidRPr="00120664">
        <w:rPr>
          <w:rStyle w:val="matn1"/>
          <w:rFonts w:eastAsia="Calibri"/>
          <w:i/>
          <w:color w:val="auto"/>
          <w:sz w:val="30"/>
          <w:szCs w:val="30"/>
          <w:lang w:val="de-DE"/>
        </w:rPr>
        <w:t>)</w:t>
      </w:r>
      <w:r w:rsidRPr="00120664">
        <w:rPr>
          <w:rStyle w:val="matn1"/>
          <w:rFonts w:eastAsia="Calibri"/>
          <w:color w:val="auto"/>
          <w:sz w:val="30"/>
          <w:szCs w:val="30"/>
          <w:lang w:val="de-DE"/>
        </w:rPr>
        <w:t xml:space="preserve">. Aber woher wissen wir, ob und wann wir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begehen? </w:t>
      </w:r>
    </w:p>
    <w:p w14:paraId="6F5AB7A3" w14:textId="77777777" w:rsidR="002102EB" w:rsidRPr="00120664" w:rsidRDefault="00557930" w:rsidP="00EB4676">
      <w:pPr>
        <w:jc w:val="both"/>
        <w:rPr>
          <w:rStyle w:val="matn1"/>
          <w:rFonts w:eastAsia="Calibri"/>
          <w:color w:val="auto"/>
          <w:sz w:val="30"/>
          <w:szCs w:val="30"/>
          <w:lang w:val="de-DE"/>
        </w:rPr>
      </w:pPr>
      <w:r w:rsidRPr="00120664">
        <w:rPr>
          <w:rStyle w:val="matn1"/>
          <w:rFonts w:eastAsia="Calibri"/>
          <w:color w:val="auto"/>
          <w:sz w:val="30"/>
          <w:szCs w:val="30"/>
          <w:lang w:val="de-DE"/>
        </w:rPr>
        <w:t xml:space="preserve">Bis hier haben wir den Teil der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und ihre Kateg</w:t>
      </w:r>
      <w:r w:rsidRPr="00120664">
        <w:rPr>
          <w:rStyle w:val="matn1"/>
          <w:rFonts w:eastAsia="Calibri"/>
          <w:color w:val="auto"/>
          <w:sz w:val="30"/>
          <w:szCs w:val="30"/>
          <w:lang w:val="de-DE"/>
        </w:rPr>
        <w:t>o</w:t>
      </w:r>
      <w:r w:rsidRPr="00120664">
        <w:rPr>
          <w:rStyle w:val="matn1"/>
          <w:rFonts w:eastAsia="Calibri"/>
          <w:color w:val="auto"/>
          <w:sz w:val="30"/>
          <w:szCs w:val="30"/>
          <w:lang w:val="de-DE"/>
        </w:rPr>
        <w:t xml:space="preserve">rien erläutert. Nun soll der andere Teil, nämlich das Begehen von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und die verschiedenen Arten von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erläutert werden, um davor zu warnen. </w:t>
      </w:r>
    </w:p>
    <w:p w14:paraId="0643E0B4" w14:textId="77777777" w:rsidR="00557930" w:rsidRPr="00120664" w:rsidRDefault="00557930" w:rsidP="00EB4676">
      <w:pPr>
        <w:jc w:val="both"/>
        <w:rPr>
          <w:rStyle w:val="matn1"/>
          <w:rFonts w:eastAsia="Calibri"/>
          <w:color w:val="auto"/>
          <w:sz w:val="30"/>
          <w:szCs w:val="30"/>
          <w:lang w:val="de-DE"/>
        </w:rPr>
      </w:pPr>
      <w:r w:rsidRPr="00120664">
        <w:rPr>
          <w:rStyle w:val="matn1"/>
          <w:rFonts w:eastAsia="Calibri"/>
          <w:color w:val="auto"/>
          <w:sz w:val="30"/>
          <w:szCs w:val="30"/>
          <w:lang w:val="de-DE"/>
        </w:rPr>
        <w:t xml:space="preserve">Wenn somit jemand Allah ohne Wissen dient, kann er früher oder später dem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verfallen, bewusst oder unbewusst; und seine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werden nicht angenommen. Allah</w:t>
      </w:r>
      <w:r w:rsidR="00EB4676" w:rsidRPr="00120664">
        <w:rPr>
          <w:rFonts w:ascii="Arabic Typesetting" w:eastAsia="Batang" w:hAnsi="Arabic Typesetting" w:cs="Arabic Typesetting"/>
        </w:rPr>
        <w:sym w:font="AGA Arabesque" w:char="F049"/>
      </w:r>
      <w:r w:rsidRPr="00120664">
        <w:rPr>
          <w:rStyle w:val="matn1"/>
          <w:rFonts w:eastAsia="Calibri"/>
          <w:color w:val="auto"/>
          <w:sz w:val="30"/>
          <w:szCs w:val="30"/>
          <w:lang w:val="de-DE"/>
        </w:rPr>
        <w:t xml:space="preserve"> sagt:</w:t>
      </w:r>
    </w:p>
    <w:p w14:paraId="75100FDC" w14:textId="77777777" w:rsidR="00557930" w:rsidRPr="00120664" w:rsidRDefault="00557930" w:rsidP="00557930">
      <w:pPr>
        <w:bidi/>
        <w:jc w:val="center"/>
        <w:rPr>
          <w:rStyle w:val="matn1"/>
          <w:rFonts w:eastAsia="Calibri"/>
          <w:color w:val="auto"/>
          <w:sz w:val="30"/>
          <w:szCs w:val="30"/>
          <w:lang w:bidi="ar-AE"/>
        </w:rPr>
      </w:pPr>
      <w:r w:rsidRPr="00120664">
        <w:rPr>
          <w:rFonts w:ascii="Arabic Typesetting" w:hAnsi="Arabic Typesetting" w:cs="Arabic Typesetting"/>
          <w:sz w:val="30"/>
          <w:szCs w:val="30"/>
          <w:rtl/>
          <w:lang w:bidi="ar-SA"/>
        </w:rPr>
        <w:t>{وَلَقَدْ أُوحِيَ إِلَيْكَ وَإِلَى الَّذِينَ مِنْ قَبْلِكَ لَئِنْ</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أَشْرَكْتَ لَيَحْبَطَنَّ عَمَلُكَ وَلَتَكُونَنَّ مِنَ الْخَاسِرِينَ} (الزمر: 65</w:t>
      </w:r>
      <w:r w:rsidRPr="00120664">
        <w:rPr>
          <w:rStyle w:val="matn1"/>
          <w:rFonts w:eastAsia="Calibri"/>
          <w:color w:val="auto"/>
          <w:sz w:val="30"/>
          <w:szCs w:val="30"/>
          <w:rtl/>
          <w:lang w:bidi="ar-AE"/>
        </w:rPr>
        <w:t>)</w:t>
      </w:r>
    </w:p>
    <w:p w14:paraId="043D6D27" w14:textId="77777777" w:rsidR="002102EB" w:rsidRPr="00120664" w:rsidRDefault="00557930" w:rsidP="00557930">
      <w:pPr>
        <w:jc w:val="both"/>
        <w:rPr>
          <w:rFonts w:ascii="Arabic Typesetting" w:hAnsi="Arabic Typesetting" w:cs="Arabic Typesetting"/>
          <w:sz w:val="30"/>
          <w:szCs w:val="30"/>
          <w:lang w:val="de-DE"/>
        </w:rPr>
      </w:pPr>
      <w:r w:rsidRPr="00120664">
        <w:rPr>
          <w:rStyle w:val="matn1"/>
          <w:rFonts w:eastAsia="Calibri"/>
          <w:color w:val="auto"/>
          <w:sz w:val="30"/>
          <w:szCs w:val="30"/>
          <w:lang w:val="de-DE"/>
        </w:rPr>
        <w:t>"</w:t>
      </w:r>
      <w:r w:rsidRPr="00120664">
        <w:rPr>
          <w:rStyle w:val="matn1"/>
          <w:rFonts w:eastAsia="Calibri"/>
          <w:i/>
          <w:iCs/>
          <w:color w:val="auto"/>
          <w:sz w:val="30"/>
          <w:szCs w:val="30"/>
          <w:lang w:val="de-DE"/>
        </w:rPr>
        <w:t>Dir und denjenigen, die vor dir waren, ist ja (als Offenbarung) eingegeben worden: "Wenn du (Allah andere) beig</w:t>
      </w:r>
      <w:r w:rsidRPr="00120664">
        <w:rPr>
          <w:rStyle w:val="matn1"/>
          <w:rFonts w:eastAsia="Calibri"/>
          <w:i/>
          <w:iCs/>
          <w:color w:val="auto"/>
          <w:sz w:val="30"/>
          <w:szCs w:val="30"/>
          <w:lang w:val="de-DE"/>
        </w:rPr>
        <w:t>e</w:t>
      </w:r>
      <w:r w:rsidRPr="00120664">
        <w:rPr>
          <w:rStyle w:val="matn1"/>
          <w:rFonts w:eastAsia="Calibri"/>
          <w:i/>
          <w:iCs/>
          <w:color w:val="auto"/>
          <w:sz w:val="30"/>
          <w:szCs w:val="30"/>
          <w:lang w:val="de-DE"/>
        </w:rPr>
        <w:t>sellst, wird dein Werk ganz gewiß hinfällig, und du gehörst ganz gewiß zu den Verlierern...</w:t>
      </w:r>
      <w:r w:rsidRPr="00120664">
        <w:rPr>
          <w:rStyle w:val="matn1"/>
          <w:rFonts w:eastAsia="Calibri"/>
          <w:color w:val="auto"/>
          <w:sz w:val="30"/>
          <w:szCs w:val="30"/>
          <w:lang w:val="de-DE"/>
        </w:rPr>
        <w:t xml:space="preserve">" (Az-Zumur 39:65) und: Alle Gesandten und Propheten, Allah segne sie und </w:t>
      </w:r>
      <w:r w:rsidRPr="00120664">
        <w:rPr>
          <w:rStyle w:val="matn1"/>
          <w:rFonts w:eastAsia="Calibri"/>
          <w:color w:val="auto"/>
          <w:sz w:val="30"/>
          <w:szCs w:val="30"/>
          <w:lang w:val="de-DE"/>
        </w:rPr>
        <w:lastRenderedPageBreak/>
        <w:t>schenke ihnen Frieden, unter ihnen die fünf Standhaften Noah, A</w:t>
      </w:r>
      <w:r w:rsidRPr="00120664">
        <w:rPr>
          <w:rStyle w:val="matn1"/>
          <w:rFonts w:eastAsia="Calibri"/>
          <w:color w:val="auto"/>
          <w:sz w:val="30"/>
          <w:szCs w:val="30"/>
          <w:lang w:val="de-DE"/>
        </w:rPr>
        <w:t>b</w:t>
      </w:r>
      <w:r w:rsidRPr="00120664">
        <w:rPr>
          <w:rStyle w:val="matn1"/>
          <w:rFonts w:eastAsia="Calibri"/>
          <w:color w:val="auto"/>
          <w:sz w:val="30"/>
          <w:szCs w:val="30"/>
          <w:lang w:val="de-DE"/>
        </w:rPr>
        <w:t xml:space="preserve">raham, Moses, Jesus und Muhammad, haben zum </w:t>
      </w:r>
      <w:r w:rsidRPr="00120664">
        <w:rPr>
          <w:rStyle w:val="matn1"/>
          <w:rFonts w:eastAsia="Calibri"/>
          <w:i/>
          <w:iCs/>
          <w:color w:val="auto"/>
          <w:sz w:val="30"/>
          <w:szCs w:val="30"/>
          <w:lang w:val="de-DE"/>
        </w:rPr>
        <w:t xml:space="preserve">Tauhid, </w:t>
      </w:r>
      <w:r w:rsidRPr="00120664">
        <w:rPr>
          <w:rStyle w:val="matn1"/>
          <w:rFonts w:eastAsia="Calibri"/>
          <w:iCs/>
          <w:color w:val="auto"/>
          <w:sz w:val="30"/>
          <w:szCs w:val="30"/>
          <w:lang w:val="de-DE"/>
        </w:rPr>
        <w:t>also dem Eingottglauben,</w:t>
      </w:r>
      <w:r w:rsidRPr="00120664">
        <w:rPr>
          <w:rStyle w:val="matn1"/>
          <w:rFonts w:eastAsia="Calibri"/>
          <w:color w:val="auto"/>
          <w:sz w:val="30"/>
          <w:szCs w:val="30"/>
          <w:lang w:val="de-DE"/>
        </w:rPr>
        <w:t xml:space="preserve"> gerufen und vor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gewarnt. Unter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ist ferner zu verstehen, dass man eine Fähi</w:t>
      </w:r>
      <w:r w:rsidRPr="00120664">
        <w:rPr>
          <w:rStyle w:val="matn1"/>
          <w:rFonts w:eastAsia="Calibri"/>
          <w:color w:val="auto"/>
          <w:sz w:val="30"/>
          <w:szCs w:val="30"/>
          <w:lang w:val="de-DE"/>
        </w:rPr>
        <w:t>g</w:t>
      </w:r>
      <w:r w:rsidRPr="00120664">
        <w:rPr>
          <w:rStyle w:val="matn1"/>
          <w:rFonts w:eastAsia="Calibri"/>
          <w:color w:val="auto"/>
          <w:sz w:val="30"/>
          <w:szCs w:val="30"/>
          <w:lang w:val="de-DE"/>
        </w:rPr>
        <w:t xml:space="preserve">keit oder Eigenschaft, die allein Allah besitzt, anderen Menschen oder Dingen zuspricht oder man einen Gottesdienst, den man Allah widmet, auch jemand anderem widmet. </w:t>
      </w:r>
      <w:r w:rsidRPr="00120664">
        <w:rPr>
          <w:rFonts w:ascii="Arabic Typesetting" w:hAnsi="Arabic Typesetting" w:cs="Arabic Typesetting"/>
          <w:sz w:val="30"/>
          <w:szCs w:val="30"/>
          <w:lang w:val="de-DE"/>
        </w:rPr>
        <w:t xml:space="preserve">Aus diesem Grund, der Ignoranz seinem Schöpfer gegenüber, der uns und alles um uns herum erschaffen hat und uns mit allem versorgt, wozu niemand anderer fähig wäre, wobei Allah von uns dafür lediglich unsere Anerkennung und unseren Dank von uns erwartet, stellt </w:t>
      </w:r>
      <w:r w:rsidRPr="00120664">
        <w:rPr>
          <w:rFonts w:ascii="Arabic Typesetting" w:hAnsi="Arabic Typesetting" w:cs="Arabic Typesetting"/>
          <w:i/>
          <w:iCs/>
          <w:sz w:val="30"/>
          <w:szCs w:val="30"/>
          <w:lang w:val="de-DE"/>
        </w:rPr>
        <w:t>Schirk</w:t>
      </w:r>
      <w:r w:rsidRPr="00120664">
        <w:rPr>
          <w:rFonts w:ascii="Arabic Typesetting" w:hAnsi="Arabic Typesetting" w:cs="Arabic Typesetting"/>
          <w:sz w:val="30"/>
          <w:szCs w:val="30"/>
          <w:lang w:val="de-DE"/>
        </w:rPr>
        <w:t xml:space="preserve"> eine schlechte Tat und eine Sünde dar. </w:t>
      </w:r>
    </w:p>
    <w:p w14:paraId="439118F4" w14:textId="77777777" w:rsidR="00557930" w:rsidRPr="00120664" w:rsidRDefault="00557930" w:rsidP="00557930">
      <w:pPr>
        <w:jc w:val="both"/>
        <w:rPr>
          <w:rStyle w:val="matn1"/>
          <w:rFonts w:eastAsia="Calibri"/>
          <w:color w:val="auto"/>
          <w:sz w:val="30"/>
          <w:szCs w:val="30"/>
          <w:rtl/>
          <w:lang w:val="de-DE"/>
        </w:rPr>
      </w:pPr>
      <w:r w:rsidRPr="00120664">
        <w:rPr>
          <w:rFonts w:ascii="Arabic Typesetting" w:hAnsi="Arabic Typesetting" w:cs="Arabic Typesetting"/>
          <w:sz w:val="30"/>
          <w:szCs w:val="30"/>
          <w:lang w:val="de-DE"/>
        </w:rPr>
        <w:t>Je nachdem in welchem Maße, gibt es kleinen und großen Schirk, wobei die Beigesellung and</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 xml:space="preserve">rer neben Allah unter anderem aus den zuvor genannten Gründen unter den großen </w:t>
      </w:r>
      <w:r w:rsidRPr="00120664">
        <w:rPr>
          <w:rFonts w:ascii="Arabic Typesetting" w:hAnsi="Arabic Typesetting" w:cs="Arabic Typesetting"/>
          <w:i/>
          <w:iCs/>
          <w:sz w:val="30"/>
          <w:szCs w:val="30"/>
          <w:lang w:val="de-DE"/>
        </w:rPr>
        <w:t>Schirk</w:t>
      </w:r>
      <w:r w:rsidRPr="00120664">
        <w:rPr>
          <w:rFonts w:ascii="Arabic Typesetting" w:hAnsi="Arabic Typesetting" w:cs="Arabic Typesetting"/>
          <w:sz w:val="30"/>
          <w:szCs w:val="30"/>
          <w:lang w:val="de-DE"/>
        </w:rPr>
        <w:t xml:space="preserve"> fällt</w:t>
      </w:r>
      <w:r w:rsidRPr="00120664">
        <w:rPr>
          <w:rStyle w:val="matn1"/>
          <w:rFonts w:eastAsia="Calibri"/>
          <w:color w:val="auto"/>
          <w:sz w:val="30"/>
          <w:szCs w:val="30"/>
          <w:lang w:val="de-DE"/>
        </w:rPr>
        <w:t xml:space="preserve">: </w:t>
      </w:r>
    </w:p>
    <w:p w14:paraId="307733CA" w14:textId="77777777" w:rsidR="00557930" w:rsidRPr="00120664" w:rsidRDefault="00557930" w:rsidP="00557930">
      <w:pPr>
        <w:bidi/>
        <w:jc w:val="center"/>
        <w:rPr>
          <w:rStyle w:val="st1"/>
          <w:rFonts w:ascii="Arabic Typesetting" w:eastAsia="Calibri" w:hAnsi="Arabic Typesetting" w:cs="Arabic Typesetting"/>
          <w:b/>
          <w:bCs/>
          <w:sz w:val="30"/>
          <w:szCs w:val="30"/>
        </w:rPr>
      </w:pPr>
      <w:r w:rsidRPr="00120664">
        <w:rPr>
          <w:rStyle w:val="st1"/>
          <w:rFonts w:ascii="Arabic Typesetting" w:hAnsi="Arabic Typesetting" w:cs="Arabic Typesetting"/>
          <w:sz w:val="30"/>
          <w:szCs w:val="30"/>
          <w:rtl/>
          <w:lang w:bidi="ar-SA"/>
        </w:rPr>
        <w:t>قال الله تعالى: "</w:t>
      </w:r>
      <w:r w:rsidRPr="00120664">
        <w:rPr>
          <w:rStyle w:val="st1"/>
          <w:rFonts w:ascii="Arabic Typesetting" w:hAnsi="Arabic Typesetting" w:cs="Arabic Typesetting"/>
          <w:b/>
          <w:bCs/>
          <w:sz w:val="30"/>
          <w:szCs w:val="30"/>
          <w:rtl/>
          <w:lang w:bidi="ar-SA"/>
        </w:rPr>
        <w:t xml:space="preserve">إِنَّ الشِّرْكَ لَظُلْمٌ عَظِيمٌ" </w:t>
      </w:r>
    </w:p>
    <w:p w14:paraId="680A9C7B" w14:textId="77777777" w:rsidR="00557930" w:rsidRPr="00120664" w:rsidRDefault="00557930" w:rsidP="00557930">
      <w:pPr>
        <w:jc w:val="center"/>
        <w:rPr>
          <w:rStyle w:val="matn1"/>
          <w:rFonts w:eastAsia="Calibri"/>
          <w:color w:val="auto"/>
          <w:sz w:val="30"/>
          <w:szCs w:val="30"/>
          <w:rtl/>
          <w:lang w:val="de-DE"/>
        </w:rPr>
      </w:pPr>
      <w:r w:rsidRPr="00120664">
        <w:rPr>
          <w:rStyle w:val="matn1"/>
          <w:rFonts w:eastAsia="Calibri"/>
          <w:color w:val="auto"/>
          <w:sz w:val="30"/>
          <w:szCs w:val="30"/>
          <w:lang w:val="de-DE"/>
        </w:rPr>
        <w:t>"</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ist fürwahr ein gewaltiges Unrecht" (Luqman 31:13)</w:t>
      </w:r>
    </w:p>
    <w:p w14:paraId="7A21FB30"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Ein Unrecht des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liegt darin, dass man den Schö</w:t>
      </w:r>
      <w:r w:rsidRPr="00120664">
        <w:rPr>
          <w:rStyle w:val="matn1"/>
          <w:rFonts w:eastAsia="Calibri"/>
          <w:color w:val="auto"/>
          <w:sz w:val="30"/>
          <w:szCs w:val="30"/>
          <w:lang w:val="de-DE"/>
        </w:rPr>
        <w:t>p</w:t>
      </w:r>
      <w:r w:rsidRPr="00120664">
        <w:rPr>
          <w:rStyle w:val="matn1"/>
          <w:rFonts w:eastAsia="Calibri"/>
          <w:color w:val="auto"/>
          <w:sz w:val="30"/>
          <w:szCs w:val="30"/>
          <w:lang w:val="de-DE"/>
        </w:rPr>
        <w:t xml:space="preserve">fer auf die Ebene der Geschöpfe stellt. </w:t>
      </w:r>
      <w:r w:rsidRPr="00120664">
        <w:rPr>
          <w:rFonts w:ascii="Arabic Typesetting" w:hAnsi="Arabic Typesetting" w:cs="Arabic Typesetting"/>
          <w:sz w:val="30"/>
          <w:szCs w:val="30"/>
          <w:lang w:val="de-DE"/>
        </w:rPr>
        <w:t>Wobei man, wie b</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 xml:space="preserve">reits erwähnt, zwischen großen und kleinem </w:t>
      </w:r>
      <w:r w:rsidRPr="00120664">
        <w:rPr>
          <w:rFonts w:ascii="Arabic Typesetting" w:hAnsi="Arabic Typesetting" w:cs="Arabic Typesetting"/>
          <w:i/>
          <w:iCs/>
          <w:sz w:val="30"/>
          <w:szCs w:val="30"/>
          <w:lang w:val="de-DE"/>
        </w:rPr>
        <w:t>Schirk</w:t>
      </w:r>
      <w:r w:rsidRPr="00120664">
        <w:rPr>
          <w:rFonts w:ascii="Arabic Typesetting" w:hAnsi="Arabic Typesetting" w:cs="Arabic Typesetting"/>
          <w:sz w:val="30"/>
          <w:szCs w:val="30"/>
          <w:lang w:val="de-DE"/>
        </w:rPr>
        <w:t xml:space="preserve"> unterscheidet.</w:t>
      </w:r>
    </w:p>
    <w:p w14:paraId="04AE5ED8"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Der oben angeführte große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fällt in die Kategorie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der </w:t>
      </w:r>
      <w:r w:rsidRPr="00120664">
        <w:rPr>
          <w:rStyle w:val="matn1"/>
          <w:rFonts w:eastAsia="Calibri"/>
          <w:i/>
          <w:iCs/>
          <w:color w:val="auto"/>
          <w:sz w:val="30"/>
          <w:szCs w:val="30"/>
          <w:lang w:val="de-DE"/>
        </w:rPr>
        <w:t>Rububiya</w:t>
      </w:r>
      <w:r w:rsidRPr="00120664">
        <w:rPr>
          <w:rStyle w:val="matn1"/>
          <w:rFonts w:eastAsia="Calibri"/>
          <w:color w:val="auto"/>
          <w:sz w:val="30"/>
          <w:szCs w:val="30"/>
          <w:lang w:val="de-DE"/>
        </w:rPr>
        <w:t xml:space="preserve"> und </w:t>
      </w:r>
      <w:r w:rsidRPr="00120664">
        <w:rPr>
          <w:rStyle w:val="matn1"/>
          <w:rFonts w:eastAsia="Calibri"/>
          <w:i/>
          <w:iCs/>
          <w:color w:val="auto"/>
          <w:sz w:val="30"/>
          <w:szCs w:val="30"/>
          <w:lang w:val="de-DE"/>
        </w:rPr>
        <w:t>Uluhiya</w:t>
      </w:r>
      <w:r w:rsidRPr="00120664">
        <w:rPr>
          <w:rStyle w:val="matn1"/>
          <w:rFonts w:eastAsia="Calibri"/>
          <w:color w:val="auto"/>
          <w:sz w:val="30"/>
          <w:szCs w:val="30"/>
          <w:lang w:val="de-DE"/>
        </w:rPr>
        <w:t xml:space="preserve"> oder auch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der </w:t>
      </w:r>
      <w:r w:rsidRPr="00120664">
        <w:rPr>
          <w:rStyle w:val="matn1"/>
          <w:rFonts w:eastAsia="Calibri"/>
          <w:color w:val="auto"/>
          <w:sz w:val="30"/>
          <w:szCs w:val="30"/>
          <w:lang w:val="de-DE"/>
        </w:rPr>
        <w:lastRenderedPageBreak/>
        <w:t xml:space="preserve">Namen und Eigenschaften Allahs - diese stellen das Gegenteil des reinen </w:t>
      </w:r>
      <w:r w:rsidRPr="00120664">
        <w:rPr>
          <w:rStyle w:val="matn1"/>
          <w:rFonts w:eastAsia="Calibri"/>
          <w:i/>
          <w:iCs/>
          <w:color w:val="auto"/>
          <w:sz w:val="30"/>
          <w:szCs w:val="30"/>
          <w:lang w:val="de-DE"/>
        </w:rPr>
        <w:t>Tauhid dar</w:t>
      </w:r>
      <w:r w:rsidRPr="00120664">
        <w:rPr>
          <w:rStyle w:val="matn1"/>
          <w:rFonts w:eastAsia="Calibri"/>
          <w:color w:val="auto"/>
          <w:sz w:val="30"/>
          <w:szCs w:val="30"/>
          <w:lang w:val="de-DE"/>
        </w:rPr>
        <w:t>.</w:t>
      </w:r>
    </w:p>
    <w:p w14:paraId="3079486E"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Die </w:t>
      </w:r>
      <w:r w:rsidRPr="00120664">
        <w:rPr>
          <w:rStyle w:val="matn1"/>
          <w:rFonts w:eastAsia="Calibri"/>
          <w:i/>
          <w:iCs/>
          <w:color w:val="auto"/>
          <w:sz w:val="30"/>
          <w:szCs w:val="30"/>
          <w:lang w:val="de-DE"/>
        </w:rPr>
        <w:t>Ulama</w:t>
      </w:r>
      <w:r w:rsidRPr="00120664">
        <w:rPr>
          <w:rStyle w:val="matn1"/>
          <w:rFonts w:eastAsia="Calibri"/>
          <w:color w:val="auto"/>
          <w:sz w:val="30"/>
          <w:szCs w:val="30"/>
          <w:lang w:val="de-DE"/>
        </w:rPr>
        <w:t xml:space="preserve"> sind der Meinung, dass das Begehen des gr</w:t>
      </w:r>
      <w:r w:rsidRPr="00120664">
        <w:rPr>
          <w:rStyle w:val="matn1"/>
          <w:rFonts w:eastAsia="Calibri"/>
          <w:color w:val="auto"/>
          <w:sz w:val="30"/>
          <w:szCs w:val="30"/>
          <w:lang w:val="de-DE"/>
        </w:rPr>
        <w:t>o</w:t>
      </w:r>
      <w:r w:rsidRPr="00120664">
        <w:rPr>
          <w:rStyle w:val="matn1"/>
          <w:rFonts w:eastAsia="Calibri"/>
          <w:color w:val="auto"/>
          <w:sz w:val="30"/>
          <w:szCs w:val="30"/>
          <w:lang w:val="de-DE"/>
        </w:rPr>
        <w:t xml:space="preserve">ßen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das ewige Verweilen in der Hölle zur Folge hat und die Taten einer solchen Person allesamt nichtig werden.</w:t>
      </w:r>
    </w:p>
    <w:p w14:paraId="37DC7423" w14:textId="77777777" w:rsidR="00557930" w:rsidRPr="00120664" w:rsidRDefault="00557930" w:rsidP="00557930">
      <w:pPr>
        <w:jc w:val="both"/>
        <w:rPr>
          <w:rStyle w:val="matn1"/>
          <w:rFonts w:eastAsia="Calibri"/>
          <w:color w:val="auto"/>
          <w:sz w:val="30"/>
          <w:szCs w:val="30"/>
          <w:lang w:val="de-DE"/>
        </w:rPr>
      </w:pPr>
    </w:p>
    <w:p w14:paraId="1F6023D4" w14:textId="77777777" w:rsidR="002102EB" w:rsidRPr="00120664" w:rsidRDefault="002102EB" w:rsidP="00557930">
      <w:pPr>
        <w:jc w:val="both"/>
        <w:rPr>
          <w:rStyle w:val="matn1"/>
          <w:rFonts w:eastAsia="Calibri"/>
          <w:color w:val="auto"/>
          <w:sz w:val="30"/>
          <w:szCs w:val="30"/>
          <w:lang w:val="de-DE"/>
        </w:rPr>
      </w:pPr>
    </w:p>
    <w:p w14:paraId="464B4FEF" w14:textId="77777777" w:rsidR="00557930" w:rsidRPr="00120664" w:rsidRDefault="00557930" w:rsidP="00557930">
      <w:pPr>
        <w:jc w:val="center"/>
        <w:rPr>
          <w:rStyle w:val="matn1"/>
          <w:rFonts w:eastAsia="Calibri"/>
          <w:b/>
          <w:bCs/>
          <w:color w:val="auto"/>
          <w:sz w:val="36"/>
          <w:szCs w:val="36"/>
          <w:lang w:val="de-DE"/>
        </w:rPr>
      </w:pPr>
      <w:r w:rsidRPr="00120664">
        <w:rPr>
          <w:rStyle w:val="matn1"/>
          <w:rFonts w:eastAsia="Calibri"/>
          <w:b/>
          <w:bCs/>
          <w:color w:val="auto"/>
          <w:sz w:val="36"/>
          <w:szCs w:val="36"/>
          <w:lang w:val="de-DE"/>
        </w:rPr>
        <w:t xml:space="preserve">Der große </w:t>
      </w:r>
      <w:r w:rsidRPr="00120664">
        <w:rPr>
          <w:rStyle w:val="matn1"/>
          <w:rFonts w:eastAsia="Calibri"/>
          <w:b/>
          <w:bCs/>
          <w:i/>
          <w:iCs/>
          <w:color w:val="auto"/>
          <w:sz w:val="36"/>
          <w:szCs w:val="36"/>
          <w:lang w:val="de-DE"/>
        </w:rPr>
        <w:t>Schirk</w:t>
      </w:r>
      <w:r w:rsidRPr="00120664">
        <w:rPr>
          <w:rStyle w:val="matn1"/>
          <w:rFonts w:eastAsia="Calibri"/>
          <w:b/>
          <w:bCs/>
          <w:color w:val="auto"/>
          <w:sz w:val="36"/>
          <w:szCs w:val="36"/>
          <w:lang w:val="de-DE"/>
        </w:rPr>
        <w:t xml:space="preserve"> </w:t>
      </w:r>
      <w:r w:rsidRPr="00120664">
        <w:rPr>
          <w:rFonts w:ascii="Arabic Typesetting" w:hAnsi="Arabic Typesetting" w:cs="Arabic Typesetting"/>
          <w:b/>
          <w:bCs/>
          <w:sz w:val="36"/>
          <w:szCs w:val="36"/>
          <w:rtl/>
          <w:lang w:bidi="ar-SA"/>
        </w:rPr>
        <w:t>الشرك الأكبر</w:t>
      </w:r>
      <w:r w:rsidRPr="00120664">
        <w:rPr>
          <w:rStyle w:val="matn1"/>
          <w:rFonts w:eastAsia="Calibri"/>
          <w:b/>
          <w:bCs/>
          <w:color w:val="auto"/>
          <w:sz w:val="36"/>
          <w:szCs w:val="36"/>
          <w:lang w:val="de-DE"/>
        </w:rPr>
        <w:t>:</w:t>
      </w:r>
    </w:p>
    <w:p w14:paraId="52466E72"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Liegt großer Schirk vor, trennt dieser den Muslim vom Islam, da er genau das Gegenteil von </w:t>
      </w:r>
      <w:r w:rsidRPr="00120664">
        <w:rPr>
          <w:rStyle w:val="matn1"/>
          <w:rFonts w:eastAsia="Calibri"/>
          <w:i/>
          <w:iCs/>
          <w:color w:val="auto"/>
          <w:sz w:val="30"/>
          <w:szCs w:val="30"/>
          <w:lang w:val="de-DE"/>
        </w:rPr>
        <w:t xml:space="preserve">Tauhid, also des Eingottglaubens, darstellt. </w:t>
      </w:r>
      <w:r w:rsidRPr="00120664">
        <w:rPr>
          <w:rStyle w:val="matn1"/>
          <w:rFonts w:eastAsia="Calibri"/>
          <w:color w:val="auto"/>
          <w:sz w:val="30"/>
          <w:szCs w:val="30"/>
          <w:lang w:val="de-DE"/>
        </w:rPr>
        <w:t>Hierbei gibt es drei Kategorien:</w:t>
      </w:r>
    </w:p>
    <w:p w14:paraId="7307F775" w14:textId="77777777" w:rsidR="00557930" w:rsidRPr="00120664" w:rsidRDefault="00557930" w:rsidP="002102EB">
      <w:pPr>
        <w:jc w:val="both"/>
        <w:rPr>
          <w:rStyle w:val="matn1"/>
          <w:rFonts w:eastAsia="Calibri"/>
          <w:color w:val="auto"/>
          <w:sz w:val="30"/>
          <w:szCs w:val="30"/>
          <w:lang w:val="de-DE"/>
        </w:rPr>
      </w:pPr>
      <w:r w:rsidRPr="00120664">
        <w:rPr>
          <w:rStyle w:val="matn1"/>
          <w:rFonts w:eastAsia="Calibri"/>
          <w:i/>
          <w:iCs/>
          <w:color w:val="auto"/>
          <w:sz w:val="30"/>
          <w:szCs w:val="30"/>
          <w:lang w:val="de-DE"/>
        </w:rPr>
        <w:t>1. Schirk</w:t>
      </w:r>
      <w:r w:rsidRPr="00120664">
        <w:rPr>
          <w:rStyle w:val="matn1"/>
          <w:rFonts w:eastAsia="Calibri"/>
          <w:color w:val="auto"/>
          <w:sz w:val="30"/>
          <w:szCs w:val="30"/>
          <w:lang w:val="de-DE"/>
        </w:rPr>
        <w:t xml:space="preserve"> in der </w:t>
      </w:r>
      <w:r w:rsidRPr="00120664">
        <w:rPr>
          <w:rStyle w:val="matn1"/>
          <w:rFonts w:eastAsia="Calibri"/>
          <w:i/>
          <w:iCs/>
          <w:color w:val="auto"/>
          <w:sz w:val="30"/>
          <w:szCs w:val="30"/>
          <w:lang w:val="de-DE"/>
        </w:rPr>
        <w:t>Rububiya</w:t>
      </w:r>
      <w:r w:rsidRPr="00120664">
        <w:rPr>
          <w:rFonts w:ascii="Arabic Typesetting" w:hAnsi="Arabic Typesetting" w:cs="Arabic Typesetting"/>
          <w:b/>
          <w:bCs/>
          <w:sz w:val="30"/>
          <w:szCs w:val="30"/>
          <w:rtl/>
          <w:lang w:bidi="ar-SA"/>
        </w:rPr>
        <w:t>شرك في الربوبية</w:t>
      </w:r>
      <w:r w:rsidR="00785C10" w:rsidRPr="00120664">
        <w:rPr>
          <w:rFonts w:ascii="Arabic Typesetting" w:hAnsi="Arabic Typesetting" w:cs="Arabic Typesetting"/>
          <w:b/>
          <w:bCs/>
          <w:sz w:val="30"/>
          <w:szCs w:val="30"/>
          <w:lang w:bidi="ar-SA"/>
        </w:rPr>
        <w:t xml:space="preserve"> </w:t>
      </w:r>
      <w:r w:rsidRPr="00120664">
        <w:rPr>
          <w:rStyle w:val="matn1"/>
          <w:rFonts w:eastAsia="Calibri"/>
          <w:color w:val="auto"/>
          <w:sz w:val="30"/>
          <w:szCs w:val="30"/>
          <w:lang w:val="de-DE"/>
        </w:rPr>
        <w:t>jemand glaubt, dass etwas/jemand anderes als Allah das Universum erscha</w:t>
      </w:r>
      <w:r w:rsidRPr="00120664">
        <w:rPr>
          <w:rStyle w:val="matn1"/>
          <w:rFonts w:eastAsia="Calibri"/>
          <w:color w:val="auto"/>
          <w:sz w:val="30"/>
          <w:szCs w:val="30"/>
          <w:lang w:val="de-DE"/>
        </w:rPr>
        <w:t>f</w:t>
      </w:r>
      <w:r w:rsidRPr="00120664">
        <w:rPr>
          <w:rStyle w:val="matn1"/>
          <w:rFonts w:eastAsia="Calibri"/>
          <w:color w:val="auto"/>
          <w:sz w:val="30"/>
          <w:szCs w:val="30"/>
          <w:lang w:val="de-DE"/>
        </w:rPr>
        <w:t>fen hat und kontrolliert.</w:t>
      </w:r>
    </w:p>
    <w:p w14:paraId="13AD40DD" w14:textId="77777777" w:rsidR="00557930" w:rsidRPr="00120664" w:rsidRDefault="00557930" w:rsidP="00557930">
      <w:pPr>
        <w:rPr>
          <w:rStyle w:val="matn1"/>
          <w:rFonts w:eastAsia="Calibri"/>
          <w:color w:val="auto"/>
          <w:sz w:val="30"/>
          <w:szCs w:val="30"/>
          <w:lang w:val="de-DE"/>
        </w:rPr>
      </w:pPr>
      <w:r w:rsidRPr="00120664">
        <w:rPr>
          <w:rStyle w:val="matn1"/>
          <w:rFonts w:eastAsia="Calibri"/>
          <w:color w:val="auto"/>
          <w:sz w:val="30"/>
          <w:szCs w:val="30"/>
          <w:lang w:val="de-DE"/>
        </w:rPr>
        <w:t xml:space="preserve">Zu dieser Kategorie von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gehörte der Pharao, we</w:t>
      </w:r>
      <w:r w:rsidRPr="00120664">
        <w:rPr>
          <w:rStyle w:val="matn1"/>
          <w:rFonts w:eastAsia="Calibri"/>
          <w:color w:val="auto"/>
          <w:sz w:val="30"/>
          <w:szCs w:val="30"/>
          <w:lang w:val="de-DE"/>
        </w:rPr>
        <w:t>l</w:t>
      </w:r>
      <w:r w:rsidRPr="00120664">
        <w:rPr>
          <w:rStyle w:val="matn1"/>
          <w:rFonts w:eastAsia="Calibri"/>
          <w:color w:val="auto"/>
          <w:sz w:val="30"/>
          <w:szCs w:val="30"/>
          <w:lang w:val="de-DE"/>
        </w:rPr>
        <w:t xml:space="preserve">cher, wie es im Quran steht, von sich behauptete,: </w:t>
      </w:r>
    </w:p>
    <w:p w14:paraId="789E0D69" w14:textId="77777777" w:rsidR="00557930" w:rsidRPr="00120664" w:rsidRDefault="00557930" w:rsidP="00557930">
      <w:pPr>
        <w:bidi/>
        <w:rPr>
          <w:rFonts w:ascii="Arabic Typesetting" w:eastAsia="Calibri" w:hAnsi="Arabic Typesetting" w:cs="Arabic Typesetting"/>
          <w:sz w:val="30"/>
          <w:szCs w:val="30"/>
        </w:rPr>
      </w:pPr>
      <w:r w:rsidRPr="00120664">
        <w:rPr>
          <w:rFonts w:ascii="Arabic Typesetting" w:hAnsi="Arabic Typesetting" w:cs="Arabic Typesetting"/>
          <w:sz w:val="30"/>
          <w:szCs w:val="30"/>
          <w:rtl/>
          <w:lang w:bidi="ar-SA"/>
        </w:rPr>
        <w:t xml:space="preserve">{فَقَالَ أَنَا رَبُّكُمُ الأَعْلَى. فَأَخَذَهُ اللَّهُ نَكَالَ الآخِرَةِ وَالأُولَى} (النازعات: 24) </w:t>
      </w:r>
    </w:p>
    <w:p w14:paraId="62757F03" w14:textId="77777777" w:rsidR="00557930" w:rsidRPr="00120664" w:rsidRDefault="00557930" w:rsidP="00557930">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“Er sagte: Ich bin euer höchster Herr. Da ergriff Allah ihn als warnendes Beispiel für das Jenseits und das Diesseits.” (79:24-25)</w:t>
      </w:r>
    </w:p>
    <w:p w14:paraId="50967852" w14:textId="77777777" w:rsidR="00557930" w:rsidRPr="00120664" w:rsidRDefault="00557930" w:rsidP="00557930">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Da ließ Allah ihn ertrinken, um seine Behauptung ungü</w:t>
      </w:r>
      <w:r w:rsidRPr="00120664">
        <w:rPr>
          <w:rFonts w:ascii="Arabic Typesetting" w:hAnsi="Arabic Typesetting" w:cs="Arabic Typesetting"/>
          <w:sz w:val="30"/>
          <w:szCs w:val="30"/>
          <w:lang w:val="de-DE"/>
        </w:rPr>
        <w:t>l</w:t>
      </w:r>
      <w:r w:rsidRPr="00120664">
        <w:rPr>
          <w:rFonts w:ascii="Arabic Typesetting" w:hAnsi="Arabic Typesetting" w:cs="Arabic Typesetting"/>
          <w:sz w:val="30"/>
          <w:szCs w:val="30"/>
          <w:lang w:val="de-DE"/>
        </w:rPr>
        <w:t>tig zu machen, denn wie wird ein Herr und Schöpfer in se</w:t>
      </w:r>
      <w:r w:rsidRPr="00120664">
        <w:rPr>
          <w:rFonts w:ascii="Arabic Typesetting" w:hAnsi="Arabic Typesetting" w:cs="Arabic Typesetting"/>
          <w:sz w:val="30"/>
          <w:szCs w:val="30"/>
          <w:lang w:val="de-DE"/>
        </w:rPr>
        <w:t>i</w:t>
      </w:r>
      <w:r w:rsidRPr="00120664">
        <w:rPr>
          <w:rFonts w:ascii="Arabic Typesetting" w:hAnsi="Arabic Typesetting" w:cs="Arabic Typesetting"/>
          <w:sz w:val="30"/>
          <w:szCs w:val="30"/>
          <w:lang w:val="de-DE"/>
        </w:rPr>
        <w:t xml:space="preserve">nem Reich ertrunken, wenn er es kontrollieren würde. </w:t>
      </w:r>
    </w:p>
    <w:p w14:paraId="3792C0A6" w14:textId="001BED12" w:rsidR="00557930" w:rsidRPr="00120664" w:rsidRDefault="00557930" w:rsidP="00557930">
      <w:pPr>
        <w:jc w:val="both"/>
        <w:rPr>
          <w:rFonts w:ascii="Arabic Typesetting" w:eastAsia="Calibri" w:hAnsi="Arabic Typesetting" w:cs="Arabic Typesetting"/>
          <w:sz w:val="30"/>
          <w:szCs w:val="30"/>
        </w:rPr>
      </w:pPr>
      <w:r w:rsidRPr="00120664">
        <w:rPr>
          <w:rFonts w:ascii="Arabic Typesetting" w:hAnsi="Arabic Typesetting" w:cs="Arabic Typesetting"/>
          <w:sz w:val="30"/>
          <w:szCs w:val="30"/>
          <w:lang w:val="de-DE"/>
        </w:rPr>
        <w:t>Abdullah (Ibn Masud</w:t>
      </w:r>
      <w:r w:rsidR="00011EDA">
        <w:rPr>
          <w:rFonts w:ascii="Arabic Typesetting" w:hAnsi="Arabic Typesetting" w:cs="Arabic Typesetting"/>
          <w:sz w:val="30"/>
          <w:szCs w:val="30"/>
          <w:lang w:val="de-DE"/>
        </w:rPr>
        <w:sym w:font="AGA Arabesque" w:char="F074"/>
      </w:r>
      <w:r w:rsidRPr="00120664">
        <w:rPr>
          <w:rFonts w:ascii="Arabic Typesetting" w:hAnsi="Arabic Typesetting" w:cs="Arabic Typesetting"/>
          <w:sz w:val="30"/>
          <w:szCs w:val="30"/>
          <w:lang w:val="de-DE"/>
        </w:rPr>
        <w:t xml:space="preserve">) berichtete: </w:t>
      </w:r>
      <w:r w:rsidRPr="00120664">
        <w:rPr>
          <w:rStyle w:val="matn1"/>
          <w:rFonts w:eastAsia="Calibri"/>
          <w:color w:val="auto"/>
          <w:sz w:val="30"/>
          <w:szCs w:val="30"/>
          <w:lang w:val="de-DE"/>
        </w:rPr>
        <w:t>Ich fragte den Gesandten Allahs</w:t>
      </w:r>
      <w:r w:rsidR="00976F80" w:rsidRPr="00120664">
        <w:rPr>
          <w:rFonts w:ascii="Arabic Typesetting" w:hAnsi="Arabic Typesetting" w:cs="Arabic Typesetting"/>
          <w:noProof/>
          <w:sz w:val="30"/>
          <w:szCs w:val="30"/>
        </w:rPr>
        <w:drawing>
          <wp:inline distT="0" distB="0" distL="0" distR="0" wp14:anchorId="63FBDA31" wp14:editId="2311E21B">
            <wp:extent cx="123825" cy="1047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rFonts w:eastAsia="Calibri"/>
          <w:color w:val="auto"/>
          <w:sz w:val="30"/>
          <w:szCs w:val="30"/>
          <w:lang w:val="de-DE"/>
        </w:rPr>
        <w:t xml:space="preserve">: Welche Sünde ist vor Allah am gewaltigsten? Er </w:t>
      </w:r>
      <w:r w:rsidRPr="00120664">
        <w:rPr>
          <w:rFonts w:ascii="Arabic Typesetting" w:hAnsi="Arabic Typesetting" w:cs="Arabic Typesetting"/>
          <w:sz w:val="30"/>
          <w:szCs w:val="30"/>
          <w:lang w:val="de-DE"/>
        </w:rPr>
        <w:t>antwortete</w:t>
      </w:r>
      <w:r w:rsidRPr="00120664">
        <w:rPr>
          <w:rStyle w:val="matn1"/>
          <w:rFonts w:eastAsia="Calibri"/>
          <w:color w:val="auto"/>
          <w:sz w:val="30"/>
          <w:szCs w:val="30"/>
          <w:lang w:val="de-DE"/>
        </w:rPr>
        <w:t xml:space="preserve">: </w:t>
      </w:r>
      <w:r w:rsidRPr="00120664">
        <w:rPr>
          <w:rStyle w:val="matn1"/>
          <w:rFonts w:eastAsia="Calibri"/>
          <w:b/>
          <w:bCs/>
          <w:color w:val="auto"/>
          <w:sz w:val="30"/>
          <w:szCs w:val="30"/>
          <w:lang w:val="de-DE"/>
        </w:rPr>
        <w:t xml:space="preserve">„Allah etwas beigesellen, </w:t>
      </w:r>
      <w:r w:rsidRPr="00120664">
        <w:rPr>
          <w:rStyle w:val="matn1"/>
          <w:rFonts w:eastAsia="Calibri"/>
          <w:b/>
          <w:bCs/>
          <w:color w:val="auto"/>
          <w:sz w:val="30"/>
          <w:szCs w:val="30"/>
          <w:lang w:val="de-DE"/>
        </w:rPr>
        <w:lastRenderedPageBreak/>
        <w:t>obwohl Er dich erschuf</w:t>
      </w:r>
      <w:r w:rsidRPr="00120664">
        <w:rPr>
          <w:rStyle w:val="matn1"/>
          <w:rFonts w:eastAsia="Calibri"/>
          <w:color w:val="auto"/>
          <w:sz w:val="30"/>
          <w:szCs w:val="30"/>
          <w:lang w:val="de-DE"/>
        </w:rPr>
        <w:t>.“ Ich sagte: Wahrlich, dies ist gewaltig.</w:t>
      </w:r>
      <w:r w:rsidRPr="00120664">
        <w:rPr>
          <w:rStyle w:val="matn1"/>
          <w:rFonts w:eastAsia="Calibri"/>
          <w:b/>
          <w:bCs/>
          <w:color w:val="auto"/>
          <w:sz w:val="30"/>
          <w:szCs w:val="30"/>
          <w:lang w:val="de-DE"/>
        </w:rPr>
        <w:t xml:space="preserve">..“ </w:t>
      </w:r>
      <w:r w:rsidRPr="00120664">
        <w:rPr>
          <w:rFonts w:ascii="Arabic Typesetting" w:hAnsi="Arabic Typesetting" w:cs="Arabic Typesetting"/>
          <w:sz w:val="30"/>
          <w:szCs w:val="30"/>
          <w:lang w:val="de-DE"/>
        </w:rPr>
        <w:t>Muslim 86</w:t>
      </w:r>
    </w:p>
    <w:p w14:paraId="13F57880" w14:textId="77777777" w:rsidR="00557930" w:rsidRPr="00120664" w:rsidRDefault="00557930" w:rsidP="00557930">
      <w:pPr>
        <w:jc w:val="both"/>
        <w:rPr>
          <w:rFonts w:ascii="Arabic Typesetting" w:hAnsi="Arabic Typesetting" w:cs="Arabic Typesetting"/>
          <w:sz w:val="30"/>
          <w:szCs w:val="30"/>
          <w:lang w:val="de-DE"/>
        </w:rPr>
      </w:pPr>
    </w:p>
    <w:p w14:paraId="4B1C71F5" w14:textId="77777777" w:rsidR="00557930" w:rsidRPr="00120664" w:rsidRDefault="00557930" w:rsidP="00557930">
      <w:pPr>
        <w:jc w:val="both"/>
        <w:rPr>
          <w:rStyle w:val="matn1"/>
          <w:rFonts w:eastAsia="Calibri"/>
          <w:i/>
          <w:iCs/>
          <w:color w:val="auto"/>
          <w:sz w:val="30"/>
          <w:szCs w:val="30"/>
        </w:rPr>
      </w:pPr>
      <w:r w:rsidRPr="00120664">
        <w:rPr>
          <w:rStyle w:val="matn1"/>
          <w:rFonts w:eastAsia="Calibri"/>
          <w:color w:val="auto"/>
          <w:sz w:val="30"/>
          <w:szCs w:val="30"/>
          <w:lang w:val="de-DE"/>
        </w:rPr>
        <w:t xml:space="preserve">2.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in der </w:t>
      </w:r>
      <w:r w:rsidRPr="00120664">
        <w:rPr>
          <w:rStyle w:val="matn1"/>
          <w:rFonts w:eastAsia="Calibri"/>
          <w:i/>
          <w:iCs/>
          <w:color w:val="auto"/>
          <w:sz w:val="30"/>
          <w:szCs w:val="30"/>
          <w:lang w:val="de-DE"/>
        </w:rPr>
        <w:t>Uluhiya</w:t>
      </w:r>
      <w:r w:rsidRPr="00120664">
        <w:rPr>
          <w:rStyle w:val="matn1"/>
          <w:rFonts w:eastAsia="Calibri"/>
          <w:color w:val="auto"/>
          <w:sz w:val="30"/>
          <w:szCs w:val="30"/>
          <w:lang w:val="de-DE"/>
        </w:rPr>
        <w:t xml:space="preserve"> </w:t>
      </w:r>
      <w:r w:rsidRPr="00120664">
        <w:rPr>
          <w:rFonts w:ascii="Arabic Typesetting" w:hAnsi="Arabic Typesetting" w:cs="Arabic Typesetting"/>
          <w:b/>
          <w:bCs/>
          <w:sz w:val="30"/>
          <w:szCs w:val="30"/>
          <w:rtl/>
          <w:lang w:bidi="ar-SA"/>
        </w:rPr>
        <w:t>شرك في الالوهية</w:t>
      </w:r>
      <w:r w:rsidRPr="00120664">
        <w:rPr>
          <w:rStyle w:val="matn1"/>
          <w:rFonts w:eastAsia="Calibri"/>
          <w:color w:val="auto"/>
          <w:sz w:val="30"/>
          <w:szCs w:val="30"/>
          <w:rtl/>
          <w:lang w:val="de-DE" w:bidi="ar-SA"/>
        </w:rPr>
        <w:t xml:space="preserve"> </w:t>
      </w:r>
    </w:p>
    <w:p w14:paraId="1D4CAB55" w14:textId="77777777" w:rsidR="00557930" w:rsidRPr="00120664" w:rsidRDefault="00557930" w:rsidP="00557930">
      <w:pPr>
        <w:jc w:val="both"/>
        <w:rPr>
          <w:rFonts w:ascii="Arabic Typesetting" w:eastAsia="Calibri" w:hAnsi="Arabic Typesetting" w:cs="Arabic Typesetting"/>
          <w:sz w:val="30"/>
          <w:szCs w:val="30"/>
        </w:rPr>
      </w:pPr>
      <w:r w:rsidRPr="00120664">
        <w:rPr>
          <w:rStyle w:val="matn1"/>
          <w:rFonts w:eastAsia="Calibri"/>
          <w:color w:val="auto"/>
          <w:sz w:val="30"/>
          <w:szCs w:val="30"/>
          <w:lang w:val="de-DE"/>
        </w:rPr>
        <w:t xml:space="preserve">Hierbei opfert jemand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die eigentlich nur für Allah verrichtet werden dürfen. So zum Beispiel das Opfern eines Tieres, Bittgebete an jemand anderen wie beispielsweise einen Verstorbenen, in der Annahme richten, der Tote könne als Vermittler zwischen ihm und Allah stehen und ihn Allah näher bringen, ungeachtet dessen, ob der Tote in se</w:t>
      </w:r>
      <w:r w:rsidRPr="00120664">
        <w:rPr>
          <w:rStyle w:val="matn1"/>
          <w:rFonts w:eastAsia="Calibri"/>
          <w:color w:val="auto"/>
          <w:sz w:val="30"/>
          <w:szCs w:val="30"/>
          <w:lang w:val="de-DE"/>
        </w:rPr>
        <w:t>i</w:t>
      </w:r>
      <w:r w:rsidRPr="00120664">
        <w:rPr>
          <w:rStyle w:val="matn1"/>
          <w:rFonts w:eastAsia="Calibri"/>
          <w:color w:val="auto"/>
          <w:sz w:val="30"/>
          <w:szCs w:val="30"/>
          <w:lang w:val="de-DE"/>
        </w:rPr>
        <w:t xml:space="preserve">nem Leben ein Rechtschaffener Mensch war oder nicht. All diese Dinge versteht man unter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der </w:t>
      </w:r>
      <w:r w:rsidRPr="00120664">
        <w:rPr>
          <w:rStyle w:val="matn1"/>
          <w:rFonts w:eastAsia="Calibri"/>
          <w:i/>
          <w:iCs/>
          <w:color w:val="auto"/>
          <w:sz w:val="30"/>
          <w:szCs w:val="30"/>
          <w:lang w:val="de-DE"/>
        </w:rPr>
        <w:t>Uluhiya.</w:t>
      </w:r>
      <w:r w:rsidRPr="00120664">
        <w:rPr>
          <w:rStyle w:val="matn1"/>
          <w:rFonts w:eastAsia="Calibri"/>
          <w:color w:val="auto"/>
          <w:sz w:val="30"/>
          <w:szCs w:val="30"/>
          <w:lang w:val="de-DE"/>
        </w:rPr>
        <w:t xml:space="preserve"> Was die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betrifft, hat Allah keine Vermittler, nicht von Seinen G</w:t>
      </w:r>
      <w:r w:rsidRPr="00120664">
        <w:rPr>
          <w:rStyle w:val="matn1"/>
          <w:rFonts w:eastAsia="Calibri"/>
          <w:color w:val="auto"/>
          <w:sz w:val="30"/>
          <w:szCs w:val="30"/>
          <w:lang w:val="de-DE"/>
        </w:rPr>
        <w:t>e</w:t>
      </w:r>
      <w:r w:rsidRPr="00120664">
        <w:rPr>
          <w:rStyle w:val="matn1"/>
          <w:rFonts w:eastAsia="Calibri"/>
          <w:color w:val="auto"/>
          <w:sz w:val="30"/>
          <w:szCs w:val="30"/>
          <w:lang w:val="de-DE"/>
        </w:rPr>
        <w:t>schöpfen oder irgendetwas anderem, zwischen Sich und Se</w:t>
      </w:r>
      <w:r w:rsidRPr="00120664">
        <w:rPr>
          <w:rStyle w:val="matn1"/>
          <w:rFonts w:eastAsia="Calibri"/>
          <w:color w:val="auto"/>
          <w:sz w:val="30"/>
          <w:szCs w:val="30"/>
          <w:lang w:val="de-DE"/>
        </w:rPr>
        <w:t>i</w:t>
      </w:r>
      <w:r w:rsidRPr="00120664">
        <w:rPr>
          <w:rStyle w:val="matn1"/>
          <w:rFonts w:eastAsia="Calibri"/>
          <w:color w:val="auto"/>
          <w:sz w:val="30"/>
          <w:szCs w:val="30"/>
          <w:lang w:val="de-DE"/>
        </w:rPr>
        <w:t xml:space="preserve">nen Diener gestellt. Die Diener Allahs sind verpflichtet, sich nur Allah zu nähern und nur Ihn zu verherrlichen, Dem allein es gebührt, gedient zu werden - ohne Vermittler - mit sämtlichen </w:t>
      </w:r>
      <w:r w:rsidRPr="00120664">
        <w:rPr>
          <w:rStyle w:val="matn1"/>
          <w:rFonts w:eastAsia="Calibri"/>
          <w:i/>
          <w:iCs/>
          <w:color w:val="auto"/>
          <w:sz w:val="30"/>
          <w:szCs w:val="30"/>
          <w:lang w:val="de-DE"/>
        </w:rPr>
        <w:t>Ibadat</w:t>
      </w:r>
      <w:r w:rsidRPr="00120664">
        <w:rPr>
          <w:rStyle w:val="matn1"/>
          <w:rFonts w:eastAsia="Calibri"/>
          <w:color w:val="auto"/>
          <w:sz w:val="30"/>
          <w:szCs w:val="30"/>
          <w:lang w:val="de-DE"/>
        </w:rPr>
        <w:t xml:space="preserve"> wie Liebe, Furcht, Hoffnung, Geb</w:t>
      </w:r>
      <w:r w:rsidRPr="00120664">
        <w:rPr>
          <w:rStyle w:val="matn1"/>
          <w:rFonts w:eastAsia="Calibri"/>
          <w:color w:val="auto"/>
          <w:sz w:val="30"/>
          <w:szCs w:val="30"/>
          <w:lang w:val="de-DE"/>
        </w:rPr>
        <w:t>e</w:t>
      </w:r>
      <w:r w:rsidRPr="00120664">
        <w:rPr>
          <w:rStyle w:val="matn1"/>
          <w:rFonts w:eastAsia="Calibri"/>
          <w:color w:val="auto"/>
          <w:sz w:val="30"/>
          <w:szCs w:val="30"/>
          <w:lang w:val="de-DE"/>
        </w:rPr>
        <w:t xml:space="preserve">te, Zakat, Hadsch und alle anderen </w:t>
      </w:r>
      <w:r w:rsidRPr="00120664">
        <w:rPr>
          <w:rStyle w:val="matn1"/>
          <w:rFonts w:eastAsia="Calibri"/>
          <w:i/>
          <w:iCs/>
          <w:color w:val="auto"/>
          <w:sz w:val="30"/>
          <w:szCs w:val="30"/>
          <w:lang w:val="de-DE"/>
        </w:rPr>
        <w:t>Ibadat Qalbiya</w:t>
      </w:r>
      <w:r w:rsidRPr="00120664">
        <w:rPr>
          <w:rStyle w:val="matn1"/>
          <w:rFonts w:eastAsia="Calibri"/>
          <w:color w:val="auto"/>
          <w:sz w:val="30"/>
          <w:szCs w:val="30"/>
          <w:lang w:val="de-DE"/>
        </w:rPr>
        <w:t xml:space="preserve"> und </w:t>
      </w:r>
      <w:r w:rsidRPr="00120664">
        <w:rPr>
          <w:rStyle w:val="matn1"/>
          <w:rFonts w:eastAsia="Calibri"/>
          <w:i/>
          <w:iCs/>
          <w:color w:val="auto"/>
          <w:sz w:val="30"/>
          <w:szCs w:val="30"/>
          <w:lang w:val="de-DE"/>
        </w:rPr>
        <w:t>Badaniya</w:t>
      </w:r>
      <w:r w:rsidRPr="00120664">
        <w:rPr>
          <w:rStyle w:val="matn1"/>
          <w:rFonts w:eastAsia="Calibri"/>
          <w:color w:val="auto"/>
          <w:sz w:val="30"/>
          <w:szCs w:val="30"/>
          <w:lang w:val="de-DE"/>
        </w:rPr>
        <w:t xml:space="preserve">. Allah, ta’la, sagt: </w:t>
      </w:r>
    </w:p>
    <w:p w14:paraId="2155A1DD" w14:textId="77777777" w:rsidR="00557930" w:rsidRPr="00120664" w:rsidRDefault="00557930" w:rsidP="00557930">
      <w:pPr>
        <w:bidi/>
        <w:jc w:val="center"/>
        <w:rPr>
          <w:rFonts w:ascii="Arabic Typesetting" w:hAnsi="Arabic Typesetting" w:cs="Arabic Typesetting"/>
          <w:sz w:val="30"/>
          <w:szCs w:val="30"/>
          <w:lang w:val="de-DE"/>
        </w:rPr>
      </w:pPr>
      <w:r w:rsidRPr="00120664">
        <w:rPr>
          <w:rFonts w:ascii="Arabic Typesetting" w:hAnsi="Arabic Typesetting" w:cs="Arabic Typesetting"/>
          <w:sz w:val="30"/>
          <w:szCs w:val="30"/>
          <w:rtl/>
          <w:lang w:bidi="ar-SA"/>
        </w:rPr>
        <w:t>{</w:t>
      </w:r>
      <w:r w:rsidRPr="00120664">
        <w:rPr>
          <w:rStyle w:val="Strong"/>
          <w:rFonts w:ascii="Arabic Typesetting" w:eastAsia="Calibri" w:hAnsi="Arabic Typesetting" w:cs="Arabic Typesetting"/>
          <w:b w:val="0"/>
          <w:bCs w:val="0"/>
          <w:sz w:val="30"/>
          <w:szCs w:val="30"/>
          <w:rtl/>
          <w:lang w:bidi="ar-SA"/>
        </w:rPr>
        <w:t>قُلْ إِنَّ صَلاتِي وَنُسُكِي وَمَحْيَايَ وَمَمَاتِي لِلَّهِ رَبِّ الْعَالَمِينَ</w:t>
      </w:r>
      <w:r w:rsidRPr="00120664">
        <w:rPr>
          <w:rFonts w:ascii="Arabic Typesetting" w:hAnsi="Arabic Typesetting" w:cs="Arabic Typesetting"/>
          <w:sz w:val="30"/>
          <w:szCs w:val="30"/>
          <w:rtl/>
          <w:lang w:bidi="ar-SA"/>
        </w:rPr>
        <w:t xml:space="preserve">، </w:t>
      </w:r>
      <w:r w:rsidRPr="00120664">
        <w:rPr>
          <w:rFonts w:ascii="Arabic Typesetting" w:hAnsi="Arabic Typesetting" w:cs="Arabic Typesetting"/>
          <w:sz w:val="30"/>
          <w:szCs w:val="30"/>
          <w:rtl/>
          <w:lang w:bidi="ar"/>
        </w:rPr>
        <w:t>لاَ شَرِيكَ لَهُ وَبِذَلِكَ أُمِرْتُ وَأَنَاْ أَوَّلُ الْمُسْلِمِينَ</w:t>
      </w:r>
      <w:r w:rsidRPr="00120664">
        <w:rPr>
          <w:rFonts w:ascii="Arabic Typesetting" w:hAnsi="Arabic Typesetting" w:cs="Arabic Typesetting"/>
          <w:sz w:val="30"/>
          <w:szCs w:val="30"/>
          <w:rtl/>
          <w:lang w:bidi="ar-SA"/>
        </w:rPr>
        <w:t>} (الأنعام : 162-163)</w:t>
      </w:r>
    </w:p>
    <w:p w14:paraId="6D2F67C9" w14:textId="77777777" w:rsidR="00557930" w:rsidRPr="00120664" w:rsidRDefault="00557930" w:rsidP="00557930">
      <w:pPr>
        <w:jc w:val="both"/>
        <w:rPr>
          <w:rStyle w:val="matn1"/>
          <w:rFonts w:eastAsia="Calibri"/>
          <w:color w:val="auto"/>
          <w:sz w:val="30"/>
          <w:szCs w:val="30"/>
        </w:rPr>
      </w:pPr>
      <w:r w:rsidRPr="00120664">
        <w:rPr>
          <w:rStyle w:val="matn1"/>
          <w:rFonts w:eastAsia="Calibri"/>
          <w:color w:val="auto"/>
          <w:sz w:val="30"/>
          <w:szCs w:val="30"/>
          <w:lang w:val="de-DE"/>
        </w:rPr>
        <w:t xml:space="preserve">“Sag: Gewiss, mein Gebet und mein (Schlacht)opfer, mein Leben und mein Sterben gehören Allah, Dem Herrn der Weltenbewohner. Er hat keinen Teilhaber. Dies ist mir </w:t>
      </w:r>
      <w:r w:rsidRPr="00120664">
        <w:rPr>
          <w:rStyle w:val="matn1"/>
          <w:rFonts w:eastAsia="Calibri"/>
          <w:color w:val="auto"/>
          <w:sz w:val="30"/>
          <w:szCs w:val="30"/>
          <w:lang w:val="de-DE"/>
        </w:rPr>
        <w:lastRenderedPageBreak/>
        <w:t>befohlen worden, und ich bin der erste der (Ihm) Ergebenen.” (6:162-163)</w:t>
      </w:r>
    </w:p>
    <w:p w14:paraId="4EAD7551" w14:textId="77777777" w:rsidR="00557930" w:rsidRPr="00120664" w:rsidRDefault="00557930" w:rsidP="00C6141B">
      <w:pPr>
        <w:rPr>
          <w:rStyle w:val="Emphasis"/>
          <w:rFonts w:ascii="Arabic Typesetting" w:eastAsia="Calibri" w:hAnsi="Arabic Typesetting" w:cs="Arabic Typesetting"/>
          <w:b w:val="0"/>
          <w:bCs/>
          <w:i w:val="0"/>
          <w:iCs w:val="0"/>
          <w:sz w:val="30"/>
          <w:szCs w:val="30"/>
        </w:rPr>
      </w:pPr>
      <w:r w:rsidRPr="00120664">
        <w:rPr>
          <w:rStyle w:val="Emphasis"/>
          <w:rFonts w:ascii="Arabic Typesetting" w:hAnsi="Arabic Typesetting" w:cs="Arabic Typesetting"/>
          <w:b w:val="0"/>
          <w:bCs/>
          <w:i w:val="0"/>
          <w:iCs w:val="0"/>
          <w:sz w:val="30"/>
          <w:szCs w:val="30"/>
          <w:lang w:val="de-DE"/>
        </w:rPr>
        <w:t>Ebenso wenig bittet man</w:t>
      </w:r>
      <w:r w:rsidR="00785C10" w:rsidRPr="00120664">
        <w:rPr>
          <w:rStyle w:val="Emphasis"/>
          <w:rFonts w:ascii="Arabic Typesetting" w:hAnsi="Arabic Typesetting" w:cs="Arabic Typesetting"/>
          <w:b w:val="0"/>
          <w:bCs/>
          <w:i w:val="0"/>
          <w:iCs w:val="0"/>
          <w:sz w:val="30"/>
          <w:szCs w:val="30"/>
          <w:lang w:val="de-DE"/>
        </w:rPr>
        <w:t xml:space="preserve"> </w:t>
      </w:r>
      <w:r w:rsidRPr="00120664">
        <w:rPr>
          <w:rStyle w:val="Emphasis"/>
          <w:rFonts w:ascii="Arabic Typesetting" w:hAnsi="Arabic Typesetting" w:cs="Arabic Typesetting"/>
          <w:b w:val="0"/>
          <w:bCs/>
          <w:i w:val="0"/>
          <w:iCs w:val="0"/>
          <w:sz w:val="30"/>
          <w:szCs w:val="30"/>
          <w:lang w:val="de-DE"/>
        </w:rPr>
        <w:t>die Sonne, den Mond, irgende</w:t>
      </w:r>
      <w:r w:rsidRPr="00120664">
        <w:rPr>
          <w:rStyle w:val="Emphasis"/>
          <w:rFonts w:ascii="Arabic Typesetting" w:hAnsi="Arabic Typesetting" w:cs="Arabic Typesetting"/>
          <w:b w:val="0"/>
          <w:bCs/>
          <w:i w:val="0"/>
          <w:iCs w:val="0"/>
          <w:sz w:val="30"/>
          <w:szCs w:val="30"/>
          <w:lang w:val="de-DE"/>
        </w:rPr>
        <w:t>i</w:t>
      </w:r>
      <w:r w:rsidRPr="00120664">
        <w:rPr>
          <w:rStyle w:val="Emphasis"/>
          <w:rFonts w:ascii="Arabic Typesetting" w:hAnsi="Arabic Typesetting" w:cs="Arabic Typesetting"/>
          <w:b w:val="0"/>
          <w:bCs/>
          <w:i w:val="0"/>
          <w:iCs w:val="0"/>
          <w:sz w:val="30"/>
          <w:szCs w:val="30"/>
          <w:lang w:val="de-DE"/>
        </w:rPr>
        <w:t>nen der Planeten oder auch Propheten, dass sie dem Me</w:t>
      </w:r>
      <w:r w:rsidRPr="00120664">
        <w:rPr>
          <w:rStyle w:val="Emphasis"/>
          <w:rFonts w:ascii="Arabic Typesetting" w:hAnsi="Arabic Typesetting" w:cs="Arabic Typesetting"/>
          <w:b w:val="0"/>
          <w:bCs/>
          <w:i w:val="0"/>
          <w:iCs w:val="0"/>
          <w:sz w:val="30"/>
          <w:szCs w:val="30"/>
          <w:lang w:val="de-DE"/>
        </w:rPr>
        <w:t>n</w:t>
      </w:r>
      <w:r w:rsidRPr="00120664">
        <w:rPr>
          <w:rStyle w:val="Emphasis"/>
          <w:rFonts w:ascii="Arabic Typesetting" w:hAnsi="Arabic Typesetting" w:cs="Arabic Typesetting"/>
          <w:b w:val="0"/>
          <w:bCs/>
          <w:i w:val="0"/>
          <w:iCs w:val="0"/>
          <w:sz w:val="30"/>
          <w:szCs w:val="30"/>
          <w:lang w:val="de-DE"/>
        </w:rPr>
        <w:t>schen einen Nutzen bringen oder eine Katastrophe abwe</w:t>
      </w:r>
      <w:r w:rsidRPr="00120664">
        <w:rPr>
          <w:rStyle w:val="Emphasis"/>
          <w:rFonts w:ascii="Arabic Typesetting" w:hAnsi="Arabic Typesetting" w:cs="Arabic Typesetting"/>
          <w:b w:val="0"/>
          <w:bCs/>
          <w:i w:val="0"/>
          <w:iCs w:val="0"/>
          <w:sz w:val="30"/>
          <w:szCs w:val="30"/>
          <w:lang w:val="de-DE"/>
        </w:rPr>
        <w:t>n</w:t>
      </w:r>
      <w:r w:rsidRPr="00120664">
        <w:rPr>
          <w:rStyle w:val="Emphasis"/>
          <w:rFonts w:ascii="Arabic Typesetting" w:hAnsi="Arabic Typesetting" w:cs="Arabic Typesetting"/>
          <w:b w:val="0"/>
          <w:bCs/>
          <w:i w:val="0"/>
          <w:iCs w:val="0"/>
          <w:sz w:val="30"/>
          <w:szCs w:val="30"/>
          <w:lang w:val="de-DE"/>
        </w:rPr>
        <w:t>den, während diese Bittgebete nur an Allah gerichtet we</w:t>
      </w:r>
      <w:r w:rsidRPr="00120664">
        <w:rPr>
          <w:rStyle w:val="Emphasis"/>
          <w:rFonts w:ascii="Arabic Typesetting" w:hAnsi="Arabic Typesetting" w:cs="Arabic Typesetting"/>
          <w:b w:val="0"/>
          <w:bCs/>
          <w:i w:val="0"/>
          <w:iCs w:val="0"/>
          <w:sz w:val="30"/>
          <w:szCs w:val="30"/>
          <w:lang w:val="de-DE"/>
        </w:rPr>
        <w:t>r</w:t>
      </w:r>
      <w:r w:rsidRPr="00120664">
        <w:rPr>
          <w:rStyle w:val="Emphasis"/>
          <w:rFonts w:ascii="Arabic Typesetting" w:hAnsi="Arabic Typesetting" w:cs="Arabic Typesetting"/>
          <w:b w:val="0"/>
          <w:bCs/>
          <w:i w:val="0"/>
          <w:iCs w:val="0"/>
          <w:sz w:val="30"/>
          <w:szCs w:val="30"/>
          <w:lang w:val="de-DE"/>
        </w:rPr>
        <w:t>den. Denn ansonsten sind dies</w:t>
      </w:r>
      <w:r w:rsidR="00785C10" w:rsidRPr="00120664">
        <w:rPr>
          <w:rStyle w:val="Emphasis"/>
          <w:rFonts w:ascii="Arabic Typesetting" w:hAnsi="Arabic Typesetting" w:cs="Arabic Typesetting"/>
          <w:b w:val="0"/>
          <w:bCs/>
          <w:i w:val="0"/>
          <w:iCs w:val="0"/>
          <w:sz w:val="30"/>
          <w:szCs w:val="30"/>
          <w:lang w:val="de-DE"/>
        </w:rPr>
        <w:t xml:space="preserve"> </w:t>
      </w:r>
      <w:r w:rsidRPr="00120664">
        <w:rPr>
          <w:rStyle w:val="Emphasis"/>
          <w:rFonts w:ascii="Arabic Typesetting" w:hAnsi="Arabic Typesetting" w:cs="Arabic Typesetting"/>
          <w:b w:val="0"/>
          <w:bCs/>
          <w:sz w:val="30"/>
          <w:szCs w:val="30"/>
          <w:lang w:val="de-DE"/>
        </w:rPr>
        <w:t>Ibadat</w:t>
      </w:r>
      <w:r w:rsidRPr="00120664">
        <w:rPr>
          <w:rStyle w:val="Emphasis"/>
          <w:rFonts w:ascii="Arabic Typesetting" w:hAnsi="Arabic Typesetting" w:cs="Arabic Typesetting"/>
          <w:b w:val="0"/>
          <w:bCs/>
          <w:i w:val="0"/>
          <w:iCs w:val="0"/>
          <w:sz w:val="30"/>
          <w:szCs w:val="30"/>
          <w:lang w:val="de-DE"/>
        </w:rPr>
        <w:t xml:space="preserve"> für andere außer Allah, womit man Ihm</w:t>
      </w:r>
      <w:r w:rsidR="00785C10" w:rsidRPr="00120664">
        <w:rPr>
          <w:rStyle w:val="Emphasis"/>
          <w:rFonts w:ascii="Arabic Typesetting" w:hAnsi="Arabic Typesetting" w:cs="Arabic Typesetting"/>
          <w:b w:val="0"/>
          <w:bCs/>
          <w:i w:val="0"/>
          <w:iCs w:val="0"/>
          <w:sz w:val="30"/>
          <w:szCs w:val="30"/>
          <w:lang w:val="de-DE"/>
        </w:rPr>
        <w:t xml:space="preserve"> </w:t>
      </w:r>
      <w:r w:rsidRPr="00120664">
        <w:rPr>
          <w:rStyle w:val="Emphasis"/>
          <w:rFonts w:ascii="Arabic Typesetting" w:hAnsi="Arabic Typesetting" w:cs="Arabic Typesetting"/>
          <w:b w:val="0"/>
          <w:bCs/>
          <w:i w:val="0"/>
          <w:iCs w:val="0"/>
          <w:sz w:val="30"/>
          <w:szCs w:val="30"/>
          <w:lang w:val="de-DE"/>
        </w:rPr>
        <w:t>Partner zur Seite gestellt hat. A</w:t>
      </w:r>
      <w:r w:rsidRPr="00120664">
        <w:rPr>
          <w:rStyle w:val="Emphasis"/>
          <w:rFonts w:ascii="Arabic Typesetting" w:hAnsi="Arabic Typesetting" w:cs="Arabic Typesetting"/>
          <w:b w:val="0"/>
          <w:bCs/>
          <w:i w:val="0"/>
          <w:iCs w:val="0"/>
          <w:sz w:val="30"/>
          <w:szCs w:val="30"/>
          <w:lang w:val="de-DE"/>
        </w:rPr>
        <w:t>l</w:t>
      </w:r>
      <w:r w:rsidRPr="00120664">
        <w:rPr>
          <w:rStyle w:val="Emphasis"/>
          <w:rFonts w:ascii="Arabic Typesetting" w:hAnsi="Arabic Typesetting" w:cs="Arabic Typesetting"/>
          <w:b w:val="0"/>
          <w:bCs/>
          <w:i w:val="0"/>
          <w:iCs w:val="0"/>
          <w:sz w:val="30"/>
          <w:szCs w:val="30"/>
          <w:lang w:val="de-DE"/>
        </w:rPr>
        <w:t>lah</w:t>
      </w:r>
      <w:r w:rsidR="00C6141B" w:rsidRPr="00120664">
        <w:rPr>
          <w:rFonts w:ascii="Arabic Typesetting" w:eastAsia="Batang" w:hAnsi="Arabic Typesetting" w:cs="Arabic Typesetting"/>
          <w:sz w:val="28"/>
          <w:szCs w:val="28"/>
        </w:rPr>
        <w:sym w:font="AGA Arabesque" w:char="F049"/>
      </w:r>
      <w:r w:rsidRPr="00120664">
        <w:rPr>
          <w:rStyle w:val="Emphasis"/>
          <w:rFonts w:ascii="Arabic Typesetting" w:hAnsi="Arabic Typesetting" w:cs="Arabic Typesetting"/>
          <w:b w:val="0"/>
          <w:bCs/>
          <w:i w:val="0"/>
          <w:iCs w:val="0"/>
          <w:sz w:val="30"/>
          <w:szCs w:val="30"/>
          <w:lang w:val="de-DE"/>
        </w:rPr>
        <w:t xml:space="preserve"> sagt: </w:t>
      </w:r>
    </w:p>
    <w:p w14:paraId="6F7A8275" w14:textId="77777777" w:rsidR="00557930" w:rsidRPr="00120664" w:rsidRDefault="00557930" w:rsidP="00557930">
      <w:pPr>
        <w:pStyle w:val="NormalWeb"/>
        <w:bidi/>
        <w:jc w:val="center"/>
        <w:rPr>
          <w:rFonts w:ascii="Arabic Typesetting" w:hAnsi="Arabic Typesetting" w:cs="Arabic Typesetting"/>
          <w:sz w:val="30"/>
          <w:szCs w:val="30"/>
          <w:lang w:bidi="ar-SA"/>
        </w:rPr>
      </w:pPr>
      <w:r w:rsidRPr="00120664">
        <w:rPr>
          <w:rFonts w:ascii="Arabic Typesetting" w:hAnsi="Arabic Typesetting" w:cs="Arabic Typesetting"/>
          <w:sz w:val="30"/>
          <w:szCs w:val="30"/>
          <w:rtl/>
          <w:lang w:bidi="ar-SA"/>
        </w:rPr>
        <w:t>(قُلْ إِنَّمَا أَنَا بَشَرٌ مِثْلُكُمْ يُوحَى إِلَيَّ أَنَّمَا إِلَهُكُمْ إِلَهٌ وَاحِدٌ فَمَنْ كَانَ يَرْجُوا لِقَاءَ رَبِّهِ فَلْيَعْمَلْ عَمَلًا صَالِحًا وَلَا يُشْرِكْ بِعِبَادَةِ رَبِّهِ أَحَدًا) الكهف/110</w:t>
      </w:r>
    </w:p>
    <w:p w14:paraId="49EBC122" w14:textId="77777777" w:rsidR="00557930" w:rsidRPr="00120664" w:rsidRDefault="00557930" w:rsidP="00557930">
      <w:pPr>
        <w:pStyle w:val="NormalWeb"/>
        <w:jc w:val="both"/>
        <w:rPr>
          <w:rFonts w:ascii="Arabic Typesetting" w:hAnsi="Arabic Typesetting" w:cs="Arabic Typesetting"/>
          <w:sz w:val="30"/>
          <w:szCs w:val="30"/>
          <w:rtl/>
          <w:lang w:val="de-DE" w:bidi="ar-SA"/>
        </w:rPr>
      </w:pPr>
      <w:r w:rsidRPr="00120664">
        <w:rPr>
          <w:rFonts w:ascii="Arabic Typesetting" w:hAnsi="Arabic Typesetting" w:cs="Arabic Typesetting"/>
          <w:sz w:val="30"/>
          <w:szCs w:val="30"/>
          <w:lang w:val="de-DE" w:bidi="ar-SA"/>
        </w:rPr>
        <w:t>„Sag: Gewiß, ich bin ja nur ein menschliches Wesen gleich euch; mir wird (als Offenbarung) eingegeben, dass euer Gott ein Einziger Gott ist. Wer nun auf die Begegnung mit seinem Herrn hofft, der soll rechtschaffen handeln und beim Dienst an seinem Herrn (Ihm) niemanden beigesellen.“ (18:110)</w:t>
      </w:r>
    </w:p>
    <w:p w14:paraId="745D0E4A" w14:textId="77777777" w:rsidR="002102EB" w:rsidRPr="00120664" w:rsidRDefault="00557930" w:rsidP="00557930">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Die Propheten wurden also mit der Verkündung der Botschaft beauftragt und waren die besten Vorbilder. Dennoch können sie keinen Schaden abwenden und keine Bittgebete annehmen. </w:t>
      </w:r>
    </w:p>
    <w:p w14:paraId="30FA1E07" w14:textId="77777777" w:rsidR="00557930" w:rsidRPr="00120664" w:rsidRDefault="00557930" w:rsidP="00C6141B">
      <w:pPr>
        <w:pStyle w:val="NormalWeb"/>
        <w:jc w:val="both"/>
        <w:rPr>
          <w:rFonts w:ascii="Arabic Typesetting" w:hAnsi="Arabic Typesetting" w:cs="Arabic Typesetting"/>
          <w:sz w:val="30"/>
          <w:szCs w:val="30"/>
        </w:rPr>
      </w:pPr>
      <w:r w:rsidRPr="00120664">
        <w:rPr>
          <w:rFonts w:ascii="Arabic Typesetting" w:hAnsi="Arabic Typesetting" w:cs="Arabic Typesetting"/>
          <w:sz w:val="30"/>
          <w:szCs w:val="30"/>
          <w:lang w:val="de-DE"/>
        </w:rPr>
        <w:t xml:space="preserve">Folgend nur einige Beispiele von zum Teil weit verbreitetem Götzendienst und damit dem Begehen des großen </w:t>
      </w:r>
      <w:r w:rsidRPr="00120664">
        <w:rPr>
          <w:rFonts w:ascii="Arabic Typesetting" w:hAnsi="Arabic Typesetting" w:cs="Arabic Typesetting"/>
          <w:i/>
          <w:iCs/>
          <w:sz w:val="30"/>
          <w:szCs w:val="30"/>
          <w:lang w:val="de-DE"/>
        </w:rPr>
        <w:t>Schirk</w:t>
      </w:r>
      <w:r w:rsidRPr="00120664">
        <w:rPr>
          <w:rFonts w:ascii="Arabic Typesetting" w:hAnsi="Arabic Typesetting" w:cs="Arabic Typesetting"/>
          <w:sz w:val="30"/>
          <w:szCs w:val="30"/>
          <w:lang w:val="de-DE"/>
        </w:rPr>
        <w:t xml:space="preserve"> , unter anderem mit dem Richten von Bittg</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 xml:space="preserve">beten an und </w:t>
      </w:r>
      <w:r w:rsidRPr="00120664">
        <w:rPr>
          <w:rFonts w:ascii="Arabic Typesetting" w:hAnsi="Arabic Typesetting" w:cs="Arabic Typesetting"/>
          <w:sz w:val="30"/>
          <w:szCs w:val="30"/>
          <w:lang w:val="de-DE"/>
        </w:rPr>
        <w:lastRenderedPageBreak/>
        <w:t>Erbringen von Opfern für: Tote, Götzen, Bäume, Steine, Sterne, Dschinn, Engel, Rechtschaffene, Propheten usw. Einige Menschen sind der Überzeugung, dass ihnen neben Allah ein Mensch schaden und nutzen kann und er auch dazu taugt, angebetet zu werden - so wie es im Fall mancher irregeleiteter Sekten ist, die</w:t>
      </w:r>
      <w:r w:rsidR="00785C10"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lang w:val="de-DE"/>
        </w:rPr>
        <w:t xml:space="preserve">ihren Scheichs solch eine Stellung zukommen lassen. All dies und Ähnliches fällt in die Kategorie großer </w:t>
      </w:r>
      <w:r w:rsidRPr="00120664">
        <w:rPr>
          <w:rFonts w:ascii="Arabic Typesetting" w:hAnsi="Arabic Typesetting" w:cs="Arabic Typesetting"/>
          <w:i/>
          <w:iCs/>
          <w:sz w:val="30"/>
          <w:szCs w:val="30"/>
          <w:lang w:val="de-DE"/>
        </w:rPr>
        <w:t>Schirk</w:t>
      </w:r>
      <w:r w:rsidRPr="00120664">
        <w:rPr>
          <w:rFonts w:ascii="Arabic Typesetting" w:hAnsi="Arabic Typesetting" w:cs="Arabic Typesetting"/>
          <w:sz w:val="30"/>
          <w:szCs w:val="30"/>
          <w:lang w:val="de-DE"/>
        </w:rPr>
        <w:t>. Gleiches und Ähnliches praktizieren einige Menschen mit Dschinn, in dem sie Bittegebete an sie richten und Opfer für sie erbri</w:t>
      </w:r>
      <w:r w:rsidRPr="00120664">
        <w:rPr>
          <w:rFonts w:ascii="Arabic Typesetting" w:hAnsi="Arabic Typesetting" w:cs="Arabic Typesetting"/>
          <w:sz w:val="30"/>
          <w:szCs w:val="30"/>
          <w:lang w:val="de-DE"/>
        </w:rPr>
        <w:t>n</w:t>
      </w:r>
      <w:r w:rsidRPr="00120664">
        <w:rPr>
          <w:rFonts w:ascii="Arabic Typesetting" w:hAnsi="Arabic Typesetting" w:cs="Arabic Typesetting"/>
          <w:sz w:val="30"/>
          <w:szCs w:val="30"/>
          <w:lang w:val="de-DE"/>
        </w:rPr>
        <w:t xml:space="preserve">gen aus Furcht vor ihrem Übel. Selbst wenn Menschen diese Praktiken für Propheten anwenden, fällt all dies unter Aberglaube und großen </w:t>
      </w:r>
      <w:r w:rsidRPr="00120664">
        <w:rPr>
          <w:rFonts w:ascii="Arabic Typesetting" w:hAnsi="Arabic Typesetting" w:cs="Arabic Typesetting"/>
          <w:i/>
          <w:iCs/>
          <w:sz w:val="30"/>
          <w:szCs w:val="30"/>
          <w:lang w:val="de-DE"/>
        </w:rPr>
        <w:t>Schirk</w:t>
      </w:r>
      <w:r w:rsidRPr="00120664">
        <w:rPr>
          <w:rFonts w:ascii="Arabic Typesetting" w:hAnsi="Arabic Typesetting" w:cs="Arabic Typesetting"/>
          <w:sz w:val="30"/>
          <w:szCs w:val="30"/>
          <w:lang w:val="de-DE"/>
        </w:rPr>
        <w:t>. Denn nur Allah allein verdient es, angebetet zu we</w:t>
      </w:r>
      <w:r w:rsidRPr="00120664">
        <w:rPr>
          <w:rFonts w:ascii="Arabic Typesetting" w:hAnsi="Arabic Typesetting" w:cs="Arabic Typesetting"/>
          <w:sz w:val="30"/>
          <w:szCs w:val="30"/>
          <w:lang w:val="de-DE"/>
        </w:rPr>
        <w:t>r</w:t>
      </w:r>
      <w:r w:rsidRPr="00120664">
        <w:rPr>
          <w:rFonts w:ascii="Arabic Typesetting" w:hAnsi="Arabic Typesetting" w:cs="Arabic Typesetting"/>
          <w:sz w:val="30"/>
          <w:szCs w:val="30"/>
          <w:lang w:val="de-DE"/>
        </w:rPr>
        <w:t>den und nur Er allein ist fähig dir zu helfen und dir zu schaden und Er allein kann deine Bitten erhören. Hilft dir ein Mensch, geschieht dies, weil Allah es erlaubt und b</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stimmt hat. Würde Er, Der einzig wahre He</w:t>
      </w:r>
      <w:r w:rsidRPr="00120664">
        <w:rPr>
          <w:rFonts w:ascii="Arabic Typesetting" w:hAnsi="Arabic Typesetting" w:cs="Arabic Typesetting"/>
          <w:sz w:val="30"/>
          <w:szCs w:val="30"/>
          <w:lang w:val="de-DE"/>
        </w:rPr>
        <w:t>l</w:t>
      </w:r>
      <w:r w:rsidRPr="00120664">
        <w:rPr>
          <w:rFonts w:ascii="Arabic Typesetting" w:hAnsi="Arabic Typesetting" w:cs="Arabic Typesetting"/>
          <w:sz w:val="30"/>
          <w:szCs w:val="30"/>
          <w:lang w:val="de-DE"/>
        </w:rPr>
        <w:t>fer, es nicht erlauben, so könnte dir auch niemand helfen, selbst wenn er wollte. Allah</w:t>
      </w:r>
      <w:r w:rsidR="00C6141B" w:rsidRPr="00120664">
        <w:rPr>
          <w:rFonts w:ascii="Arabic Typesetting" w:eastAsia="Batang" w:hAnsi="Arabic Typesetting" w:cs="Arabic Typesetting"/>
          <w:sz w:val="28"/>
          <w:szCs w:val="28"/>
        </w:rPr>
        <w:sym w:font="AGA Arabesque" w:char="F049"/>
      </w:r>
      <w:r w:rsidRPr="00120664">
        <w:rPr>
          <w:rFonts w:ascii="Arabic Typesetting" w:hAnsi="Arabic Typesetting" w:cs="Arabic Typesetting"/>
          <w:sz w:val="30"/>
          <w:szCs w:val="30"/>
          <w:lang w:val="de-DE"/>
        </w:rPr>
        <w:t xml:space="preserve"> sagt:</w:t>
      </w:r>
    </w:p>
    <w:p w14:paraId="065EB0D0" w14:textId="77777777" w:rsidR="00557930" w:rsidRPr="00120664" w:rsidRDefault="00557930" w:rsidP="00557930">
      <w:pPr>
        <w:bidi/>
        <w:jc w:val="center"/>
        <w:rPr>
          <w:rFonts w:ascii="Arabic Typesetting" w:hAnsi="Arabic Typesetting" w:cs="Arabic Typesetting"/>
          <w:sz w:val="30"/>
          <w:szCs w:val="30"/>
          <w:rtl/>
          <w:lang w:bidi="ar-SA"/>
        </w:rPr>
      </w:pPr>
      <w:r w:rsidRPr="00120664">
        <w:rPr>
          <w:rFonts w:ascii="Arabic Typesetting" w:hAnsi="Arabic Typesetting" w:cs="Arabic Typesetting"/>
          <w:sz w:val="30"/>
          <w:szCs w:val="30"/>
          <w:rtl/>
          <w:lang w:bidi="ar-SA"/>
        </w:rPr>
        <w:t>(وَلاَ تَدْعُ مِن دُونِ اللّهِ مَا لاَ يَنفَعُكَ وَلاَ يَضُرُّكَ فَإِن فَعَلْتَ</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lang w:bidi="ar-SA"/>
        </w:rPr>
        <w:t>فَإِنَّكَ إِذًا مِّنَ الظَّالِمِينَ. وَإِنْ يَمْسَسْكَ اللَّهُ بِضُرٍّ فَلَا كَاشِفَ لَهُ إِلَّا هُوَ ۖ وَإِنْ يُرِدْكَ بِخَيْرٍ فَلَا رَادَّ لِفَضْلِهِ ۚ يُصِيبُ بِهِ مَنْ يَشَاءُ مِنْ عِبَادِهِ ۚ وَهُوَ الْغَفُورُ الرَّحِيمُ) (يونس: 106-107</w:t>
      </w:r>
      <w:r w:rsidRPr="00120664">
        <w:rPr>
          <w:rFonts w:ascii="Arabic Typesetting" w:hAnsi="Arabic Typesetting" w:cs="Arabic Typesetting"/>
          <w:sz w:val="30"/>
          <w:szCs w:val="30"/>
          <w:lang w:val="de-DE"/>
        </w:rPr>
        <w:t>(</w:t>
      </w:r>
    </w:p>
    <w:p w14:paraId="79B1CCDD" w14:textId="77777777" w:rsidR="00557930" w:rsidRPr="00120664" w:rsidRDefault="00557930" w:rsidP="00011EDA">
      <w:pPr>
        <w:jc w:val="both"/>
        <w:rPr>
          <w:rFonts w:ascii="Arabic Typesetting" w:hAnsi="Arabic Typesetting" w:cs="Arabic Typesetting"/>
          <w:sz w:val="30"/>
          <w:szCs w:val="30"/>
          <w:rtl/>
          <w:lang w:val="de-DE" w:bidi="ar-SA"/>
        </w:rPr>
      </w:pPr>
      <w:r w:rsidRPr="00120664">
        <w:rPr>
          <w:rFonts w:ascii="Arabic Typesetting" w:hAnsi="Arabic Typesetting" w:cs="Arabic Typesetting"/>
          <w:sz w:val="30"/>
          <w:szCs w:val="30"/>
          <w:lang w:val="de-DE" w:bidi="ar-SA"/>
        </w:rPr>
        <w:t>„</w:t>
      </w:r>
      <w:r w:rsidRPr="00120664">
        <w:rPr>
          <w:rFonts w:ascii="Arabic Typesetting" w:hAnsi="Arabic Typesetting" w:cs="Arabic Typesetting"/>
          <w:position w:val="-1"/>
          <w:sz w:val="30"/>
          <w:szCs w:val="30"/>
        </w:rPr>
        <w:t>U</w:t>
      </w:r>
      <w:r w:rsidRPr="00120664">
        <w:rPr>
          <w:rFonts w:ascii="Arabic Typesetting" w:hAnsi="Arabic Typesetting" w:cs="Arabic Typesetting"/>
          <w:spacing w:val="-1"/>
          <w:position w:val="-1"/>
          <w:sz w:val="30"/>
          <w:szCs w:val="30"/>
        </w:rPr>
        <w:t>n</w:t>
      </w:r>
      <w:r w:rsidRPr="00120664">
        <w:rPr>
          <w:rFonts w:ascii="Arabic Typesetting" w:hAnsi="Arabic Typesetting" w:cs="Arabic Typesetting"/>
          <w:position w:val="-1"/>
          <w:sz w:val="30"/>
          <w:szCs w:val="30"/>
        </w:rPr>
        <w:t>d</w:t>
      </w:r>
      <w:r w:rsidRPr="00120664">
        <w:rPr>
          <w:rFonts w:ascii="Arabic Typesetting" w:hAnsi="Arabic Typesetting" w:cs="Arabic Typesetting"/>
          <w:spacing w:val="8"/>
          <w:position w:val="-1"/>
          <w:sz w:val="30"/>
          <w:szCs w:val="30"/>
        </w:rPr>
        <w:t xml:space="preserve"> </w:t>
      </w:r>
      <w:r w:rsidRPr="00120664">
        <w:rPr>
          <w:rFonts w:ascii="Arabic Typesetting" w:hAnsi="Arabic Typesetting" w:cs="Arabic Typesetting"/>
          <w:position w:val="-1"/>
          <w:sz w:val="30"/>
          <w:szCs w:val="30"/>
        </w:rPr>
        <w:t>r</w:t>
      </w:r>
      <w:r w:rsidRPr="00120664">
        <w:rPr>
          <w:rFonts w:ascii="Arabic Typesetting" w:hAnsi="Arabic Typesetting" w:cs="Arabic Typesetting"/>
          <w:spacing w:val="-1"/>
          <w:position w:val="-1"/>
          <w:sz w:val="30"/>
          <w:szCs w:val="30"/>
        </w:rPr>
        <w:t>u</w:t>
      </w:r>
      <w:r w:rsidRPr="00120664">
        <w:rPr>
          <w:rFonts w:ascii="Arabic Typesetting" w:hAnsi="Arabic Typesetting" w:cs="Arabic Typesetting"/>
          <w:position w:val="-1"/>
          <w:sz w:val="30"/>
          <w:szCs w:val="30"/>
        </w:rPr>
        <w:t>fe</w:t>
      </w:r>
      <w:r w:rsidRPr="00120664">
        <w:rPr>
          <w:rFonts w:ascii="Arabic Typesetting" w:hAnsi="Arabic Typesetting" w:cs="Arabic Typesetting"/>
          <w:spacing w:val="7"/>
          <w:position w:val="-1"/>
          <w:sz w:val="30"/>
          <w:szCs w:val="30"/>
        </w:rPr>
        <w:t xml:space="preserve"> </w:t>
      </w:r>
      <w:r w:rsidRPr="00120664">
        <w:rPr>
          <w:rFonts w:ascii="Arabic Typesetting" w:hAnsi="Arabic Typesetting" w:cs="Arabic Typesetting"/>
          <w:position w:val="-1"/>
          <w:sz w:val="30"/>
          <w:szCs w:val="30"/>
        </w:rPr>
        <w:t>nicht</w:t>
      </w:r>
      <w:r w:rsidRPr="00120664">
        <w:rPr>
          <w:rFonts w:ascii="Arabic Typesetting" w:hAnsi="Arabic Typesetting" w:cs="Arabic Typesetting"/>
          <w:spacing w:val="9"/>
          <w:position w:val="-1"/>
          <w:sz w:val="30"/>
          <w:szCs w:val="30"/>
        </w:rPr>
        <w:t xml:space="preserve"> </w:t>
      </w:r>
      <w:r w:rsidRPr="00120664">
        <w:rPr>
          <w:rFonts w:ascii="Arabic Typesetting" w:hAnsi="Arabic Typesetting" w:cs="Arabic Typesetting"/>
          <w:position w:val="-1"/>
          <w:sz w:val="30"/>
          <w:szCs w:val="30"/>
        </w:rPr>
        <w:t>statt</w:t>
      </w:r>
      <w:r w:rsidRPr="00120664">
        <w:rPr>
          <w:rFonts w:ascii="Arabic Typesetting" w:hAnsi="Arabic Typesetting" w:cs="Arabic Typesetting"/>
          <w:spacing w:val="9"/>
          <w:position w:val="-1"/>
          <w:sz w:val="30"/>
          <w:szCs w:val="30"/>
        </w:rPr>
        <w:t xml:space="preserve"> </w:t>
      </w:r>
      <w:r w:rsidRPr="00120664">
        <w:rPr>
          <w:rFonts w:ascii="Arabic Typesetting" w:hAnsi="Arabic Typesetting" w:cs="Arabic Typesetting"/>
          <w:position w:val="-1"/>
          <w:sz w:val="30"/>
          <w:szCs w:val="30"/>
        </w:rPr>
        <w:t>Al</w:t>
      </w:r>
      <w:r w:rsidRPr="00120664">
        <w:rPr>
          <w:rFonts w:ascii="Arabic Typesetting" w:hAnsi="Arabic Typesetting" w:cs="Arabic Typesetting"/>
          <w:spacing w:val="-2"/>
          <w:position w:val="-1"/>
          <w:sz w:val="30"/>
          <w:szCs w:val="30"/>
        </w:rPr>
        <w:t>l</w:t>
      </w:r>
      <w:r w:rsidRPr="00120664">
        <w:rPr>
          <w:rFonts w:ascii="Arabic Typesetting" w:hAnsi="Arabic Typesetting" w:cs="Arabic Typesetting"/>
          <w:position w:val="-1"/>
          <w:sz w:val="30"/>
          <w:szCs w:val="30"/>
        </w:rPr>
        <w:t>āh</w:t>
      </w:r>
      <w:r w:rsidRPr="00120664">
        <w:rPr>
          <w:rFonts w:ascii="Arabic Typesetting" w:hAnsi="Arabic Typesetting" w:cs="Arabic Typesetting"/>
          <w:spacing w:val="9"/>
          <w:position w:val="-1"/>
          <w:sz w:val="30"/>
          <w:szCs w:val="30"/>
        </w:rPr>
        <w:t xml:space="preserve"> </w:t>
      </w:r>
      <w:r w:rsidRPr="00120664">
        <w:rPr>
          <w:rFonts w:ascii="Arabic Typesetting" w:hAnsi="Arabic Typesetting" w:cs="Arabic Typesetting"/>
          <w:position w:val="-1"/>
          <w:sz w:val="30"/>
          <w:szCs w:val="30"/>
        </w:rPr>
        <w:t>(e</w:t>
      </w:r>
      <w:r w:rsidRPr="00120664">
        <w:rPr>
          <w:rFonts w:ascii="Arabic Typesetting" w:hAnsi="Arabic Typesetting" w:cs="Arabic Typesetting"/>
          <w:spacing w:val="-2"/>
          <w:position w:val="-1"/>
          <w:sz w:val="30"/>
          <w:szCs w:val="30"/>
        </w:rPr>
        <w:t>t</w:t>
      </w:r>
      <w:r w:rsidRPr="00120664">
        <w:rPr>
          <w:rFonts w:ascii="Arabic Typesetting" w:hAnsi="Arabic Typesetting" w:cs="Arabic Typesetting"/>
          <w:position w:val="-1"/>
          <w:sz w:val="30"/>
          <w:szCs w:val="30"/>
        </w:rPr>
        <w:t>was)</w:t>
      </w:r>
      <w:r w:rsidRPr="00120664">
        <w:rPr>
          <w:rFonts w:ascii="Arabic Typesetting" w:hAnsi="Arabic Typesetting" w:cs="Arabic Typesetting"/>
          <w:spacing w:val="8"/>
          <w:position w:val="-1"/>
          <w:sz w:val="30"/>
          <w:szCs w:val="30"/>
        </w:rPr>
        <w:t xml:space="preserve"> </w:t>
      </w:r>
      <w:r w:rsidRPr="00120664">
        <w:rPr>
          <w:rFonts w:ascii="Arabic Typesetting" w:hAnsi="Arabic Typesetting" w:cs="Arabic Typesetting"/>
          <w:position w:val="-1"/>
          <w:sz w:val="30"/>
          <w:szCs w:val="30"/>
        </w:rPr>
        <w:t>a</w:t>
      </w:r>
      <w:r w:rsidRPr="00120664">
        <w:rPr>
          <w:rFonts w:ascii="Arabic Typesetting" w:hAnsi="Arabic Typesetting" w:cs="Arabic Typesetting"/>
          <w:spacing w:val="-1"/>
          <w:position w:val="-1"/>
          <w:sz w:val="30"/>
          <w:szCs w:val="30"/>
        </w:rPr>
        <w:t>nd</w:t>
      </w:r>
      <w:r w:rsidRPr="00120664">
        <w:rPr>
          <w:rFonts w:ascii="Arabic Typesetting" w:hAnsi="Arabic Typesetting" w:cs="Arabic Typesetting"/>
          <w:position w:val="-1"/>
          <w:sz w:val="30"/>
          <w:szCs w:val="30"/>
        </w:rPr>
        <w:t>eres</w:t>
      </w:r>
      <w:r w:rsidRPr="00120664">
        <w:rPr>
          <w:rFonts w:ascii="Arabic Typesetting" w:hAnsi="Arabic Typesetting" w:cs="Arabic Typesetting"/>
          <w:spacing w:val="9"/>
          <w:position w:val="-1"/>
          <w:sz w:val="30"/>
          <w:szCs w:val="30"/>
        </w:rPr>
        <w:t xml:space="preserve"> </w:t>
      </w:r>
      <w:r w:rsidRPr="00120664">
        <w:rPr>
          <w:rFonts w:ascii="Arabic Typesetting" w:hAnsi="Arabic Typesetting" w:cs="Arabic Typesetting"/>
          <w:spacing w:val="-1"/>
          <w:position w:val="-1"/>
          <w:sz w:val="30"/>
          <w:szCs w:val="30"/>
        </w:rPr>
        <w:t>a</w:t>
      </w:r>
      <w:r w:rsidRPr="00120664">
        <w:rPr>
          <w:rFonts w:ascii="Arabic Typesetting" w:hAnsi="Arabic Typesetting" w:cs="Arabic Typesetting"/>
          <w:spacing w:val="1"/>
          <w:position w:val="-1"/>
          <w:sz w:val="30"/>
          <w:szCs w:val="30"/>
        </w:rPr>
        <w:t>n</w:t>
      </w:r>
      <w:r w:rsidRPr="00120664">
        <w:rPr>
          <w:rFonts w:ascii="Arabic Typesetting" w:hAnsi="Arabic Typesetting" w:cs="Arabic Typesetting"/>
          <w:position w:val="-1"/>
          <w:sz w:val="30"/>
          <w:szCs w:val="30"/>
        </w:rPr>
        <w:t>,</w:t>
      </w:r>
      <w:r w:rsidRPr="00120664">
        <w:rPr>
          <w:rFonts w:ascii="Arabic Typesetting" w:hAnsi="Arabic Typesetting" w:cs="Arabic Typesetting"/>
          <w:spacing w:val="8"/>
          <w:position w:val="-1"/>
          <w:sz w:val="30"/>
          <w:szCs w:val="30"/>
        </w:rPr>
        <w:t xml:space="preserve"> </w:t>
      </w:r>
      <w:r w:rsidRPr="00120664">
        <w:rPr>
          <w:rFonts w:ascii="Arabic Typesetting" w:hAnsi="Arabic Typesetting" w:cs="Arabic Typesetting"/>
          <w:position w:val="-1"/>
          <w:sz w:val="30"/>
          <w:szCs w:val="30"/>
        </w:rPr>
        <w:t>das</w:t>
      </w:r>
      <w:r w:rsidRPr="00120664">
        <w:rPr>
          <w:rFonts w:ascii="Arabic Typesetting" w:hAnsi="Arabic Typesetting" w:cs="Arabic Typesetting"/>
          <w:spacing w:val="8"/>
          <w:position w:val="-1"/>
          <w:sz w:val="30"/>
          <w:szCs w:val="30"/>
        </w:rPr>
        <w:t xml:space="preserve"> </w:t>
      </w:r>
      <w:r w:rsidRPr="00120664">
        <w:rPr>
          <w:rFonts w:ascii="Arabic Typesetting" w:hAnsi="Arabic Typesetting" w:cs="Arabic Typesetting"/>
          <w:position w:val="-1"/>
          <w:sz w:val="30"/>
          <w:szCs w:val="30"/>
        </w:rPr>
        <w:t>dir</w:t>
      </w:r>
      <w:r w:rsidRPr="00120664">
        <w:rPr>
          <w:rFonts w:ascii="Arabic Typesetting" w:hAnsi="Arabic Typesetting" w:cs="Arabic Typesetting"/>
          <w:sz w:val="30"/>
          <w:szCs w:val="30"/>
        </w:rPr>
        <w:t xml:space="preserve"> wed</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r</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nützt n</w:t>
      </w:r>
      <w:r w:rsidRPr="00120664">
        <w:rPr>
          <w:rFonts w:ascii="Arabic Typesetting" w:hAnsi="Arabic Typesetting" w:cs="Arabic Typesetting"/>
          <w:spacing w:val="-1"/>
          <w:sz w:val="30"/>
          <w:szCs w:val="30"/>
        </w:rPr>
        <w:t>o</w:t>
      </w:r>
      <w:r w:rsidRPr="00120664">
        <w:rPr>
          <w:rFonts w:ascii="Arabic Typesetting" w:hAnsi="Arabic Typesetting" w:cs="Arabic Typesetting"/>
          <w:sz w:val="30"/>
          <w:szCs w:val="30"/>
        </w:rPr>
        <w:t>ch</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w:t>
      </w:r>
      <w:r w:rsidRPr="00120664">
        <w:rPr>
          <w:rFonts w:ascii="Arabic Typesetting" w:hAnsi="Arabic Typesetting" w:cs="Arabic Typesetting"/>
          <w:spacing w:val="-1"/>
          <w:sz w:val="30"/>
          <w:szCs w:val="30"/>
        </w:rPr>
        <w:t>c</w:t>
      </w:r>
      <w:r w:rsidRPr="00120664">
        <w:rPr>
          <w:rFonts w:ascii="Arabic Typesetting" w:hAnsi="Arabic Typesetting" w:cs="Arabic Typesetting"/>
          <w:sz w:val="30"/>
          <w:szCs w:val="30"/>
        </w:rPr>
        <w:t>hade</w:t>
      </w:r>
      <w:r w:rsidRPr="00120664">
        <w:rPr>
          <w:rFonts w:ascii="Arabic Typesetting" w:hAnsi="Arabic Typesetting" w:cs="Arabic Typesetting"/>
          <w:spacing w:val="-2"/>
          <w:sz w:val="30"/>
          <w:szCs w:val="30"/>
        </w:rPr>
        <w:t>t</w:t>
      </w:r>
      <w:r w:rsidRPr="00120664">
        <w:rPr>
          <w:rFonts w:ascii="Arabic Typesetting" w:hAnsi="Arabic Typesetting" w:cs="Arabic Typesetting"/>
          <w:sz w:val="30"/>
          <w:szCs w:val="30"/>
        </w:rPr>
        <w:t>.</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T</w:t>
      </w:r>
      <w:r w:rsidRPr="00120664">
        <w:rPr>
          <w:rFonts w:ascii="Arabic Typesetting" w:hAnsi="Arabic Typesetting" w:cs="Arabic Typesetting"/>
          <w:spacing w:val="-1"/>
          <w:sz w:val="30"/>
          <w:szCs w:val="30"/>
        </w:rPr>
        <w:t>ä</w:t>
      </w:r>
      <w:r w:rsidRPr="00120664">
        <w:rPr>
          <w:rFonts w:ascii="Arabic Typesetting" w:hAnsi="Arabic Typesetting" w:cs="Arabic Typesetting"/>
          <w:sz w:val="30"/>
          <w:szCs w:val="30"/>
        </w:rPr>
        <w:t>test</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du</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s,</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da</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n</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wärest du</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g</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wiss</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unter</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pacing w:val="-1"/>
          <w:sz w:val="30"/>
          <w:szCs w:val="30"/>
        </w:rPr>
        <w:t>de</w:t>
      </w:r>
      <w:r w:rsidRPr="00120664">
        <w:rPr>
          <w:rFonts w:ascii="Arabic Typesetting" w:hAnsi="Arabic Typesetting" w:cs="Arabic Typesetting"/>
          <w:sz w:val="30"/>
          <w:szCs w:val="30"/>
        </w:rPr>
        <w:t>n U</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g</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recht</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 xml:space="preserve">n. </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nd we</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n</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dich Al</w:t>
      </w:r>
      <w:r w:rsidRPr="00120664">
        <w:rPr>
          <w:rFonts w:ascii="Arabic Typesetting" w:hAnsi="Arabic Typesetting" w:cs="Arabic Typesetting"/>
          <w:spacing w:val="-1"/>
          <w:sz w:val="30"/>
          <w:szCs w:val="30"/>
        </w:rPr>
        <w:t>l</w:t>
      </w:r>
      <w:r w:rsidRPr="00120664">
        <w:rPr>
          <w:rFonts w:ascii="Arabic Typesetting" w:hAnsi="Arabic Typesetting" w:cs="Arabic Typesetting"/>
          <w:sz w:val="30"/>
          <w:szCs w:val="30"/>
        </w:rPr>
        <w:t>āh</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pacing w:val="-2"/>
          <w:sz w:val="30"/>
          <w:szCs w:val="30"/>
        </w:rPr>
        <w:t>m</w:t>
      </w:r>
      <w:r w:rsidRPr="00120664">
        <w:rPr>
          <w:rFonts w:ascii="Arabic Typesetting" w:hAnsi="Arabic Typesetting" w:cs="Arabic Typesetting"/>
          <w:spacing w:val="1"/>
          <w:sz w:val="30"/>
          <w:szCs w:val="30"/>
        </w:rPr>
        <w:t>i</w:t>
      </w:r>
      <w:r w:rsidRPr="00120664">
        <w:rPr>
          <w:rFonts w:ascii="Arabic Typesetting" w:hAnsi="Arabic Typesetting" w:cs="Arabic Typesetting"/>
          <w:sz w:val="30"/>
          <w:szCs w:val="30"/>
        </w:rPr>
        <w:t>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lastRenderedPageBreak/>
        <w:t>einem Übel</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treff</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n will,</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so</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gibt</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es keinen,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d</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r</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es</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h</w:t>
      </w:r>
      <w:r w:rsidRPr="00120664">
        <w:rPr>
          <w:rFonts w:ascii="Arabic Typesetting" w:hAnsi="Arabic Typesetting" w:cs="Arabic Typesetting"/>
          <w:spacing w:val="-2"/>
          <w:sz w:val="30"/>
          <w:szCs w:val="30"/>
        </w:rPr>
        <w:t>i</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w</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gn</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h</w:t>
      </w:r>
      <w:r w:rsidRPr="00120664">
        <w:rPr>
          <w:rFonts w:ascii="Arabic Typesetting" w:hAnsi="Arabic Typesetting" w:cs="Arabic Typesetting"/>
          <w:spacing w:val="-1"/>
          <w:sz w:val="30"/>
          <w:szCs w:val="30"/>
        </w:rPr>
        <w:t>m</w:t>
      </w:r>
      <w:r w:rsidRPr="00120664">
        <w:rPr>
          <w:rFonts w:ascii="Arabic Typesetting" w:hAnsi="Arabic Typesetting" w:cs="Arabic Typesetting"/>
          <w:sz w:val="30"/>
          <w:szCs w:val="30"/>
        </w:rPr>
        <w:t>en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k</w:t>
      </w:r>
      <w:r w:rsidRPr="00120664">
        <w:rPr>
          <w:rFonts w:ascii="Arabic Typesetting" w:hAnsi="Arabic Typesetting" w:cs="Arabic Typesetting"/>
          <w:spacing w:val="-1"/>
          <w:sz w:val="30"/>
          <w:szCs w:val="30"/>
        </w:rPr>
        <w:t>a</w:t>
      </w:r>
      <w:r w:rsidRPr="00120664">
        <w:rPr>
          <w:rFonts w:ascii="Arabic Typesetting" w:hAnsi="Arabic Typesetting" w:cs="Arabic Typesetting"/>
          <w:sz w:val="30"/>
          <w:szCs w:val="30"/>
        </w:rPr>
        <w:t>nn,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außer</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Ih</w:t>
      </w:r>
      <w:r w:rsidRPr="00120664">
        <w:rPr>
          <w:rFonts w:ascii="Arabic Typesetting" w:hAnsi="Arabic Typesetting" w:cs="Arabic Typesetting"/>
          <w:spacing w:val="-2"/>
          <w:sz w:val="30"/>
          <w:szCs w:val="30"/>
        </w:rPr>
        <w:t>m</w:t>
      </w:r>
      <w:r w:rsidRPr="00120664">
        <w:rPr>
          <w:rFonts w:ascii="Arabic Typesetting" w:hAnsi="Arabic Typesetting" w:cs="Arabic Typesetting"/>
          <w:sz w:val="30"/>
          <w:szCs w:val="30"/>
        </w:rPr>
        <w: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und</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w</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 xml:space="preserve">nn Er </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ir</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e</w:t>
      </w:r>
      <w:r w:rsidRPr="00120664">
        <w:rPr>
          <w:rFonts w:ascii="Arabic Typesetting" w:hAnsi="Arabic Typesetting" w:cs="Arabic Typesetting"/>
          <w:spacing w:val="-2"/>
          <w:sz w:val="30"/>
          <w:szCs w:val="30"/>
        </w:rPr>
        <w:t>t</w:t>
      </w:r>
      <w:r w:rsidRPr="00120664">
        <w:rPr>
          <w:rFonts w:ascii="Arabic Typesetting" w:hAnsi="Arabic Typesetting" w:cs="Arabic Typesetting"/>
          <w:sz w:val="30"/>
          <w:szCs w:val="30"/>
        </w:rPr>
        <w:t>was G</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tes</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erweisen</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will,</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so</w:t>
      </w:r>
      <w:r w:rsidRPr="00120664">
        <w:rPr>
          <w:rFonts w:ascii="Arabic Typesetting" w:hAnsi="Arabic Typesetting" w:cs="Arabic Typesetting"/>
          <w:spacing w:val="1"/>
          <w:sz w:val="30"/>
          <w:szCs w:val="30"/>
        </w:rPr>
        <w:t xml:space="preserve"> g</w:t>
      </w:r>
      <w:r w:rsidRPr="00120664">
        <w:rPr>
          <w:rFonts w:ascii="Arabic Typesetting" w:hAnsi="Arabic Typesetting" w:cs="Arabic Typesetting"/>
          <w:spacing w:val="-2"/>
          <w:sz w:val="30"/>
          <w:szCs w:val="30"/>
        </w:rPr>
        <w:t>i</w:t>
      </w:r>
      <w:r w:rsidRPr="00120664">
        <w:rPr>
          <w:rFonts w:ascii="Arabic Typesetting" w:hAnsi="Arabic Typesetting" w:cs="Arabic Typesetting"/>
          <w:spacing w:val="1"/>
          <w:sz w:val="30"/>
          <w:szCs w:val="30"/>
        </w:rPr>
        <w:t>b</w:t>
      </w:r>
      <w:r w:rsidRPr="00120664">
        <w:rPr>
          <w:rFonts w:ascii="Arabic Typesetting" w:hAnsi="Arabic Typesetting" w:cs="Arabic Typesetting"/>
          <w:sz w:val="30"/>
          <w:szCs w:val="30"/>
        </w:rPr>
        <w:t>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es</w:t>
      </w:r>
      <w:r w:rsidRPr="00120664">
        <w:rPr>
          <w:rFonts w:ascii="Arabic Typesetting" w:hAnsi="Arabic Typesetting" w:cs="Arabic Typesetting"/>
          <w:spacing w:val="1"/>
          <w:sz w:val="30"/>
          <w:szCs w:val="30"/>
        </w:rPr>
        <w:t xml:space="preserve"> k</w:t>
      </w:r>
      <w:r w:rsidRPr="00120664">
        <w:rPr>
          <w:rFonts w:ascii="Arabic Typesetting" w:hAnsi="Arabic Typesetting" w:cs="Arabic Typesetting"/>
          <w:sz w:val="30"/>
          <w:szCs w:val="30"/>
        </w:rPr>
        <w:t xml:space="preserve">einen, </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er</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Sei</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e</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G</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a</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 xml:space="preserve">e </w:t>
      </w:r>
      <w:r w:rsidRPr="00120664">
        <w:rPr>
          <w:rFonts w:ascii="Arabic Typesetting" w:hAnsi="Arabic Typesetting" w:cs="Arabic Typesetting"/>
          <w:spacing w:val="1"/>
          <w:sz w:val="30"/>
          <w:szCs w:val="30"/>
        </w:rPr>
        <w:t>v</w:t>
      </w:r>
      <w:r w:rsidRPr="00120664">
        <w:rPr>
          <w:rFonts w:ascii="Arabic Typesetting" w:hAnsi="Arabic Typesetting" w:cs="Arabic Typesetting"/>
          <w:sz w:val="30"/>
          <w:szCs w:val="30"/>
        </w:rPr>
        <w:t>er</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in</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ern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k</w:t>
      </w:r>
      <w:r w:rsidRPr="00120664">
        <w:rPr>
          <w:rFonts w:ascii="Arabic Typesetting" w:hAnsi="Arabic Typesetting" w:cs="Arabic Typesetting"/>
          <w:spacing w:val="-1"/>
          <w:sz w:val="30"/>
          <w:szCs w:val="30"/>
        </w:rPr>
        <w:t>a</w:t>
      </w:r>
      <w:r w:rsidRPr="00120664">
        <w:rPr>
          <w:rFonts w:ascii="Arabic Typesetting" w:hAnsi="Arabic Typesetting" w:cs="Arabic Typesetting"/>
          <w:spacing w:val="1"/>
          <w:sz w:val="30"/>
          <w:szCs w:val="30"/>
        </w:rPr>
        <w:t>n</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w:t>
      </w:r>
      <w:r w:rsidRPr="00120664">
        <w:rPr>
          <w:rFonts w:ascii="Arabic Typesetting" w:hAnsi="Arabic Typesetting" w:cs="Arabic Typesetting"/>
          <w:spacing w:val="1"/>
          <w:sz w:val="30"/>
          <w:szCs w:val="30"/>
        </w:rPr>
        <w:t xml:space="preserve"> </w:t>
      </w:r>
      <w:r w:rsidRPr="00011EDA">
        <w:rPr>
          <w:rFonts w:ascii="Arabic Typesetting" w:hAnsi="Arabic Typesetting" w:cs="Arabic Typesetting"/>
          <w:sz w:val="30"/>
          <w:szCs w:val="30"/>
          <w:lang w:val="de-DE"/>
        </w:rPr>
        <w:t>Er</w:t>
      </w:r>
      <w:r w:rsidRPr="00011EDA">
        <w:rPr>
          <w:rFonts w:ascii="Arabic Typesetting" w:hAnsi="Arabic Typesetting" w:cs="Arabic Typesetting"/>
          <w:spacing w:val="2"/>
          <w:sz w:val="30"/>
          <w:szCs w:val="30"/>
          <w:lang w:val="de-DE"/>
        </w:rPr>
        <w:t xml:space="preserve"> </w:t>
      </w:r>
      <w:r w:rsidRPr="00011EDA">
        <w:rPr>
          <w:rFonts w:ascii="Arabic Typesetting" w:hAnsi="Arabic Typesetting" w:cs="Arabic Typesetting"/>
          <w:sz w:val="30"/>
          <w:szCs w:val="30"/>
          <w:lang w:val="de-DE"/>
        </w:rPr>
        <w:t>lässt</w:t>
      </w:r>
      <w:r w:rsidRPr="00011EDA">
        <w:rPr>
          <w:rFonts w:ascii="Arabic Typesetting" w:hAnsi="Arabic Typesetting" w:cs="Arabic Typesetting"/>
          <w:spacing w:val="2"/>
          <w:sz w:val="30"/>
          <w:szCs w:val="30"/>
          <w:lang w:val="de-DE"/>
        </w:rPr>
        <w:t xml:space="preserve"> </w:t>
      </w:r>
      <w:r w:rsidRPr="00011EDA">
        <w:rPr>
          <w:rFonts w:ascii="Arabic Typesetting" w:hAnsi="Arabic Typesetting" w:cs="Arabic Typesetting"/>
          <w:sz w:val="30"/>
          <w:szCs w:val="30"/>
          <w:lang w:val="de-DE"/>
        </w:rPr>
        <w:t>sie</w:t>
      </w:r>
      <w:r w:rsidRPr="00011EDA">
        <w:rPr>
          <w:rFonts w:ascii="Arabic Typesetting" w:hAnsi="Arabic Typesetting" w:cs="Arabic Typesetting"/>
          <w:spacing w:val="1"/>
          <w:sz w:val="30"/>
          <w:szCs w:val="30"/>
          <w:lang w:val="de-DE"/>
        </w:rPr>
        <w:t xml:space="preserve"> un</w:t>
      </w:r>
      <w:r w:rsidRPr="00011EDA">
        <w:rPr>
          <w:rFonts w:ascii="Arabic Typesetting" w:hAnsi="Arabic Typesetting" w:cs="Arabic Typesetting"/>
          <w:spacing w:val="-2"/>
          <w:sz w:val="30"/>
          <w:szCs w:val="30"/>
          <w:lang w:val="de-DE"/>
        </w:rPr>
        <w:t>t</w:t>
      </w:r>
      <w:r w:rsidRPr="00011EDA">
        <w:rPr>
          <w:rFonts w:ascii="Arabic Typesetting" w:hAnsi="Arabic Typesetting" w:cs="Arabic Typesetting"/>
          <w:sz w:val="30"/>
          <w:szCs w:val="30"/>
          <w:lang w:val="de-DE"/>
        </w:rPr>
        <w:t>er</w:t>
      </w:r>
      <w:r w:rsidRPr="00011EDA">
        <w:rPr>
          <w:rFonts w:ascii="Arabic Typesetting" w:hAnsi="Arabic Typesetting" w:cs="Arabic Typesetting"/>
          <w:spacing w:val="2"/>
          <w:sz w:val="30"/>
          <w:szCs w:val="30"/>
          <w:lang w:val="de-DE"/>
        </w:rPr>
        <w:t xml:space="preserve"> </w:t>
      </w:r>
      <w:r w:rsidRPr="00011EDA">
        <w:rPr>
          <w:rFonts w:ascii="Arabic Typesetting" w:hAnsi="Arabic Typesetting" w:cs="Arabic Typesetting"/>
          <w:sz w:val="30"/>
          <w:szCs w:val="30"/>
          <w:lang w:val="de-DE"/>
        </w:rPr>
        <w:t>Seinen</w:t>
      </w:r>
      <w:r w:rsidRPr="00011EDA">
        <w:rPr>
          <w:rFonts w:ascii="Arabic Typesetting" w:hAnsi="Arabic Typesetting" w:cs="Arabic Typesetting"/>
          <w:spacing w:val="2"/>
          <w:sz w:val="30"/>
          <w:szCs w:val="30"/>
          <w:lang w:val="de-DE"/>
        </w:rPr>
        <w:t xml:space="preserve"> </w:t>
      </w:r>
      <w:r w:rsidRPr="00011EDA">
        <w:rPr>
          <w:rFonts w:ascii="Arabic Typesetting" w:hAnsi="Arabic Typesetting" w:cs="Arabic Typesetting"/>
          <w:sz w:val="30"/>
          <w:szCs w:val="30"/>
          <w:lang w:val="de-DE"/>
        </w:rPr>
        <w:t>Dienern</w:t>
      </w:r>
      <w:r w:rsidRPr="00011EDA">
        <w:rPr>
          <w:rFonts w:ascii="Arabic Typesetting" w:hAnsi="Arabic Typesetting" w:cs="Arabic Typesetting"/>
          <w:spacing w:val="3"/>
          <w:sz w:val="30"/>
          <w:szCs w:val="30"/>
          <w:lang w:val="de-DE"/>
        </w:rPr>
        <w:t xml:space="preserve"> </w:t>
      </w:r>
      <w:r w:rsidRPr="00011EDA">
        <w:rPr>
          <w:rFonts w:ascii="Arabic Typesetting" w:hAnsi="Arabic Typesetting" w:cs="Arabic Typesetting"/>
          <w:sz w:val="30"/>
          <w:szCs w:val="30"/>
          <w:lang w:val="de-DE"/>
        </w:rPr>
        <w:t>zu</w:t>
      </w:r>
      <w:r w:rsidRPr="00011EDA">
        <w:rPr>
          <w:rFonts w:ascii="Arabic Typesetting" w:hAnsi="Arabic Typesetting" w:cs="Arabic Typesetting"/>
          <w:spacing w:val="1"/>
          <w:sz w:val="30"/>
          <w:szCs w:val="30"/>
          <w:lang w:val="de-DE"/>
        </w:rPr>
        <w:t>ko</w:t>
      </w:r>
      <w:r w:rsidRPr="00011EDA">
        <w:rPr>
          <w:rFonts w:ascii="Arabic Typesetting" w:hAnsi="Arabic Typesetting" w:cs="Arabic Typesetting"/>
          <w:spacing w:val="-1"/>
          <w:sz w:val="30"/>
          <w:szCs w:val="30"/>
          <w:lang w:val="de-DE"/>
        </w:rPr>
        <w:t>m</w:t>
      </w:r>
      <w:r w:rsidRPr="00011EDA">
        <w:rPr>
          <w:rFonts w:ascii="Arabic Typesetting" w:hAnsi="Arabic Typesetting" w:cs="Arabic Typesetting"/>
          <w:spacing w:val="-2"/>
          <w:sz w:val="30"/>
          <w:szCs w:val="30"/>
          <w:lang w:val="de-DE"/>
        </w:rPr>
        <w:t>m</w:t>
      </w:r>
      <w:r w:rsidRPr="00011EDA">
        <w:rPr>
          <w:rFonts w:ascii="Arabic Typesetting" w:hAnsi="Arabic Typesetting" w:cs="Arabic Typesetting"/>
          <w:sz w:val="30"/>
          <w:szCs w:val="30"/>
          <w:lang w:val="de-DE"/>
        </w:rPr>
        <w:t>e</w:t>
      </w:r>
      <w:r w:rsidRPr="00011EDA">
        <w:rPr>
          <w:rFonts w:ascii="Arabic Typesetting" w:hAnsi="Arabic Typesetting" w:cs="Arabic Typesetting"/>
          <w:spacing w:val="1"/>
          <w:sz w:val="30"/>
          <w:szCs w:val="30"/>
          <w:lang w:val="de-DE"/>
        </w:rPr>
        <w:t>n</w:t>
      </w:r>
      <w:r w:rsidRPr="00011EDA">
        <w:rPr>
          <w:rFonts w:ascii="Arabic Typesetting" w:hAnsi="Arabic Typesetting" w:cs="Arabic Typesetting"/>
          <w:sz w:val="30"/>
          <w:szCs w:val="30"/>
          <w:lang w:val="de-DE"/>
        </w:rPr>
        <w:t>,</w:t>
      </w:r>
      <w:r w:rsidRPr="00011EDA">
        <w:rPr>
          <w:rFonts w:ascii="Arabic Typesetting" w:hAnsi="Arabic Typesetting" w:cs="Arabic Typesetting"/>
          <w:spacing w:val="3"/>
          <w:sz w:val="30"/>
          <w:szCs w:val="30"/>
          <w:lang w:val="de-DE"/>
        </w:rPr>
        <w:t xml:space="preserve"> </w:t>
      </w:r>
      <w:r w:rsidRPr="00011EDA">
        <w:rPr>
          <w:rFonts w:ascii="Arabic Typesetting" w:hAnsi="Arabic Typesetting" w:cs="Arabic Typesetting"/>
          <w:sz w:val="30"/>
          <w:szCs w:val="30"/>
          <w:lang w:val="de-DE"/>
        </w:rPr>
        <w:t>wem Er</w:t>
      </w:r>
      <w:r w:rsidRPr="00011EDA">
        <w:rPr>
          <w:rFonts w:ascii="Arabic Typesetting" w:hAnsi="Arabic Typesetting" w:cs="Arabic Typesetting"/>
          <w:spacing w:val="2"/>
          <w:sz w:val="30"/>
          <w:szCs w:val="30"/>
          <w:lang w:val="de-DE"/>
        </w:rPr>
        <w:t xml:space="preserve"> </w:t>
      </w:r>
      <w:r w:rsidRPr="00011EDA">
        <w:rPr>
          <w:rFonts w:ascii="Arabic Typesetting" w:hAnsi="Arabic Typesetting" w:cs="Arabic Typesetting"/>
          <w:sz w:val="30"/>
          <w:szCs w:val="30"/>
          <w:lang w:val="de-DE"/>
        </w:rPr>
        <w:t>will, u</w:t>
      </w:r>
      <w:r w:rsidRPr="00011EDA">
        <w:rPr>
          <w:rFonts w:ascii="Arabic Typesetting" w:hAnsi="Arabic Typesetting" w:cs="Arabic Typesetting"/>
          <w:spacing w:val="-1"/>
          <w:sz w:val="30"/>
          <w:szCs w:val="30"/>
          <w:lang w:val="de-DE"/>
        </w:rPr>
        <w:t>n</w:t>
      </w:r>
      <w:r w:rsidRPr="00011EDA">
        <w:rPr>
          <w:rFonts w:ascii="Arabic Typesetting" w:hAnsi="Arabic Typesetting" w:cs="Arabic Typesetting"/>
          <w:sz w:val="30"/>
          <w:szCs w:val="30"/>
          <w:lang w:val="de-DE"/>
        </w:rPr>
        <w:t>d Er ist</w:t>
      </w:r>
      <w:r w:rsidRPr="00011EDA">
        <w:rPr>
          <w:rFonts w:ascii="Arabic Typesetting" w:hAnsi="Arabic Typesetting" w:cs="Arabic Typesetting"/>
          <w:spacing w:val="1"/>
          <w:sz w:val="30"/>
          <w:szCs w:val="30"/>
          <w:lang w:val="de-DE"/>
        </w:rPr>
        <w:t xml:space="preserve"> </w:t>
      </w:r>
      <w:r w:rsidRPr="00011EDA">
        <w:rPr>
          <w:rFonts w:ascii="Arabic Typesetting" w:hAnsi="Arabic Typesetting" w:cs="Arabic Typesetting"/>
          <w:sz w:val="30"/>
          <w:szCs w:val="30"/>
          <w:lang w:val="de-DE"/>
        </w:rPr>
        <w:t>d</w:t>
      </w:r>
      <w:r w:rsidRPr="00011EDA">
        <w:rPr>
          <w:rFonts w:ascii="Arabic Typesetting" w:hAnsi="Arabic Typesetting" w:cs="Arabic Typesetting"/>
          <w:spacing w:val="-1"/>
          <w:sz w:val="30"/>
          <w:szCs w:val="30"/>
          <w:lang w:val="de-DE"/>
        </w:rPr>
        <w:t>e</w:t>
      </w:r>
      <w:r w:rsidRPr="00011EDA">
        <w:rPr>
          <w:rFonts w:ascii="Arabic Typesetting" w:hAnsi="Arabic Typesetting" w:cs="Arabic Typesetting"/>
          <w:sz w:val="30"/>
          <w:szCs w:val="30"/>
          <w:lang w:val="de-DE"/>
        </w:rPr>
        <w:t>r All</w:t>
      </w:r>
      <w:r w:rsidRPr="00011EDA">
        <w:rPr>
          <w:rFonts w:ascii="Arabic Typesetting" w:hAnsi="Arabic Typesetting" w:cs="Arabic Typesetting"/>
          <w:spacing w:val="1"/>
          <w:sz w:val="30"/>
          <w:szCs w:val="30"/>
          <w:lang w:val="de-DE"/>
        </w:rPr>
        <w:t>v</w:t>
      </w:r>
      <w:r w:rsidRPr="00011EDA">
        <w:rPr>
          <w:rFonts w:ascii="Arabic Typesetting" w:hAnsi="Arabic Typesetting" w:cs="Arabic Typesetting"/>
          <w:spacing w:val="-1"/>
          <w:sz w:val="30"/>
          <w:szCs w:val="30"/>
          <w:lang w:val="de-DE"/>
        </w:rPr>
        <w:t>e</w:t>
      </w:r>
      <w:r w:rsidRPr="00011EDA">
        <w:rPr>
          <w:rFonts w:ascii="Arabic Typesetting" w:hAnsi="Arabic Typesetting" w:cs="Arabic Typesetting"/>
          <w:sz w:val="30"/>
          <w:szCs w:val="30"/>
          <w:lang w:val="de-DE"/>
        </w:rPr>
        <w:t>rzeih</w:t>
      </w:r>
      <w:r w:rsidRPr="00011EDA">
        <w:rPr>
          <w:rFonts w:ascii="Arabic Typesetting" w:hAnsi="Arabic Typesetting" w:cs="Arabic Typesetting"/>
          <w:spacing w:val="-1"/>
          <w:sz w:val="30"/>
          <w:szCs w:val="30"/>
          <w:lang w:val="de-DE"/>
        </w:rPr>
        <w:t>en</w:t>
      </w:r>
      <w:r w:rsidRPr="00011EDA">
        <w:rPr>
          <w:rFonts w:ascii="Arabic Typesetting" w:hAnsi="Arabic Typesetting" w:cs="Arabic Typesetting"/>
          <w:spacing w:val="1"/>
          <w:sz w:val="30"/>
          <w:szCs w:val="30"/>
          <w:lang w:val="de-DE"/>
        </w:rPr>
        <w:t>d</w:t>
      </w:r>
      <w:r w:rsidRPr="00011EDA">
        <w:rPr>
          <w:rFonts w:ascii="Arabic Typesetting" w:hAnsi="Arabic Typesetting" w:cs="Arabic Typesetting"/>
          <w:sz w:val="30"/>
          <w:szCs w:val="30"/>
          <w:lang w:val="de-DE"/>
        </w:rPr>
        <w:t>e, d</w:t>
      </w:r>
      <w:r w:rsidRPr="00011EDA">
        <w:rPr>
          <w:rFonts w:ascii="Arabic Typesetting" w:hAnsi="Arabic Typesetting" w:cs="Arabic Typesetting"/>
          <w:spacing w:val="-1"/>
          <w:sz w:val="30"/>
          <w:szCs w:val="30"/>
          <w:lang w:val="de-DE"/>
        </w:rPr>
        <w:t>e</w:t>
      </w:r>
      <w:r w:rsidRPr="00011EDA">
        <w:rPr>
          <w:rFonts w:ascii="Arabic Typesetting" w:hAnsi="Arabic Typesetting" w:cs="Arabic Typesetting"/>
          <w:sz w:val="30"/>
          <w:szCs w:val="30"/>
          <w:lang w:val="de-DE"/>
        </w:rPr>
        <w:t>r</w:t>
      </w:r>
      <w:r w:rsidRPr="00011EDA">
        <w:rPr>
          <w:rFonts w:ascii="Arabic Typesetting" w:hAnsi="Arabic Typesetting" w:cs="Arabic Typesetting"/>
          <w:spacing w:val="2"/>
          <w:sz w:val="30"/>
          <w:szCs w:val="30"/>
          <w:lang w:val="de-DE"/>
        </w:rPr>
        <w:t xml:space="preserve"> </w:t>
      </w:r>
      <w:r w:rsidRPr="00011EDA">
        <w:rPr>
          <w:rFonts w:ascii="Arabic Typesetting" w:hAnsi="Arabic Typesetting" w:cs="Arabic Typesetting"/>
          <w:sz w:val="30"/>
          <w:szCs w:val="30"/>
          <w:lang w:val="de-DE"/>
        </w:rPr>
        <w:t>Bar</w:t>
      </w:r>
      <w:r w:rsidRPr="00011EDA">
        <w:rPr>
          <w:rFonts w:ascii="Arabic Typesetting" w:hAnsi="Arabic Typesetting" w:cs="Arabic Typesetting"/>
          <w:spacing w:val="-2"/>
          <w:sz w:val="30"/>
          <w:szCs w:val="30"/>
          <w:lang w:val="de-DE"/>
        </w:rPr>
        <w:t>m</w:t>
      </w:r>
      <w:r w:rsidRPr="00011EDA">
        <w:rPr>
          <w:rFonts w:ascii="Arabic Typesetting" w:hAnsi="Arabic Typesetting" w:cs="Arabic Typesetting"/>
          <w:sz w:val="30"/>
          <w:szCs w:val="30"/>
          <w:lang w:val="de-DE"/>
        </w:rPr>
        <w:t>herz</w:t>
      </w:r>
      <w:r w:rsidRPr="00011EDA">
        <w:rPr>
          <w:rFonts w:ascii="Arabic Typesetting" w:hAnsi="Arabic Typesetting" w:cs="Arabic Typesetting"/>
          <w:spacing w:val="-2"/>
          <w:sz w:val="30"/>
          <w:szCs w:val="30"/>
          <w:lang w:val="de-DE"/>
        </w:rPr>
        <w:t>i</w:t>
      </w:r>
      <w:r w:rsidRPr="00011EDA">
        <w:rPr>
          <w:rFonts w:ascii="Arabic Typesetting" w:hAnsi="Arabic Typesetting" w:cs="Arabic Typesetting"/>
          <w:spacing w:val="1"/>
          <w:sz w:val="30"/>
          <w:szCs w:val="30"/>
          <w:lang w:val="de-DE"/>
        </w:rPr>
        <w:t>g</w:t>
      </w:r>
      <w:r w:rsidRPr="00011EDA">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bidi="ar-SA"/>
        </w:rPr>
        <w:t>“ (10:106-107)</w:t>
      </w:r>
    </w:p>
    <w:p w14:paraId="350D280E" w14:textId="77777777" w:rsidR="00557930" w:rsidRPr="00120664" w:rsidRDefault="00557930" w:rsidP="00EB4676">
      <w:pPr>
        <w:rPr>
          <w:rFonts w:ascii="Arabic Typesetting" w:hAnsi="Arabic Typesetting" w:cs="Arabic Typesetting"/>
          <w:sz w:val="30"/>
          <w:szCs w:val="30"/>
          <w:lang w:val="de-DE" w:bidi="ar-SA"/>
        </w:rPr>
      </w:pPr>
      <w:r w:rsidRPr="00120664">
        <w:rPr>
          <w:rFonts w:ascii="Arabic Typesetting" w:hAnsi="Arabic Typesetting" w:cs="Arabic Typesetting"/>
          <w:sz w:val="30"/>
          <w:szCs w:val="30"/>
          <w:lang w:val="de-DE" w:bidi="ar-SA"/>
        </w:rPr>
        <w:t>Und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bidi="ar-SA"/>
        </w:rPr>
        <w:t xml:space="preserve"> sagt: </w:t>
      </w:r>
    </w:p>
    <w:p w14:paraId="54C67EF8" w14:textId="77777777" w:rsidR="00557930" w:rsidRPr="00120664" w:rsidRDefault="00557930" w:rsidP="00557930">
      <w:pPr>
        <w:bidi/>
        <w:jc w:val="center"/>
        <w:rPr>
          <w:rFonts w:ascii="Arabic Typesetting" w:hAnsi="Arabic Typesetting" w:cs="Arabic Typesetting"/>
          <w:sz w:val="30"/>
          <w:szCs w:val="30"/>
          <w:lang w:bidi="ar-SA"/>
        </w:rPr>
      </w:pPr>
      <w:r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rtl/>
          <w:lang w:bidi="ar-SA"/>
        </w:rPr>
        <w:t>ذَلِكُمُ اللَّهُ رَبُّكُمْ لَهُ الْمُلْكُ وَالَّذِينَ تَدْعُونَ مِن</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دُونِهِ مَا يَمْلِكُونَ مِن قِطْمِيرٍ</w:t>
      </w:r>
      <w:r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rtl/>
          <w:lang w:bidi="ar-SA"/>
        </w:rPr>
        <w:t xml:space="preserve"> إِن تَدْعُوهُمْ لَا يَسْمَعُوا</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دُعَاءكُمْ وَلَوْ سَمِعُوا مَا اسْتَجَابُوا لَكُمْ وَيَوْمَ الْقِيَامَةِ</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يَكْفُرُونَ بِشِرْكِكُم.) فاطر: 13-14</w:t>
      </w:r>
    </w:p>
    <w:p w14:paraId="5E01E0C9" w14:textId="77777777" w:rsidR="00557930" w:rsidRPr="00120664" w:rsidRDefault="00557930" w:rsidP="00EB4676">
      <w:pPr>
        <w:jc w:val="both"/>
        <w:rPr>
          <w:rFonts w:ascii="Arabic Typesetting" w:hAnsi="Arabic Typesetting" w:cs="Arabic Typesetting"/>
          <w:sz w:val="30"/>
          <w:szCs w:val="30"/>
          <w:rtl/>
          <w:lang w:val="de-DE" w:bidi="ar-SA"/>
        </w:rPr>
      </w:pPr>
      <w:r w:rsidRPr="00120664">
        <w:rPr>
          <w:rFonts w:ascii="Arabic Typesetting" w:hAnsi="Arabic Typesetting" w:cs="Arabic Typesetting"/>
          <w:sz w:val="30"/>
          <w:szCs w:val="30"/>
          <w:lang w:val="de-DE" w:bidi="ar-SA"/>
        </w:rPr>
        <w:t>„</w:t>
      </w:r>
      <w:r w:rsidRPr="00120664">
        <w:rPr>
          <w:rFonts w:ascii="Arabic Typesetting" w:hAnsi="Arabic Typesetting" w:cs="Arabic Typesetting"/>
          <w:sz w:val="30"/>
          <w:szCs w:val="30"/>
        </w:rPr>
        <w:t>Dies</w:t>
      </w:r>
      <w:r w:rsidRPr="00120664">
        <w:rPr>
          <w:rFonts w:ascii="Arabic Typesetting" w:hAnsi="Arabic Typesetting" w:cs="Arabic Typesetting"/>
          <w:spacing w:val="45"/>
          <w:sz w:val="30"/>
          <w:szCs w:val="30"/>
        </w:rPr>
        <w:t xml:space="preserve"> </w:t>
      </w:r>
      <w:r w:rsidRPr="00120664">
        <w:rPr>
          <w:rFonts w:ascii="Arabic Typesetting" w:hAnsi="Arabic Typesetting" w:cs="Arabic Typesetting"/>
          <w:sz w:val="30"/>
          <w:szCs w:val="30"/>
        </w:rPr>
        <w:t>ist</w:t>
      </w:r>
      <w:r w:rsidRPr="00120664">
        <w:rPr>
          <w:rFonts w:ascii="Arabic Typesetting" w:hAnsi="Arabic Typesetting" w:cs="Arabic Typesetting"/>
          <w:spacing w:val="43"/>
          <w:sz w:val="30"/>
          <w:szCs w:val="30"/>
        </w:rPr>
        <w:t xml:space="preserve"> </w:t>
      </w:r>
      <w:r w:rsidRPr="00120664">
        <w:rPr>
          <w:rFonts w:ascii="Arabic Typesetting" w:hAnsi="Arabic Typesetting" w:cs="Arabic Typesetting"/>
          <w:sz w:val="30"/>
          <w:szCs w:val="30"/>
        </w:rPr>
        <w:t>Al</w:t>
      </w:r>
      <w:r w:rsidRPr="00120664">
        <w:rPr>
          <w:rFonts w:ascii="Arabic Typesetting" w:hAnsi="Arabic Typesetting" w:cs="Arabic Typesetting"/>
          <w:spacing w:val="-1"/>
          <w:sz w:val="30"/>
          <w:szCs w:val="30"/>
        </w:rPr>
        <w:t>l</w:t>
      </w:r>
      <w:r w:rsidRPr="00120664">
        <w:rPr>
          <w:rFonts w:ascii="Arabic Typesetting" w:hAnsi="Arabic Typesetting" w:cs="Arabic Typesetting"/>
          <w:sz w:val="30"/>
          <w:szCs w:val="30"/>
        </w:rPr>
        <w:t>ā</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w:t>
      </w:r>
      <w:r w:rsidRPr="00120664">
        <w:rPr>
          <w:rFonts w:ascii="Arabic Typesetting" w:hAnsi="Arabic Typesetting" w:cs="Arabic Typesetting"/>
          <w:spacing w:val="45"/>
          <w:sz w:val="30"/>
          <w:szCs w:val="30"/>
        </w:rPr>
        <w:t xml:space="preserve"> </w:t>
      </w:r>
      <w:r w:rsidRPr="00120664">
        <w:rPr>
          <w:rFonts w:ascii="Arabic Typesetting" w:hAnsi="Arabic Typesetting" w:cs="Arabic Typesetting"/>
          <w:spacing w:val="-1"/>
          <w:sz w:val="30"/>
          <w:szCs w:val="30"/>
        </w:rPr>
        <w:t>e</w:t>
      </w:r>
      <w:r w:rsidRPr="00120664">
        <w:rPr>
          <w:rFonts w:ascii="Arabic Typesetting" w:hAnsi="Arabic Typesetting" w:cs="Arabic Typesetting"/>
          <w:spacing w:val="1"/>
          <w:sz w:val="30"/>
          <w:szCs w:val="30"/>
        </w:rPr>
        <w:t>u</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r</w:t>
      </w:r>
      <w:r w:rsidRPr="00120664">
        <w:rPr>
          <w:rFonts w:ascii="Arabic Typesetting" w:hAnsi="Arabic Typesetting" w:cs="Arabic Typesetting"/>
          <w:spacing w:val="44"/>
          <w:sz w:val="30"/>
          <w:szCs w:val="30"/>
        </w:rPr>
        <w:t xml:space="preserve"> </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err;</w:t>
      </w:r>
      <w:r w:rsidRPr="00120664">
        <w:rPr>
          <w:rFonts w:ascii="Arabic Typesetting" w:hAnsi="Arabic Typesetting" w:cs="Arabic Typesetting"/>
          <w:spacing w:val="44"/>
          <w:sz w:val="30"/>
          <w:szCs w:val="30"/>
        </w:rPr>
        <w:t xml:space="preserve"> </w:t>
      </w:r>
      <w:r w:rsidRPr="00120664">
        <w:rPr>
          <w:rFonts w:ascii="Arabic Typesetting" w:hAnsi="Arabic Typesetting" w:cs="Arabic Typesetting"/>
          <w:sz w:val="30"/>
          <w:szCs w:val="30"/>
        </w:rPr>
        <w:t>Se</w:t>
      </w:r>
      <w:r w:rsidRPr="00120664">
        <w:rPr>
          <w:rFonts w:ascii="Arabic Typesetting" w:hAnsi="Arabic Typesetting" w:cs="Arabic Typesetting"/>
          <w:spacing w:val="-1"/>
          <w:sz w:val="30"/>
          <w:szCs w:val="30"/>
        </w:rPr>
        <w:t>i</w:t>
      </w:r>
      <w:r w:rsidRPr="00120664">
        <w:rPr>
          <w:rFonts w:ascii="Arabic Typesetting" w:hAnsi="Arabic Typesetting" w:cs="Arabic Typesetting"/>
          <w:sz w:val="30"/>
          <w:szCs w:val="30"/>
        </w:rPr>
        <w:t>n</w:t>
      </w:r>
      <w:r w:rsidRPr="00120664">
        <w:rPr>
          <w:rFonts w:ascii="Arabic Typesetting" w:hAnsi="Arabic Typesetting" w:cs="Arabic Typesetting"/>
          <w:spacing w:val="45"/>
          <w:sz w:val="30"/>
          <w:szCs w:val="30"/>
        </w:rPr>
        <w:t xml:space="preserve"> </w:t>
      </w:r>
      <w:r w:rsidRPr="00120664">
        <w:rPr>
          <w:rFonts w:ascii="Arabic Typesetting" w:hAnsi="Arabic Typesetting" w:cs="Arabic Typesetting"/>
          <w:spacing w:val="-1"/>
          <w:sz w:val="30"/>
          <w:szCs w:val="30"/>
        </w:rPr>
        <w:t>i</w:t>
      </w:r>
      <w:r w:rsidRPr="00120664">
        <w:rPr>
          <w:rFonts w:ascii="Arabic Typesetting" w:hAnsi="Arabic Typesetting" w:cs="Arabic Typesetting"/>
          <w:sz w:val="30"/>
          <w:szCs w:val="30"/>
        </w:rPr>
        <w:t>st</w:t>
      </w:r>
      <w:r w:rsidRPr="00120664">
        <w:rPr>
          <w:rFonts w:ascii="Arabic Typesetting" w:hAnsi="Arabic Typesetting" w:cs="Arabic Typesetting"/>
          <w:spacing w:val="43"/>
          <w:sz w:val="30"/>
          <w:szCs w:val="30"/>
        </w:rPr>
        <w:t xml:space="preserve"> </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as Reich,</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un</w:t>
      </w:r>
      <w:r w:rsidRPr="00120664">
        <w:rPr>
          <w:rFonts w:ascii="Arabic Typesetting" w:hAnsi="Arabic Typesetting" w:cs="Arabic Typesetting"/>
          <w:sz w:val="30"/>
          <w:szCs w:val="30"/>
        </w:rPr>
        <w:t>d</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j</w:t>
      </w:r>
      <w:r w:rsidRPr="00120664">
        <w:rPr>
          <w:rFonts w:ascii="Arabic Typesetting" w:hAnsi="Arabic Typesetting" w:cs="Arabic Typesetting"/>
          <w:spacing w:val="-1"/>
          <w:sz w:val="30"/>
          <w:szCs w:val="30"/>
        </w:rPr>
        <w:t>en</w:t>
      </w:r>
      <w:r w:rsidRPr="00120664">
        <w:rPr>
          <w:rFonts w:ascii="Arabic Typesetting" w:hAnsi="Arabic Typesetting" w:cs="Arabic Typesetting"/>
          <w:sz w:val="30"/>
          <w:szCs w:val="30"/>
        </w:rPr>
        <w:t>en,</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die</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i</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r</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statt Seiner anr</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ft,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g</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h</w:t>
      </w:r>
      <w:r w:rsidRPr="00120664">
        <w:rPr>
          <w:rFonts w:ascii="Arabic Typesetting" w:hAnsi="Arabic Typesetting" w:cs="Arabic Typesetting"/>
          <w:spacing w:val="-1"/>
          <w:sz w:val="30"/>
          <w:szCs w:val="30"/>
        </w:rPr>
        <w:t>ö</w:t>
      </w:r>
      <w:r w:rsidRPr="00120664">
        <w:rPr>
          <w:rFonts w:ascii="Arabic Typesetting" w:hAnsi="Arabic Typesetting" w:cs="Arabic Typesetting"/>
          <w:sz w:val="30"/>
          <w:szCs w:val="30"/>
        </w:rPr>
        <w:t>rt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ni</w:t>
      </w:r>
      <w:r w:rsidRPr="00120664">
        <w:rPr>
          <w:rFonts w:ascii="Arabic Typesetting" w:hAnsi="Arabic Typesetting" w:cs="Arabic Typesetting"/>
          <w:spacing w:val="-1"/>
          <w:sz w:val="30"/>
          <w:szCs w:val="30"/>
        </w:rPr>
        <w:t>c</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ei</w:t>
      </w:r>
      <w:r w:rsidRPr="00120664">
        <w:rPr>
          <w:rFonts w:ascii="Arabic Typesetting" w:hAnsi="Arabic Typesetting" w:cs="Arabic Typesetting"/>
          <w:spacing w:val="-1"/>
          <w:sz w:val="30"/>
          <w:szCs w:val="30"/>
        </w:rPr>
        <w:t>nm</w:t>
      </w:r>
      <w:r w:rsidRPr="00120664">
        <w:rPr>
          <w:rFonts w:ascii="Arabic Typesetting" w:hAnsi="Arabic Typesetting" w:cs="Arabic Typesetting"/>
          <w:sz w:val="30"/>
          <w:szCs w:val="30"/>
        </w:rPr>
        <w:t>al</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pacing w:val="-1"/>
          <w:sz w:val="30"/>
          <w:szCs w:val="30"/>
        </w:rPr>
        <w:t>M</w:t>
      </w:r>
      <w:r w:rsidRPr="00120664">
        <w:rPr>
          <w:rFonts w:ascii="Arabic Typesetting" w:hAnsi="Arabic Typesetting" w:cs="Arabic Typesetting"/>
          <w:sz w:val="30"/>
          <w:szCs w:val="30"/>
        </w:rPr>
        <w:t>acht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üb</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 xml:space="preserve">r </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as</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z w:val="30"/>
          <w:szCs w:val="30"/>
        </w:rPr>
        <w:t>Hä</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tc</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en</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z w:val="30"/>
          <w:szCs w:val="30"/>
        </w:rPr>
        <w:t>ei</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es</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z w:val="30"/>
          <w:szCs w:val="30"/>
        </w:rPr>
        <w:t>Dattel</w:t>
      </w:r>
      <w:r w:rsidRPr="00120664">
        <w:rPr>
          <w:rFonts w:ascii="Arabic Typesetting" w:hAnsi="Arabic Typesetting" w:cs="Arabic Typesetting"/>
          <w:spacing w:val="1"/>
          <w:sz w:val="30"/>
          <w:szCs w:val="30"/>
        </w:rPr>
        <w:t>k</w:t>
      </w:r>
      <w:r w:rsidRPr="00120664">
        <w:rPr>
          <w:rFonts w:ascii="Arabic Typesetting" w:hAnsi="Arabic Typesetting" w:cs="Arabic Typesetting"/>
          <w:sz w:val="30"/>
          <w:szCs w:val="30"/>
        </w:rPr>
        <w:t>er</w:t>
      </w:r>
      <w:r w:rsidRPr="00120664">
        <w:rPr>
          <w:rFonts w:ascii="Arabic Typesetting" w:hAnsi="Arabic Typesetting" w:cs="Arabic Typesetting"/>
          <w:spacing w:val="1"/>
          <w:sz w:val="30"/>
          <w:szCs w:val="30"/>
        </w:rPr>
        <w:t>n</w:t>
      </w:r>
      <w:r w:rsidRPr="00120664">
        <w:rPr>
          <w:rFonts w:ascii="Arabic Typesetting" w:hAnsi="Arabic Typesetting" w:cs="Arabic Typesetting"/>
          <w:spacing w:val="-1"/>
          <w:sz w:val="30"/>
          <w:szCs w:val="30"/>
        </w:rPr>
        <w:t>s</w:t>
      </w:r>
      <w:r w:rsidRPr="00120664">
        <w:rPr>
          <w:rFonts w:ascii="Arabic Typesetting" w:hAnsi="Arabic Typesetting" w:cs="Arabic Typesetting"/>
          <w:sz w:val="30"/>
          <w:szCs w:val="30"/>
        </w:rPr>
        <w:t>.</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pacing w:val="2"/>
          <w:sz w:val="30"/>
          <w:szCs w:val="30"/>
        </w:rPr>
        <w:t>W</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nn</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z w:val="30"/>
          <w:szCs w:val="30"/>
        </w:rPr>
        <w:t>i</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r</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pacing w:val="1"/>
          <w:sz w:val="30"/>
          <w:szCs w:val="30"/>
        </w:rPr>
        <w:t>b</w:t>
      </w:r>
      <w:r w:rsidRPr="00120664">
        <w:rPr>
          <w:rFonts w:ascii="Arabic Typesetting" w:hAnsi="Arabic Typesetting" w:cs="Arabic Typesetting"/>
          <w:sz w:val="30"/>
          <w:szCs w:val="30"/>
        </w:rPr>
        <w:t>ittet,</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pacing w:val="1"/>
          <w:sz w:val="30"/>
          <w:szCs w:val="30"/>
        </w:rPr>
        <w:t>h</w:t>
      </w:r>
      <w:r w:rsidRPr="00120664">
        <w:rPr>
          <w:rFonts w:ascii="Arabic Typesetting" w:hAnsi="Arabic Typesetting" w:cs="Arabic Typesetting"/>
          <w:spacing w:val="-1"/>
          <w:sz w:val="30"/>
          <w:szCs w:val="30"/>
        </w:rPr>
        <w:t>ö</w:t>
      </w:r>
      <w:r w:rsidRPr="00120664">
        <w:rPr>
          <w:rFonts w:ascii="Arabic Typesetting" w:hAnsi="Arabic Typesetting" w:cs="Arabic Typesetting"/>
          <w:sz w:val="30"/>
          <w:szCs w:val="30"/>
        </w:rPr>
        <w:t>ren</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z w:val="30"/>
          <w:szCs w:val="30"/>
        </w:rPr>
        <w:t>e</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re Bitte</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ic</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t;</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pacing w:val="1"/>
          <w:sz w:val="30"/>
          <w:szCs w:val="30"/>
        </w:rPr>
        <w:t>u</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d</w:t>
      </w:r>
      <w:r w:rsidRPr="00120664">
        <w:rPr>
          <w:rFonts w:ascii="Arabic Typesetting" w:hAnsi="Arabic Typesetting" w:cs="Arabic Typesetting"/>
          <w:spacing w:val="26"/>
          <w:sz w:val="30"/>
          <w:szCs w:val="30"/>
        </w:rPr>
        <w:t xml:space="preserve"> </w:t>
      </w:r>
      <w:r w:rsidRPr="00120664">
        <w:rPr>
          <w:rFonts w:ascii="Arabic Typesetting" w:hAnsi="Arabic Typesetting" w:cs="Arabic Typesetting"/>
          <w:sz w:val="30"/>
          <w:szCs w:val="30"/>
        </w:rPr>
        <w:t>wenn</w:t>
      </w:r>
      <w:r w:rsidRPr="00120664">
        <w:rPr>
          <w:rFonts w:ascii="Arabic Typesetting" w:hAnsi="Arabic Typesetting" w:cs="Arabic Typesetting"/>
          <w:spacing w:val="26"/>
          <w:sz w:val="30"/>
          <w:szCs w:val="30"/>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iese</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z w:val="30"/>
          <w:szCs w:val="30"/>
        </w:rPr>
        <w:t>a</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ch</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pacing w:val="1"/>
          <w:sz w:val="30"/>
          <w:szCs w:val="30"/>
        </w:rPr>
        <w:t>h</w:t>
      </w:r>
      <w:r w:rsidRPr="00120664">
        <w:rPr>
          <w:rFonts w:ascii="Arabic Typesetting" w:hAnsi="Arabic Typesetting" w:cs="Arabic Typesetting"/>
          <w:spacing w:val="-1"/>
          <w:sz w:val="30"/>
          <w:szCs w:val="30"/>
        </w:rPr>
        <w:t>ö</w:t>
      </w:r>
      <w:r w:rsidRPr="00120664">
        <w:rPr>
          <w:rFonts w:ascii="Arabic Typesetting" w:hAnsi="Arabic Typesetting" w:cs="Arabic Typesetting"/>
          <w:sz w:val="30"/>
          <w:szCs w:val="30"/>
        </w:rPr>
        <w:t>ren</w:t>
      </w:r>
      <w:r w:rsidRPr="00120664">
        <w:rPr>
          <w:rFonts w:ascii="Arabic Typesetting" w:hAnsi="Arabic Typesetting" w:cs="Arabic Typesetting"/>
          <w:spacing w:val="24"/>
          <w:sz w:val="30"/>
          <w:szCs w:val="30"/>
        </w:rPr>
        <w:t xml:space="preserve"> </w:t>
      </w:r>
      <w:r w:rsidRPr="00120664">
        <w:rPr>
          <w:rFonts w:ascii="Arabic Typesetting" w:hAnsi="Arabic Typesetting" w:cs="Arabic Typesetting"/>
          <w:sz w:val="30"/>
          <w:szCs w:val="30"/>
        </w:rPr>
        <w:t>würden,</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z w:val="30"/>
          <w:szCs w:val="30"/>
        </w:rPr>
        <w:t>so</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z w:val="30"/>
          <w:szCs w:val="30"/>
        </w:rPr>
        <w:t>wür</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en</w:t>
      </w:r>
      <w:r w:rsidRPr="00120664">
        <w:rPr>
          <w:rFonts w:ascii="Arabic Typesetting" w:hAnsi="Arabic Typesetting" w:cs="Arabic Typesetting"/>
          <w:spacing w:val="26"/>
          <w:sz w:val="30"/>
          <w:szCs w:val="30"/>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pacing w:val="25"/>
          <w:sz w:val="30"/>
          <w:szCs w:val="30"/>
        </w:rPr>
        <w:t xml:space="preserve"> </w:t>
      </w:r>
      <w:r w:rsidRPr="00120664">
        <w:rPr>
          <w:rFonts w:ascii="Arabic Typesetting" w:hAnsi="Arabic Typesetting" w:cs="Arabic Typesetting"/>
          <w:sz w:val="30"/>
          <w:szCs w:val="30"/>
        </w:rPr>
        <w:t>e</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ch nichts</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in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E</w:t>
      </w:r>
      <w:r w:rsidRPr="00120664">
        <w:rPr>
          <w:rFonts w:ascii="Arabic Typesetting" w:hAnsi="Arabic Typesetting" w:cs="Arabic Typesetting"/>
          <w:spacing w:val="-1"/>
          <w:sz w:val="30"/>
          <w:szCs w:val="30"/>
        </w:rPr>
        <w:t>r</w:t>
      </w:r>
      <w:r w:rsidRPr="00120664">
        <w:rPr>
          <w:rFonts w:ascii="Arabic Typesetting" w:hAnsi="Arabic Typesetting" w:cs="Arabic Typesetting"/>
          <w:sz w:val="30"/>
          <w:szCs w:val="30"/>
        </w:rPr>
        <w:t>fü</w:t>
      </w:r>
      <w:r w:rsidRPr="00120664">
        <w:rPr>
          <w:rFonts w:ascii="Arabic Typesetting" w:hAnsi="Arabic Typesetting" w:cs="Arabic Typesetting"/>
          <w:spacing w:val="-2"/>
          <w:sz w:val="30"/>
          <w:szCs w:val="30"/>
        </w:rPr>
        <w:t>l</w:t>
      </w:r>
      <w:r w:rsidRPr="00120664">
        <w:rPr>
          <w:rFonts w:ascii="Arabic Typesetting" w:hAnsi="Arabic Typesetting" w:cs="Arabic Typesetting"/>
          <w:sz w:val="30"/>
          <w:szCs w:val="30"/>
        </w:rPr>
        <w:t>lu</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g</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b</w:t>
      </w:r>
      <w:r w:rsidRPr="00120664">
        <w:rPr>
          <w:rFonts w:ascii="Arabic Typesetting" w:hAnsi="Arabic Typesetting" w:cs="Arabic Typesetting"/>
          <w:sz w:val="30"/>
          <w:szCs w:val="30"/>
        </w:rPr>
        <w:t>ri</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ge</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U</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d</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am Tage</w:t>
      </w:r>
      <w:r w:rsidRPr="00120664">
        <w:rPr>
          <w:rFonts w:ascii="Arabic Typesetting" w:hAnsi="Arabic Typesetting" w:cs="Arabic Typesetting"/>
          <w:spacing w:val="3"/>
          <w:sz w:val="30"/>
          <w:szCs w:val="30"/>
        </w:rPr>
        <w:t xml:space="preserve"> </w:t>
      </w:r>
      <w:r w:rsidRPr="00120664">
        <w:rPr>
          <w:rFonts w:ascii="Arabic Typesetting" w:hAnsi="Arabic Typesetting" w:cs="Arabic Typesetting"/>
          <w:sz w:val="30"/>
          <w:szCs w:val="30"/>
        </w:rPr>
        <w:t>der</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A</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ferst</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h</w:t>
      </w:r>
      <w:r w:rsidRPr="00120664">
        <w:rPr>
          <w:rFonts w:ascii="Arabic Typesetting" w:hAnsi="Arabic Typesetting" w:cs="Arabic Typesetting"/>
          <w:spacing w:val="-1"/>
          <w:sz w:val="30"/>
          <w:szCs w:val="30"/>
        </w:rPr>
        <w:t>u</w:t>
      </w:r>
      <w:r w:rsidRPr="00120664">
        <w:rPr>
          <w:rFonts w:ascii="Arabic Typesetting" w:hAnsi="Arabic Typesetting" w:cs="Arabic Typesetting"/>
          <w:sz w:val="30"/>
          <w:szCs w:val="30"/>
        </w:rPr>
        <w:t>ng</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we</w:t>
      </w:r>
      <w:r w:rsidRPr="00120664">
        <w:rPr>
          <w:rFonts w:ascii="Arabic Typesetting" w:hAnsi="Arabic Typesetting" w:cs="Arabic Typesetting"/>
          <w:spacing w:val="-1"/>
          <w:sz w:val="30"/>
          <w:szCs w:val="30"/>
        </w:rPr>
        <w:t>r</w:t>
      </w:r>
      <w:r w:rsidRPr="00120664">
        <w:rPr>
          <w:rFonts w:ascii="Arabic Typesetting" w:hAnsi="Arabic Typesetting" w:cs="Arabic Typesetting"/>
          <w:spacing w:val="1"/>
          <w:sz w:val="30"/>
          <w:szCs w:val="30"/>
        </w:rPr>
        <w:t>d</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sie leu</w:t>
      </w:r>
      <w:r w:rsidRPr="00120664">
        <w:rPr>
          <w:rFonts w:ascii="Arabic Typesetting" w:hAnsi="Arabic Typesetting" w:cs="Arabic Typesetting"/>
          <w:spacing w:val="-1"/>
          <w:sz w:val="30"/>
          <w:szCs w:val="30"/>
        </w:rPr>
        <w:t>g</w:t>
      </w:r>
      <w:r w:rsidRPr="00120664">
        <w:rPr>
          <w:rFonts w:ascii="Arabic Typesetting" w:hAnsi="Arabic Typesetting" w:cs="Arabic Typesetting"/>
          <w:sz w:val="30"/>
          <w:szCs w:val="30"/>
        </w:rPr>
        <w:t>ne</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dass i</w:t>
      </w:r>
      <w:r w:rsidRPr="00120664">
        <w:rPr>
          <w:rFonts w:ascii="Arabic Typesetting" w:hAnsi="Arabic Typesetting" w:cs="Arabic Typesetting"/>
          <w:spacing w:val="1"/>
          <w:sz w:val="30"/>
          <w:szCs w:val="30"/>
        </w:rPr>
        <w:t>h</w:t>
      </w:r>
      <w:r w:rsidRPr="00120664">
        <w:rPr>
          <w:rFonts w:ascii="Arabic Typesetting" w:hAnsi="Arabic Typesetting" w:cs="Arabic Typesetting"/>
          <w:sz w:val="30"/>
          <w:szCs w:val="30"/>
        </w:rPr>
        <w:t>r</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zu</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G</w:t>
      </w:r>
      <w:r w:rsidRPr="00120664">
        <w:rPr>
          <w:rFonts w:ascii="Arabic Typesetting" w:hAnsi="Arabic Typesetting" w:cs="Arabic Typesetting"/>
          <w:spacing w:val="1"/>
          <w:sz w:val="30"/>
          <w:szCs w:val="30"/>
        </w:rPr>
        <w:t>ö</w:t>
      </w:r>
      <w:r w:rsidRPr="00120664">
        <w:rPr>
          <w:rFonts w:ascii="Arabic Typesetting" w:hAnsi="Arabic Typesetting" w:cs="Arabic Typesetting"/>
          <w:sz w:val="30"/>
          <w:szCs w:val="30"/>
        </w:rPr>
        <w:t>ttern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n</w:t>
      </w:r>
      <w:r w:rsidRPr="00120664">
        <w:rPr>
          <w:rFonts w:ascii="Arabic Typesetting" w:hAnsi="Arabic Typesetting" w:cs="Arabic Typesetting"/>
          <w:spacing w:val="-1"/>
          <w:sz w:val="30"/>
          <w:szCs w:val="30"/>
        </w:rPr>
        <w:t>a</w:t>
      </w:r>
      <w:r w:rsidRPr="00120664">
        <w:rPr>
          <w:rFonts w:ascii="Arabic Typesetting" w:hAnsi="Arabic Typesetting" w:cs="Arabic Typesetting"/>
          <w:sz w:val="30"/>
          <w:szCs w:val="30"/>
        </w:rPr>
        <w:t>h</w:t>
      </w:r>
      <w:r w:rsidRPr="00120664">
        <w:rPr>
          <w:rFonts w:ascii="Arabic Typesetting" w:hAnsi="Arabic Typesetting" w:cs="Arabic Typesetting"/>
          <w:spacing w:val="-2"/>
          <w:sz w:val="30"/>
          <w:szCs w:val="30"/>
        </w:rPr>
        <w:t>m</w:t>
      </w:r>
      <w:r w:rsidRPr="00120664">
        <w:rPr>
          <w:rFonts w:ascii="Arabic Typesetting" w:hAnsi="Arabic Typesetting" w:cs="Arabic Typesetting"/>
          <w:sz w:val="30"/>
          <w:szCs w:val="30"/>
        </w:rPr>
        <w:t>t.</w:t>
      </w:r>
      <w:r w:rsidRPr="00120664">
        <w:rPr>
          <w:rFonts w:ascii="Arabic Typesetting" w:hAnsi="Arabic Typesetting" w:cs="Arabic Typesetting"/>
          <w:sz w:val="30"/>
          <w:szCs w:val="30"/>
          <w:lang w:val="de-DE" w:bidi="ar-SA"/>
        </w:rPr>
        <w:t>“ (35:13-14). Er</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bidi="ar-SA"/>
        </w:rPr>
        <w:t xml:space="preserve"> hat das Richten der Bittgebete an andere als Ihn zum </w:t>
      </w:r>
      <w:r w:rsidRPr="00120664">
        <w:rPr>
          <w:rFonts w:ascii="Arabic Typesetting" w:hAnsi="Arabic Typesetting" w:cs="Arabic Typesetting"/>
          <w:i/>
          <w:iCs/>
          <w:sz w:val="30"/>
          <w:szCs w:val="30"/>
          <w:lang w:val="de-DE" w:bidi="ar-SA"/>
        </w:rPr>
        <w:t>Schirk</w:t>
      </w:r>
      <w:r w:rsidRPr="00120664">
        <w:rPr>
          <w:rFonts w:ascii="Arabic Typesetting" w:hAnsi="Arabic Typesetting" w:cs="Arabic Typesetting"/>
          <w:sz w:val="30"/>
          <w:szCs w:val="30"/>
          <w:lang w:val="de-DE" w:bidi="ar-SA"/>
        </w:rPr>
        <w:t xml:space="preserve"> ernannt. Und A</w:t>
      </w:r>
      <w:r w:rsidRPr="00120664">
        <w:rPr>
          <w:rFonts w:ascii="Arabic Typesetting" w:hAnsi="Arabic Typesetting" w:cs="Arabic Typesetting"/>
          <w:sz w:val="30"/>
          <w:szCs w:val="30"/>
          <w:lang w:val="de-DE" w:bidi="ar-SA"/>
        </w:rPr>
        <w:t>l</w:t>
      </w:r>
      <w:r w:rsidRPr="00120664">
        <w:rPr>
          <w:rFonts w:ascii="Arabic Typesetting" w:hAnsi="Arabic Typesetting" w:cs="Arabic Typesetting"/>
          <w:sz w:val="30"/>
          <w:szCs w:val="30"/>
          <w:lang w:val="de-DE" w:bidi="ar-SA"/>
        </w:rPr>
        <w:t>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bidi="ar-SA"/>
        </w:rPr>
        <w:t xml:space="preserve"> sagt:</w:t>
      </w:r>
    </w:p>
    <w:p w14:paraId="0919600E" w14:textId="77777777" w:rsidR="00557930" w:rsidRPr="00120664" w:rsidRDefault="00557930" w:rsidP="00557930">
      <w:pPr>
        <w:bidi/>
        <w:jc w:val="cente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rtl/>
          <w:lang w:bidi="ar-SA"/>
        </w:rPr>
        <w:t>وَمَن يَدْعُ مَعَ اللَّهِ إِلَهًا آخَرَ لَا بُرْهَانَ لَهُ بِهِ</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فَإِنَّمَا حِسَابُهُ عِندَ رَبِّهِ إِنَّهُ لَا يُفْلِحُ الْكَافِرُونَ.) المؤمنون</w:t>
      </w:r>
      <w:r w:rsidRPr="00120664">
        <w:rPr>
          <w:rFonts w:ascii="Arabic Typesetting" w:hAnsi="Arabic Typesetting" w:cs="Arabic Typesetting"/>
          <w:sz w:val="30"/>
          <w:szCs w:val="30"/>
          <w:lang w:val="de-DE"/>
        </w:rPr>
        <w:t>117</w:t>
      </w:r>
      <w:r w:rsidRPr="00120664">
        <w:rPr>
          <w:rFonts w:ascii="Arabic Typesetting" w:hAnsi="Arabic Typesetting" w:cs="Arabic Typesetting"/>
          <w:sz w:val="30"/>
          <w:szCs w:val="30"/>
          <w:rtl/>
          <w:lang w:bidi="ar-SA"/>
        </w:rPr>
        <w:t>،</w:t>
      </w:r>
    </w:p>
    <w:p w14:paraId="2D86B52E" w14:textId="77777777" w:rsidR="00557930" w:rsidRPr="00120664" w:rsidRDefault="00557930" w:rsidP="00EB4676">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bidi="ar-SA"/>
        </w:rPr>
        <w:t>“Und wer neben Allah einen anderen Gott anruft, für den er keinen Beweis hat, dessen Abrechnung liegt nur bei seinem Herrn.</w:t>
      </w:r>
      <w:r w:rsidRPr="00011EDA">
        <w:rPr>
          <w:rFonts w:ascii="Arabic Typesetting" w:hAnsi="Arabic Typesetting" w:cs="Arabic Typesetting"/>
          <w:sz w:val="16"/>
          <w:szCs w:val="16"/>
          <w:lang w:val="de-DE" w:bidi="ar-SA"/>
        </w:rPr>
        <w:t xml:space="preserve"> </w:t>
      </w:r>
      <w:r w:rsidRPr="00120664">
        <w:rPr>
          <w:rFonts w:ascii="Arabic Typesetting" w:hAnsi="Arabic Typesetting" w:cs="Arabic Typesetting"/>
          <w:sz w:val="30"/>
          <w:szCs w:val="30"/>
          <w:lang w:val="de-DE" w:bidi="ar-SA"/>
        </w:rPr>
        <w:t>Gewiß,</w:t>
      </w:r>
      <w:r w:rsidRPr="00011EDA">
        <w:rPr>
          <w:rFonts w:ascii="Arabic Typesetting" w:hAnsi="Arabic Typesetting" w:cs="Arabic Typesetting"/>
          <w:sz w:val="16"/>
          <w:szCs w:val="16"/>
          <w:lang w:val="de-DE" w:bidi="ar-SA"/>
        </w:rPr>
        <w:t xml:space="preserve"> </w:t>
      </w:r>
      <w:r w:rsidRPr="00120664">
        <w:rPr>
          <w:rFonts w:ascii="Arabic Typesetting" w:hAnsi="Arabic Typesetting" w:cs="Arabic Typesetting"/>
          <w:sz w:val="30"/>
          <w:szCs w:val="30"/>
          <w:lang w:val="de-DE" w:bidi="ar-SA"/>
        </w:rPr>
        <w:t>den</w:t>
      </w:r>
      <w:r w:rsidRPr="00011EDA">
        <w:rPr>
          <w:rFonts w:ascii="Arabic Typesetting" w:hAnsi="Arabic Typesetting" w:cs="Arabic Typesetting"/>
          <w:sz w:val="16"/>
          <w:szCs w:val="16"/>
          <w:lang w:val="de-DE" w:bidi="ar-SA"/>
        </w:rPr>
        <w:t xml:space="preserve"> </w:t>
      </w:r>
      <w:r w:rsidRPr="00120664">
        <w:rPr>
          <w:rFonts w:ascii="Arabic Typesetting" w:hAnsi="Arabic Typesetting" w:cs="Arabic Typesetting"/>
          <w:sz w:val="30"/>
          <w:szCs w:val="30"/>
          <w:lang w:val="de-DE" w:bidi="ar-SA"/>
        </w:rPr>
        <w:t>Ungläubigen</w:t>
      </w:r>
      <w:r w:rsidRPr="00011EDA">
        <w:rPr>
          <w:rFonts w:ascii="Arabic Typesetting" w:hAnsi="Arabic Typesetting" w:cs="Arabic Typesetting"/>
          <w:sz w:val="16"/>
          <w:szCs w:val="16"/>
          <w:lang w:val="de-DE" w:bidi="ar-SA"/>
        </w:rPr>
        <w:t xml:space="preserve"> </w:t>
      </w:r>
      <w:r w:rsidRPr="00120664">
        <w:rPr>
          <w:rFonts w:ascii="Arabic Typesetting" w:hAnsi="Arabic Typesetting" w:cs="Arabic Typesetting"/>
          <w:sz w:val="30"/>
          <w:szCs w:val="30"/>
          <w:lang w:val="de-DE" w:bidi="ar-SA"/>
        </w:rPr>
        <w:t>wird es nicht wohl ergehen.” (23:117)</w:t>
      </w:r>
      <w:r w:rsidRPr="00011EDA">
        <w:rPr>
          <w:rFonts w:ascii="Arabic Typesetting" w:hAnsi="Arabic Typesetting" w:cs="Arabic Typesetting"/>
          <w:sz w:val="16"/>
          <w:szCs w:val="16"/>
          <w:lang w:val="de-DE" w:bidi="ar-SA"/>
        </w:rPr>
        <w:t xml:space="preserve"> </w:t>
      </w:r>
      <w:r w:rsidRPr="00120664">
        <w:rPr>
          <w:rFonts w:ascii="Arabic Typesetting" w:hAnsi="Arabic Typesetting" w:cs="Arabic Typesetting"/>
          <w:sz w:val="30"/>
          <w:szCs w:val="30"/>
          <w:lang w:val="de-DE" w:bidi="ar-SA"/>
        </w:rPr>
        <w:t>hier hat Allah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lang w:val="de-DE" w:bidi="ar-SA"/>
        </w:rPr>
        <w:t xml:space="preserve"> auch diejenigen, die ihre Bittgebete neben Allah an andere richten als Ungläubige b</w:t>
      </w:r>
      <w:r w:rsidRPr="00120664">
        <w:rPr>
          <w:rFonts w:ascii="Arabic Typesetting" w:hAnsi="Arabic Typesetting" w:cs="Arabic Typesetting"/>
          <w:sz w:val="30"/>
          <w:szCs w:val="30"/>
          <w:lang w:val="de-DE" w:bidi="ar-SA"/>
        </w:rPr>
        <w:t>e</w:t>
      </w:r>
      <w:r w:rsidRPr="00120664">
        <w:rPr>
          <w:rFonts w:ascii="Arabic Typesetting" w:hAnsi="Arabic Typesetting" w:cs="Arabic Typesetting"/>
          <w:sz w:val="30"/>
          <w:szCs w:val="30"/>
          <w:lang w:val="de-DE" w:bidi="ar-SA"/>
        </w:rPr>
        <w:t>zeichnet.</w:t>
      </w:r>
    </w:p>
    <w:p w14:paraId="23E1731D" w14:textId="1784331A" w:rsidR="00557930" w:rsidRPr="00120664" w:rsidRDefault="00A208D3" w:rsidP="00B505D7">
      <w:pPr>
        <w:rPr>
          <w:rFonts w:ascii="Arabic Typesetting" w:hAnsi="Arabic Typesetting" w:cs="Arabic Typesetting"/>
          <w:b/>
          <w:bCs/>
          <w:sz w:val="30"/>
          <w:szCs w:val="30"/>
          <w:lang w:val="de-DE"/>
        </w:rPr>
      </w:pPr>
      <w:r w:rsidRPr="00120664">
        <w:rPr>
          <w:rStyle w:val="Emphasis"/>
          <w:rFonts w:ascii="Arabic Typesetting" w:hAnsi="Arabic Typesetting" w:cs="Arabic Typesetting"/>
          <w:b w:val="0"/>
          <w:bCs/>
          <w:i w:val="0"/>
          <w:iCs w:val="0"/>
          <w:sz w:val="30"/>
          <w:szCs w:val="30"/>
          <w:lang w:val="de-DE"/>
        </w:rPr>
        <w:lastRenderedPageBreak/>
        <w:t>Abu Hureira</w:t>
      </w:r>
      <w:r w:rsidR="00557930" w:rsidRPr="00120664">
        <w:rPr>
          <w:rStyle w:val="Emphasis"/>
          <w:rFonts w:ascii="Arabic Typesetting" w:hAnsi="Arabic Typesetting" w:cs="Arabic Typesetting"/>
          <w:b w:val="0"/>
          <w:bCs/>
          <w:i w:val="0"/>
          <w:iCs w:val="0"/>
          <w:sz w:val="30"/>
          <w:szCs w:val="30"/>
          <w:lang w:val="de-DE"/>
        </w:rPr>
        <w:t xml:space="preserve"> </w:t>
      </w:r>
      <w:r w:rsidR="00B505D7" w:rsidRPr="00120664">
        <w:rPr>
          <w:rFonts w:ascii="Arabic Typesetting" w:hAnsi="Arabic Typesetting" w:cs="Arabic Typesetting"/>
          <w:caps/>
        </w:rPr>
        <w:sym w:font="AGA Arabesque" w:char="F074"/>
      </w:r>
      <w:r w:rsidR="00557930" w:rsidRPr="00120664">
        <w:rPr>
          <w:rStyle w:val="Emphasis"/>
          <w:rFonts w:ascii="Arabic Typesetting" w:hAnsi="Arabic Typesetting" w:cs="Arabic Typesetting"/>
          <w:b w:val="0"/>
          <w:bCs/>
          <w:i w:val="0"/>
          <w:iCs w:val="0"/>
          <w:sz w:val="30"/>
          <w:szCs w:val="30"/>
          <w:lang w:val="de-DE"/>
        </w:rPr>
        <w:t xml:space="preserve"> berichtete</w:t>
      </w:r>
      <w:r w:rsidR="00B505D7" w:rsidRPr="00120664">
        <w:rPr>
          <w:rStyle w:val="Emphasis"/>
          <w:rFonts w:ascii="Arabic Typesetting" w:hAnsi="Arabic Typesetting" w:cs="Arabic Typesetting"/>
          <w:b w:val="0"/>
          <w:bCs/>
          <w:i w:val="0"/>
          <w:iCs w:val="0"/>
          <w:sz w:val="30"/>
          <w:szCs w:val="30"/>
          <w:lang w:val="de-DE"/>
        </w:rPr>
        <w:t>: Ich hörte den Gesandte A</w:t>
      </w:r>
      <w:r w:rsidR="00B505D7" w:rsidRPr="00120664">
        <w:rPr>
          <w:rStyle w:val="Emphasis"/>
          <w:rFonts w:ascii="Arabic Typesetting" w:hAnsi="Arabic Typesetting" w:cs="Arabic Typesetting"/>
          <w:b w:val="0"/>
          <w:bCs/>
          <w:i w:val="0"/>
          <w:iCs w:val="0"/>
          <w:sz w:val="30"/>
          <w:szCs w:val="30"/>
          <w:lang w:val="de-DE"/>
        </w:rPr>
        <w:t>l</w:t>
      </w:r>
      <w:r w:rsidR="00B505D7" w:rsidRPr="00120664">
        <w:rPr>
          <w:rStyle w:val="Emphasis"/>
          <w:rFonts w:ascii="Arabic Typesetting" w:hAnsi="Arabic Typesetting" w:cs="Arabic Typesetting"/>
          <w:b w:val="0"/>
          <w:bCs/>
          <w:i w:val="0"/>
          <w:iCs w:val="0"/>
          <w:sz w:val="30"/>
          <w:szCs w:val="30"/>
          <w:lang w:val="de-DE"/>
        </w:rPr>
        <w:t>lahs</w:t>
      </w:r>
      <w:r w:rsidR="00976F80" w:rsidRPr="00120664">
        <w:rPr>
          <w:rFonts w:ascii="Arabic Typesetting" w:hAnsi="Arabic Typesetting" w:cs="Arabic Typesetting"/>
          <w:b/>
          <w:bCs/>
          <w:noProof/>
          <w:sz w:val="30"/>
          <w:szCs w:val="30"/>
        </w:rPr>
        <w:drawing>
          <wp:inline distT="0" distB="0" distL="0" distR="0" wp14:anchorId="4FEE7AF1" wp14:editId="23B5FBA8">
            <wp:extent cx="123825" cy="1047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557930" w:rsidRPr="00120664">
        <w:rPr>
          <w:rStyle w:val="Emphasis"/>
          <w:rFonts w:ascii="Arabic Typesetting" w:hAnsi="Arabic Typesetting" w:cs="Arabic Typesetting"/>
          <w:b w:val="0"/>
          <w:bCs/>
          <w:i w:val="0"/>
          <w:iCs w:val="0"/>
          <w:sz w:val="30"/>
          <w:szCs w:val="30"/>
          <w:lang w:val="de-DE"/>
        </w:rPr>
        <w:t xml:space="preserve"> sagen: „Allah, der Erhabene, sagt: 'Ich benötige keine Teilhaber. Wer eine Tat vollbringt und Mir jemanden beigesellt, den lasse Ich mit seiner Beigesellung (allein).'“</w:t>
      </w:r>
      <w:r w:rsidR="00557930" w:rsidRPr="00120664">
        <w:rPr>
          <w:rStyle w:val="Emphasis"/>
          <w:rFonts w:ascii="Arabic Typesetting" w:hAnsi="Arabic Typesetting" w:cs="Arabic Typesetting"/>
          <w:b w:val="0"/>
          <w:bCs/>
          <w:i w:val="0"/>
          <w:iCs w:val="0"/>
          <w:sz w:val="30"/>
          <w:szCs w:val="30"/>
        </w:rPr>
        <w:footnoteReference w:id="54"/>
      </w:r>
      <w:r w:rsidR="00557930" w:rsidRPr="00120664">
        <w:rPr>
          <w:rFonts w:ascii="Arabic Typesetting" w:hAnsi="Arabic Typesetting" w:cs="Arabic Typesetting"/>
          <w:b/>
          <w:bCs/>
          <w:sz w:val="30"/>
          <w:szCs w:val="30"/>
          <w:lang w:val="de-DE"/>
        </w:rPr>
        <w:t xml:space="preserve"> </w:t>
      </w:r>
    </w:p>
    <w:p w14:paraId="1B09EB5D" w14:textId="77777777" w:rsidR="00557930" w:rsidRPr="00120664" w:rsidRDefault="00A208D3" w:rsidP="006B2C58">
      <w:pPr>
        <w:pStyle w:val="Title"/>
        <w:jc w:val="both"/>
        <w:rPr>
          <w:rStyle w:val="Emphasis"/>
          <w:rFonts w:ascii="Arabic Typesetting" w:hAnsi="Arabic Typesetting" w:cs="Arabic Typesetting"/>
          <w:i w:val="0"/>
          <w:iCs w:val="0"/>
          <w:sz w:val="30"/>
          <w:szCs w:val="30"/>
        </w:rPr>
      </w:pPr>
      <w:r w:rsidRPr="00120664">
        <w:rPr>
          <w:rStyle w:val="Emphasis"/>
          <w:rFonts w:ascii="Arabic Typesetting" w:hAnsi="Arabic Typesetting" w:cs="Arabic Typesetting"/>
          <w:i w:val="0"/>
          <w:iCs w:val="0"/>
          <w:sz w:val="30"/>
          <w:szCs w:val="30"/>
          <w:lang w:val="de-DE"/>
        </w:rPr>
        <w:t>Abu Hureira</w:t>
      </w:r>
      <w:r w:rsidR="00557930" w:rsidRPr="00120664">
        <w:rPr>
          <w:rStyle w:val="Emphasis"/>
          <w:rFonts w:ascii="Arabic Typesetting" w:hAnsi="Arabic Typesetting" w:cs="Arabic Typesetting"/>
          <w:i w:val="0"/>
          <w:iCs w:val="0"/>
          <w:sz w:val="30"/>
          <w:szCs w:val="30"/>
          <w:lang w:val="de-DE"/>
        </w:rPr>
        <w:t xml:space="preserve"> </w:t>
      </w:r>
      <w:r w:rsidR="00B505D7" w:rsidRPr="00120664">
        <w:rPr>
          <w:rFonts w:ascii="Arabic Typesetting" w:hAnsi="Arabic Typesetting" w:cs="Arabic Typesetting"/>
          <w:b w:val="0"/>
          <w:bCs w:val="0"/>
          <w:caps/>
          <w:sz w:val="24"/>
          <w:szCs w:val="24"/>
        </w:rPr>
        <w:sym w:font="AGA Arabesque" w:char="F074"/>
      </w:r>
      <w:r w:rsidR="00557930" w:rsidRPr="00120664">
        <w:rPr>
          <w:rStyle w:val="Emphasis"/>
          <w:rFonts w:ascii="Arabic Typesetting" w:hAnsi="Arabic Typesetting" w:cs="Arabic Typesetting"/>
          <w:i w:val="0"/>
          <w:iCs w:val="0"/>
          <w:sz w:val="30"/>
          <w:szCs w:val="30"/>
          <w:lang w:val="de-DE"/>
        </w:rPr>
        <w:t xml:space="preserve"> berichtete: Ich hörte den Gesandten A</w:t>
      </w:r>
      <w:r w:rsidR="00557930" w:rsidRPr="00120664">
        <w:rPr>
          <w:rStyle w:val="Emphasis"/>
          <w:rFonts w:ascii="Arabic Typesetting" w:hAnsi="Arabic Typesetting" w:cs="Arabic Typesetting"/>
          <w:i w:val="0"/>
          <w:iCs w:val="0"/>
          <w:sz w:val="30"/>
          <w:szCs w:val="30"/>
          <w:lang w:val="de-DE"/>
        </w:rPr>
        <w:t>l</w:t>
      </w:r>
      <w:r w:rsidR="00557930" w:rsidRPr="00120664">
        <w:rPr>
          <w:rStyle w:val="Emphasis"/>
          <w:rFonts w:ascii="Arabic Typesetting" w:hAnsi="Arabic Typesetting" w:cs="Arabic Typesetting"/>
          <w:i w:val="0"/>
          <w:iCs w:val="0"/>
          <w:sz w:val="30"/>
          <w:szCs w:val="30"/>
          <w:lang w:val="de-DE"/>
        </w:rPr>
        <w:t xml:space="preserve">lahs </w:t>
      </w:r>
      <w:r w:rsidR="006B2C58" w:rsidRPr="00120664">
        <w:rPr>
          <w:rFonts w:ascii="Arabic Typesetting" w:hAnsi="Arabic Typesetting" w:cs="Arabic Typesetting"/>
          <w:sz w:val="28"/>
          <w:szCs w:val="28"/>
        </w:rPr>
        <w:sym w:font="AGA Arabesque" w:char="F072"/>
      </w:r>
      <w:r w:rsidR="00557930" w:rsidRPr="00120664">
        <w:rPr>
          <w:rStyle w:val="Emphasis"/>
          <w:rFonts w:ascii="Arabic Typesetting" w:hAnsi="Arabic Typesetting" w:cs="Arabic Typesetting"/>
          <w:i w:val="0"/>
          <w:iCs w:val="0"/>
          <w:sz w:val="30"/>
          <w:szCs w:val="30"/>
          <w:lang w:val="de-DE"/>
        </w:rPr>
        <w:t xml:space="preserve"> sagen: „Der erste Mensch, der am Tag der Aufe</w:t>
      </w:r>
      <w:r w:rsidR="00557930" w:rsidRPr="00120664">
        <w:rPr>
          <w:rStyle w:val="Emphasis"/>
          <w:rFonts w:ascii="Arabic Typesetting" w:hAnsi="Arabic Typesetting" w:cs="Arabic Typesetting"/>
          <w:i w:val="0"/>
          <w:iCs w:val="0"/>
          <w:sz w:val="30"/>
          <w:szCs w:val="30"/>
          <w:lang w:val="de-DE"/>
        </w:rPr>
        <w:t>r</w:t>
      </w:r>
      <w:r w:rsidR="00557930" w:rsidRPr="00120664">
        <w:rPr>
          <w:rStyle w:val="Emphasis"/>
          <w:rFonts w:ascii="Arabic Typesetting" w:hAnsi="Arabic Typesetting" w:cs="Arabic Typesetting"/>
          <w:i w:val="0"/>
          <w:iCs w:val="0"/>
          <w:sz w:val="30"/>
          <w:szCs w:val="30"/>
          <w:lang w:val="de-DE"/>
        </w:rPr>
        <w:t>stehung verurteilt wird, ist ein Märtyrer. Er wird gebracht und seine Wohltaten, die er wiedererkennt, werden ihm vorgestellt. Er wird gefragt werden: „Was hast du damit gemacht?“ Er wird sagen: „Ich habe um Deinetwegen gekämpft, bis ich als Märtyrer fiel.“ Er wird sagen: „Du hast gelogen, du kämpftest, damit man sagt, dass du tapfer bist. Das wurde ja g</w:t>
      </w:r>
      <w:r w:rsidR="00557930" w:rsidRPr="00120664">
        <w:rPr>
          <w:rStyle w:val="Emphasis"/>
          <w:rFonts w:ascii="Arabic Typesetting" w:hAnsi="Arabic Typesetting" w:cs="Arabic Typesetting"/>
          <w:i w:val="0"/>
          <w:iCs w:val="0"/>
          <w:sz w:val="30"/>
          <w:szCs w:val="30"/>
          <w:lang w:val="de-DE"/>
        </w:rPr>
        <w:t>e</w:t>
      </w:r>
      <w:r w:rsidR="00557930" w:rsidRPr="00120664">
        <w:rPr>
          <w:rStyle w:val="Emphasis"/>
          <w:rFonts w:ascii="Arabic Typesetting" w:hAnsi="Arabic Typesetting" w:cs="Arabic Typesetting"/>
          <w:i w:val="0"/>
          <w:iCs w:val="0"/>
          <w:sz w:val="30"/>
          <w:szCs w:val="30"/>
          <w:lang w:val="de-DE"/>
        </w:rPr>
        <w:t>sagt.“ Es wird dann befohlen, ihn auf dem Gesicht zum Feuer zu zi</w:t>
      </w:r>
      <w:r w:rsidR="00557930" w:rsidRPr="00120664">
        <w:rPr>
          <w:rStyle w:val="Emphasis"/>
          <w:rFonts w:ascii="Arabic Typesetting" w:hAnsi="Arabic Typesetting" w:cs="Arabic Typesetting"/>
          <w:i w:val="0"/>
          <w:iCs w:val="0"/>
          <w:sz w:val="30"/>
          <w:szCs w:val="30"/>
          <w:lang w:val="de-DE"/>
        </w:rPr>
        <w:t>e</w:t>
      </w:r>
      <w:r w:rsidR="00557930" w:rsidRPr="00120664">
        <w:rPr>
          <w:rStyle w:val="Emphasis"/>
          <w:rFonts w:ascii="Arabic Typesetting" w:hAnsi="Arabic Typesetting" w:cs="Arabic Typesetting"/>
          <w:i w:val="0"/>
          <w:iCs w:val="0"/>
          <w:sz w:val="30"/>
          <w:szCs w:val="30"/>
          <w:lang w:val="de-DE"/>
        </w:rPr>
        <w:t>hen und hineinzuwerfen. Es wird ein Mann gebracht werden, der sich Wissen aneign</w:t>
      </w:r>
      <w:r w:rsidR="00557930" w:rsidRPr="00120664">
        <w:rPr>
          <w:rStyle w:val="Emphasis"/>
          <w:rFonts w:ascii="Arabic Typesetting" w:hAnsi="Arabic Typesetting" w:cs="Arabic Typesetting"/>
          <w:i w:val="0"/>
          <w:iCs w:val="0"/>
          <w:sz w:val="30"/>
          <w:szCs w:val="30"/>
          <w:lang w:val="de-DE"/>
        </w:rPr>
        <w:t>e</w:t>
      </w:r>
      <w:r w:rsidR="00557930" w:rsidRPr="00120664">
        <w:rPr>
          <w:rStyle w:val="Emphasis"/>
          <w:rFonts w:ascii="Arabic Typesetting" w:hAnsi="Arabic Typesetting" w:cs="Arabic Typesetting"/>
          <w:i w:val="0"/>
          <w:iCs w:val="0"/>
          <w:sz w:val="30"/>
          <w:szCs w:val="30"/>
          <w:lang w:val="de-DE"/>
        </w:rPr>
        <w:t>te, es andere lehrte und den Koran las. Dieser wird gebracht und seine Wohltaten werden ihm vorgestellt, we</w:t>
      </w:r>
      <w:r w:rsidR="00557930" w:rsidRPr="00120664">
        <w:rPr>
          <w:rStyle w:val="Emphasis"/>
          <w:rFonts w:ascii="Arabic Typesetting" w:hAnsi="Arabic Typesetting" w:cs="Arabic Typesetting"/>
          <w:i w:val="0"/>
          <w:iCs w:val="0"/>
          <w:sz w:val="30"/>
          <w:szCs w:val="30"/>
          <w:lang w:val="de-DE"/>
        </w:rPr>
        <w:t>l</w:t>
      </w:r>
      <w:r w:rsidR="00557930" w:rsidRPr="00120664">
        <w:rPr>
          <w:rStyle w:val="Emphasis"/>
          <w:rFonts w:ascii="Arabic Typesetting" w:hAnsi="Arabic Typesetting" w:cs="Arabic Typesetting"/>
          <w:i w:val="0"/>
          <w:iCs w:val="0"/>
          <w:sz w:val="30"/>
          <w:szCs w:val="30"/>
          <w:lang w:val="de-DE"/>
        </w:rPr>
        <w:t>che er wiedererkennt. Er wird gefragt werden: „Was hast du damit gemacht?“ Er wird sagen: „Ich habe um Deinetwegen gelernt und gelehrt und las Deinetwillen den Koran.“ Es wird gesagt: „Du hast gel</w:t>
      </w:r>
      <w:r w:rsidR="00557930" w:rsidRPr="00120664">
        <w:rPr>
          <w:rStyle w:val="Emphasis"/>
          <w:rFonts w:ascii="Arabic Typesetting" w:hAnsi="Arabic Typesetting" w:cs="Arabic Typesetting"/>
          <w:i w:val="0"/>
          <w:iCs w:val="0"/>
          <w:sz w:val="30"/>
          <w:szCs w:val="30"/>
          <w:lang w:val="de-DE"/>
        </w:rPr>
        <w:t>o</w:t>
      </w:r>
      <w:r w:rsidR="00557930" w:rsidRPr="00120664">
        <w:rPr>
          <w:rStyle w:val="Emphasis"/>
          <w:rFonts w:ascii="Arabic Typesetting" w:hAnsi="Arabic Typesetting" w:cs="Arabic Typesetting"/>
          <w:i w:val="0"/>
          <w:iCs w:val="0"/>
          <w:sz w:val="30"/>
          <w:szCs w:val="30"/>
          <w:lang w:val="de-DE"/>
        </w:rPr>
        <w:t>gen, du lerntest das Wissen, damit man sagt, dass du ein Gelehrter bist und du hast den Koran gelesen, damit man sagt, du seiest ein Kora</w:t>
      </w:r>
      <w:r w:rsidR="00557930" w:rsidRPr="00120664">
        <w:rPr>
          <w:rStyle w:val="Emphasis"/>
          <w:rFonts w:ascii="Arabic Typesetting" w:hAnsi="Arabic Typesetting" w:cs="Arabic Typesetting"/>
          <w:i w:val="0"/>
          <w:iCs w:val="0"/>
          <w:sz w:val="30"/>
          <w:szCs w:val="30"/>
          <w:lang w:val="de-DE"/>
        </w:rPr>
        <w:t>n</w:t>
      </w:r>
      <w:r w:rsidR="00557930" w:rsidRPr="00120664">
        <w:rPr>
          <w:rStyle w:val="Emphasis"/>
          <w:rFonts w:ascii="Arabic Typesetting" w:hAnsi="Arabic Typesetting" w:cs="Arabic Typesetting"/>
          <w:i w:val="0"/>
          <w:iCs w:val="0"/>
          <w:sz w:val="30"/>
          <w:szCs w:val="30"/>
          <w:lang w:val="de-DE"/>
        </w:rPr>
        <w:t xml:space="preserve">leser. Das wurde ja gesagt.“ Es wird </w:t>
      </w:r>
      <w:r w:rsidR="00557930" w:rsidRPr="00120664">
        <w:rPr>
          <w:rStyle w:val="Emphasis"/>
          <w:rFonts w:ascii="Arabic Typesetting" w:hAnsi="Arabic Typesetting" w:cs="Arabic Typesetting"/>
          <w:i w:val="0"/>
          <w:iCs w:val="0"/>
          <w:sz w:val="30"/>
          <w:szCs w:val="30"/>
          <w:lang w:val="de-DE"/>
        </w:rPr>
        <w:lastRenderedPageBreak/>
        <w:t>dann befohlen, ihn auf dem Gesicht zum Feuer zu ziehen und hineinz</w:t>
      </w:r>
      <w:r w:rsidR="00557930" w:rsidRPr="00120664">
        <w:rPr>
          <w:rStyle w:val="Emphasis"/>
          <w:rFonts w:ascii="Arabic Typesetting" w:hAnsi="Arabic Typesetting" w:cs="Arabic Typesetting"/>
          <w:i w:val="0"/>
          <w:iCs w:val="0"/>
          <w:sz w:val="30"/>
          <w:szCs w:val="30"/>
          <w:lang w:val="de-DE"/>
        </w:rPr>
        <w:t>u</w:t>
      </w:r>
      <w:r w:rsidR="00557930" w:rsidRPr="00120664">
        <w:rPr>
          <w:rStyle w:val="Emphasis"/>
          <w:rFonts w:ascii="Arabic Typesetting" w:hAnsi="Arabic Typesetting" w:cs="Arabic Typesetting"/>
          <w:i w:val="0"/>
          <w:iCs w:val="0"/>
          <w:sz w:val="30"/>
          <w:szCs w:val="30"/>
          <w:lang w:val="de-DE"/>
        </w:rPr>
        <w:t>werfen.</w:t>
      </w:r>
    </w:p>
    <w:p w14:paraId="669721BB" w14:textId="77777777" w:rsidR="00557930" w:rsidRPr="00120664" w:rsidRDefault="00557930" w:rsidP="00785C10">
      <w:pPr>
        <w:pStyle w:val="Title"/>
        <w:jc w:val="both"/>
        <w:rPr>
          <w:rStyle w:val="Emphasis"/>
          <w:rFonts w:ascii="Arabic Typesetting" w:hAnsi="Arabic Typesetting" w:cs="Arabic Typesetting"/>
          <w:i w:val="0"/>
          <w:iCs w:val="0"/>
          <w:sz w:val="30"/>
          <w:szCs w:val="30"/>
          <w:lang w:val="de-DE"/>
        </w:rPr>
      </w:pPr>
      <w:r w:rsidRPr="00120664">
        <w:rPr>
          <w:rStyle w:val="Emphasis"/>
          <w:rFonts w:ascii="Arabic Typesetting" w:hAnsi="Arabic Typesetting" w:cs="Arabic Typesetting"/>
          <w:i w:val="0"/>
          <w:iCs w:val="0"/>
          <w:sz w:val="30"/>
          <w:szCs w:val="30"/>
          <w:lang w:val="de-DE"/>
        </w:rPr>
        <w:t>Des Weiteren wird ein Mann gebracht werden, den Allah zu einem wohlhabenden Menschen gemacht</w:t>
      </w:r>
      <w:r w:rsidR="00785C10" w:rsidRPr="00120664">
        <w:rPr>
          <w:rStyle w:val="Emphasis"/>
          <w:rFonts w:ascii="Arabic Typesetting" w:hAnsi="Arabic Typesetting" w:cs="Arabic Typesetting"/>
          <w:i w:val="0"/>
          <w:iCs w:val="0"/>
          <w:sz w:val="30"/>
          <w:szCs w:val="30"/>
          <w:lang w:val="de-DE"/>
        </w:rPr>
        <w:t xml:space="preserve"> </w:t>
      </w:r>
      <w:r w:rsidRPr="00120664">
        <w:rPr>
          <w:rStyle w:val="Emphasis"/>
          <w:rFonts w:ascii="Arabic Typesetting" w:hAnsi="Arabic Typesetting" w:cs="Arabic Typesetting"/>
          <w:i w:val="0"/>
          <w:iCs w:val="0"/>
          <w:sz w:val="30"/>
          <w:szCs w:val="30"/>
          <w:lang w:val="de-DE"/>
        </w:rPr>
        <w:t>und ihm viele Reichtümer verliehen hatte. Er wird gebracht, seine Wohltaten werden ihm vorgestellt und er wird sie wiedererkennen. Er wird gefragt werden: „Was hast du damit gemacht?“ Er wird sagen: „Ich habe keinen Weg unterlassen, den Du ge</w:t>
      </w:r>
      <w:r w:rsidRPr="00120664">
        <w:rPr>
          <w:rStyle w:val="Emphasis"/>
          <w:rFonts w:ascii="Arabic Typesetting" w:hAnsi="Arabic Typesetting" w:cs="Arabic Typesetting"/>
          <w:i w:val="0"/>
          <w:iCs w:val="0"/>
          <w:sz w:val="30"/>
          <w:szCs w:val="30"/>
          <w:lang w:val="de-DE"/>
        </w:rPr>
        <w:t>r</w:t>
      </w:r>
      <w:r w:rsidRPr="00120664">
        <w:rPr>
          <w:rStyle w:val="Emphasis"/>
          <w:rFonts w:ascii="Arabic Typesetting" w:hAnsi="Arabic Typesetting" w:cs="Arabic Typesetting"/>
          <w:i w:val="0"/>
          <w:iCs w:val="0"/>
          <w:sz w:val="30"/>
          <w:szCs w:val="30"/>
          <w:lang w:val="de-DE"/>
        </w:rPr>
        <w:t>ne hast und auf dem man spendet, ohne, dass ich um De</w:t>
      </w:r>
      <w:r w:rsidRPr="00120664">
        <w:rPr>
          <w:rStyle w:val="Emphasis"/>
          <w:rFonts w:ascii="Arabic Typesetting" w:hAnsi="Arabic Typesetting" w:cs="Arabic Typesetting"/>
          <w:i w:val="0"/>
          <w:iCs w:val="0"/>
          <w:sz w:val="30"/>
          <w:szCs w:val="30"/>
          <w:lang w:val="de-DE"/>
        </w:rPr>
        <w:t>i</w:t>
      </w:r>
      <w:r w:rsidRPr="00120664">
        <w:rPr>
          <w:rStyle w:val="Emphasis"/>
          <w:rFonts w:ascii="Arabic Typesetting" w:hAnsi="Arabic Typesetting" w:cs="Arabic Typesetting"/>
          <w:i w:val="0"/>
          <w:iCs w:val="0"/>
          <w:sz w:val="30"/>
          <w:szCs w:val="30"/>
          <w:lang w:val="de-DE"/>
        </w:rPr>
        <w:t>netwillen gespendet habe.“ Er wird sagen: „Du hast g</w:t>
      </w:r>
      <w:r w:rsidRPr="00120664">
        <w:rPr>
          <w:rStyle w:val="Emphasis"/>
          <w:rFonts w:ascii="Arabic Typesetting" w:hAnsi="Arabic Typesetting" w:cs="Arabic Typesetting"/>
          <w:i w:val="0"/>
          <w:iCs w:val="0"/>
          <w:sz w:val="30"/>
          <w:szCs w:val="30"/>
          <w:lang w:val="de-DE"/>
        </w:rPr>
        <w:t>e</w:t>
      </w:r>
      <w:r w:rsidRPr="00120664">
        <w:rPr>
          <w:rStyle w:val="Emphasis"/>
          <w:rFonts w:ascii="Arabic Typesetting" w:hAnsi="Arabic Typesetting" w:cs="Arabic Typesetting"/>
          <w:i w:val="0"/>
          <w:iCs w:val="0"/>
          <w:sz w:val="30"/>
          <w:szCs w:val="30"/>
          <w:lang w:val="de-DE"/>
        </w:rPr>
        <w:t>logen, du tatest dies, damit man sagt, dass du großzügig bist. Das wurde ja gesagt.“ Es wird dann befohlen, ihn auf dem Gesicht zum Feuer zu ziehen und hi</w:t>
      </w:r>
      <w:r w:rsidRPr="00120664">
        <w:rPr>
          <w:rStyle w:val="Emphasis"/>
          <w:rFonts w:ascii="Arabic Typesetting" w:hAnsi="Arabic Typesetting" w:cs="Arabic Typesetting"/>
          <w:i w:val="0"/>
          <w:iCs w:val="0"/>
          <w:sz w:val="30"/>
          <w:szCs w:val="30"/>
          <w:lang w:val="de-DE"/>
        </w:rPr>
        <w:t>n</w:t>
      </w:r>
      <w:r w:rsidRPr="00120664">
        <w:rPr>
          <w:rStyle w:val="Emphasis"/>
          <w:rFonts w:ascii="Arabic Typesetting" w:hAnsi="Arabic Typesetting" w:cs="Arabic Typesetting"/>
          <w:i w:val="0"/>
          <w:iCs w:val="0"/>
          <w:sz w:val="30"/>
          <w:szCs w:val="30"/>
          <w:lang w:val="de-DE"/>
        </w:rPr>
        <w:t>einzuwerfen."</w:t>
      </w:r>
      <w:r w:rsidRPr="00120664">
        <w:rPr>
          <w:rStyle w:val="Emphasis"/>
          <w:rFonts w:ascii="Arabic Typesetting" w:hAnsi="Arabic Typesetting" w:cs="Arabic Typesetting"/>
          <w:i w:val="0"/>
          <w:iCs w:val="0"/>
          <w:sz w:val="30"/>
          <w:szCs w:val="30"/>
        </w:rPr>
        <w:footnoteReference w:id="55"/>
      </w:r>
    </w:p>
    <w:p w14:paraId="4EF5DFB2" w14:textId="77777777" w:rsidR="00557930" w:rsidRPr="00120664" w:rsidRDefault="00557930" w:rsidP="00557930">
      <w:pPr>
        <w:bidi/>
        <w:jc w:val="both"/>
        <w:rPr>
          <w:rStyle w:val="matn1"/>
          <w:rFonts w:eastAsia="Calibri"/>
          <w:color w:val="auto"/>
          <w:sz w:val="30"/>
          <w:szCs w:val="30"/>
        </w:rPr>
      </w:pPr>
    </w:p>
    <w:p w14:paraId="4993848F" w14:textId="77777777" w:rsidR="00557930" w:rsidRPr="00120664" w:rsidRDefault="00557930" w:rsidP="00EB4676">
      <w:pPr>
        <w:rPr>
          <w:rFonts w:ascii="Arabic Typesetting" w:eastAsia="Calibri" w:hAnsi="Arabic Typesetting" w:cs="Arabic Typesetting"/>
          <w:sz w:val="30"/>
          <w:szCs w:val="30"/>
          <w:rtl/>
        </w:rPr>
      </w:pPr>
      <w:r w:rsidRPr="00120664">
        <w:rPr>
          <w:rFonts w:ascii="Arabic Typesetting" w:hAnsi="Arabic Typesetting" w:cs="Arabic Typesetting"/>
          <w:sz w:val="30"/>
          <w:szCs w:val="30"/>
        </w:rPr>
        <w:t xml:space="preserve">Die gewaltigste Sünde, die seit Anbeginn der Menschheit existiert und bis heute begangen wird, ist der </w:t>
      </w:r>
      <w:r w:rsidRPr="00120664">
        <w:rPr>
          <w:rFonts w:ascii="Arabic Typesetting" w:hAnsi="Arabic Typesetting" w:cs="Arabic Typesetting"/>
          <w:i/>
          <w:iCs/>
          <w:sz w:val="30"/>
          <w:szCs w:val="30"/>
        </w:rPr>
        <w:t>Schirk</w:t>
      </w:r>
      <w:r w:rsidRPr="00120664">
        <w:rPr>
          <w:rFonts w:ascii="Arabic Typesetting" w:hAnsi="Arabic Typesetting" w:cs="Arabic Typesetting"/>
          <w:sz w:val="30"/>
          <w:szCs w:val="30"/>
        </w:rPr>
        <w:t>. 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lah</w:t>
      </w:r>
      <w:r w:rsidR="00EB4676" w:rsidRPr="00120664">
        <w:rPr>
          <w:rFonts w:ascii="Arabic Typesetting" w:eastAsia="Batang" w:hAnsi="Arabic Typesetting" w:cs="Arabic Typesetting"/>
        </w:rPr>
        <w:sym w:font="AGA Arabesque" w:char="F049"/>
      </w:r>
      <w:r w:rsidRPr="00120664">
        <w:rPr>
          <w:rFonts w:ascii="Arabic Typesetting" w:hAnsi="Arabic Typesetting" w:cs="Arabic Typesetting"/>
          <w:sz w:val="30"/>
          <w:szCs w:val="30"/>
        </w:rPr>
        <w:t xml:space="preserve"> sagt es so: </w:t>
      </w:r>
    </w:p>
    <w:p w14:paraId="3B513412" w14:textId="77777777" w:rsidR="00557930" w:rsidRPr="00120664" w:rsidRDefault="00557930" w:rsidP="00557930">
      <w:pPr>
        <w:bidi/>
        <w:jc w:val="center"/>
        <w:rPr>
          <w:rFonts w:ascii="Arabic Typesetting" w:hAnsi="Arabic Typesetting" w:cs="Arabic Typesetting"/>
          <w:sz w:val="30"/>
          <w:szCs w:val="30"/>
        </w:rPr>
      </w:pPr>
      <w:r w:rsidRPr="00120664">
        <w:rPr>
          <w:rFonts w:ascii="Arabic Typesetting" w:hAnsi="Arabic Typesetting" w:cs="Arabic Typesetting"/>
          <w:sz w:val="30"/>
          <w:szCs w:val="30"/>
        </w:rPr>
        <w:t>)</w:t>
      </w:r>
      <w:r w:rsidRPr="00120664">
        <w:rPr>
          <w:rFonts w:ascii="Arabic Typesetting" w:hAnsi="Arabic Typesetting" w:cs="Arabic Typesetting"/>
          <w:sz w:val="30"/>
          <w:szCs w:val="30"/>
          <w:rtl/>
          <w:lang w:bidi="ar-SA"/>
        </w:rPr>
        <w:t>إن الشرك لظلم عظيم.) (لقمان:13)</w:t>
      </w:r>
    </w:p>
    <w:p w14:paraId="35477360" w14:textId="77777777" w:rsidR="00557930" w:rsidRPr="00120664" w:rsidRDefault="00557930" w:rsidP="00557930">
      <w:pPr>
        <w:rPr>
          <w:rFonts w:ascii="Arabic Typesetting" w:hAnsi="Arabic Typesetting" w:cs="Arabic Typesetting"/>
          <w:sz w:val="30"/>
          <w:szCs w:val="30"/>
          <w:lang w:bidi="ar-SA"/>
        </w:rPr>
      </w:pPr>
      <w:r w:rsidRPr="00120664">
        <w:rPr>
          <w:rFonts w:ascii="Arabic Typesetting" w:hAnsi="Arabic Typesetting" w:cs="Arabic Typesetting"/>
          <w:sz w:val="30"/>
          <w:szCs w:val="30"/>
        </w:rPr>
        <w:t>“Schirk ist fürwahr ein gewaltiges Unrecht.”</w:t>
      </w:r>
      <w:r w:rsidRPr="00120664">
        <w:rPr>
          <w:rFonts w:ascii="Arabic Typesetting" w:hAnsi="Arabic Typesetting" w:cs="Arabic Typesetting"/>
          <w:sz w:val="30"/>
          <w:szCs w:val="30"/>
          <w:lang w:bidi="ar-SA"/>
        </w:rPr>
        <w:t xml:space="preserve"> (31:13)</w:t>
      </w:r>
    </w:p>
    <w:p w14:paraId="112205BE" w14:textId="77777777" w:rsidR="00557930" w:rsidRPr="00120664" w:rsidRDefault="00557930" w:rsidP="00557930">
      <w:pPr>
        <w:jc w:val="both"/>
        <w:rPr>
          <w:rFonts w:ascii="Arabic Typesetting" w:hAnsi="Arabic Typesetting" w:cs="Arabic Typesetting"/>
          <w:sz w:val="30"/>
          <w:szCs w:val="30"/>
          <w:lang w:val="de-DE" w:bidi="ar-SA"/>
        </w:rPr>
      </w:pPr>
      <w:r w:rsidRPr="00120664">
        <w:rPr>
          <w:rFonts w:ascii="Arabic Typesetting" w:hAnsi="Arabic Typesetting" w:cs="Arabic Typesetting"/>
          <w:sz w:val="30"/>
          <w:szCs w:val="30"/>
          <w:lang w:bidi="ar-SA"/>
        </w:rPr>
        <w:t xml:space="preserve">Dem Schöpfer gegenüber, Der die Menschen erschuf, Der Leben gibt, </w:t>
      </w:r>
      <w:r w:rsidRPr="00120664">
        <w:rPr>
          <w:rFonts w:ascii="Arabic Typesetting" w:hAnsi="Arabic Typesetting" w:cs="Arabic Typesetting"/>
          <w:i/>
          <w:iCs/>
          <w:sz w:val="30"/>
          <w:szCs w:val="30"/>
          <w:lang w:bidi="ar-SA"/>
        </w:rPr>
        <w:t>Rizq</w:t>
      </w:r>
      <w:r w:rsidRPr="00120664">
        <w:rPr>
          <w:rFonts w:ascii="Arabic Typesetting" w:hAnsi="Arabic Typesetting" w:cs="Arabic Typesetting"/>
          <w:sz w:val="30"/>
          <w:szCs w:val="30"/>
          <w:lang w:bidi="ar-SA"/>
        </w:rPr>
        <w:t xml:space="preserve"> gibt, und Der sterben lässt. </w:t>
      </w:r>
      <w:r w:rsidRPr="00120664">
        <w:rPr>
          <w:rFonts w:ascii="Arabic Typesetting" w:hAnsi="Arabic Typesetting" w:cs="Arabic Typesetting"/>
          <w:sz w:val="30"/>
          <w:szCs w:val="30"/>
          <w:lang w:val="de-DE" w:bidi="ar-SA"/>
        </w:rPr>
        <w:t>Trotz all dieser Gaben, werden manche Menschen undankbar verha</w:t>
      </w:r>
      <w:r w:rsidRPr="00120664">
        <w:rPr>
          <w:rFonts w:ascii="Arabic Typesetting" w:hAnsi="Arabic Typesetting" w:cs="Arabic Typesetting"/>
          <w:sz w:val="30"/>
          <w:szCs w:val="30"/>
          <w:lang w:val="de-DE" w:bidi="ar-SA"/>
        </w:rPr>
        <w:t>r</w:t>
      </w:r>
      <w:r w:rsidRPr="00120664">
        <w:rPr>
          <w:rFonts w:ascii="Arabic Typesetting" w:hAnsi="Arabic Typesetting" w:cs="Arabic Typesetting"/>
          <w:sz w:val="30"/>
          <w:szCs w:val="30"/>
          <w:lang w:val="de-DE" w:bidi="ar-SA"/>
        </w:rPr>
        <w:t xml:space="preserve">rend alles leugnen und sogar </w:t>
      </w:r>
      <w:r w:rsidRPr="00120664">
        <w:rPr>
          <w:rFonts w:ascii="Arabic Typesetting" w:hAnsi="Arabic Typesetting" w:cs="Arabic Typesetting"/>
          <w:i/>
          <w:iCs/>
          <w:sz w:val="30"/>
          <w:szCs w:val="30"/>
          <w:lang w:val="de-DE" w:bidi="ar-SA"/>
        </w:rPr>
        <w:t>Schirk</w:t>
      </w:r>
      <w:r w:rsidRPr="00120664">
        <w:rPr>
          <w:rFonts w:ascii="Arabic Typesetting" w:hAnsi="Arabic Typesetting" w:cs="Arabic Typesetting"/>
          <w:sz w:val="30"/>
          <w:szCs w:val="30"/>
          <w:lang w:val="de-DE" w:bidi="ar-SA"/>
        </w:rPr>
        <w:t xml:space="preserve"> begehen, indem sie etwas </w:t>
      </w:r>
      <w:r w:rsidRPr="00120664">
        <w:rPr>
          <w:rFonts w:ascii="Arabic Typesetting" w:hAnsi="Arabic Typesetting" w:cs="Arabic Typesetting"/>
          <w:sz w:val="30"/>
          <w:szCs w:val="30"/>
          <w:lang w:val="de-DE" w:bidi="ar-SA"/>
        </w:rPr>
        <w:lastRenderedPageBreak/>
        <w:t xml:space="preserve">anderes verherrlichen und ihre </w:t>
      </w:r>
      <w:r w:rsidRPr="00120664">
        <w:rPr>
          <w:rFonts w:ascii="Arabic Typesetting" w:hAnsi="Arabic Typesetting" w:cs="Arabic Typesetting"/>
          <w:i/>
          <w:iCs/>
          <w:sz w:val="30"/>
          <w:szCs w:val="30"/>
          <w:lang w:val="de-DE" w:bidi="ar-SA"/>
        </w:rPr>
        <w:t>Ibadat</w:t>
      </w:r>
      <w:r w:rsidRPr="00120664">
        <w:rPr>
          <w:rFonts w:ascii="Arabic Typesetting" w:hAnsi="Arabic Typesetting" w:cs="Arabic Typesetting"/>
          <w:sz w:val="30"/>
          <w:szCs w:val="30"/>
          <w:lang w:val="de-DE" w:bidi="ar-SA"/>
        </w:rPr>
        <w:t xml:space="preserve"> an andere richten - welch großes Unrecht und welches Abirren. Daher ist auch die Strafe Allahs für den </w:t>
      </w:r>
      <w:r w:rsidRPr="00120664">
        <w:rPr>
          <w:rFonts w:ascii="Arabic Typesetting" w:hAnsi="Arabic Typesetting" w:cs="Arabic Typesetting"/>
          <w:i/>
          <w:iCs/>
          <w:sz w:val="30"/>
          <w:szCs w:val="30"/>
          <w:lang w:val="de-DE" w:bidi="ar-SA"/>
        </w:rPr>
        <w:t>Muschrik</w:t>
      </w:r>
      <w:r w:rsidRPr="00120664">
        <w:rPr>
          <w:rFonts w:ascii="Arabic Typesetting" w:hAnsi="Arabic Typesetting" w:cs="Arabic Typesetting"/>
          <w:sz w:val="30"/>
          <w:szCs w:val="30"/>
          <w:lang w:val="de-DE" w:bidi="ar-SA"/>
        </w:rPr>
        <w:t xml:space="preserve"> am härtesten:</w:t>
      </w:r>
    </w:p>
    <w:p w14:paraId="6142F1A9" w14:textId="77777777" w:rsidR="00557930" w:rsidRPr="00120664" w:rsidRDefault="00557930" w:rsidP="00557930">
      <w:pPr>
        <w:bidi/>
        <w:jc w:val="center"/>
        <w:rPr>
          <w:rFonts w:ascii="Arabic Typesetting" w:hAnsi="Arabic Typesetting" w:cs="Arabic Typesetting"/>
          <w:sz w:val="30"/>
          <w:szCs w:val="30"/>
          <w:shd w:val="clear" w:color="auto" w:fill="FFFFFF"/>
          <w:lang w:bidi="ar-SA"/>
        </w:rPr>
      </w:pPr>
      <w:r w:rsidRPr="00120664">
        <w:rPr>
          <w:rFonts w:ascii="Arabic Typesetting" w:hAnsi="Arabic Typesetting" w:cs="Arabic Typesetting"/>
          <w:sz w:val="30"/>
          <w:szCs w:val="30"/>
          <w:bdr w:val="none" w:sz="0" w:space="0" w:color="auto" w:frame="1"/>
          <w:shd w:val="clear" w:color="auto" w:fill="FFFFFF"/>
          <w:rtl/>
          <w:lang w:bidi="ar-SA"/>
        </w:rPr>
        <w:t>(‏إِنَّهُ مَن يُشْرِكْ بِاللَّهِ فَقَدْ حَرَّمَ اللَّهُ عَلَيهِ الْجَنَّةَ وَمَأْوَاهُ النَّارُ وَمَا لِلظَّالِمِينَ مِنْ أَنصَارٍ.) (</w:t>
      </w:r>
      <w:r w:rsidRPr="00120664">
        <w:rPr>
          <w:rFonts w:ascii="Arabic Typesetting" w:hAnsi="Arabic Typesetting" w:cs="Arabic Typesetting"/>
          <w:sz w:val="30"/>
          <w:szCs w:val="30"/>
          <w:shd w:val="clear" w:color="auto" w:fill="FFFFFF"/>
          <w:rtl/>
          <w:lang w:bidi="ar-SA"/>
        </w:rPr>
        <w:t>‏سورة المائدة‏: 72)</w:t>
      </w:r>
    </w:p>
    <w:p w14:paraId="603DBD9B" w14:textId="77777777" w:rsidR="00557930" w:rsidRPr="00120664" w:rsidRDefault="00557930" w:rsidP="00557930">
      <w:pPr>
        <w:jc w:val="both"/>
        <w:rPr>
          <w:rFonts w:ascii="Arabic Typesetting" w:hAnsi="Arabic Typesetting" w:cs="Arabic Typesetting"/>
          <w:sz w:val="30"/>
          <w:szCs w:val="30"/>
          <w:bdr w:val="none" w:sz="0" w:space="0" w:color="auto" w:frame="1"/>
          <w:shd w:val="clear" w:color="auto" w:fill="FFFFFF"/>
          <w:rtl/>
          <w:lang w:val="de-DE" w:bidi="ar-SA"/>
        </w:rPr>
      </w:pPr>
      <w:r w:rsidRPr="00120664">
        <w:rPr>
          <w:rFonts w:ascii="Arabic Typesetting" w:hAnsi="Arabic Typesetting" w:cs="Arabic Typesetting"/>
          <w:sz w:val="30"/>
          <w:szCs w:val="30"/>
          <w:bdr w:val="none" w:sz="0" w:space="0" w:color="auto" w:frame="1"/>
          <w:shd w:val="clear" w:color="auto" w:fill="FFFFFF"/>
          <w:lang w:val="de-DE" w:bidi="ar-SA"/>
        </w:rPr>
        <w:t>“Wer Allah (etwas) beigesellt, dem verbietet fürwahr A</w:t>
      </w:r>
      <w:r w:rsidRPr="00120664">
        <w:rPr>
          <w:rFonts w:ascii="Arabic Typesetting" w:hAnsi="Arabic Typesetting" w:cs="Arabic Typesetting"/>
          <w:sz w:val="30"/>
          <w:szCs w:val="30"/>
          <w:bdr w:val="none" w:sz="0" w:space="0" w:color="auto" w:frame="1"/>
          <w:shd w:val="clear" w:color="auto" w:fill="FFFFFF"/>
          <w:lang w:val="de-DE" w:bidi="ar-SA"/>
        </w:rPr>
        <w:t>l</w:t>
      </w:r>
      <w:r w:rsidRPr="00120664">
        <w:rPr>
          <w:rFonts w:ascii="Arabic Typesetting" w:hAnsi="Arabic Typesetting" w:cs="Arabic Typesetting"/>
          <w:sz w:val="30"/>
          <w:szCs w:val="30"/>
          <w:bdr w:val="none" w:sz="0" w:space="0" w:color="auto" w:frame="1"/>
          <w:shd w:val="clear" w:color="auto" w:fill="FFFFFF"/>
          <w:lang w:val="de-DE" w:bidi="ar-SA"/>
        </w:rPr>
        <w:t>lah das Paradies, und dessen Zufluchtsort wird das (Höllen)feuer sein. Die Ungerechten werden keine Helfer h</w:t>
      </w:r>
      <w:r w:rsidRPr="00120664">
        <w:rPr>
          <w:rFonts w:ascii="Arabic Typesetting" w:hAnsi="Arabic Typesetting" w:cs="Arabic Typesetting"/>
          <w:sz w:val="30"/>
          <w:szCs w:val="30"/>
          <w:bdr w:val="none" w:sz="0" w:space="0" w:color="auto" w:frame="1"/>
          <w:shd w:val="clear" w:color="auto" w:fill="FFFFFF"/>
          <w:lang w:val="de-DE" w:bidi="ar-SA"/>
        </w:rPr>
        <w:t>a</w:t>
      </w:r>
      <w:r w:rsidRPr="00120664">
        <w:rPr>
          <w:rFonts w:ascii="Arabic Typesetting" w:hAnsi="Arabic Typesetting" w:cs="Arabic Typesetting"/>
          <w:sz w:val="30"/>
          <w:szCs w:val="30"/>
          <w:bdr w:val="none" w:sz="0" w:space="0" w:color="auto" w:frame="1"/>
          <w:shd w:val="clear" w:color="auto" w:fill="FFFFFF"/>
          <w:lang w:val="de-DE" w:bidi="ar-SA"/>
        </w:rPr>
        <w:t>ben.” (5:72)</w:t>
      </w:r>
    </w:p>
    <w:p w14:paraId="3B9FBBA6" w14:textId="77777777" w:rsidR="00557930" w:rsidRPr="00120664" w:rsidRDefault="00557930" w:rsidP="00557930">
      <w:pPr>
        <w:rPr>
          <w:rFonts w:ascii="Arabic Typesetting" w:hAnsi="Arabic Typesetting" w:cs="Arabic Typesetting"/>
          <w:sz w:val="30"/>
          <w:szCs w:val="30"/>
          <w:bdr w:val="none" w:sz="0" w:space="0" w:color="auto" w:frame="1"/>
          <w:shd w:val="clear" w:color="auto" w:fill="FFFFFF"/>
          <w:lang w:bidi="ar-SA"/>
        </w:rPr>
      </w:pPr>
      <w:r w:rsidRPr="00120664">
        <w:rPr>
          <w:rFonts w:ascii="Arabic Typesetting" w:hAnsi="Arabic Typesetting" w:cs="Arabic Typesetting"/>
          <w:sz w:val="30"/>
          <w:szCs w:val="30"/>
          <w:bdr w:val="none" w:sz="0" w:space="0" w:color="auto" w:frame="1"/>
          <w:shd w:val="clear" w:color="auto" w:fill="FFFFFF"/>
          <w:lang w:val="de-DE" w:bidi="ar-SA"/>
        </w:rPr>
        <w:t>Das heißt, man kann für jede Sünde auf Vergebung ho</w:t>
      </w:r>
      <w:r w:rsidRPr="00120664">
        <w:rPr>
          <w:rFonts w:ascii="Arabic Typesetting" w:hAnsi="Arabic Typesetting" w:cs="Arabic Typesetting"/>
          <w:sz w:val="30"/>
          <w:szCs w:val="30"/>
          <w:bdr w:val="none" w:sz="0" w:space="0" w:color="auto" w:frame="1"/>
          <w:shd w:val="clear" w:color="auto" w:fill="FFFFFF"/>
          <w:lang w:val="de-DE" w:bidi="ar-SA"/>
        </w:rPr>
        <w:t>f</w:t>
      </w:r>
      <w:r w:rsidRPr="00120664">
        <w:rPr>
          <w:rFonts w:ascii="Arabic Typesetting" w:hAnsi="Arabic Typesetting" w:cs="Arabic Typesetting"/>
          <w:sz w:val="30"/>
          <w:szCs w:val="30"/>
          <w:bdr w:val="none" w:sz="0" w:space="0" w:color="auto" w:frame="1"/>
          <w:shd w:val="clear" w:color="auto" w:fill="FFFFFF"/>
          <w:lang w:val="de-DE" w:bidi="ar-SA"/>
        </w:rPr>
        <w:t xml:space="preserve">fen, außer jener, der </w:t>
      </w:r>
      <w:r w:rsidRPr="00120664">
        <w:rPr>
          <w:rFonts w:ascii="Arabic Typesetting" w:hAnsi="Arabic Typesetting" w:cs="Arabic Typesetting"/>
          <w:i/>
          <w:iCs/>
          <w:sz w:val="30"/>
          <w:szCs w:val="30"/>
          <w:bdr w:val="none" w:sz="0" w:space="0" w:color="auto" w:frame="1"/>
          <w:shd w:val="clear" w:color="auto" w:fill="FFFFFF"/>
          <w:lang w:val="de-DE" w:bidi="ar-SA"/>
        </w:rPr>
        <w:t>Schirk</w:t>
      </w:r>
      <w:r w:rsidRPr="00120664">
        <w:rPr>
          <w:rFonts w:ascii="Arabic Typesetting" w:hAnsi="Arabic Typesetting" w:cs="Arabic Typesetting"/>
          <w:sz w:val="30"/>
          <w:szCs w:val="30"/>
          <w:bdr w:val="none" w:sz="0" w:space="0" w:color="auto" w:frame="1"/>
          <w:shd w:val="clear" w:color="auto" w:fill="FFFFFF"/>
          <w:lang w:val="de-DE" w:bidi="ar-SA"/>
        </w:rPr>
        <w:t xml:space="preserve"> begeht und keine </w:t>
      </w:r>
      <w:r w:rsidRPr="00120664">
        <w:rPr>
          <w:rFonts w:ascii="Arabic Typesetting" w:hAnsi="Arabic Typesetting" w:cs="Arabic Typesetting"/>
          <w:i/>
          <w:iCs/>
          <w:sz w:val="30"/>
          <w:szCs w:val="30"/>
          <w:bdr w:val="none" w:sz="0" w:space="0" w:color="auto" w:frame="1"/>
          <w:shd w:val="clear" w:color="auto" w:fill="FFFFFF"/>
          <w:lang w:val="de-DE" w:bidi="ar-SA"/>
        </w:rPr>
        <w:t>Tawbah</w:t>
      </w:r>
      <w:r w:rsidRPr="00120664">
        <w:rPr>
          <w:rFonts w:ascii="Arabic Typesetting" w:hAnsi="Arabic Typesetting" w:cs="Arabic Typesetting"/>
          <w:sz w:val="30"/>
          <w:szCs w:val="30"/>
          <w:bdr w:val="none" w:sz="0" w:space="0" w:color="auto" w:frame="1"/>
          <w:shd w:val="clear" w:color="auto" w:fill="FFFFFF"/>
          <w:lang w:val="de-DE" w:bidi="ar-SA"/>
        </w:rPr>
        <w:t xml:space="preserve"> übt.</w:t>
      </w:r>
    </w:p>
    <w:p w14:paraId="79EEAF0F" w14:textId="77777777" w:rsidR="00557930" w:rsidRPr="00011EDA" w:rsidRDefault="00557930" w:rsidP="00557930">
      <w:pPr>
        <w:bidi/>
        <w:rPr>
          <w:rFonts w:ascii="Arabic Typesetting" w:hAnsi="Arabic Typesetting" w:cs="Arabic Typesetting"/>
          <w:sz w:val="28"/>
          <w:szCs w:val="28"/>
          <w:shd w:val="clear" w:color="auto" w:fill="FFFFFF"/>
          <w:rtl/>
          <w:lang w:bidi="ar-SA"/>
        </w:rPr>
      </w:pPr>
      <w:r w:rsidRPr="00011EDA">
        <w:rPr>
          <w:rFonts w:ascii="Arabic Typesetting" w:hAnsi="Arabic Typesetting" w:cs="Arabic Typesetting"/>
          <w:sz w:val="28"/>
          <w:szCs w:val="28"/>
          <w:bdr w:val="none" w:sz="0" w:space="0" w:color="auto" w:frame="1"/>
          <w:shd w:val="clear" w:color="auto" w:fill="FFFFFF"/>
        </w:rPr>
        <w:t>)</w:t>
      </w:r>
      <w:r w:rsidRPr="00011EDA">
        <w:rPr>
          <w:rFonts w:ascii="Arabic Typesetting" w:hAnsi="Arabic Typesetting" w:cs="Arabic Typesetting"/>
          <w:sz w:val="28"/>
          <w:szCs w:val="28"/>
          <w:bdr w:val="none" w:sz="0" w:space="0" w:color="auto" w:frame="1"/>
          <w:shd w:val="clear" w:color="auto" w:fill="FFFFFF"/>
          <w:rtl/>
          <w:lang w:bidi="ar-SA"/>
        </w:rPr>
        <w:t>إِنَّ اللَّهَ لاَ يَغْفِرُ أَن يُشْرَكَ بِهِ وَيَغْفِرُ مَا دُونَ ذَلِكَ لِمَن يَشَاء‏.)</w:t>
      </w:r>
      <w:r w:rsidRPr="00011EDA">
        <w:rPr>
          <w:rFonts w:ascii="Arabic Typesetting" w:hAnsi="Arabic Typesetting" w:cs="Arabic Typesetting"/>
          <w:sz w:val="28"/>
          <w:szCs w:val="28"/>
          <w:bdr w:val="none" w:sz="0" w:space="0" w:color="auto" w:frame="1"/>
          <w:shd w:val="clear" w:color="auto" w:fill="FFFFFF"/>
          <w:lang w:bidi="ar-SA"/>
        </w:rPr>
        <w:t xml:space="preserve"> </w:t>
      </w:r>
      <w:r w:rsidRPr="00011EDA">
        <w:rPr>
          <w:rFonts w:ascii="Arabic Typesetting" w:hAnsi="Arabic Typesetting" w:cs="Arabic Typesetting"/>
          <w:sz w:val="28"/>
          <w:szCs w:val="28"/>
          <w:shd w:val="clear" w:color="auto" w:fill="FFFFFF"/>
          <w:rtl/>
          <w:lang w:bidi="ar-SA"/>
        </w:rPr>
        <w:t xml:space="preserve">‏(‏سورة النساء‏: 48‏) </w:t>
      </w:r>
    </w:p>
    <w:p w14:paraId="54BED7E5" w14:textId="77777777" w:rsidR="00557930" w:rsidRPr="00120664" w:rsidRDefault="00557930" w:rsidP="00557930">
      <w:pPr>
        <w:rPr>
          <w:rFonts w:ascii="Arabic Typesetting" w:hAnsi="Arabic Typesetting" w:cs="Arabic Typesetting"/>
          <w:sz w:val="30"/>
          <w:szCs w:val="30"/>
          <w:shd w:val="clear" w:color="auto" w:fill="FFFFFF"/>
          <w:rtl/>
          <w:lang w:val="de-DE" w:bidi="ar-SA"/>
        </w:rPr>
      </w:pPr>
      <w:r w:rsidRPr="00120664">
        <w:rPr>
          <w:rFonts w:ascii="Arabic Typesetting" w:hAnsi="Arabic Typesetting" w:cs="Arabic Typesetting"/>
          <w:sz w:val="30"/>
          <w:szCs w:val="30"/>
          <w:shd w:val="clear" w:color="auto" w:fill="FFFFFF"/>
          <w:lang w:bidi="ar-SA"/>
        </w:rPr>
        <w:t>„Allah vergibt gewiß nicht, dass man Ihm (etwas) beigesellt. Doch was außer diesem ist, vergibt Er, wem Er will.“ (4:48)</w:t>
      </w:r>
    </w:p>
    <w:p w14:paraId="386D595D" w14:textId="77777777" w:rsidR="00557930" w:rsidRPr="00120664" w:rsidRDefault="00557930" w:rsidP="00557930">
      <w:pPr>
        <w:rPr>
          <w:rFonts w:ascii="Arabic Typesetting" w:hAnsi="Arabic Typesetting" w:cs="Arabic Typesetting"/>
          <w:sz w:val="30"/>
          <w:szCs w:val="30"/>
        </w:rPr>
      </w:pPr>
      <w:r w:rsidRPr="00120664">
        <w:rPr>
          <w:rStyle w:val="matn1"/>
          <w:rFonts w:eastAsia="Calibri"/>
          <w:color w:val="auto"/>
          <w:sz w:val="30"/>
          <w:szCs w:val="30"/>
        </w:rPr>
        <w:t xml:space="preserve">Ferner gehört es auch zum großen </w:t>
      </w:r>
      <w:r w:rsidRPr="00120664">
        <w:rPr>
          <w:rStyle w:val="matn1"/>
          <w:rFonts w:eastAsia="Calibri"/>
          <w:i/>
          <w:iCs/>
          <w:color w:val="auto"/>
          <w:sz w:val="30"/>
          <w:szCs w:val="30"/>
        </w:rPr>
        <w:t>Schirk</w:t>
      </w:r>
      <w:r w:rsidRPr="00120664">
        <w:rPr>
          <w:rStyle w:val="matn1"/>
          <w:rFonts w:eastAsia="Calibri"/>
          <w:color w:val="auto"/>
          <w:sz w:val="30"/>
          <w:szCs w:val="30"/>
        </w:rPr>
        <w:t>, sich vor jemand anderem als Allah</w:t>
      </w:r>
      <w:r w:rsidR="00C80620" w:rsidRPr="00120664">
        <w:rPr>
          <w:rStyle w:val="matn1"/>
          <w:rFonts w:eastAsia="Calibri"/>
          <w:color w:val="auto"/>
          <w:sz w:val="30"/>
          <w:szCs w:val="30"/>
        </w:rPr>
        <w:t xml:space="preserve"> </w:t>
      </w:r>
      <w:r w:rsidRPr="00120664">
        <w:rPr>
          <w:rFonts w:ascii="Arabic Typesetting" w:hAnsi="Arabic Typesetting" w:cs="Arabic Typesetting"/>
          <w:sz w:val="30"/>
          <w:szCs w:val="30"/>
          <w:rtl/>
          <w:lang w:bidi="ar-SA"/>
        </w:rPr>
        <w:t>السجود لغير الله</w:t>
      </w:r>
      <w:r w:rsidRPr="00120664">
        <w:rPr>
          <w:rStyle w:val="matn1"/>
          <w:rFonts w:eastAsia="Calibri"/>
          <w:color w:val="auto"/>
          <w:sz w:val="30"/>
          <w:szCs w:val="30"/>
        </w:rPr>
        <w:t>niederzuwerfen.</w:t>
      </w:r>
      <w:r w:rsidRPr="00120664">
        <w:rPr>
          <w:rFonts w:ascii="Arabic Typesetting" w:hAnsi="Arabic Typesetting" w:cs="Arabic Typesetting"/>
          <w:b/>
          <w:bCs/>
          <w:sz w:val="30"/>
          <w:szCs w:val="30"/>
          <w:rtl/>
          <w:lang w:bidi="ar-SA"/>
        </w:rPr>
        <w:t xml:space="preserve"> </w:t>
      </w:r>
    </w:p>
    <w:p w14:paraId="560A1136" w14:textId="77777777" w:rsidR="00557930" w:rsidRPr="00011EDA" w:rsidRDefault="00557930" w:rsidP="00557930">
      <w:pPr>
        <w:rPr>
          <w:rFonts w:ascii="Arabic Typesetting" w:hAnsi="Arabic Typesetting" w:cs="Arabic Typesetting"/>
        </w:rPr>
      </w:pPr>
    </w:p>
    <w:p w14:paraId="5B4328F2" w14:textId="77777777" w:rsidR="00557930" w:rsidRPr="00120664" w:rsidRDefault="00557930" w:rsidP="00557930">
      <w:pPr>
        <w:rPr>
          <w:rStyle w:val="matn1"/>
          <w:rFonts w:eastAsia="Calibri"/>
          <w:color w:val="auto"/>
          <w:sz w:val="32"/>
          <w:szCs w:val="32"/>
        </w:rPr>
      </w:pPr>
      <w:r w:rsidRPr="00120664">
        <w:rPr>
          <w:rFonts w:ascii="Arabic Typesetting" w:hAnsi="Arabic Typesetting" w:cs="Arabic Typesetting"/>
          <w:sz w:val="32"/>
          <w:szCs w:val="32"/>
        </w:rPr>
        <w:t xml:space="preserve">3. </w:t>
      </w:r>
      <w:r w:rsidRPr="00120664">
        <w:rPr>
          <w:rFonts w:ascii="Arabic Typesetting" w:hAnsi="Arabic Typesetting" w:cs="Arabic Typesetting"/>
          <w:b/>
          <w:bCs/>
          <w:i/>
          <w:iCs/>
          <w:sz w:val="32"/>
          <w:szCs w:val="32"/>
        </w:rPr>
        <w:t>Schirk</w:t>
      </w:r>
      <w:r w:rsidRPr="00120664">
        <w:rPr>
          <w:rFonts w:ascii="Arabic Typesetting" w:hAnsi="Arabic Typesetting" w:cs="Arabic Typesetting"/>
          <w:b/>
          <w:bCs/>
          <w:sz w:val="32"/>
          <w:szCs w:val="32"/>
        </w:rPr>
        <w:t xml:space="preserve"> der </w:t>
      </w:r>
      <w:r w:rsidRPr="00120664">
        <w:rPr>
          <w:rStyle w:val="matn1"/>
          <w:rFonts w:eastAsia="Calibri"/>
          <w:b/>
          <w:bCs/>
          <w:i/>
          <w:iCs/>
          <w:color w:val="auto"/>
          <w:sz w:val="32"/>
          <w:szCs w:val="32"/>
        </w:rPr>
        <w:t>Al-Sama´</w:t>
      </w:r>
      <w:r w:rsidRPr="00120664">
        <w:rPr>
          <w:rStyle w:val="matn1"/>
          <w:rFonts w:eastAsia="Calibri"/>
          <w:b/>
          <w:bCs/>
          <w:color w:val="auto"/>
          <w:sz w:val="32"/>
          <w:szCs w:val="32"/>
        </w:rPr>
        <w:t xml:space="preserve"> </w:t>
      </w:r>
      <w:r w:rsidRPr="00120664">
        <w:rPr>
          <w:rStyle w:val="matn1"/>
          <w:rFonts w:eastAsia="Calibri"/>
          <w:b/>
          <w:bCs/>
          <w:i/>
          <w:iCs/>
          <w:color w:val="auto"/>
          <w:sz w:val="32"/>
          <w:szCs w:val="32"/>
        </w:rPr>
        <w:t xml:space="preserve">was Sifat </w:t>
      </w:r>
      <w:r w:rsidRPr="00120664">
        <w:rPr>
          <w:rFonts w:ascii="Arabic Typesetting" w:hAnsi="Arabic Typesetting" w:cs="Arabic Typesetting"/>
          <w:b/>
          <w:bCs/>
          <w:sz w:val="32"/>
          <w:szCs w:val="32"/>
          <w:rtl/>
          <w:lang w:bidi="ar-SA"/>
        </w:rPr>
        <w:t>الشرك في الأسماء والصفات</w:t>
      </w:r>
      <w:r w:rsidRPr="00120664">
        <w:rPr>
          <w:rStyle w:val="matn1"/>
          <w:rFonts w:eastAsia="Calibri"/>
          <w:color w:val="auto"/>
          <w:sz w:val="32"/>
          <w:szCs w:val="32"/>
        </w:rPr>
        <w:t xml:space="preserve">. </w:t>
      </w:r>
    </w:p>
    <w:p w14:paraId="3A86AE12" w14:textId="77777777" w:rsidR="00557930" w:rsidRPr="00120664" w:rsidRDefault="00557930" w:rsidP="00011EDA">
      <w:pPr>
        <w:jc w:val="both"/>
        <w:rPr>
          <w:rFonts w:ascii="Arabic Typesetting" w:eastAsia="Calibri" w:hAnsi="Arabic Typesetting" w:cs="Arabic Typesetting"/>
          <w:sz w:val="30"/>
          <w:szCs w:val="30"/>
          <w:lang w:val="de-DE"/>
        </w:rPr>
      </w:pPr>
      <w:r w:rsidRPr="00120664">
        <w:rPr>
          <w:rStyle w:val="matn1"/>
          <w:rFonts w:eastAsia="Calibri"/>
          <w:color w:val="auto"/>
          <w:sz w:val="30"/>
          <w:szCs w:val="30"/>
          <w:lang w:val="de-DE"/>
        </w:rPr>
        <w:t>Dies ist der Fall, wenn man die Namen und Eigenscha</w:t>
      </w:r>
      <w:r w:rsidRPr="00120664">
        <w:rPr>
          <w:rStyle w:val="matn1"/>
          <w:rFonts w:eastAsia="Calibri"/>
          <w:color w:val="auto"/>
          <w:sz w:val="30"/>
          <w:szCs w:val="30"/>
          <w:lang w:val="de-DE"/>
        </w:rPr>
        <w:t>f</w:t>
      </w:r>
      <w:r w:rsidRPr="00120664">
        <w:rPr>
          <w:rStyle w:val="matn1"/>
          <w:rFonts w:eastAsia="Calibri"/>
          <w:color w:val="auto"/>
          <w:sz w:val="30"/>
          <w:szCs w:val="30"/>
          <w:lang w:val="de-DE"/>
        </w:rPr>
        <w:t>ten Allahs, welche unvergleichbar sind, stattdessen auf Seine G</w:t>
      </w:r>
      <w:r w:rsidRPr="00120664">
        <w:rPr>
          <w:rStyle w:val="matn1"/>
          <w:rFonts w:eastAsia="Calibri"/>
          <w:color w:val="auto"/>
          <w:sz w:val="30"/>
          <w:szCs w:val="30"/>
          <w:lang w:val="de-DE"/>
        </w:rPr>
        <w:t>e</w:t>
      </w:r>
      <w:r w:rsidRPr="00120664">
        <w:rPr>
          <w:rStyle w:val="matn1"/>
          <w:rFonts w:eastAsia="Calibri"/>
          <w:color w:val="auto"/>
          <w:sz w:val="30"/>
          <w:szCs w:val="30"/>
          <w:lang w:val="de-DE"/>
        </w:rPr>
        <w:t xml:space="preserve">schöpfe anwendet. So zum Beispiel, wenn jemand von einem Menschen behauptet, er würde das Verborgene kennen oder er habe Fähigkeiten, die ihn unbesiegbar machen. </w:t>
      </w:r>
      <w:r w:rsidRPr="00120664">
        <w:rPr>
          <w:rFonts w:ascii="Arabic Typesetting" w:hAnsi="Arabic Typesetting" w:cs="Arabic Typesetting"/>
          <w:sz w:val="30"/>
          <w:szCs w:val="30"/>
          <w:lang w:val="de-DE"/>
        </w:rPr>
        <w:t>Bei den Schiiten und einigen anderen kleinen Sekten, schreibt man den Führern oder Scheichs göttliche Eigenschaften der abs</w:t>
      </w:r>
      <w:r w:rsidRPr="00120664">
        <w:rPr>
          <w:rFonts w:ascii="Arabic Typesetting" w:hAnsi="Arabic Typesetting" w:cs="Arabic Typesetting"/>
          <w:sz w:val="30"/>
          <w:szCs w:val="30"/>
          <w:lang w:val="de-DE"/>
        </w:rPr>
        <w:t>o</w:t>
      </w:r>
      <w:r w:rsidRPr="00120664">
        <w:rPr>
          <w:rFonts w:ascii="Arabic Typesetting" w:hAnsi="Arabic Typesetting" w:cs="Arabic Typesetting"/>
          <w:sz w:val="30"/>
          <w:szCs w:val="30"/>
          <w:lang w:val="de-DE"/>
        </w:rPr>
        <w:t>luten Unfehlbarkeit zu.</w:t>
      </w:r>
      <w:r w:rsidRPr="00120664">
        <w:rPr>
          <w:rFonts w:ascii="Arabic Typesetting" w:hAnsi="Arabic Typesetting" w:cs="Arabic Typesetting"/>
          <w:b/>
          <w:bCs/>
          <w:sz w:val="30"/>
          <w:szCs w:val="30"/>
          <w:lang w:val="de-DE"/>
        </w:rPr>
        <w:t xml:space="preserve"> </w:t>
      </w:r>
    </w:p>
    <w:p w14:paraId="5BD0C06E" w14:textId="77777777" w:rsidR="00557930" w:rsidRPr="00120664" w:rsidRDefault="00557930" w:rsidP="00557930">
      <w:pPr>
        <w:jc w:val="both"/>
        <w:rPr>
          <w:rStyle w:val="matn1"/>
          <w:rFonts w:eastAsia="Calibri"/>
          <w:color w:val="auto"/>
          <w:sz w:val="30"/>
          <w:szCs w:val="30"/>
        </w:rPr>
      </w:pPr>
      <w:r w:rsidRPr="00120664">
        <w:rPr>
          <w:rFonts w:ascii="Arabic Typesetting" w:hAnsi="Arabic Typesetting" w:cs="Arabic Typesetting"/>
          <w:sz w:val="30"/>
          <w:szCs w:val="30"/>
          <w:lang w:val="de-DE"/>
        </w:rPr>
        <w:lastRenderedPageBreak/>
        <w:t xml:space="preserve">Genauso wie die Götzendiener sagen jene, die ihre Scheichs oder Prister als Vermittler sehen: "Wir dienen ihnen nur, damit sie uns Allah nahebringen." (39:3) Und </w:t>
      </w:r>
      <w:r w:rsidRPr="00120664">
        <w:rPr>
          <w:rStyle w:val="matn1"/>
          <w:rFonts w:eastAsia="Calibri"/>
          <w:color w:val="auto"/>
          <w:sz w:val="30"/>
          <w:szCs w:val="30"/>
          <w:lang w:val="de-DE"/>
        </w:rPr>
        <w:t xml:space="preserve">Allah, ta´la, sagt: </w:t>
      </w:r>
    </w:p>
    <w:p w14:paraId="72731845" w14:textId="77777777" w:rsidR="00557930" w:rsidRPr="00120664" w:rsidRDefault="00557930" w:rsidP="00557930">
      <w:pPr>
        <w:rPr>
          <w:rStyle w:val="matn1"/>
          <w:rFonts w:eastAsia="Calibri"/>
          <w:color w:val="auto"/>
          <w:sz w:val="30"/>
          <w:szCs w:val="30"/>
          <w:lang w:val="de-DE"/>
        </w:rPr>
      </w:pPr>
      <w:r w:rsidRPr="00120664">
        <w:rPr>
          <w:rStyle w:val="matn1"/>
          <w:rFonts w:eastAsia="Calibri"/>
          <w:color w:val="auto"/>
          <w:sz w:val="30"/>
          <w:szCs w:val="30"/>
          <w:lang w:val="de-DE"/>
        </w:rPr>
        <w:t xml:space="preserve"> „Allahs sind die schönsten Namen; so ruft Ihn damit an und lasst diejenigen, die mit Seinen Namen abwegig umgehen. Ihnen wird das vergolten, was sie zu tun pflegten.“ (7:180)</w:t>
      </w:r>
    </w:p>
    <w:p w14:paraId="447706E0" w14:textId="14E0598F" w:rsidR="00557930" w:rsidRPr="00120664" w:rsidRDefault="00557930" w:rsidP="00557930">
      <w:pPr>
        <w:jc w:val="both"/>
        <w:rPr>
          <w:rFonts w:ascii="Arabic Typesetting" w:eastAsia="Calibri" w:hAnsi="Arabic Typesetting" w:cs="Arabic Typesetting"/>
          <w:sz w:val="30"/>
          <w:szCs w:val="30"/>
        </w:rPr>
      </w:pPr>
      <w:r w:rsidRPr="00120664">
        <w:rPr>
          <w:rFonts w:ascii="Arabic Typesetting" w:hAnsi="Arabic Typesetting" w:cs="Arabic Typesetting"/>
          <w:sz w:val="30"/>
          <w:szCs w:val="30"/>
          <w:lang w:val="de-DE"/>
        </w:rPr>
        <w:t>Man muss Allah so verstehen, wie Er Sich im Quran beschrieben hat und Sein Gesandter</w:t>
      </w:r>
      <w:r w:rsidRPr="00120664">
        <w:rPr>
          <w:rFonts w:ascii="Arabic Typesetting" w:hAnsi="Arabic Typesetting" w:cs="Arabic Typesetting"/>
          <w:b/>
          <w:bCs/>
          <w:sz w:val="30"/>
          <w:szCs w:val="30"/>
          <w:lang w:val="de-DE"/>
        </w:rPr>
        <w:t xml:space="preserve"> </w:t>
      </w:r>
      <w:r w:rsidR="00976F80" w:rsidRPr="00120664">
        <w:rPr>
          <w:rFonts w:ascii="Arabic Typesetting" w:hAnsi="Arabic Typesetting" w:cs="Arabic Typesetting"/>
          <w:noProof/>
          <w:sz w:val="30"/>
          <w:szCs w:val="30"/>
        </w:rPr>
        <w:drawing>
          <wp:inline distT="0" distB="0" distL="0" distR="0" wp14:anchorId="0AEF5408" wp14:editId="72968E5C">
            <wp:extent cx="142875" cy="1238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Ihn beschrieben hat, ohne dabei Seine Namen und Eigenschaften wegzuinterpre</w:t>
      </w:r>
      <w:r w:rsidR="00DB0FB6"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lang w:val="de-DE"/>
        </w:rPr>
        <w:t>tieren oder ihnen andere Bedeutungen beiz</w:t>
      </w:r>
      <w:r w:rsidRPr="00120664">
        <w:rPr>
          <w:rFonts w:ascii="Arabic Typesetting" w:hAnsi="Arabic Typesetting" w:cs="Arabic Typesetting"/>
          <w:sz w:val="30"/>
          <w:szCs w:val="30"/>
          <w:lang w:val="de-DE"/>
        </w:rPr>
        <w:t>u</w:t>
      </w:r>
      <w:r w:rsidRPr="00120664">
        <w:rPr>
          <w:rFonts w:ascii="Arabic Typesetting" w:hAnsi="Arabic Typesetting" w:cs="Arabic Typesetting"/>
          <w:sz w:val="30"/>
          <w:szCs w:val="30"/>
          <w:lang w:val="de-DE"/>
        </w:rPr>
        <w:t>messen.</w:t>
      </w:r>
    </w:p>
    <w:p w14:paraId="254FAA4D" w14:textId="77777777" w:rsidR="00557930" w:rsidRPr="00120664" w:rsidRDefault="00557930" w:rsidP="00557930">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Er, subhana, ist nicht wie Seine Geschöpfe. Beispielsweise wird Er nicht müde, bereut nicht, braucht keine Kinder, wie die Menschen usw.:</w:t>
      </w:r>
    </w:p>
    <w:p w14:paraId="7C45072A" w14:textId="77777777" w:rsidR="00557930" w:rsidRPr="00120664" w:rsidRDefault="00557930" w:rsidP="00557930">
      <w:pPr>
        <w:bidi/>
        <w:rPr>
          <w:rFonts w:ascii="Arabic Typesetting" w:hAnsi="Arabic Typesetting" w:cs="Arabic Typesetting"/>
          <w:sz w:val="30"/>
          <w:szCs w:val="30"/>
          <w:lang w:val="de-DE" w:bidi="ar-SA"/>
        </w:rPr>
      </w:pPr>
      <w:r w:rsidRPr="00120664">
        <w:rPr>
          <w:rFonts w:ascii="Arabic Typesetting" w:hAnsi="Arabic Typesetting" w:cs="Arabic Typesetting"/>
          <w:sz w:val="30"/>
          <w:szCs w:val="30"/>
          <w:rtl/>
          <w:lang w:bidi="ar-SA"/>
        </w:rPr>
        <w:t xml:space="preserve">(لَيْسَ كَمِثْلِهِ شَيْءٌ. </w:t>
      </w:r>
      <w:r w:rsidRPr="00120664">
        <w:rPr>
          <w:rFonts w:ascii="Arabic Typesetting" w:hAnsi="Arabic Typesetting" w:cs="Arabic Typesetting"/>
          <w:sz w:val="30"/>
          <w:szCs w:val="30"/>
          <w:shd w:val="clear" w:color="auto" w:fill="FFFFFF"/>
          <w:rtl/>
          <w:lang w:bidi="ar-SA"/>
        </w:rPr>
        <w:t>وَهُوَ السَّمِيعُ البَصِيرُ.) (الشورى:11)</w:t>
      </w:r>
    </w:p>
    <w:p w14:paraId="7F30C320" w14:textId="77777777" w:rsidR="00557930" w:rsidRPr="00120664" w:rsidRDefault="00557930" w:rsidP="00557930">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i/>
          <w:iCs/>
          <w:sz w:val="30"/>
          <w:szCs w:val="30"/>
          <w:lang w:val="de-DE"/>
        </w:rPr>
        <w:t>„Nichts ist Ihm gleich; und Er ist der Allhörende, der Allsehende.“</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rtl/>
          <w:lang w:bidi="ar-SA"/>
        </w:rPr>
        <w:t>42</w:t>
      </w:r>
      <w:r w:rsidRPr="00120664">
        <w:rPr>
          <w:rFonts w:ascii="Arabic Typesetting" w:hAnsi="Arabic Typesetting" w:cs="Arabic Typesetting"/>
          <w:sz w:val="30"/>
          <w:szCs w:val="30"/>
          <w:lang w:val="de-DE"/>
        </w:rPr>
        <w:t>:11) Sehen und Hören sind selbstverständlich Eigenschaften der Menschen; doch wenn sie Allah zugeschrieben werden, sind sie denen der Menschen nicht im Entferntesten ähnlich. Die Vollkommenheit der Eigenscha</w:t>
      </w:r>
      <w:r w:rsidRPr="00120664">
        <w:rPr>
          <w:rFonts w:ascii="Arabic Typesetting" w:hAnsi="Arabic Typesetting" w:cs="Arabic Typesetting"/>
          <w:sz w:val="30"/>
          <w:szCs w:val="30"/>
          <w:lang w:val="de-DE"/>
        </w:rPr>
        <w:t>f</w:t>
      </w:r>
      <w:r w:rsidRPr="00120664">
        <w:rPr>
          <w:rFonts w:ascii="Arabic Typesetting" w:hAnsi="Arabic Typesetting" w:cs="Arabic Typesetting"/>
          <w:sz w:val="30"/>
          <w:szCs w:val="30"/>
          <w:lang w:val="de-DE"/>
        </w:rPr>
        <w:t>ten Allahs ist also nicht mit den begrenzten und im Ve</w:t>
      </w:r>
      <w:r w:rsidRPr="00120664">
        <w:rPr>
          <w:rFonts w:ascii="Arabic Typesetting" w:hAnsi="Arabic Typesetting" w:cs="Arabic Typesetting"/>
          <w:sz w:val="30"/>
          <w:szCs w:val="30"/>
          <w:lang w:val="de-DE"/>
        </w:rPr>
        <w:t>r</w:t>
      </w:r>
      <w:r w:rsidRPr="00120664">
        <w:rPr>
          <w:rFonts w:ascii="Arabic Typesetting" w:hAnsi="Arabic Typesetting" w:cs="Arabic Typesetting"/>
          <w:sz w:val="30"/>
          <w:szCs w:val="30"/>
          <w:lang w:val="de-DE"/>
        </w:rPr>
        <w:t>gleich schwachen Eigenschaften des Menschen zu vergleichen. D</w:t>
      </w:r>
      <w:r w:rsidRPr="00120664">
        <w:rPr>
          <w:rFonts w:ascii="Arabic Typesetting" w:hAnsi="Arabic Typesetting" w:cs="Arabic Typesetting"/>
          <w:sz w:val="30"/>
          <w:szCs w:val="30"/>
          <w:lang w:val="de-DE"/>
        </w:rPr>
        <w:t>a</w:t>
      </w:r>
      <w:r w:rsidRPr="00120664">
        <w:rPr>
          <w:rFonts w:ascii="Arabic Typesetting" w:hAnsi="Arabic Typesetting" w:cs="Arabic Typesetting"/>
          <w:sz w:val="30"/>
          <w:szCs w:val="30"/>
          <w:lang w:val="de-DE"/>
        </w:rPr>
        <w:t>her ist der Mensch auch nur begrenzt fähig, sich die Eigenschaften Allahs vorzu</w:t>
      </w:r>
      <w:r w:rsidR="00011EDA">
        <w:rPr>
          <w:rFonts w:ascii="Arabic Typesetting" w:hAnsi="Arabic Typesetting" w:cs="Arabic Typesetting"/>
          <w:sz w:val="30"/>
          <w:szCs w:val="30"/>
          <w:lang w:val="de-DE"/>
        </w:rPr>
        <w:t>-</w:t>
      </w:r>
      <w:r w:rsidRPr="00120664">
        <w:rPr>
          <w:rFonts w:ascii="Arabic Typesetting" w:hAnsi="Arabic Typesetting" w:cs="Arabic Typesetting"/>
          <w:sz w:val="30"/>
          <w:szCs w:val="30"/>
          <w:lang w:val="de-DE"/>
        </w:rPr>
        <w:t xml:space="preserve">stellen. </w:t>
      </w:r>
    </w:p>
    <w:p w14:paraId="0CBA9FFC" w14:textId="77777777" w:rsidR="00557930" w:rsidRPr="00120664" w:rsidRDefault="00557930" w:rsidP="00557930">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lastRenderedPageBreak/>
        <w:t>Was die Namensgebung von Menschen betrifft, so ist es uns nicht erlaubt,</w:t>
      </w:r>
      <w:r w:rsidR="00785C10"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lang w:val="de-DE"/>
        </w:rPr>
        <w:t>einen der Namen Allahs zu tragen, außer mit dem Zusatz „</w:t>
      </w:r>
      <w:r w:rsidRPr="00120664">
        <w:rPr>
          <w:rFonts w:ascii="Arabic Typesetting" w:hAnsi="Arabic Typesetting" w:cs="Arabic Typesetting"/>
          <w:i/>
          <w:iCs/>
          <w:sz w:val="30"/>
          <w:szCs w:val="30"/>
          <w:lang w:val="de-DE"/>
        </w:rPr>
        <w:t>Abd</w:t>
      </w:r>
      <w:r w:rsidRPr="00120664">
        <w:rPr>
          <w:rFonts w:ascii="Arabic Typesetting" w:hAnsi="Arabic Typesetting" w:cs="Arabic Typesetting"/>
          <w:sz w:val="30"/>
          <w:szCs w:val="30"/>
          <w:lang w:val="de-DE"/>
        </w:rPr>
        <w:t>“, was „Diener“ bedeutet. Zum Beispiel Abdullah – Diener Allahs, oder Abdul-Khaliq – Diener des Schöpfers usw.</w:t>
      </w:r>
    </w:p>
    <w:p w14:paraId="6E9835AD" w14:textId="3205A608" w:rsidR="00557930" w:rsidRPr="00120664" w:rsidRDefault="00557930" w:rsidP="00557930">
      <w:pPr>
        <w:rPr>
          <w:rFonts w:ascii="Arabic Typesetting" w:hAnsi="Arabic Typesetting" w:cs="Arabic Typesetting"/>
          <w:sz w:val="30"/>
          <w:szCs w:val="30"/>
          <w:lang w:val="de-DE" w:eastAsia="de-DE" w:bidi="ar-SA"/>
        </w:rPr>
      </w:pPr>
      <w:r w:rsidRPr="00120664">
        <w:rPr>
          <w:rFonts w:ascii="Arabic Typesetting" w:hAnsi="Arabic Typesetting" w:cs="Arabic Typesetting"/>
          <w:sz w:val="30"/>
          <w:szCs w:val="30"/>
          <w:lang w:val="de-DE"/>
        </w:rPr>
        <w:t xml:space="preserve">Es gibt </w:t>
      </w:r>
      <w:r w:rsidRPr="00120664">
        <w:rPr>
          <w:rFonts w:ascii="Arabic Typesetting" w:hAnsi="Arabic Typesetting" w:cs="Arabic Typesetting"/>
          <w:sz w:val="30"/>
          <w:szCs w:val="30"/>
          <w:lang w:val="de-DE" w:eastAsia="de-DE" w:bidi="ar-SA"/>
        </w:rPr>
        <w:t>Eigenschaften, die Allah selber Seinen Gesan</w:t>
      </w:r>
      <w:r w:rsidRPr="00120664">
        <w:rPr>
          <w:rFonts w:ascii="Arabic Typesetting" w:hAnsi="Arabic Typesetting" w:cs="Arabic Typesetting"/>
          <w:sz w:val="30"/>
          <w:szCs w:val="30"/>
          <w:lang w:val="de-DE" w:eastAsia="de-DE" w:bidi="ar-SA"/>
        </w:rPr>
        <w:t>d</w:t>
      </w:r>
      <w:r w:rsidRPr="00120664">
        <w:rPr>
          <w:rFonts w:ascii="Arabic Typesetting" w:hAnsi="Arabic Typesetting" w:cs="Arabic Typesetting"/>
          <w:sz w:val="30"/>
          <w:szCs w:val="30"/>
          <w:lang w:val="de-DE" w:eastAsia="de-DE" w:bidi="ar-SA"/>
        </w:rPr>
        <w:t>ten</w:t>
      </w:r>
      <w:r w:rsidR="00976F80" w:rsidRPr="00120664">
        <w:rPr>
          <w:rFonts w:ascii="Arabic Typesetting" w:hAnsi="Arabic Typesetting" w:cs="Arabic Typesetting"/>
          <w:noProof/>
          <w:sz w:val="30"/>
          <w:szCs w:val="30"/>
        </w:rPr>
        <w:drawing>
          <wp:inline distT="0" distB="0" distL="0" distR="0" wp14:anchorId="1A7780A3" wp14:editId="5284217D">
            <wp:extent cx="142875" cy="1238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lang w:val="de-DE" w:eastAsia="de-DE" w:bidi="ar-SA"/>
        </w:rPr>
        <w:t xml:space="preserve">damit beschrieben hat, wie: </w:t>
      </w:r>
    </w:p>
    <w:p w14:paraId="6050115A" w14:textId="77777777" w:rsidR="00557930" w:rsidRPr="00120664" w:rsidRDefault="00557930" w:rsidP="00557930">
      <w:pPr>
        <w:shd w:val="clear" w:color="auto" w:fill="FFFFFF"/>
        <w:bidi/>
        <w:jc w:val="lowKashida"/>
        <w:rPr>
          <w:rFonts w:ascii="Arabic Typesetting" w:hAnsi="Arabic Typesetting" w:cs="Arabic Typesetting"/>
          <w:b/>
          <w:bCs/>
          <w:i/>
          <w:iCs/>
          <w:sz w:val="30"/>
          <w:szCs w:val="30"/>
          <w:lang w:val="de-DE" w:eastAsia="de-DE" w:bidi="ar-SA"/>
        </w:rPr>
      </w:pPr>
      <w:r w:rsidRPr="00120664">
        <w:rPr>
          <w:rFonts w:ascii="Arabic Typesetting" w:hAnsi="Arabic Typesetting" w:cs="Arabic Typesetting"/>
          <w:sz w:val="30"/>
          <w:szCs w:val="30"/>
          <w:shd w:val="clear" w:color="auto" w:fill="FFFFFF"/>
          <w:rtl/>
          <w:lang w:bidi="ar-SA"/>
        </w:rPr>
        <w:t>(لَقَدْ جَاءَكُمْ رَسُولٌ مِنْ أَنْفُسِكُمْ عَزِيزٌ عَلَيْهِ مَا عَنِتُّمْ حَرِيصٌ عَلَيْكُمْ بِالْمُؤْمِنِينَ رَءُوفٌ رَحِيمٌ</w:t>
      </w:r>
      <w:r w:rsidRPr="00120664">
        <w:rPr>
          <w:rFonts w:ascii="Arabic Typesetting" w:hAnsi="Arabic Typesetting" w:cs="Arabic Typesetting"/>
          <w:sz w:val="30"/>
          <w:szCs w:val="30"/>
          <w:rtl/>
          <w:lang w:val="de-DE" w:eastAsia="de-DE" w:bidi="ar-SA"/>
        </w:rPr>
        <w:t>.) (التوبة:128)</w:t>
      </w:r>
    </w:p>
    <w:p w14:paraId="7AB68BEC" w14:textId="77777777" w:rsidR="00557930" w:rsidRPr="00120664" w:rsidRDefault="00557930" w:rsidP="00557930">
      <w:pPr>
        <w:shd w:val="clear" w:color="auto" w:fill="FFFFFF"/>
        <w:jc w:val="lowKashida"/>
        <w:rPr>
          <w:rFonts w:ascii="Arabic Typesetting" w:hAnsi="Arabic Typesetting" w:cs="Arabic Typesetting"/>
          <w:sz w:val="30"/>
          <w:szCs w:val="30"/>
          <w:rtl/>
          <w:lang w:val="de-DE" w:eastAsia="de-DE" w:bidi="ar-SA"/>
        </w:rPr>
      </w:pPr>
      <w:r w:rsidRPr="00120664">
        <w:rPr>
          <w:rFonts w:ascii="Arabic Typesetting" w:hAnsi="Arabic Typesetting" w:cs="Arabic Typesetting"/>
          <w:i/>
          <w:iCs/>
          <w:sz w:val="30"/>
          <w:szCs w:val="30"/>
          <w:lang w:val="de-DE" w:eastAsia="de-DE" w:bidi="ar-SA"/>
        </w:rPr>
        <w:t>„Zu euch ist nunmehr ein Gesandter aus euren eigenen Reihen gekommen. Bedrückend ist es für ihn, wenn ihr in Bedrängnis seid, (er ist) eifrig um euch bestrebt, zu den Gläub</w:t>
      </w:r>
      <w:r w:rsidRPr="00120664">
        <w:rPr>
          <w:rFonts w:ascii="Arabic Typesetting" w:hAnsi="Arabic Typesetting" w:cs="Arabic Typesetting"/>
          <w:i/>
          <w:iCs/>
          <w:sz w:val="30"/>
          <w:szCs w:val="30"/>
          <w:lang w:val="de-DE" w:eastAsia="de-DE" w:bidi="ar-SA"/>
        </w:rPr>
        <w:t>i</w:t>
      </w:r>
      <w:r w:rsidRPr="00120664">
        <w:rPr>
          <w:rFonts w:ascii="Arabic Typesetting" w:hAnsi="Arabic Typesetting" w:cs="Arabic Typesetting"/>
          <w:i/>
          <w:iCs/>
          <w:sz w:val="30"/>
          <w:szCs w:val="30"/>
          <w:lang w:val="de-DE" w:eastAsia="de-DE" w:bidi="ar-SA"/>
        </w:rPr>
        <w:t>gen gnadenvoll und barmherzig.“</w:t>
      </w:r>
      <w:r w:rsidRPr="00120664">
        <w:rPr>
          <w:rFonts w:ascii="Arabic Typesetting" w:hAnsi="Arabic Typesetting" w:cs="Arabic Typesetting"/>
          <w:sz w:val="30"/>
          <w:szCs w:val="30"/>
          <w:lang w:val="de-DE" w:eastAsia="de-DE" w:bidi="ar-SA"/>
        </w:rPr>
        <w:t xml:space="preserve"> (9:128) </w:t>
      </w:r>
    </w:p>
    <w:p w14:paraId="4822E1F5" w14:textId="77777777" w:rsidR="00557930" w:rsidRPr="00120664" w:rsidRDefault="00557930" w:rsidP="00557930">
      <w:pPr>
        <w:shd w:val="clear" w:color="auto" w:fill="FFFFFF"/>
        <w:jc w:val="lowKashida"/>
        <w:rPr>
          <w:rFonts w:ascii="Arabic Typesetting" w:hAnsi="Arabic Typesetting" w:cs="Arabic Typesetting"/>
          <w:sz w:val="30"/>
          <w:szCs w:val="30"/>
          <w:lang w:val="de-DE" w:eastAsia="de-DE" w:bidi="ar-SA"/>
        </w:rPr>
      </w:pPr>
      <w:r w:rsidRPr="00120664">
        <w:rPr>
          <w:rFonts w:ascii="Arabic Typesetting" w:hAnsi="Arabic Typesetting" w:cs="Arabic Typesetting"/>
          <w:sz w:val="30"/>
          <w:szCs w:val="30"/>
          <w:lang w:val="de-DE" w:eastAsia="de-DE" w:bidi="ar-SA"/>
        </w:rPr>
        <w:t>Da der Mensch nicht ein „</w:t>
      </w:r>
      <w:r w:rsidRPr="00120664">
        <w:rPr>
          <w:rFonts w:ascii="Arabic Typesetting" w:hAnsi="Arabic Typesetting" w:cs="Arabic Typesetting"/>
          <w:i/>
          <w:iCs/>
          <w:sz w:val="30"/>
          <w:szCs w:val="30"/>
          <w:lang w:val="de-DE" w:eastAsia="de-DE" w:bidi="ar-SA"/>
        </w:rPr>
        <w:t>Abd</w:t>
      </w:r>
      <w:r w:rsidRPr="00120664">
        <w:rPr>
          <w:rFonts w:ascii="Arabic Typesetting" w:hAnsi="Arabic Typesetting" w:cs="Arabic Typesetting"/>
          <w:sz w:val="30"/>
          <w:szCs w:val="30"/>
          <w:lang w:val="de-DE" w:eastAsia="de-DE" w:bidi="ar-SA"/>
        </w:rPr>
        <w:t xml:space="preserve">“ eines anderen Menschen sein kann, ungeachtet dessen, wie rechtschaffen dieser sein mag, darf man auch nicht Namen wie Abdul-Masih (Diener des Masias), </w:t>
      </w:r>
      <w:r w:rsidRPr="00120664">
        <w:rPr>
          <w:rFonts w:ascii="Arabic Typesetting" w:hAnsi="Arabic Typesetting" w:cs="Arabic Typesetting"/>
          <w:i/>
          <w:iCs/>
          <w:sz w:val="30"/>
          <w:szCs w:val="30"/>
          <w:lang w:val="de-DE" w:eastAsia="de-DE" w:bidi="ar-SA"/>
        </w:rPr>
        <w:t xml:space="preserve">Abdul-Nabi </w:t>
      </w:r>
      <w:r w:rsidRPr="00120664">
        <w:rPr>
          <w:rFonts w:ascii="Arabic Typesetting" w:hAnsi="Arabic Typesetting" w:cs="Arabic Typesetting"/>
          <w:sz w:val="30"/>
          <w:szCs w:val="30"/>
          <w:lang w:val="de-DE" w:eastAsia="de-DE" w:bidi="ar-SA"/>
        </w:rPr>
        <w:t xml:space="preserve">(Diener des Propheten), </w:t>
      </w:r>
      <w:r w:rsidRPr="00120664">
        <w:rPr>
          <w:rFonts w:ascii="Arabic Typesetting" w:hAnsi="Arabic Typesetting" w:cs="Arabic Typesetting"/>
          <w:i/>
          <w:iCs/>
          <w:sz w:val="30"/>
          <w:szCs w:val="30"/>
          <w:lang w:val="de-DE" w:eastAsia="de-DE" w:bidi="ar-SA"/>
        </w:rPr>
        <w:t xml:space="preserve">Abdul-Rasul </w:t>
      </w:r>
      <w:r w:rsidRPr="00120664">
        <w:rPr>
          <w:rFonts w:ascii="Arabic Typesetting" w:hAnsi="Arabic Typesetting" w:cs="Arabic Typesetting"/>
          <w:sz w:val="30"/>
          <w:szCs w:val="30"/>
          <w:lang w:val="de-DE" w:eastAsia="de-DE" w:bidi="ar-SA"/>
        </w:rPr>
        <w:t xml:space="preserve">(Diener des Gesandten) oder </w:t>
      </w:r>
      <w:r w:rsidRPr="00120664">
        <w:rPr>
          <w:rFonts w:ascii="Arabic Typesetting" w:hAnsi="Arabic Typesetting" w:cs="Arabic Typesetting"/>
          <w:i/>
          <w:iCs/>
          <w:sz w:val="30"/>
          <w:szCs w:val="30"/>
          <w:lang w:val="de-DE" w:eastAsia="de-DE" w:bidi="ar-SA"/>
        </w:rPr>
        <w:t>Abdul-Hussein (Diener Hu</w:t>
      </w:r>
      <w:r w:rsidRPr="00120664">
        <w:rPr>
          <w:rFonts w:ascii="Arabic Typesetting" w:hAnsi="Arabic Typesetting" w:cs="Arabic Typesetting"/>
          <w:i/>
          <w:iCs/>
          <w:sz w:val="30"/>
          <w:szCs w:val="30"/>
          <w:lang w:val="de-DE" w:eastAsia="de-DE" w:bidi="ar-SA"/>
        </w:rPr>
        <w:t>s</w:t>
      </w:r>
      <w:r w:rsidRPr="00120664">
        <w:rPr>
          <w:rFonts w:ascii="Arabic Typesetting" w:hAnsi="Arabic Typesetting" w:cs="Arabic Typesetting"/>
          <w:i/>
          <w:iCs/>
          <w:sz w:val="30"/>
          <w:szCs w:val="30"/>
          <w:lang w:val="de-DE" w:eastAsia="de-DE" w:bidi="ar-SA"/>
        </w:rPr>
        <w:t>seins)</w:t>
      </w:r>
      <w:r w:rsidRPr="00120664">
        <w:rPr>
          <w:rFonts w:ascii="Arabic Typesetting" w:hAnsi="Arabic Typesetting" w:cs="Arabic Typesetting"/>
          <w:sz w:val="30"/>
          <w:szCs w:val="30"/>
          <w:lang w:val="de-DE" w:eastAsia="de-DE" w:bidi="ar-SA"/>
        </w:rPr>
        <w:t xml:space="preserve"> vergeben.</w:t>
      </w:r>
    </w:p>
    <w:p w14:paraId="7D434C57" w14:textId="77777777" w:rsidR="00557930" w:rsidRPr="00120664" w:rsidRDefault="00557930" w:rsidP="002102EB">
      <w:pPr>
        <w:pStyle w:val="NormalWeb"/>
        <w:ind w:right="45"/>
        <w:jc w:val="center"/>
        <w:outlineLvl w:val="3"/>
        <w:rPr>
          <w:rFonts w:ascii="Arabic Typesetting" w:hAnsi="Arabic Typesetting" w:cs="Arabic Typesetting"/>
          <w:b/>
          <w:bCs/>
          <w:sz w:val="36"/>
          <w:szCs w:val="36"/>
        </w:rPr>
      </w:pPr>
      <w:r w:rsidRPr="00120664">
        <w:rPr>
          <w:rFonts w:ascii="Arabic Typesetting" w:hAnsi="Arabic Typesetting" w:cs="Arabic Typesetting"/>
          <w:b/>
          <w:bCs/>
          <w:sz w:val="36"/>
          <w:szCs w:val="36"/>
          <w:lang w:val="de-DE" w:bidi="ar-SA"/>
        </w:rPr>
        <w:t>Der kleine Schirk</w:t>
      </w:r>
      <w:r w:rsidRPr="00120664">
        <w:rPr>
          <w:rFonts w:ascii="Arabic Typesetting" w:hAnsi="Arabic Typesetting" w:cs="Arabic Typesetting"/>
          <w:b/>
          <w:bCs/>
          <w:sz w:val="36"/>
          <w:szCs w:val="36"/>
          <w:rtl/>
          <w:lang w:bidi="ar-SA"/>
        </w:rPr>
        <w:t xml:space="preserve"> الشرك الاصغر</w:t>
      </w:r>
    </w:p>
    <w:p w14:paraId="19D4ABBB" w14:textId="77777777" w:rsidR="00557930" w:rsidRPr="00120664" w:rsidRDefault="00557930" w:rsidP="00557930">
      <w:pPr>
        <w:jc w:val="both"/>
        <w:rPr>
          <w:rStyle w:val="matn1"/>
          <w:rFonts w:eastAsia="Calibri"/>
          <w:color w:val="auto"/>
          <w:sz w:val="30"/>
          <w:szCs w:val="30"/>
          <w:rtl/>
          <w:lang w:val="de-DE"/>
        </w:rPr>
      </w:pPr>
      <w:r w:rsidRPr="00120664">
        <w:rPr>
          <w:rStyle w:val="matn1"/>
          <w:rFonts w:eastAsia="Calibri"/>
          <w:color w:val="auto"/>
          <w:sz w:val="30"/>
          <w:szCs w:val="30"/>
          <w:lang w:val="de-DE"/>
        </w:rPr>
        <w:t xml:space="preserve">Der kleine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stellt ein Mittel dar, das zum großen Schirk führt und aus diesem Grund sehr ernst genommen werden sollte. Er macht den </w:t>
      </w:r>
      <w:r w:rsidR="00A208D3" w:rsidRPr="00120664">
        <w:rPr>
          <w:rStyle w:val="matn1"/>
          <w:rFonts w:eastAsia="Calibri"/>
          <w:i/>
          <w:iCs/>
          <w:color w:val="auto"/>
          <w:sz w:val="30"/>
          <w:szCs w:val="30"/>
          <w:lang w:val="de-DE"/>
        </w:rPr>
        <w:t>Tauhid</w:t>
      </w:r>
      <w:r w:rsidRPr="00120664">
        <w:rPr>
          <w:rStyle w:val="matn1"/>
          <w:rFonts w:eastAsia="Calibri"/>
          <w:color w:val="auto"/>
          <w:sz w:val="30"/>
          <w:szCs w:val="30"/>
          <w:lang w:val="de-DE"/>
        </w:rPr>
        <w:t xml:space="preserve"> zwar nicht ungültig und zerstört auch nicht seine Basis, jedoch macht er ihn </w:t>
      </w:r>
      <w:r w:rsidRPr="00120664">
        <w:rPr>
          <w:rStyle w:val="matn1"/>
          <w:rFonts w:eastAsia="Calibri"/>
          <w:color w:val="auto"/>
          <w:sz w:val="30"/>
          <w:szCs w:val="30"/>
          <w:lang w:val="de-DE"/>
        </w:rPr>
        <w:lastRenderedPageBreak/>
        <w:t xml:space="preserve">unvollkommen und den Menschen dafür anfällig, leichter in den großen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zu fallen.</w:t>
      </w:r>
    </w:p>
    <w:p w14:paraId="0ECCDDCF" w14:textId="643DE7EF" w:rsidR="00557930" w:rsidRPr="00120664" w:rsidRDefault="00557930" w:rsidP="008E626A">
      <w:pPr>
        <w:jc w:val="both"/>
        <w:rPr>
          <w:rStyle w:val="matn1"/>
          <w:rFonts w:eastAsia="Calibri"/>
          <w:color w:val="auto"/>
          <w:sz w:val="30"/>
          <w:szCs w:val="30"/>
          <w:lang w:val="de-DE"/>
        </w:rPr>
      </w:pPr>
      <w:r w:rsidRPr="00120664">
        <w:rPr>
          <w:rStyle w:val="matn1"/>
          <w:rFonts w:eastAsia="Calibri"/>
          <w:color w:val="auto"/>
          <w:sz w:val="30"/>
          <w:szCs w:val="30"/>
          <w:lang w:val="de-DE"/>
        </w:rPr>
        <w:t xml:space="preserve">Offenkundiger kleiner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hat zwei Kategorien: Taten und Worte. Zum Beispiel das Schwören bei jemand anderem als Allah, etwa wie: </w:t>
      </w:r>
      <w:r w:rsidRPr="00120664">
        <w:rPr>
          <w:rStyle w:val="matn1"/>
          <w:rFonts w:eastAsia="Calibri"/>
          <w:i/>
          <w:iCs/>
          <w:color w:val="auto"/>
          <w:sz w:val="30"/>
          <w:szCs w:val="30"/>
          <w:lang w:val="de-DE"/>
        </w:rPr>
        <w:t>Wa hayati, wa scharafi, wa hayat</w:t>
      </w:r>
      <w:r w:rsidRPr="00120664">
        <w:rPr>
          <w:rStyle w:val="matn1"/>
          <w:rFonts w:eastAsia="Calibri"/>
          <w:color w:val="auto"/>
          <w:sz w:val="30"/>
          <w:szCs w:val="30"/>
          <w:lang w:val="de-DE"/>
        </w:rPr>
        <w:t xml:space="preserve">... - ich schwöre bei meinem Leben, meiner Ehre, bei Soundso. </w:t>
      </w:r>
      <w:r w:rsidRPr="00120664">
        <w:rPr>
          <w:rStyle w:val="Emphasis"/>
          <w:rFonts w:ascii="Arabic Typesetting" w:hAnsi="Arabic Typesetting" w:cs="Arabic Typesetting"/>
          <w:b w:val="0"/>
          <w:bCs/>
          <w:i w:val="0"/>
          <w:iCs w:val="0"/>
          <w:sz w:val="30"/>
          <w:szCs w:val="30"/>
          <w:lang w:val="de-DE"/>
        </w:rPr>
        <w:t>Ibn Umar</w:t>
      </w:r>
      <w:r w:rsidR="008E626A" w:rsidRPr="00120664">
        <w:rPr>
          <w:rFonts w:ascii="Arabic Typesetting" w:hAnsi="Arabic Typesetting" w:cs="Diwani Letter" w:hint="cs"/>
          <w:sz w:val="20"/>
          <w:szCs w:val="20"/>
          <w:rtl/>
          <w:lang w:bidi="ar-AE"/>
        </w:rPr>
        <w:t xml:space="preserve"> رضي الله عنهما</w:t>
      </w:r>
      <w:r w:rsidRPr="00120664">
        <w:rPr>
          <w:rStyle w:val="Emphasis"/>
          <w:rFonts w:ascii="Arabic Typesetting" w:hAnsi="Arabic Typesetting" w:cs="Arabic Typesetting"/>
          <w:b w:val="0"/>
          <w:bCs/>
          <w:i w:val="0"/>
          <w:iCs w:val="0"/>
          <w:sz w:val="30"/>
          <w:szCs w:val="30"/>
          <w:lang w:val="de-DE"/>
        </w:rPr>
        <w:t xml:space="preserve"> berichtete, er hörte einen Mann sagen: „Nein, bei der Kaaba!" Ibn 'Umar warnte ihn: „Schwöre bei ni</w:t>
      </w:r>
      <w:r w:rsidRPr="00120664">
        <w:rPr>
          <w:rStyle w:val="Emphasis"/>
          <w:rFonts w:ascii="Arabic Typesetting" w:hAnsi="Arabic Typesetting" w:cs="Arabic Typesetting"/>
          <w:b w:val="0"/>
          <w:bCs/>
          <w:i w:val="0"/>
          <w:iCs w:val="0"/>
          <w:sz w:val="30"/>
          <w:szCs w:val="30"/>
          <w:lang w:val="de-DE"/>
        </w:rPr>
        <w:t>e</w:t>
      </w:r>
      <w:r w:rsidRPr="00120664">
        <w:rPr>
          <w:rStyle w:val="Emphasis"/>
          <w:rFonts w:ascii="Arabic Typesetting" w:hAnsi="Arabic Typesetting" w:cs="Arabic Typesetting"/>
          <w:b w:val="0"/>
          <w:bCs/>
          <w:i w:val="0"/>
          <w:iCs w:val="0"/>
          <w:sz w:val="30"/>
          <w:szCs w:val="30"/>
          <w:lang w:val="de-DE"/>
        </w:rPr>
        <w:t xml:space="preserve">mandem außer bei Allah, denn ich hörte den Gesandten Allahs </w:t>
      </w:r>
      <w:r w:rsidR="00976F80" w:rsidRPr="00120664">
        <w:rPr>
          <w:rFonts w:ascii="Arabic Typesetting" w:hAnsi="Arabic Typesetting" w:cs="Arabic Typesetting"/>
          <w:noProof/>
          <w:sz w:val="30"/>
          <w:szCs w:val="30"/>
        </w:rPr>
        <w:drawing>
          <wp:inline distT="0" distB="0" distL="0" distR="0" wp14:anchorId="758EBCDC" wp14:editId="1C50D667">
            <wp:extent cx="142875" cy="12382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w:t>
      </w:r>
      <w:r w:rsidRPr="00120664">
        <w:rPr>
          <w:rStyle w:val="Emphasis"/>
          <w:rFonts w:ascii="Arabic Typesetting" w:hAnsi="Arabic Typesetting" w:cs="Arabic Typesetting"/>
          <w:b w:val="0"/>
          <w:bCs/>
          <w:i w:val="0"/>
          <w:iCs w:val="0"/>
          <w:sz w:val="30"/>
          <w:szCs w:val="30"/>
          <w:lang w:val="de-DE"/>
        </w:rPr>
        <w:t xml:space="preserve">sagen: "Wer bei jemand anderem außer Allah schwört, der begeht </w:t>
      </w:r>
      <w:r w:rsidRPr="00120664">
        <w:rPr>
          <w:rStyle w:val="Emphasis"/>
          <w:rFonts w:ascii="Arabic Typesetting" w:hAnsi="Arabic Typesetting" w:cs="Arabic Typesetting"/>
          <w:b w:val="0"/>
          <w:bCs/>
          <w:sz w:val="30"/>
          <w:szCs w:val="30"/>
          <w:lang w:val="de-DE"/>
        </w:rPr>
        <w:t>Kufr</w:t>
      </w:r>
      <w:r w:rsidRPr="00120664">
        <w:rPr>
          <w:rStyle w:val="Emphasis"/>
          <w:rFonts w:ascii="Arabic Typesetting" w:hAnsi="Arabic Typesetting" w:cs="Arabic Typesetting"/>
          <w:b w:val="0"/>
          <w:bCs/>
          <w:i w:val="0"/>
          <w:iCs w:val="0"/>
          <w:sz w:val="30"/>
          <w:szCs w:val="30"/>
          <w:lang w:val="de-DE"/>
        </w:rPr>
        <w:t xml:space="preserve"> oder </w:t>
      </w:r>
      <w:r w:rsidRPr="00120664">
        <w:rPr>
          <w:rStyle w:val="Emphasis"/>
          <w:rFonts w:ascii="Arabic Typesetting" w:hAnsi="Arabic Typesetting" w:cs="Arabic Typesetting"/>
          <w:b w:val="0"/>
          <w:bCs/>
          <w:sz w:val="30"/>
          <w:szCs w:val="30"/>
          <w:lang w:val="de-DE"/>
        </w:rPr>
        <w:t>Schirk</w:t>
      </w:r>
      <w:r w:rsidRPr="00120664">
        <w:rPr>
          <w:rStyle w:val="Emphasis"/>
          <w:rFonts w:ascii="Arabic Typesetting" w:hAnsi="Arabic Typesetting" w:cs="Arabic Typesetting"/>
          <w:b w:val="0"/>
          <w:bCs/>
          <w:i w:val="0"/>
          <w:iCs w:val="0"/>
          <w:sz w:val="30"/>
          <w:szCs w:val="30"/>
          <w:lang w:val="de-DE"/>
        </w:rPr>
        <w:t xml:space="preserve">." (Tirmidhi sagte: Ein </w:t>
      </w:r>
      <w:r w:rsidRPr="00120664">
        <w:rPr>
          <w:rStyle w:val="Emphasis"/>
          <w:rFonts w:ascii="Arabic Typesetting" w:hAnsi="Arabic Typesetting" w:cs="Arabic Typesetting"/>
          <w:b w:val="0"/>
          <w:bCs/>
          <w:sz w:val="30"/>
          <w:szCs w:val="30"/>
          <w:lang w:val="de-DE"/>
        </w:rPr>
        <w:t>hassan</w:t>
      </w:r>
      <w:r w:rsidRPr="00120664">
        <w:rPr>
          <w:rStyle w:val="Emphasis"/>
          <w:rFonts w:ascii="Arabic Typesetting" w:hAnsi="Arabic Typesetting" w:cs="Arabic Typesetting"/>
          <w:b w:val="0"/>
          <w:bCs/>
          <w:i w:val="0"/>
          <w:iCs w:val="0"/>
          <w:sz w:val="30"/>
          <w:szCs w:val="30"/>
          <w:lang w:val="de-DE"/>
        </w:rPr>
        <w:t xml:space="preserve"> Hadith, Tirmidhi 1535; Abu Daud 3251, Albani: Sahih)</w:t>
      </w:r>
    </w:p>
    <w:p w14:paraId="6465FC81" w14:textId="2C6BEB01" w:rsidR="00557930" w:rsidRPr="00120664" w:rsidRDefault="00557930" w:rsidP="00557930">
      <w:pPr>
        <w:pStyle w:val="Title"/>
        <w:jc w:val="both"/>
        <w:rPr>
          <w:rStyle w:val="matn1"/>
          <w:rFonts w:eastAsia="Calibri"/>
          <w:b w:val="0"/>
          <w:color w:val="auto"/>
          <w:sz w:val="30"/>
          <w:szCs w:val="30"/>
          <w:lang w:val="de-DE"/>
        </w:rPr>
      </w:pPr>
      <w:r w:rsidRPr="00120664">
        <w:rPr>
          <w:rStyle w:val="Emphasis"/>
          <w:rFonts w:ascii="Arabic Typesetting" w:hAnsi="Arabic Typesetting" w:cs="Arabic Typesetting"/>
          <w:i w:val="0"/>
          <w:iCs w:val="0"/>
          <w:sz w:val="30"/>
          <w:szCs w:val="30"/>
          <w:lang w:val="de-DE"/>
        </w:rPr>
        <w:t>Und</w:t>
      </w:r>
      <w:r w:rsidRPr="00120664">
        <w:rPr>
          <w:rStyle w:val="matn1"/>
          <w:rFonts w:eastAsia="Calibri"/>
          <w:b w:val="0"/>
          <w:color w:val="auto"/>
          <w:sz w:val="30"/>
          <w:szCs w:val="30"/>
          <w:lang w:val="de-DE"/>
        </w:rPr>
        <w:t xml:space="preserve"> der Gesandte Allahs </w:t>
      </w:r>
      <w:r w:rsidR="00976F80" w:rsidRPr="00120664">
        <w:rPr>
          <w:rFonts w:ascii="Arabic Typesetting" w:hAnsi="Arabic Typesetting" w:cs="Arabic Typesetting"/>
          <w:b w:val="0"/>
          <w:noProof/>
          <w:sz w:val="30"/>
          <w:szCs w:val="30"/>
        </w:rPr>
        <w:drawing>
          <wp:inline distT="0" distB="0" distL="0" distR="0" wp14:anchorId="7FF04758" wp14:editId="0B969F5A">
            <wp:extent cx="142875" cy="1238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Style w:val="matn1"/>
          <w:rFonts w:eastAsia="Calibri"/>
          <w:b w:val="0"/>
          <w:color w:val="auto"/>
          <w:sz w:val="30"/>
          <w:szCs w:val="30"/>
          <w:lang w:val="de-DE"/>
        </w:rPr>
        <w:t xml:space="preserve"> sagt:</w:t>
      </w:r>
      <w:r w:rsidRPr="00120664">
        <w:rPr>
          <w:rStyle w:val="Emphasis"/>
          <w:rFonts w:ascii="Arabic Typesetting" w:hAnsi="Arabic Typesetting" w:cs="Arabic Typesetting"/>
          <w:i w:val="0"/>
          <w:iCs w:val="0"/>
          <w:sz w:val="30"/>
          <w:szCs w:val="30"/>
          <w:lang w:val="de-DE"/>
        </w:rPr>
        <w:t>: „Allah, der Erhabene, verbietet euch, bei euren Eltern zu schwören. Wenn j</w:t>
      </w:r>
      <w:r w:rsidRPr="00120664">
        <w:rPr>
          <w:rStyle w:val="Emphasis"/>
          <w:rFonts w:ascii="Arabic Typesetting" w:hAnsi="Arabic Typesetting" w:cs="Arabic Typesetting"/>
          <w:i w:val="0"/>
          <w:iCs w:val="0"/>
          <w:sz w:val="30"/>
          <w:szCs w:val="30"/>
          <w:lang w:val="de-DE"/>
        </w:rPr>
        <w:t>e</w:t>
      </w:r>
      <w:r w:rsidRPr="00120664">
        <w:rPr>
          <w:rStyle w:val="Emphasis"/>
          <w:rFonts w:ascii="Arabic Typesetting" w:hAnsi="Arabic Typesetting" w:cs="Arabic Typesetting"/>
          <w:i w:val="0"/>
          <w:iCs w:val="0"/>
          <w:sz w:val="30"/>
          <w:szCs w:val="30"/>
          <w:lang w:val="de-DE"/>
        </w:rPr>
        <w:t>mand überhaupt schwören sollte, dann bei Allah oder er soll schweigen!”</w:t>
      </w:r>
      <w:r w:rsidRPr="00120664">
        <w:rPr>
          <w:rStyle w:val="Emphasis"/>
          <w:rFonts w:ascii="Arabic Typesetting" w:hAnsi="Arabic Typesetting" w:cs="Arabic Typesetting"/>
          <w:i w:val="0"/>
          <w:iCs w:val="0"/>
          <w:sz w:val="30"/>
          <w:szCs w:val="30"/>
        </w:rPr>
        <w:footnoteReference w:id="56"/>
      </w:r>
      <w:r w:rsidRPr="00120664">
        <w:rPr>
          <w:rStyle w:val="Emphasis"/>
          <w:rFonts w:ascii="Arabic Typesetting" w:hAnsi="Arabic Typesetting" w:cs="Arabic Typesetting"/>
          <w:i w:val="0"/>
          <w:iCs w:val="0"/>
          <w:sz w:val="30"/>
          <w:szCs w:val="30"/>
          <w:lang w:val="de-DE"/>
        </w:rPr>
        <w:t xml:space="preserve"> Ebenfalls gehören dazu Aussagen wie</w:t>
      </w:r>
      <w:r w:rsidR="00785C10" w:rsidRPr="00120664">
        <w:rPr>
          <w:rStyle w:val="Emphasis"/>
          <w:rFonts w:ascii="Arabic Typesetting" w:hAnsi="Arabic Typesetting" w:cs="Arabic Typesetting"/>
          <w:i w:val="0"/>
          <w:iCs w:val="0"/>
          <w:sz w:val="30"/>
          <w:szCs w:val="30"/>
          <w:lang w:val="de-DE"/>
        </w:rPr>
        <w:t xml:space="preserve"> </w:t>
      </w:r>
      <w:r w:rsidRPr="00120664">
        <w:rPr>
          <w:rStyle w:val="matn1"/>
          <w:rFonts w:eastAsia="Calibri"/>
          <w:b w:val="0"/>
          <w:color w:val="auto"/>
          <w:sz w:val="30"/>
          <w:szCs w:val="30"/>
          <w:lang w:val="de-DE"/>
        </w:rPr>
        <w:t xml:space="preserve">"Ich verlasse mich auf Allah und auf dich.“ </w:t>
      </w:r>
    </w:p>
    <w:p w14:paraId="3794C472" w14:textId="77777777" w:rsidR="00557930" w:rsidRPr="00120664" w:rsidRDefault="00557930" w:rsidP="00557930">
      <w:pPr>
        <w:pStyle w:val="Title"/>
        <w:jc w:val="both"/>
        <w:rPr>
          <w:rFonts w:ascii="Arabic Typesetting" w:eastAsia="Calibri" w:hAnsi="Arabic Typesetting" w:cs="Arabic Typesetting"/>
          <w:sz w:val="30"/>
          <w:szCs w:val="30"/>
        </w:rPr>
      </w:pPr>
      <w:r w:rsidRPr="00120664">
        <w:rPr>
          <w:rStyle w:val="matn1"/>
          <w:rFonts w:eastAsia="Calibri"/>
          <w:b w:val="0"/>
          <w:color w:val="auto"/>
          <w:sz w:val="30"/>
          <w:szCs w:val="30"/>
          <w:lang w:val="de-DE"/>
        </w:rPr>
        <w:t xml:space="preserve">Ferner gehören zum kleinen </w:t>
      </w:r>
      <w:r w:rsidRPr="00120664">
        <w:rPr>
          <w:rStyle w:val="matn1"/>
          <w:rFonts w:eastAsia="Calibri"/>
          <w:b w:val="0"/>
          <w:i/>
          <w:iCs/>
          <w:color w:val="auto"/>
          <w:sz w:val="30"/>
          <w:szCs w:val="30"/>
          <w:lang w:val="de-DE"/>
        </w:rPr>
        <w:t>Schirk</w:t>
      </w:r>
      <w:r w:rsidRPr="00120664">
        <w:rPr>
          <w:rStyle w:val="matn1"/>
          <w:rFonts w:eastAsia="Calibri"/>
          <w:b w:val="0"/>
          <w:color w:val="auto"/>
          <w:sz w:val="30"/>
          <w:szCs w:val="30"/>
          <w:lang w:val="de-DE"/>
        </w:rPr>
        <w:t xml:space="preserve"> "</w:t>
      </w:r>
      <w:r w:rsidRPr="00120664">
        <w:rPr>
          <w:rFonts w:ascii="Arabic Typesetting" w:hAnsi="Arabic Typesetting" w:cs="Arabic Typesetting"/>
          <w:b w:val="0"/>
          <w:sz w:val="30"/>
          <w:szCs w:val="30"/>
          <w:lang w:val="de-DE"/>
        </w:rPr>
        <w:t>Glücksbringer" jeder Art, wie beispielsweise das bekannte blaue Auge oder a</w:t>
      </w:r>
      <w:r w:rsidRPr="00120664">
        <w:rPr>
          <w:rFonts w:ascii="Arabic Typesetting" w:hAnsi="Arabic Typesetting" w:cs="Arabic Typesetting"/>
          <w:b w:val="0"/>
          <w:sz w:val="30"/>
          <w:szCs w:val="30"/>
          <w:lang w:val="de-DE"/>
        </w:rPr>
        <w:t>n</w:t>
      </w:r>
      <w:r w:rsidRPr="00120664">
        <w:rPr>
          <w:rFonts w:ascii="Arabic Typesetting" w:hAnsi="Arabic Typesetting" w:cs="Arabic Typesetting"/>
          <w:b w:val="0"/>
          <w:sz w:val="30"/>
          <w:szCs w:val="30"/>
          <w:lang w:val="de-DE"/>
        </w:rPr>
        <w:t xml:space="preserve">dere Talismane, selbst wenn es eine Quran-Aya ist und man sich </w:t>
      </w:r>
      <w:r w:rsidRPr="00120664">
        <w:rPr>
          <w:rFonts w:ascii="Arabic Typesetting" w:hAnsi="Arabic Typesetting" w:cs="Arabic Typesetting"/>
          <w:b w:val="0"/>
          <w:sz w:val="30"/>
          <w:szCs w:val="30"/>
          <w:lang w:val="de-DE"/>
        </w:rPr>
        <w:lastRenderedPageBreak/>
        <w:t>davon erhofft, dass sie einen vor Unheil und auch dem bösen Blick beschützen würde.</w:t>
      </w:r>
    </w:p>
    <w:p w14:paraId="61410C40" w14:textId="77777777" w:rsidR="00557930" w:rsidRPr="00120664" w:rsidRDefault="00557930" w:rsidP="00557930">
      <w:pPr>
        <w:bidi/>
        <w:jc w:val="both"/>
        <w:rPr>
          <w:rStyle w:val="matn1"/>
          <w:rFonts w:eastAsia="Calibri"/>
          <w:color w:val="auto"/>
          <w:sz w:val="30"/>
          <w:szCs w:val="30"/>
          <w:rtl/>
        </w:rPr>
      </w:pPr>
    </w:p>
    <w:p w14:paraId="177FCDFE" w14:textId="77777777" w:rsidR="00557930" w:rsidRPr="00120664" w:rsidRDefault="00557930" w:rsidP="00557930">
      <w:pPr>
        <w:jc w:val="both"/>
        <w:rPr>
          <w:rFonts w:ascii="Arabic Typesetting" w:eastAsia="Calibri" w:hAnsi="Arabic Typesetting" w:cs="Arabic Typesetting"/>
          <w:sz w:val="30"/>
          <w:szCs w:val="30"/>
        </w:rPr>
      </w:pPr>
      <w:r w:rsidRPr="00120664">
        <w:rPr>
          <w:rStyle w:val="matn1"/>
          <w:rFonts w:eastAsia="Calibri"/>
          <w:color w:val="auto"/>
          <w:sz w:val="30"/>
          <w:szCs w:val="30"/>
          <w:lang w:val="de-DE"/>
        </w:rPr>
        <w:t xml:space="preserve">Um den kleinen </w:t>
      </w:r>
      <w:r w:rsidRPr="00120664">
        <w:rPr>
          <w:rStyle w:val="matn1"/>
          <w:rFonts w:eastAsia="Calibri"/>
          <w:i/>
          <w:color w:val="auto"/>
          <w:sz w:val="30"/>
          <w:szCs w:val="30"/>
          <w:lang w:val="de-DE"/>
        </w:rPr>
        <w:t>Schirk</w:t>
      </w:r>
      <w:r w:rsidRPr="00120664">
        <w:rPr>
          <w:rStyle w:val="matn1"/>
          <w:rFonts w:eastAsia="Calibri"/>
          <w:color w:val="auto"/>
          <w:sz w:val="30"/>
          <w:szCs w:val="30"/>
          <w:lang w:val="de-DE"/>
        </w:rPr>
        <w:t xml:space="preserve"> als solche zu nennen, haben die </w:t>
      </w:r>
      <w:r w:rsidRPr="00120664">
        <w:rPr>
          <w:rStyle w:val="matn1"/>
          <w:rFonts w:eastAsia="Calibri"/>
          <w:i/>
          <w:iCs/>
          <w:color w:val="auto"/>
          <w:sz w:val="30"/>
          <w:szCs w:val="30"/>
          <w:lang w:val="de-DE"/>
        </w:rPr>
        <w:t>Ulama</w:t>
      </w:r>
      <w:r w:rsidRPr="00120664">
        <w:rPr>
          <w:rStyle w:val="matn1"/>
          <w:rFonts w:eastAsia="Calibri"/>
          <w:color w:val="auto"/>
          <w:sz w:val="30"/>
          <w:szCs w:val="30"/>
          <w:lang w:val="de-DE"/>
        </w:rPr>
        <w:t xml:space="preserve"> unter anderem folgende zwei </w:t>
      </w:r>
      <w:r w:rsidR="00A208D3" w:rsidRPr="00120664">
        <w:rPr>
          <w:rStyle w:val="matn1"/>
          <w:rFonts w:eastAsia="Calibri"/>
          <w:color w:val="auto"/>
          <w:sz w:val="30"/>
          <w:szCs w:val="30"/>
          <w:lang w:val="de-DE"/>
        </w:rPr>
        <w:t>Ahadith</w:t>
      </w:r>
      <w:r w:rsidRPr="00120664">
        <w:rPr>
          <w:rStyle w:val="matn1"/>
          <w:rFonts w:eastAsia="Calibri"/>
          <w:color w:val="auto"/>
          <w:sz w:val="30"/>
          <w:szCs w:val="30"/>
          <w:lang w:val="de-DE"/>
        </w:rPr>
        <w:t xml:space="preserve"> als Quelle und Beweise angeführt:</w:t>
      </w:r>
    </w:p>
    <w:p w14:paraId="1D0E3B7A" w14:textId="77777777" w:rsidR="00557930" w:rsidRPr="00120664" w:rsidRDefault="00557930" w:rsidP="00557930">
      <w:pPr>
        <w:bidi/>
        <w:jc w:val="both"/>
        <w:rPr>
          <w:rStyle w:val="matn1"/>
          <w:rFonts w:eastAsia="Calibri"/>
          <w:color w:val="auto"/>
          <w:sz w:val="30"/>
          <w:szCs w:val="30"/>
        </w:rPr>
      </w:pPr>
      <w:r w:rsidRPr="00120664">
        <w:rPr>
          <w:rFonts w:ascii="Arabic Typesetting" w:hAnsi="Arabic Typesetting" w:cs="Arabic Typesetting"/>
          <w:sz w:val="30"/>
          <w:szCs w:val="30"/>
          <w:rtl/>
          <w:lang w:bidi="ar-SA"/>
        </w:rPr>
        <w:t>"إِنَّ أَخْوَفَ مَا أَخَافُ عَلَيْكُمْ الشِّرْكُ الْأَصْغَرُ. قَالُوا: وَمَا الشِّرْكُ الْأَصْغَرُ يَا رَسُولَ اللَّهِ؟ قَالَ: الرِّيَاءُ"</w:t>
      </w:r>
      <w:r w:rsidRPr="00120664">
        <w:rPr>
          <w:rStyle w:val="FootnoteReference"/>
          <w:rFonts w:ascii="Arabic Typesetting" w:hAnsi="Arabic Typesetting" w:cs="Arabic Typesetting"/>
          <w:sz w:val="30"/>
          <w:szCs w:val="30"/>
          <w:rtl/>
        </w:rPr>
        <w:footnoteReference w:id="57"/>
      </w:r>
    </w:p>
    <w:p w14:paraId="460C859F" w14:textId="77777777" w:rsidR="00557930" w:rsidRPr="00120664" w:rsidRDefault="00557930" w:rsidP="00557930">
      <w:pPr>
        <w:jc w:val="both"/>
        <w:rPr>
          <w:rStyle w:val="matn1"/>
          <w:rFonts w:eastAsia="Calibri"/>
          <w:color w:val="auto"/>
          <w:sz w:val="30"/>
          <w:szCs w:val="30"/>
          <w:lang w:val="de-DE"/>
        </w:rPr>
      </w:pPr>
      <w:r w:rsidRPr="00120664">
        <w:rPr>
          <w:rFonts w:ascii="Arabic Typesetting" w:hAnsi="Arabic Typesetting" w:cs="Arabic Typesetting"/>
          <w:sz w:val="30"/>
          <w:szCs w:val="30"/>
          <w:lang w:val="de-DE"/>
        </w:rPr>
        <w:t xml:space="preserve">"Die Sache, </w:t>
      </w:r>
      <w:r w:rsidRPr="00120664">
        <w:rPr>
          <w:rStyle w:val="matn1"/>
          <w:rFonts w:eastAsia="Calibri"/>
          <w:color w:val="auto"/>
          <w:sz w:val="30"/>
          <w:szCs w:val="30"/>
          <w:lang w:val="de-DE"/>
        </w:rPr>
        <w:t xml:space="preserve">die ich für euch am meisten fürchte, ist der kleine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Man fragte: Was ist der kleine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o G</w:t>
      </w:r>
      <w:r w:rsidRPr="00120664">
        <w:rPr>
          <w:rStyle w:val="matn1"/>
          <w:rFonts w:eastAsia="Calibri"/>
          <w:color w:val="auto"/>
          <w:sz w:val="30"/>
          <w:szCs w:val="30"/>
          <w:lang w:val="de-DE"/>
        </w:rPr>
        <w:t>e</w:t>
      </w:r>
      <w:r w:rsidRPr="00120664">
        <w:rPr>
          <w:rStyle w:val="matn1"/>
          <w:rFonts w:eastAsia="Calibri"/>
          <w:color w:val="auto"/>
          <w:sz w:val="30"/>
          <w:szCs w:val="30"/>
          <w:lang w:val="de-DE"/>
        </w:rPr>
        <w:t xml:space="preserve">sandter Allahs? </w:t>
      </w:r>
      <w:r w:rsidRPr="00120664">
        <w:rPr>
          <w:rFonts w:ascii="Arabic Typesetting" w:hAnsi="Arabic Typesetting" w:cs="Arabic Typesetting"/>
          <w:sz w:val="30"/>
          <w:szCs w:val="30"/>
          <w:lang w:val="de-DE"/>
        </w:rPr>
        <w:t>Er antwortete: "Ar-Riya’ (</w:t>
      </w:r>
      <w:r w:rsidRPr="00120664">
        <w:rPr>
          <w:rStyle w:val="ft"/>
          <w:rFonts w:ascii="Arabic Typesetting" w:hAnsi="Arabic Typesetting" w:cs="Arabic Typesetting"/>
          <w:sz w:val="30"/>
          <w:szCs w:val="30"/>
          <w:lang w:val="de-DE"/>
        </w:rPr>
        <w:t>Augendienerei</w:t>
      </w:r>
      <w:r w:rsidRPr="00120664">
        <w:rPr>
          <w:rFonts w:ascii="Arabic Typesetting" w:hAnsi="Arabic Typesetting" w:cs="Arabic Typesetting"/>
          <w:sz w:val="30"/>
          <w:szCs w:val="30"/>
          <w:lang w:val="de-DE"/>
        </w:rPr>
        <w:t>, Prahl</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rei)."</w:t>
      </w:r>
      <w:r w:rsidRPr="00120664">
        <w:rPr>
          <w:rStyle w:val="FootnoteReference"/>
          <w:rFonts w:ascii="Arabic Typesetting" w:hAnsi="Arabic Typesetting" w:cs="Arabic Typesetting"/>
          <w:sz w:val="30"/>
          <w:szCs w:val="30"/>
        </w:rPr>
        <w:footnoteReference w:id="58"/>
      </w:r>
      <w:r w:rsidRPr="00120664">
        <w:rPr>
          <w:rFonts w:ascii="Arabic Typesetting" w:hAnsi="Arabic Typesetting" w:cs="Arabic Typesetting"/>
          <w:sz w:val="30"/>
          <w:szCs w:val="30"/>
          <w:lang w:val="de-DE"/>
        </w:rPr>
        <w:t xml:space="preserve"> </w:t>
      </w:r>
    </w:p>
    <w:p w14:paraId="696EF77B" w14:textId="536052F0" w:rsidR="00557930" w:rsidRPr="00120664" w:rsidRDefault="00557930" w:rsidP="00557930">
      <w:pPr>
        <w:bidi/>
        <w:jc w:val="both"/>
        <w:rPr>
          <w:rFonts w:ascii="Arabic Typesetting" w:eastAsia="Calibri" w:hAnsi="Arabic Typesetting" w:cs="Arabic Typesetting"/>
          <w:sz w:val="30"/>
          <w:szCs w:val="30"/>
          <w:lang w:bidi="ar-SA"/>
        </w:rPr>
      </w:pPr>
      <w:r w:rsidRPr="00120664">
        <w:rPr>
          <w:rFonts w:ascii="Arabic Typesetting" w:hAnsi="Arabic Typesetting" w:cs="Arabic Typesetting"/>
          <w:sz w:val="30"/>
          <w:szCs w:val="30"/>
          <w:rtl/>
          <w:lang w:bidi="ar-SA"/>
        </w:rPr>
        <w:t xml:space="preserve">"عن شداد بن أوس رضي الله عنه قال: كنا نعدّ على عهد رسول الله </w:t>
      </w:r>
      <w:r w:rsidR="00976F80" w:rsidRPr="00120664">
        <w:rPr>
          <w:rFonts w:ascii="Arabic Typesetting" w:hAnsi="Arabic Typesetting" w:cs="Arabic Typesetting"/>
          <w:noProof/>
          <w:sz w:val="30"/>
          <w:szCs w:val="30"/>
        </w:rPr>
        <w:drawing>
          <wp:inline distT="0" distB="0" distL="0" distR="0" wp14:anchorId="01043C36" wp14:editId="67A22B34">
            <wp:extent cx="142875" cy="12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Fonts w:ascii="Arabic Typesetting" w:hAnsi="Arabic Typesetting" w:cs="Arabic Typesetting"/>
          <w:sz w:val="30"/>
          <w:szCs w:val="30"/>
          <w:rtl/>
          <w:lang w:bidi="ar-SA"/>
        </w:rPr>
        <w:t xml:space="preserve">أن الرياء الشرك الأصغر" </w:t>
      </w:r>
      <w:r w:rsidRPr="00120664">
        <w:rPr>
          <w:rStyle w:val="FootnoteReference"/>
          <w:rFonts w:ascii="Arabic Typesetting" w:hAnsi="Arabic Typesetting" w:cs="Arabic Typesetting"/>
          <w:sz w:val="30"/>
          <w:szCs w:val="30"/>
          <w:rtl/>
          <w:lang w:bidi="ar-SA"/>
        </w:rPr>
        <w:footnoteReference w:id="59"/>
      </w:r>
    </w:p>
    <w:p w14:paraId="611917E7" w14:textId="51F38938" w:rsidR="00557930" w:rsidRPr="00120664" w:rsidRDefault="00557930" w:rsidP="00557930">
      <w:pPr>
        <w:jc w:val="both"/>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bidi="ar-SA"/>
        </w:rPr>
        <w:t xml:space="preserve">Schaddad Bin Aws sagte: </w:t>
      </w:r>
      <w:r w:rsidRPr="00120664">
        <w:rPr>
          <w:rFonts w:ascii="Arabic Typesetting" w:hAnsi="Arabic Typesetting" w:cs="Arabic Typesetting"/>
          <w:sz w:val="30"/>
          <w:szCs w:val="30"/>
          <w:lang w:val="de-DE"/>
        </w:rPr>
        <w:t xml:space="preserve">Ar-Riya’ (Prahlerei) haben </w:t>
      </w:r>
      <w:r w:rsidRPr="00120664">
        <w:rPr>
          <w:rFonts w:ascii="Arabic Typesetting" w:hAnsi="Arabic Typesetting" w:cs="Arabic Typesetting"/>
          <w:sz w:val="30"/>
          <w:szCs w:val="30"/>
          <w:lang w:val="de-DE" w:bidi="ar-SA"/>
        </w:rPr>
        <w:t xml:space="preserve">wir zu den Lebzeiten des Gesandten Allahs </w:t>
      </w:r>
      <w:r w:rsidR="00976F80" w:rsidRPr="00120664">
        <w:rPr>
          <w:rFonts w:ascii="Arabic Typesetting" w:hAnsi="Arabic Typesetting" w:cs="Arabic Typesetting"/>
          <w:noProof/>
          <w:sz w:val="30"/>
          <w:szCs w:val="30"/>
        </w:rPr>
        <w:drawing>
          <wp:inline distT="0" distB="0" distL="0" distR="0" wp14:anchorId="3FEDEBE3" wp14:editId="1E919450">
            <wp:extent cx="142875" cy="1238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zum kleinen Schirk gezählt.”</w:t>
      </w:r>
      <w:r w:rsidRPr="00120664">
        <w:rPr>
          <w:rStyle w:val="FootnoteReference"/>
          <w:rFonts w:ascii="Arabic Typesetting" w:hAnsi="Arabic Typesetting" w:cs="Arabic Typesetting"/>
          <w:sz w:val="30"/>
          <w:szCs w:val="30"/>
        </w:rPr>
        <w:footnoteReference w:id="60"/>
      </w:r>
      <w:r w:rsidRPr="00120664">
        <w:rPr>
          <w:rFonts w:ascii="Arabic Typesetting" w:hAnsi="Arabic Typesetting" w:cs="Arabic Typesetting"/>
          <w:sz w:val="30"/>
          <w:szCs w:val="30"/>
          <w:lang w:val="de-DE"/>
        </w:rPr>
        <w:t xml:space="preserve"> </w:t>
      </w:r>
    </w:p>
    <w:p w14:paraId="1AB6DA2D" w14:textId="77777777" w:rsidR="00557930" w:rsidRPr="00120664" w:rsidRDefault="00557930" w:rsidP="00557930">
      <w:pPr>
        <w:jc w:val="both"/>
        <w:rPr>
          <w:rFonts w:ascii="Arabic Typesetting" w:hAnsi="Arabic Typesetting" w:cs="Arabic Typesetting"/>
          <w:sz w:val="30"/>
          <w:szCs w:val="30"/>
          <w:lang w:val="de-DE"/>
        </w:rPr>
      </w:pPr>
    </w:p>
    <w:p w14:paraId="73DCC158" w14:textId="5CFE2B76" w:rsidR="00557930" w:rsidRPr="00120664" w:rsidRDefault="00557930" w:rsidP="00011EDA">
      <w:pPr>
        <w:jc w:val="both"/>
        <w:rPr>
          <w:rFonts w:ascii="Arabic Typesetting" w:hAnsi="Arabic Typesetting" w:cs="Arabic Typesetting"/>
          <w:sz w:val="30"/>
          <w:szCs w:val="30"/>
          <w:lang w:val="de-DE" w:bidi="ar-SA"/>
        </w:rPr>
      </w:pPr>
      <w:r w:rsidRPr="00120664">
        <w:rPr>
          <w:rStyle w:val="matn1"/>
          <w:rFonts w:eastAsia="Calibri"/>
          <w:color w:val="auto"/>
          <w:sz w:val="30"/>
          <w:szCs w:val="30"/>
          <w:lang w:val="de-DE"/>
        </w:rPr>
        <w:lastRenderedPageBreak/>
        <w:t xml:space="preserve">Verborgener </w:t>
      </w:r>
      <w:r w:rsidRPr="00120664">
        <w:rPr>
          <w:rStyle w:val="matn1"/>
          <w:rFonts w:eastAsia="Calibri"/>
          <w:i/>
          <w:iCs/>
          <w:color w:val="auto"/>
          <w:sz w:val="30"/>
          <w:szCs w:val="30"/>
          <w:lang w:val="de-DE"/>
        </w:rPr>
        <w:t xml:space="preserve">Schirk, Al-Schirk Al-Chafi </w:t>
      </w:r>
      <w:r w:rsidRPr="00120664">
        <w:rPr>
          <w:rStyle w:val="matn1"/>
          <w:rFonts w:eastAsia="Calibri"/>
          <w:color w:val="auto"/>
          <w:sz w:val="30"/>
          <w:szCs w:val="30"/>
          <w:rtl/>
          <w:lang w:bidi="ar-AE"/>
        </w:rPr>
        <w:t>الشرك الخفي</w:t>
      </w:r>
      <w:r w:rsidRPr="00120664">
        <w:rPr>
          <w:rStyle w:val="matn1"/>
          <w:rFonts w:eastAsia="Calibri"/>
          <w:color w:val="auto"/>
          <w:sz w:val="30"/>
          <w:szCs w:val="30"/>
          <w:rtl/>
          <w:lang w:val="de-DE" w:bidi="ar-SA"/>
        </w:rPr>
        <w:t xml:space="preserve"> </w:t>
      </w:r>
      <w:r w:rsidRPr="00120664">
        <w:rPr>
          <w:rStyle w:val="matn1"/>
          <w:rFonts w:eastAsia="Calibri"/>
          <w:color w:val="auto"/>
          <w:sz w:val="30"/>
          <w:szCs w:val="30"/>
          <w:lang w:val="de-DE"/>
        </w:rPr>
        <w:t xml:space="preserve">ist eine Form von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welcher die meisten verfallen - und zwar der Schirk der Absichten. </w:t>
      </w:r>
      <w:r w:rsidRPr="00120664">
        <w:rPr>
          <w:rStyle w:val="matn1"/>
          <w:rFonts w:eastAsia="Calibri"/>
          <w:color w:val="auto"/>
          <w:sz w:val="30"/>
          <w:szCs w:val="30"/>
          <w:lang w:val="de-DE" w:bidi="ar-SA"/>
        </w:rPr>
        <w:t xml:space="preserve">Ibn Chuzayma überliefert folgenden Hadith: </w:t>
      </w:r>
      <w:r w:rsidRPr="00120664">
        <w:rPr>
          <w:rFonts w:ascii="Arabic Typesetting" w:hAnsi="Arabic Typesetting" w:cs="Arabic Typesetting"/>
          <w:sz w:val="30"/>
          <w:szCs w:val="30"/>
          <w:lang w:val="de-DE" w:eastAsia="de-DE" w:bidi="ar-SA"/>
        </w:rPr>
        <w:t>„Der Gesandte Allahs</w:t>
      </w:r>
      <w:r w:rsidR="00976F80" w:rsidRPr="00120664">
        <w:rPr>
          <w:rFonts w:ascii="Arabic Typesetting" w:hAnsi="Arabic Typesetting" w:cs="Arabic Typesetting"/>
          <w:noProof/>
          <w:sz w:val="30"/>
          <w:szCs w:val="30"/>
        </w:rPr>
        <w:drawing>
          <wp:inline distT="0" distB="0" distL="0" distR="0" wp14:anchorId="257F331E" wp14:editId="4417B817">
            <wp:extent cx="142875" cy="1238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z w:val="30"/>
          <w:szCs w:val="30"/>
          <w:lang w:val="de-DE" w:eastAsia="de-DE" w:bidi="ar-SA"/>
        </w:rPr>
        <w:t>ist heraus</w:t>
      </w:r>
      <w:r w:rsidR="00011EDA">
        <w:rPr>
          <w:rFonts w:ascii="Arabic Typesetting" w:hAnsi="Arabic Typesetting" w:cs="Arabic Typesetting"/>
          <w:sz w:val="30"/>
          <w:szCs w:val="30"/>
          <w:lang w:val="de-DE" w:eastAsia="de-DE" w:bidi="ar-SA"/>
        </w:rPr>
        <w:t>-</w:t>
      </w:r>
      <w:r w:rsidRPr="00120664">
        <w:rPr>
          <w:rFonts w:ascii="Arabic Typesetting" w:hAnsi="Arabic Typesetting" w:cs="Arabic Typesetting"/>
          <w:sz w:val="30"/>
          <w:szCs w:val="30"/>
          <w:lang w:val="de-DE" w:eastAsia="de-DE" w:bidi="ar-SA"/>
        </w:rPr>
        <w:t xml:space="preserve">gekommen und verkündete: „O ihr Menschen, hütet euch vor dem heimlichen </w:t>
      </w:r>
      <w:r w:rsidRPr="00120664">
        <w:rPr>
          <w:rFonts w:ascii="Arabic Typesetting" w:hAnsi="Arabic Typesetting" w:cs="Arabic Typesetting"/>
          <w:i/>
          <w:iCs/>
          <w:sz w:val="30"/>
          <w:szCs w:val="30"/>
          <w:lang w:val="de-DE" w:eastAsia="de-DE" w:bidi="ar-SA"/>
        </w:rPr>
        <w:t>Schirk</w:t>
      </w:r>
      <w:r w:rsidRPr="00120664">
        <w:rPr>
          <w:rFonts w:ascii="Arabic Typesetting" w:hAnsi="Arabic Typesetting" w:cs="Arabic Typesetting"/>
          <w:sz w:val="30"/>
          <w:szCs w:val="30"/>
          <w:lang w:val="de-DE" w:eastAsia="de-DE" w:bidi="ar-SA"/>
        </w:rPr>
        <w:t>! Man fragte: O Gesandter Allahs, was ist denn der heimliche Schirk? Er erwiderte: Wenn jemand zum Gebet steht und versucht, sein Gebet schöner zu verrichten, (nur) weil er von den Menschen gesehen wird - das ist der heiml</w:t>
      </w:r>
      <w:r w:rsidRPr="00120664">
        <w:rPr>
          <w:rFonts w:ascii="Arabic Typesetting" w:hAnsi="Arabic Typesetting" w:cs="Arabic Typesetting"/>
          <w:sz w:val="30"/>
          <w:szCs w:val="30"/>
          <w:lang w:val="de-DE" w:eastAsia="de-DE" w:bidi="ar-SA"/>
        </w:rPr>
        <w:t>i</w:t>
      </w:r>
      <w:r w:rsidRPr="00120664">
        <w:rPr>
          <w:rFonts w:ascii="Arabic Typesetting" w:hAnsi="Arabic Typesetting" w:cs="Arabic Typesetting"/>
          <w:sz w:val="30"/>
          <w:szCs w:val="30"/>
          <w:lang w:val="de-DE" w:eastAsia="de-DE" w:bidi="ar-SA"/>
        </w:rPr>
        <w:t xml:space="preserve">che </w:t>
      </w:r>
      <w:r w:rsidRPr="00120664">
        <w:rPr>
          <w:rFonts w:ascii="Arabic Typesetting" w:hAnsi="Arabic Typesetting" w:cs="Arabic Typesetting"/>
          <w:i/>
          <w:iCs/>
          <w:sz w:val="30"/>
          <w:szCs w:val="30"/>
          <w:lang w:val="de-DE" w:eastAsia="de-DE" w:bidi="ar-SA"/>
        </w:rPr>
        <w:t>Schirk</w:t>
      </w:r>
      <w:r w:rsidRPr="00120664">
        <w:rPr>
          <w:rFonts w:ascii="Arabic Typesetting" w:hAnsi="Arabic Typesetting" w:cs="Arabic Typesetting"/>
          <w:sz w:val="30"/>
          <w:szCs w:val="30"/>
          <w:lang w:val="de-DE" w:eastAsia="de-DE" w:bidi="ar-SA"/>
        </w:rPr>
        <w:t>.“</w:t>
      </w:r>
    </w:p>
    <w:p w14:paraId="76F2345E" w14:textId="77777777" w:rsidR="00557930" w:rsidRPr="00120664" w:rsidRDefault="00557930" w:rsidP="00557930">
      <w:pPr>
        <w:jc w:val="both"/>
        <w:rPr>
          <w:rStyle w:val="matn1"/>
          <w:rFonts w:eastAsia="Calibri"/>
          <w:color w:val="auto"/>
          <w:sz w:val="30"/>
          <w:szCs w:val="30"/>
        </w:rPr>
      </w:pPr>
      <w:r w:rsidRPr="00120664">
        <w:rPr>
          <w:rStyle w:val="matn1"/>
          <w:rFonts w:eastAsia="Calibri"/>
          <w:color w:val="auto"/>
          <w:sz w:val="30"/>
          <w:szCs w:val="30"/>
          <w:lang w:val="de-DE"/>
        </w:rPr>
        <w:t xml:space="preserve">Wenn jemand für gewöhnlich keine </w:t>
      </w:r>
      <w:r w:rsidRPr="00120664">
        <w:rPr>
          <w:rStyle w:val="matn1"/>
          <w:rFonts w:eastAsia="Calibri"/>
          <w:i/>
          <w:iCs/>
          <w:color w:val="auto"/>
          <w:sz w:val="30"/>
          <w:szCs w:val="30"/>
          <w:lang w:val="de-DE"/>
        </w:rPr>
        <w:t>Ibada</w:t>
      </w:r>
      <w:r w:rsidRPr="00120664">
        <w:rPr>
          <w:rStyle w:val="matn1"/>
          <w:rFonts w:eastAsia="Calibri"/>
          <w:color w:val="auto"/>
          <w:sz w:val="30"/>
          <w:szCs w:val="30"/>
          <w:lang w:val="de-DE"/>
        </w:rPr>
        <w:t xml:space="preserve"> verrichtet a</w:t>
      </w:r>
      <w:r w:rsidRPr="00120664">
        <w:rPr>
          <w:rStyle w:val="matn1"/>
          <w:rFonts w:eastAsia="Calibri"/>
          <w:color w:val="auto"/>
          <w:sz w:val="30"/>
          <w:szCs w:val="30"/>
          <w:lang w:val="de-DE"/>
        </w:rPr>
        <w:t>u</w:t>
      </w:r>
      <w:r w:rsidRPr="00120664">
        <w:rPr>
          <w:rStyle w:val="matn1"/>
          <w:rFonts w:eastAsia="Calibri"/>
          <w:color w:val="auto"/>
          <w:sz w:val="30"/>
          <w:szCs w:val="30"/>
          <w:lang w:val="de-DE"/>
        </w:rPr>
        <w:t>ßer für Riya’, so würde er ohne diesen Anlass mit aller Wahr</w:t>
      </w:r>
      <w:r w:rsidR="00011EDA">
        <w:rPr>
          <w:rStyle w:val="matn1"/>
          <w:rFonts w:eastAsia="Calibri"/>
          <w:color w:val="auto"/>
          <w:sz w:val="30"/>
          <w:szCs w:val="30"/>
          <w:lang w:val="de-DE"/>
        </w:rPr>
        <w:t>-</w:t>
      </w:r>
      <w:r w:rsidRPr="00120664">
        <w:rPr>
          <w:rStyle w:val="matn1"/>
          <w:rFonts w:eastAsia="Calibri"/>
          <w:color w:val="auto"/>
          <w:sz w:val="30"/>
          <w:szCs w:val="30"/>
          <w:lang w:val="de-DE"/>
        </w:rPr>
        <w:t xml:space="preserve">scheinlichkeit nicht beten, nicht fasten, kein </w:t>
      </w:r>
      <w:r w:rsidRPr="00120664">
        <w:rPr>
          <w:rStyle w:val="matn1"/>
          <w:rFonts w:eastAsia="Calibri"/>
          <w:i/>
          <w:iCs/>
          <w:color w:val="auto"/>
          <w:sz w:val="30"/>
          <w:szCs w:val="30"/>
          <w:lang w:val="de-DE"/>
        </w:rPr>
        <w:t>Dhikr</w:t>
      </w:r>
      <w:r w:rsidRPr="00120664">
        <w:rPr>
          <w:rStyle w:val="matn1"/>
          <w:rFonts w:eastAsia="Calibri"/>
          <w:color w:val="auto"/>
          <w:sz w:val="30"/>
          <w:szCs w:val="30"/>
          <w:lang w:val="de-DE"/>
        </w:rPr>
        <w:t xml:space="preserve"> machen und nicht im Quran lesen. Solch eine Person gehört zu den Heuchlern, und Allah sagt über sie: </w:t>
      </w:r>
    </w:p>
    <w:p w14:paraId="44CFED77" w14:textId="77777777" w:rsidR="00557930" w:rsidRPr="00120664" w:rsidRDefault="00557930" w:rsidP="00557930">
      <w:pPr>
        <w:bidi/>
        <w:jc w:val="both"/>
        <w:rPr>
          <w:rFonts w:ascii="Arabic Typesetting" w:eastAsia="Calibri" w:hAnsi="Arabic Typesetting" w:cs="Arabic Typesetting"/>
          <w:sz w:val="30"/>
          <w:szCs w:val="30"/>
        </w:rPr>
      </w:pPr>
      <w:r w:rsidRPr="00120664">
        <w:rPr>
          <w:rFonts w:ascii="Arabic Typesetting" w:hAnsi="Arabic Typesetting" w:cs="Arabic Typesetting"/>
          <w:sz w:val="30"/>
          <w:szCs w:val="30"/>
          <w:rtl/>
          <w:lang w:bidi="ar-SA"/>
        </w:rPr>
        <w:t>(إِنَّ الْمُنَافِقِينَ يُخَادِعُونَ اللَّهَ وَهُوَ خَادِعُهُمْ وَإِذَا قَامُوا إِلَى الصَّلَاةِ قَامُوا كُسَالَى يُرَاءُونَ النَّاسَ وَلَا يَذْكُرُونَ اللَّهَ إِلَّا قَلِيلًا * مُذَبْذَبِينَ بَيْنَ ذَلِكَ لَا إِلَى هَؤُلَاءِ وَلَا إِلَى هَؤُلَاءِ ... الآية) ، إلى أن قال: (إِنَّ الْمُنَافِقِينَ فِي الدَّرْكِ الْأَسْفَلِ مِنَ النَّارِ وَلَنْ تَجِدَ لَهُمْ نَصِيرًا * إِلَّا الَّذِينَ تَابُوا وَأَصْلَحُوا وَاعْتَصَمُوا بِاللَّهِ وَأَخْلَصُوا دِينَهُمْ لِلَّهِ فَأُولَئِكَ مَعَ الْمُؤْمِنِينَ وَسَوْفَ يُؤْتِ اللَّهُ الْمُؤْمِنِينَ أَجْرًا عَظِيمًا) النساء/142-146</w:t>
      </w:r>
    </w:p>
    <w:p w14:paraId="77D5B6AF" w14:textId="77777777" w:rsidR="00557930" w:rsidRPr="00120664" w:rsidRDefault="00557930" w:rsidP="00011EDA">
      <w:pPr>
        <w:jc w:val="both"/>
        <w:rPr>
          <w:rStyle w:val="Emphasis"/>
          <w:rFonts w:ascii="Arabic Typesetting" w:hAnsi="Arabic Typesetting" w:cs="Arabic Typesetting"/>
          <w:i w:val="0"/>
          <w:iCs w:val="0"/>
          <w:sz w:val="30"/>
          <w:szCs w:val="30"/>
          <w:lang w:bidi="ar-SA"/>
        </w:rPr>
      </w:pPr>
      <w:r w:rsidRPr="00120664">
        <w:rPr>
          <w:rFonts w:ascii="Arabic Typesetting" w:hAnsi="Arabic Typesetting" w:cs="Arabic Typesetting"/>
          <w:sz w:val="30"/>
          <w:szCs w:val="30"/>
          <w:lang w:val="de-DE"/>
        </w:rPr>
        <w:t>“Wa</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rlich,</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die Heu</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z w:val="30"/>
          <w:szCs w:val="30"/>
          <w:lang w:val="de-DE"/>
        </w:rPr>
        <w:t>hler</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v</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1"/>
          <w:sz w:val="30"/>
          <w:szCs w:val="30"/>
          <w:lang w:val="de-DE"/>
        </w:rPr>
        <w:t>s</w:t>
      </w:r>
      <w:r w:rsidRPr="00120664">
        <w:rPr>
          <w:rFonts w:ascii="Arabic Typesetting" w:hAnsi="Arabic Typesetting" w:cs="Arabic Typesetting"/>
          <w:sz w:val="30"/>
          <w:szCs w:val="30"/>
          <w:lang w:val="de-DE"/>
        </w:rPr>
        <w:t>uch</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 Al</w:t>
      </w:r>
      <w:r w:rsidRPr="00120664">
        <w:rPr>
          <w:rFonts w:ascii="Arabic Typesetting" w:hAnsi="Arabic Typesetting" w:cs="Arabic Typesetting"/>
          <w:spacing w:val="-1"/>
          <w:sz w:val="30"/>
          <w:szCs w:val="30"/>
          <w:lang w:val="de-DE"/>
        </w:rPr>
        <w:t>l</w:t>
      </w:r>
      <w:r w:rsidRPr="00120664">
        <w:rPr>
          <w:rFonts w:ascii="Arabic Typesetting" w:hAnsi="Arabic Typesetting" w:cs="Arabic Typesetting"/>
          <w:sz w:val="30"/>
          <w:szCs w:val="30"/>
          <w:lang w:val="de-DE"/>
        </w:rPr>
        <w:t>āh</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zu</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überlisten;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doch</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wird</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sie üb</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rlisten.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U</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w</w:t>
      </w:r>
      <w:r w:rsidRPr="00120664">
        <w:rPr>
          <w:rFonts w:ascii="Arabic Typesetting" w:hAnsi="Arabic Typesetting" w:cs="Arabic Typesetting"/>
          <w:spacing w:val="-1"/>
          <w:sz w:val="30"/>
          <w:szCs w:val="30"/>
          <w:lang w:val="de-DE"/>
        </w:rPr>
        <w:t>en</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sie</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sich</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zum Gebet</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inste</w:t>
      </w:r>
      <w:r w:rsidRPr="00120664">
        <w:rPr>
          <w:rFonts w:ascii="Arabic Typesetting" w:hAnsi="Arabic Typesetting" w:cs="Arabic Typesetting"/>
          <w:sz w:val="30"/>
          <w:szCs w:val="30"/>
          <w:lang w:val="de-DE"/>
        </w:rPr>
        <w:t>l</w:t>
      </w:r>
      <w:r w:rsidRPr="00120664">
        <w:rPr>
          <w:rFonts w:ascii="Arabic Typesetting" w:hAnsi="Arabic Typesetting" w:cs="Arabic Typesetting"/>
          <w:sz w:val="30"/>
          <w:szCs w:val="30"/>
          <w:lang w:val="de-DE"/>
        </w:rPr>
        <w:t>len,</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1"/>
          <w:sz w:val="30"/>
          <w:szCs w:val="30"/>
          <w:lang w:val="de-DE"/>
        </w:rPr>
        <w:t>a</w:t>
      </w:r>
      <w:r w:rsidRPr="00120664">
        <w:rPr>
          <w:rFonts w:ascii="Arabic Typesetting" w:hAnsi="Arabic Typesetting" w:cs="Arabic Typesetting"/>
          <w:sz w:val="30"/>
          <w:szCs w:val="30"/>
          <w:lang w:val="de-DE"/>
        </w:rPr>
        <w:t>nn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stellen</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sie</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sich n</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ng</w:t>
      </w:r>
      <w:r w:rsidRPr="00120664">
        <w:rPr>
          <w:rFonts w:ascii="Arabic Typesetting" w:hAnsi="Arabic Typesetting" w:cs="Arabic Typesetting"/>
          <w:spacing w:val="-1"/>
          <w:sz w:val="30"/>
          <w:szCs w:val="30"/>
          <w:lang w:val="de-DE"/>
        </w:rPr>
        <w:t>er</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a</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f;</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(sie</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tun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di</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s</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um von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M</w:t>
      </w:r>
      <w:r w:rsidRPr="00120664">
        <w:rPr>
          <w:rFonts w:ascii="Arabic Typesetting" w:hAnsi="Arabic Typesetting" w:cs="Arabic Typesetting"/>
          <w:sz w:val="30"/>
          <w:szCs w:val="30"/>
          <w:lang w:val="de-DE"/>
        </w:rPr>
        <w:t>ens</w:t>
      </w:r>
      <w:r w:rsidRPr="00120664">
        <w:rPr>
          <w:rFonts w:ascii="Arabic Typesetting" w:hAnsi="Arabic Typesetting" w:cs="Arabic Typesetting"/>
          <w:spacing w:val="-1"/>
          <w:sz w:val="30"/>
          <w:szCs w:val="30"/>
          <w:lang w:val="de-DE"/>
        </w:rPr>
        <w:t>ch</w:t>
      </w:r>
      <w:r w:rsidRPr="00120664">
        <w:rPr>
          <w:rFonts w:ascii="Arabic Typesetting" w:hAnsi="Arabic Typesetting" w:cs="Arabic Typesetting"/>
          <w:sz w:val="30"/>
          <w:szCs w:val="30"/>
          <w:lang w:val="de-DE"/>
        </w:rPr>
        <w:t>en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ges</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hen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zu we</w:t>
      </w:r>
      <w:r w:rsidRPr="00120664">
        <w:rPr>
          <w:rFonts w:ascii="Arabic Typesetting" w:hAnsi="Arabic Typesetting" w:cs="Arabic Typesetting"/>
          <w:spacing w:val="-1"/>
          <w:sz w:val="30"/>
          <w:szCs w:val="30"/>
          <w:lang w:val="de-DE"/>
        </w:rPr>
        <w:t>r</w:t>
      </w:r>
      <w:r w:rsidRPr="00120664">
        <w:rPr>
          <w:rFonts w:ascii="Arabic Typesetting" w:hAnsi="Arabic Typesetting" w:cs="Arabic Typesetting"/>
          <w:spacing w:val="1"/>
          <w:sz w:val="30"/>
          <w:szCs w:val="30"/>
          <w:lang w:val="de-DE"/>
        </w:rPr>
        <w:t>d</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 xml:space="preserve">, </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 xml:space="preserve">d </w:t>
      </w:r>
      <w:r w:rsidRPr="00120664">
        <w:rPr>
          <w:rFonts w:ascii="Arabic Typesetting" w:hAnsi="Arabic Typesetting" w:cs="Arabic Typesetting"/>
          <w:spacing w:val="-1"/>
          <w:sz w:val="30"/>
          <w:szCs w:val="30"/>
          <w:lang w:val="de-DE"/>
        </w:rPr>
        <w:t>si</w:t>
      </w:r>
      <w:r w:rsidRPr="00120664">
        <w:rPr>
          <w:rFonts w:ascii="Arabic Typesetting" w:hAnsi="Arabic Typesetting" w:cs="Arabic Typesetting"/>
          <w:sz w:val="30"/>
          <w:szCs w:val="30"/>
          <w:lang w:val="de-DE"/>
        </w:rPr>
        <w:t>e</w:t>
      </w:r>
      <w:r w:rsidRPr="00120664">
        <w:rPr>
          <w:rFonts w:ascii="Arabic Typesetting" w:hAnsi="Arabic Typesetting" w:cs="Arabic Typesetting"/>
          <w:spacing w:val="1"/>
          <w:sz w:val="30"/>
          <w:szCs w:val="30"/>
          <w:lang w:val="de-DE"/>
        </w:rPr>
        <w:t xml:space="preserve"> g</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pacing w:val="1"/>
          <w:sz w:val="30"/>
          <w:szCs w:val="30"/>
          <w:lang w:val="de-DE"/>
        </w:rPr>
        <w:t>d</w:t>
      </w:r>
      <w:r w:rsidRPr="00120664">
        <w:rPr>
          <w:rFonts w:ascii="Arabic Typesetting" w:hAnsi="Arabic Typesetting" w:cs="Arabic Typesetting"/>
          <w:sz w:val="30"/>
          <w:szCs w:val="30"/>
          <w:lang w:val="de-DE"/>
        </w:rPr>
        <w:t>e</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pacing w:val="1"/>
          <w:sz w:val="30"/>
          <w:szCs w:val="30"/>
          <w:lang w:val="de-DE"/>
        </w:rPr>
        <w:t>k</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Al</w:t>
      </w:r>
      <w:r w:rsidRPr="00120664">
        <w:rPr>
          <w:rFonts w:ascii="Arabic Typesetting" w:hAnsi="Arabic Typesetting" w:cs="Arabic Typesetting"/>
          <w:spacing w:val="-1"/>
          <w:sz w:val="30"/>
          <w:szCs w:val="30"/>
          <w:lang w:val="de-DE"/>
        </w:rPr>
        <w:t>l</w:t>
      </w:r>
      <w:r w:rsidRPr="00120664">
        <w:rPr>
          <w:rFonts w:ascii="Arabic Typesetting" w:hAnsi="Arabic Typesetting" w:cs="Arabic Typesetting"/>
          <w:sz w:val="30"/>
          <w:szCs w:val="30"/>
          <w:lang w:val="de-DE"/>
        </w:rPr>
        <w:t xml:space="preserve">āhs </w:t>
      </w:r>
      <w:r w:rsidRPr="00120664">
        <w:rPr>
          <w:rFonts w:ascii="Arabic Typesetting" w:hAnsi="Arabic Typesetting" w:cs="Arabic Typesetting"/>
          <w:spacing w:val="-1"/>
          <w:sz w:val="30"/>
          <w:szCs w:val="30"/>
          <w:lang w:val="de-DE"/>
        </w:rPr>
        <w:t>nu</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selten.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(1</w:t>
      </w:r>
      <w:r w:rsidRPr="00120664">
        <w:rPr>
          <w:rFonts w:ascii="Arabic Typesetting" w:hAnsi="Arabic Typesetting" w:cs="Arabic Typesetting"/>
          <w:sz w:val="30"/>
          <w:szCs w:val="30"/>
          <w:lang w:val="de-DE"/>
        </w:rPr>
        <w:t>4</w:t>
      </w:r>
      <w:r w:rsidRPr="00120664">
        <w:rPr>
          <w:rFonts w:ascii="Arabic Typesetting" w:hAnsi="Arabic Typesetting" w:cs="Arabic Typesetting"/>
          <w:spacing w:val="-1"/>
          <w:sz w:val="30"/>
          <w:szCs w:val="30"/>
          <w:lang w:val="de-DE"/>
        </w:rPr>
        <w:t>2</w:t>
      </w:r>
      <w:r w:rsidRPr="00120664">
        <w:rPr>
          <w:rFonts w:ascii="Arabic Typesetting" w:hAnsi="Arabic Typesetting" w:cs="Arabic Typesetting"/>
          <w:sz w:val="30"/>
          <w:szCs w:val="30"/>
          <w:lang w:val="de-DE"/>
        </w:rPr>
        <w:t>)</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Un</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ts</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l</w:t>
      </w:r>
      <w:r w:rsidRPr="00120664">
        <w:rPr>
          <w:rFonts w:ascii="Arabic Typesetting" w:hAnsi="Arabic Typesetting" w:cs="Arabic Typesetting"/>
          <w:spacing w:val="1"/>
          <w:sz w:val="30"/>
          <w:szCs w:val="30"/>
          <w:lang w:val="de-DE"/>
        </w:rPr>
        <w:t>o</w:t>
      </w:r>
      <w:r w:rsidRPr="00120664">
        <w:rPr>
          <w:rFonts w:ascii="Arabic Typesetting" w:hAnsi="Arabic Typesetting" w:cs="Arabic Typesetting"/>
          <w:sz w:val="30"/>
          <w:szCs w:val="30"/>
          <w:lang w:val="de-DE"/>
        </w:rPr>
        <w:t>ss</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 sc</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wa</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k</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sie zw</w:t>
      </w:r>
      <w:r w:rsidRPr="00120664">
        <w:rPr>
          <w:rFonts w:ascii="Arabic Typesetting" w:hAnsi="Arabic Typesetting" w:cs="Arabic Typesetting"/>
          <w:sz w:val="30"/>
          <w:szCs w:val="30"/>
          <w:lang w:val="de-DE"/>
        </w:rPr>
        <w:t>i</w:t>
      </w:r>
      <w:r w:rsidRPr="00120664">
        <w:rPr>
          <w:rFonts w:ascii="Arabic Typesetting" w:hAnsi="Arabic Typesetting" w:cs="Arabic Typesetting"/>
          <w:sz w:val="30"/>
          <w:szCs w:val="30"/>
          <w:lang w:val="de-DE"/>
        </w:rPr>
        <w:t>sch</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die</w:t>
      </w:r>
      <w:r w:rsidRPr="00120664">
        <w:rPr>
          <w:rFonts w:ascii="Arabic Typesetting" w:hAnsi="Arabic Typesetting" w:cs="Arabic Typesetting"/>
          <w:spacing w:val="-1"/>
          <w:sz w:val="30"/>
          <w:szCs w:val="30"/>
          <w:lang w:val="de-DE"/>
        </w:rPr>
        <w:t>s</w:t>
      </w:r>
      <w:r w:rsidRPr="00120664">
        <w:rPr>
          <w:rFonts w:ascii="Arabic Typesetting" w:hAnsi="Arabic Typesetting" w:cs="Arabic Typesetting"/>
          <w:sz w:val="30"/>
          <w:szCs w:val="30"/>
          <w:lang w:val="de-DE"/>
        </w:rPr>
        <w:t>en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u</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j</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nen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gel</w:t>
      </w:r>
      <w:r w:rsidRPr="00120664">
        <w:rPr>
          <w:rFonts w:ascii="Arabic Typesetting" w:hAnsi="Arabic Typesetting" w:cs="Arabic Typesetting"/>
          <w:spacing w:val="-1"/>
          <w:sz w:val="30"/>
          <w:szCs w:val="30"/>
          <w:lang w:val="de-DE"/>
        </w:rPr>
        <w:t>a</w:t>
      </w:r>
      <w:r w:rsidRPr="00120664">
        <w:rPr>
          <w:rFonts w:ascii="Arabic Typesetting" w:hAnsi="Arabic Typesetting" w:cs="Arabic Typesetting"/>
          <w:sz w:val="30"/>
          <w:szCs w:val="30"/>
          <w:lang w:val="de-DE"/>
        </w:rPr>
        <w:t>ng</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pacing w:val="-1"/>
          <w:sz w:val="30"/>
          <w:szCs w:val="30"/>
          <w:lang w:val="de-DE"/>
        </w:rPr>
        <w:lastRenderedPageBreak/>
        <w:t>w</w:t>
      </w:r>
      <w:r w:rsidRPr="00120664">
        <w:rPr>
          <w:rFonts w:ascii="Arabic Typesetting" w:hAnsi="Arabic Typesetting" w:cs="Arabic Typesetting"/>
          <w:sz w:val="30"/>
          <w:szCs w:val="30"/>
          <w:lang w:val="de-DE"/>
        </w:rPr>
        <w:t>eder</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z</w:t>
      </w:r>
      <w:r w:rsidRPr="00120664">
        <w:rPr>
          <w:rFonts w:ascii="Arabic Typesetting" w:hAnsi="Arabic Typesetting" w:cs="Arabic Typesetting"/>
          <w:sz w:val="30"/>
          <w:szCs w:val="30"/>
          <w:lang w:val="de-DE"/>
        </w:rPr>
        <w:t>u</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dies</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 xml:space="preserve">n </w:t>
      </w:r>
      <w:r w:rsidRPr="00120664">
        <w:rPr>
          <w:rFonts w:ascii="Arabic Typesetting" w:hAnsi="Arabic Typesetting" w:cs="Arabic Typesetting"/>
          <w:spacing w:val="1"/>
          <w:sz w:val="30"/>
          <w:szCs w:val="30"/>
          <w:lang w:val="de-DE"/>
        </w:rPr>
        <w:t>no</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z w:val="30"/>
          <w:szCs w:val="30"/>
          <w:lang w:val="de-DE"/>
        </w:rPr>
        <w:t>h</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pacing w:val="-1"/>
          <w:sz w:val="30"/>
          <w:szCs w:val="30"/>
          <w:lang w:val="de-DE"/>
        </w:rPr>
        <w:t>z</w:t>
      </w:r>
      <w:r w:rsidRPr="00120664">
        <w:rPr>
          <w:rFonts w:ascii="Arabic Typesetting" w:hAnsi="Arabic Typesetting" w:cs="Arabic Typesetting"/>
          <w:sz w:val="30"/>
          <w:szCs w:val="30"/>
          <w:lang w:val="de-DE"/>
        </w:rPr>
        <w:t>u</w:t>
      </w:r>
      <w:r w:rsidRPr="00120664">
        <w:rPr>
          <w:rFonts w:ascii="Arabic Typesetting" w:hAnsi="Arabic Typesetting" w:cs="Arabic Typesetting"/>
          <w:spacing w:val="1"/>
          <w:sz w:val="30"/>
          <w:szCs w:val="30"/>
          <w:lang w:val="de-DE"/>
        </w:rPr>
        <w:t xml:space="preserve"> j</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pacing w:val="1"/>
          <w:sz w:val="30"/>
          <w:szCs w:val="30"/>
          <w:lang w:val="de-DE"/>
        </w:rPr>
        <w:t>ne</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w:t>
      </w:r>
      <w:r w:rsidRPr="00120664">
        <w:rPr>
          <w:rFonts w:ascii="Arabic Typesetting" w:hAnsi="Arabic Typesetting" w:cs="Arabic Typesetting"/>
          <w:spacing w:val="1"/>
          <w:sz w:val="30"/>
          <w:szCs w:val="30"/>
          <w:lang w:val="de-DE"/>
        </w:rPr>
        <w:t>” bis zur Aya: “</w:t>
      </w:r>
      <w:r w:rsidRPr="00120664">
        <w:rPr>
          <w:rFonts w:ascii="Arabic Typesetting" w:hAnsi="Arabic Typesetting" w:cs="Arabic Typesetting"/>
          <w:spacing w:val="2"/>
          <w:sz w:val="30"/>
          <w:szCs w:val="30"/>
          <w:lang w:val="de-DE"/>
        </w:rPr>
        <w:t>W</w:t>
      </w:r>
      <w:r w:rsidRPr="00120664">
        <w:rPr>
          <w:rFonts w:ascii="Arabic Typesetting" w:hAnsi="Arabic Typesetting" w:cs="Arabic Typesetting"/>
          <w:spacing w:val="-1"/>
          <w:sz w:val="30"/>
          <w:szCs w:val="30"/>
          <w:lang w:val="de-DE"/>
        </w:rPr>
        <w:t>a</w:t>
      </w:r>
      <w:r w:rsidRPr="00120664">
        <w:rPr>
          <w:rFonts w:ascii="Arabic Typesetting" w:hAnsi="Arabic Typesetting" w:cs="Arabic Typesetting"/>
          <w:sz w:val="30"/>
          <w:szCs w:val="30"/>
          <w:lang w:val="de-DE"/>
        </w:rPr>
        <w:t>hrlic</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2"/>
          <w:sz w:val="30"/>
          <w:szCs w:val="30"/>
          <w:lang w:val="de-DE"/>
        </w:rPr>
        <w:t>i</w:t>
      </w:r>
      <w:r w:rsidRPr="00120664">
        <w:rPr>
          <w:rFonts w:ascii="Arabic Typesetting" w:hAnsi="Arabic Typesetting" w:cs="Arabic Typesetting"/>
          <w:sz w:val="30"/>
          <w:szCs w:val="30"/>
          <w:lang w:val="de-DE"/>
        </w:rPr>
        <w:t>e Heu</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z w:val="30"/>
          <w:szCs w:val="30"/>
          <w:lang w:val="de-DE"/>
        </w:rPr>
        <w:t>hler</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bef</w:t>
      </w:r>
      <w:r w:rsidRPr="00120664">
        <w:rPr>
          <w:rFonts w:ascii="Arabic Typesetting" w:hAnsi="Arabic Typesetting" w:cs="Arabic Typesetting"/>
          <w:spacing w:val="-2"/>
          <w:sz w:val="30"/>
          <w:szCs w:val="30"/>
          <w:lang w:val="de-DE"/>
        </w:rPr>
        <w:t>i</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pacing w:val="1"/>
          <w:sz w:val="30"/>
          <w:szCs w:val="30"/>
          <w:lang w:val="de-DE"/>
        </w:rPr>
        <w:t>d</w:t>
      </w:r>
      <w:r w:rsidRPr="00120664">
        <w:rPr>
          <w:rFonts w:ascii="Arabic Typesetting" w:hAnsi="Arabic Typesetting" w:cs="Arabic Typesetting"/>
          <w:sz w:val="30"/>
          <w:szCs w:val="30"/>
          <w:lang w:val="de-DE"/>
        </w:rPr>
        <w:t>en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si</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z w:val="30"/>
          <w:szCs w:val="30"/>
          <w:lang w:val="de-DE"/>
        </w:rPr>
        <w:t>h</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a</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f</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d</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m untersten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G</w:t>
      </w:r>
      <w:r w:rsidRPr="00120664">
        <w:rPr>
          <w:rFonts w:ascii="Arabic Typesetting" w:hAnsi="Arabic Typesetting" w:cs="Arabic Typesetting"/>
          <w:spacing w:val="-1"/>
          <w:sz w:val="30"/>
          <w:szCs w:val="30"/>
          <w:lang w:val="de-DE"/>
        </w:rPr>
        <w:t>ru</w:t>
      </w:r>
      <w:r w:rsidRPr="00120664">
        <w:rPr>
          <w:rFonts w:ascii="Arabic Typesetting" w:hAnsi="Arabic Typesetting" w:cs="Arabic Typesetting"/>
          <w:sz w:val="30"/>
          <w:szCs w:val="30"/>
          <w:lang w:val="de-DE"/>
        </w:rPr>
        <w:t>nd</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des</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pacing w:val="1"/>
          <w:sz w:val="30"/>
          <w:szCs w:val="30"/>
          <w:lang w:val="de-DE"/>
        </w:rPr>
        <w:t>ö</w:t>
      </w:r>
      <w:r w:rsidRPr="00120664">
        <w:rPr>
          <w:rFonts w:ascii="Arabic Typesetting" w:hAnsi="Arabic Typesetting" w:cs="Arabic Typesetting"/>
          <w:spacing w:val="-2"/>
          <w:sz w:val="30"/>
          <w:szCs w:val="30"/>
          <w:lang w:val="de-DE"/>
        </w:rPr>
        <w:t>l</w:t>
      </w:r>
      <w:r w:rsidRPr="00120664">
        <w:rPr>
          <w:rFonts w:ascii="Arabic Typesetting" w:hAnsi="Arabic Typesetting" w:cs="Arabic Typesetting"/>
          <w:sz w:val="30"/>
          <w:szCs w:val="30"/>
          <w:lang w:val="de-DE"/>
        </w:rPr>
        <w:t>lenf</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uer</w:t>
      </w:r>
      <w:r w:rsidRPr="00120664">
        <w:rPr>
          <w:rFonts w:ascii="Arabic Typesetting" w:hAnsi="Arabic Typesetting" w:cs="Arabic Typesetting"/>
          <w:spacing w:val="-2"/>
          <w:sz w:val="30"/>
          <w:szCs w:val="30"/>
          <w:lang w:val="de-DE"/>
        </w:rPr>
        <w:t>s</w:t>
      </w:r>
      <w:r w:rsidRPr="00120664">
        <w:rPr>
          <w:rFonts w:ascii="Arabic Typesetting" w:hAnsi="Arabic Typesetting" w:cs="Arabic Typesetting"/>
          <w:sz w:val="30"/>
          <w:szCs w:val="30"/>
          <w:lang w:val="de-DE"/>
        </w:rPr>
        <w:t>,</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nd du</w:t>
      </w:r>
      <w:r w:rsidRPr="00120664">
        <w:rPr>
          <w:rFonts w:ascii="Arabic Typesetting" w:hAnsi="Arabic Typesetting" w:cs="Arabic Typesetting"/>
          <w:spacing w:val="25"/>
          <w:sz w:val="30"/>
          <w:szCs w:val="30"/>
          <w:lang w:val="de-DE"/>
        </w:rPr>
        <w:t xml:space="preserve"> </w:t>
      </w:r>
      <w:r w:rsidRPr="00120664">
        <w:rPr>
          <w:rFonts w:ascii="Arabic Typesetting" w:hAnsi="Arabic Typesetting" w:cs="Arabic Typesetting"/>
          <w:sz w:val="30"/>
          <w:szCs w:val="30"/>
          <w:lang w:val="de-DE"/>
        </w:rPr>
        <w:t>fi</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pacing w:val="1"/>
          <w:sz w:val="30"/>
          <w:szCs w:val="30"/>
          <w:lang w:val="de-DE"/>
        </w:rPr>
        <w:t>d</w:t>
      </w:r>
      <w:r w:rsidRPr="00120664">
        <w:rPr>
          <w:rFonts w:ascii="Arabic Typesetting" w:hAnsi="Arabic Typesetting" w:cs="Arabic Typesetting"/>
          <w:sz w:val="30"/>
          <w:szCs w:val="30"/>
          <w:lang w:val="de-DE"/>
        </w:rPr>
        <w:t>est</w:t>
      </w:r>
      <w:r w:rsidRPr="00120664">
        <w:rPr>
          <w:rFonts w:ascii="Arabic Typesetting" w:hAnsi="Arabic Typesetting" w:cs="Arabic Typesetting"/>
          <w:spacing w:val="25"/>
          <w:sz w:val="30"/>
          <w:szCs w:val="30"/>
          <w:lang w:val="de-DE"/>
        </w:rPr>
        <w:t xml:space="preserve"> </w:t>
      </w:r>
      <w:r w:rsidRPr="00120664">
        <w:rPr>
          <w:rFonts w:ascii="Arabic Typesetting" w:hAnsi="Arabic Typesetting" w:cs="Arabic Typesetting"/>
          <w:spacing w:val="-1"/>
          <w:sz w:val="30"/>
          <w:szCs w:val="30"/>
          <w:lang w:val="de-DE"/>
        </w:rPr>
        <w:t>fü</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25"/>
          <w:sz w:val="30"/>
          <w:szCs w:val="30"/>
          <w:lang w:val="de-DE"/>
        </w:rPr>
        <w:t xml:space="preserve"> </w:t>
      </w:r>
      <w:r w:rsidRPr="00120664">
        <w:rPr>
          <w:rFonts w:ascii="Arabic Typesetting" w:hAnsi="Arabic Typesetting" w:cs="Arabic Typesetting"/>
          <w:sz w:val="30"/>
          <w:szCs w:val="30"/>
          <w:lang w:val="de-DE"/>
        </w:rPr>
        <w:t>sie</w:t>
      </w:r>
      <w:r w:rsidRPr="00120664">
        <w:rPr>
          <w:rFonts w:ascii="Arabic Typesetting" w:hAnsi="Arabic Typesetting" w:cs="Arabic Typesetting"/>
          <w:spacing w:val="26"/>
          <w:sz w:val="30"/>
          <w:szCs w:val="30"/>
          <w:lang w:val="de-DE"/>
        </w:rPr>
        <w:t xml:space="preserve"> </w:t>
      </w:r>
      <w:r w:rsidRPr="00120664">
        <w:rPr>
          <w:rFonts w:ascii="Arabic Typesetting" w:hAnsi="Arabic Typesetting" w:cs="Arabic Typesetting"/>
          <w:sz w:val="30"/>
          <w:szCs w:val="30"/>
          <w:lang w:val="de-DE"/>
        </w:rPr>
        <w:t>kei</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26"/>
          <w:sz w:val="30"/>
          <w:szCs w:val="30"/>
          <w:lang w:val="de-DE"/>
        </w:rPr>
        <w:t xml:space="preserve"> </w:t>
      </w:r>
      <w:r w:rsidRPr="00120664">
        <w:rPr>
          <w:rFonts w:ascii="Arabic Typesetting" w:hAnsi="Arabic Typesetting" w:cs="Arabic Typesetting"/>
          <w:sz w:val="30"/>
          <w:szCs w:val="30"/>
          <w:lang w:val="de-DE"/>
        </w:rPr>
        <w:t>He</w:t>
      </w:r>
      <w:r w:rsidRPr="00120664">
        <w:rPr>
          <w:rFonts w:ascii="Arabic Typesetting" w:hAnsi="Arabic Typesetting" w:cs="Arabic Typesetting"/>
          <w:spacing w:val="-2"/>
          <w:sz w:val="30"/>
          <w:szCs w:val="30"/>
          <w:lang w:val="de-DE"/>
        </w:rPr>
        <w:t>l</w:t>
      </w:r>
      <w:r w:rsidRPr="00120664">
        <w:rPr>
          <w:rFonts w:ascii="Arabic Typesetting" w:hAnsi="Arabic Typesetting" w:cs="Arabic Typesetting"/>
          <w:sz w:val="30"/>
          <w:szCs w:val="30"/>
          <w:lang w:val="de-DE"/>
        </w:rPr>
        <w:t>fer;</w:t>
      </w:r>
      <w:r w:rsidRPr="00120664">
        <w:rPr>
          <w:rFonts w:ascii="Arabic Typesetting" w:hAnsi="Arabic Typesetting" w:cs="Arabic Typesetting"/>
          <w:spacing w:val="25"/>
          <w:sz w:val="30"/>
          <w:szCs w:val="30"/>
          <w:lang w:val="de-DE"/>
        </w:rPr>
        <w:t xml:space="preserve"> </w:t>
      </w:r>
      <w:r w:rsidRPr="00120664">
        <w:rPr>
          <w:rFonts w:ascii="Arabic Typesetting" w:hAnsi="Arabic Typesetting" w:cs="Arabic Typesetting"/>
          <w:spacing w:val="-1"/>
          <w:sz w:val="30"/>
          <w:szCs w:val="30"/>
          <w:lang w:val="de-DE"/>
        </w:rPr>
        <w:t>a</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pacing w:val="-1"/>
          <w:sz w:val="30"/>
          <w:szCs w:val="30"/>
          <w:lang w:val="de-DE"/>
        </w:rPr>
        <w:t>ß</w:t>
      </w:r>
      <w:r w:rsidRPr="00120664">
        <w:rPr>
          <w:rFonts w:ascii="Arabic Typesetting" w:hAnsi="Arabic Typesetting" w:cs="Arabic Typesetting"/>
          <w:sz w:val="30"/>
          <w:szCs w:val="30"/>
          <w:lang w:val="de-DE"/>
        </w:rPr>
        <w:t>er</w:t>
      </w:r>
      <w:r w:rsidRPr="00120664">
        <w:rPr>
          <w:rFonts w:ascii="Arabic Typesetting" w:hAnsi="Arabic Typesetting" w:cs="Arabic Typesetting"/>
          <w:spacing w:val="26"/>
          <w:sz w:val="30"/>
          <w:szCs w:val="30"/>
          <w:lang w:val="de-DE"/>
        </w:rPr>
        <w:t xml:space="preserve"> </w:t>
      </w:r>
      <w:r w:rsidRPr="00120664">
        <w:rPr>
          <w:rFonts w:ascii="Arabic Typesetting" w:hAnsi="Arabic Typesetting" w:cs="Arabic Typesetting"/>
          <w:sz w:val="30"/>
          <w:szCs w:val="30"/>
          <w:lang w:val="de-DE"/>
        </w:rPr>
        <w:t>j</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25"/>
          <w:sz w:val="30"/>
          <w:szCs w:val="30"/>
          <w:lang w:val="de-DE"/>
        </w:rPr>
        <w:t xml:space="preserve"> </w:t>
      </w:r>
      <w:r w:rsidRPr="00120664">
        <w:rPr>
          <w:rFonts w:ascii="Arabic Typesetting" w:hAnsi="Arabic Typesetting" w:cs="Arabic Typesetting"/>
          <w:sz w:val="30"/>
          <w:szCs w:val="30"/>
          <w:lang w:val="de-DE"/>
        </w:rPr>
        <w:t>die</w:t>
      </w:r>
      <w:r w:rsidRPr="00120664">
        <w:rPr>
          <w:rFonts w:ascii="Arabic Typesetting" w:hAnsi="Arabic Typesetting" w:cs="Arabic Typesetting"/>
          <w:spacing w:val="26"/>
          <w:sz w:val="30"/>
          <w:szCs w:val="30"/>
          <w:lang w:val="de-DE"/>
        </w:rPr>
        <w:t xml:space="preserve"> </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s</w:t>
      </w:r>
      <w:r w:rsidRPr="00120664">
        <w:rPr>
          <w:rFonts w:ascii="Arabic Typesetting" w:hAnsi="Arabic Typesetting" w:cs="Arabic Typesetting"/>
          <w:spacing w:val="26"/>
          <w:sz w:val="30"/>
          <w:szCs w:val="30"/>
          <w:lang w:val="de-DE"/>
        </w:rPr>
        <w:t xml:space="preserve"> </w:t>
      </w:r>
      <w:r w:rsidRPr="00120664">
        <w:rPr>
          <w:rFonts w:ascii="Arabic Typesetting" w:hAnsi="Arabic Typesetting" w:cs="Arabic Typesetting"/>
          <w:sz w:val="30"/>
          <w:szCs w:val="30"/>
          <w:lang w:val="de-DE"/>
        </w:rPr>
        <w:t>ber</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ut</w:t>
      </w:r>
      <w:r w:rsidRPr="00120664">
        <w:rPr>
          <w:rFonts w:ascii="Arabic Typesetting" w:hAnsi="Arabic Typesetting" w:cs="Arabic Typesetting"/>
          <w:spacing w:val="24"/>
          <w:sz w:val="30"/>
          <w:szCs w:val="30"/>
          <w:lang w:val="de-DE"/>
        </w:rPr>
        <w:t xml:space="preserve"> </w:t>
      </w:r>
      <w:r w:rsidRPr="00120664">
        <w:rPr>
          <w:rFonts w:ascii="Arabic Typesetting" w:hAnsi="Arabic Typesetting" w:cs="Arabic Typesetting"/>
          <w:sz w:val="30"/>
          <w:szCs w:val="30"/>
          <w:lang w:val="de-DE"/>
        </w:rPr>
        <w:t>hab</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 u</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d</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si</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z w:val="30"/>
          <w:szCs w:val="30"/>
          <w:lang w:val="de-DE"/>
        </w:rPr>
        <w:t>h</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b</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ss</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 xml:space="preserve">rn </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nd</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z</w:t>
      </w:r>
      <w:r w:rsidRPr="00120664">
        <w:rPr>
          <w:rFonts w:ascii="Arabic Typesetting" w:hAnsi="Arabic Typesetting" w:cs="Arabic Typesetting"/>
          <w:sz w:val="30"/>
          <w:szCs w:val="30"/>
          <w:lang w:val="de-DE"/>
        </w:rPr>
        <w:t>u</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Al</w:t>
      </w:r>
      <w:r w:rsidRPr="00120664">
        <w:rPr>
          <w:rFonts w:ascii="Arabic Typesetting" w:hAnsi="Arabic Typesetting" w:cs="Arabic Typesetting"/>
          <w:spacing w:val="-1"/>
          <w:sz w:val="30"/>
          <w:szCs w:val="30"/>
          <w:lang w:val="de-DE"/>
        </w:rPr>
        <w:t>l</w:t>
      </w:r>
      <w:r w:rsidR="00011EDA">
        <w:rPr>
          <w:rFonts w:ascii="Arabic Typesetting" w:hAnsi="Arabic Typesetting" w:cs="Arabic Typesetting"/>
          <w:sz w:val="30"/>
          <w:szCs w:val="30"/>
          <w:lang w:val="de-DE"/>
        </w:rPr>
        <w:t>a</w:t>
      </w:r>
      <w:r w:rsidRPr="00120664">
        <w:rPr>
          <w:rFonts w:ascii="Arabic Typesetting" w:hAnsi="Arabic Typesetting" w:cs="Arabic Typesetting"/>
          <w:sz w:val="30"/>
          <w:szCs w:val="30"/>
          <w:lang w:val="de-DE"/>
        </w:rPr>
        <w:t>h</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Z</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flu</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z w:val="30"/>
          <w:szCs w:val="30"/>
          <w:lang w:val="de-DE"/>
        </w:rPr>
        <w:t>ht ne</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pacing w:val="-1"/>
          <w:sz w:val="30"/>
          <w:szCs w:val="30"/>
          <w:lang w:val="de-DE"/>
        </w:rPr>
        <w:t>m</w:t>
      </w:r>
      <w:r w:rsidRPr="00120664">
        <w:rPr>
          <w:rFonts w:ascii="Arabic Typesetting" w:hAnsi="Arabic Typesetting" w:cs="Arabic Typesetting"/>
          <w:sz w:val="30"/>
          <w:szCs w:val="30"/>
          <w:lang w:val="de-DE"/>
        </w:rPr>
        <w:t>en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u</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d die</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s</w:t>
      </w:r>
      <w:r w:rsidRPr="00120664">
        <w:rPr>
          <w:rFonts w:ascii="Arabic Typesetting" w:hAnsi="Arabic Typesetting" w:cs="Arabic Typesetting"/>
          <w:sz w:val="30"/>
          <w:szCs w:val="30"/>
          <w:lang w:val="de-DE"/>
        </w:rPr>
        <w:t>ich</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pacing w:val="-1"/>
          <w:sz w:val="30"/>
          <w:szCs w:val="30"/>
          <w:lang w:val="de-DE"/>
        </w:rPr>
        <w:t>m</w:t>
      </w:r>
      <w:r w:rsidRPr="00120664">
        <w:rPr>
          <w:rFonts w:ascii="Arabic Typesetting" w:hAnsi="Arabic Typesetting" w:cs="Arabic Typesetting"/>
          <w:sz w:val="30"/>
          <w:szCs w:val="30"/>
          <w:lang w:val="de-DE"/>
        </w:rPr>
        <w:t>it</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i</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rem Gl</w:t>
      </w:r>
      <w:r w:rsidRPr="00120664">
        <w:rPr>
          <w:rFonts w:ascii="Arabic Typesetting" w:hAnsi="Arabic Typesetting" w:cs="Arabic Typesetting"/>
          <w:spacing w:val="-1"/>
          <w:sz w:val="30"/>
          <w:szCs w:val="30"/>
          <w:lang w:val="de-DE"/>
        </w:rPr>
        <w:t>au</w:t>
      </w:r>
      <w:r w:rsidRPr="00120664">
        <w:rPr>
          <w:rFonts w:ascii="Arabic Typesetting" w:hAnsi="Arabic Typesetting" w:cs="Arabic Typesetting"/>
          <w:spacing w:val="1"/>
          <w:sz w:val="30"/>
          <w:szCs w:val="30"/>
          <w:lang w:val="de-DE"/>
        </w:rPr>
        <w:t>b</w:t>
      </w:r>
      <w:r w:rsidRPr="00120664">
        <w:rPr>
          <w:rFonts w:ascii="Arabic Typesetting" w:hAnsi="Arabic Typesetting" w:cs="Arabic Typesetting"/>
          <w:sz w:val="30"/>
          <w:szCs w:val="30"/>
          <w:lang w:val="de-DE"/>
        </w:rPr>
        <w:t xml:space="preserve">en </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 xml:space="preserve">r </w:t>
      </w:r>
      <w:r w:rsidRPr="00120664">
        <w:rPr>
          <w:rFonts w:ascii="Arabic Typesetting" w:hAnsi="Arabic Typesetting" w:cs="Arabic Typesetting"/>
          <w:spacing w:val="-1"/>
          <w:sz w:val="30"/>
          <w:szCs w:val="30"/>
          <w:lang w:val="de-DE"/>
        </w:rPr>
        <w:t>a</w:t>
      </w:r>
      <w:r w:rsidRPr="00120664">
        <w:rPr>
          <w:rFonts w:ascii="Arabic Typesetting" w:hAnsi="Arabic Typesetting" w:cs="Arabic Typesetting"/>
          <w:sz w:val="30"/>
          <w:szCs w:val="30"/>
          <w:lang w:val="de-DE"/>
        </w:rPr>
        <w:t>n All</w:t>
      </w:r>
      <w:r w:rsidR="00011EDA">
        <w:rPr>
          <w:rFonts w:ascii="Arabic Typesetting" w:hAnsi="Arabic Typesetting" w:cs="Arabic Typesetting"/>
          <w:sz w:val="30"/>
          <w:szCs w:val="30"/>
          <w:lang w:val="de-DE"/>
        </w:rPr>
        <w:t>a</w:t>
      </w:r>
      <w:r w:rsidRPr="00120664">
        <w:rPr>
          <w:rFonts w:ascii="Arabic Typesetting" w:hAnsi="Arabic Typesetting" w:cs="Arabic Typesetting"/>
          <w:sz w:val="30"/>
          <w:szCs w:val="30"/>
          <w:lang w:val="de-DE"/>
        </w:rPr>
        <w:t>h</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ri</w:t>
      </w:r>
      <w:r w:rsidRPr="00120664">
        <w:rPr>
          <w:rFonts w:ascii="Arabic Typesetting" w:hAnsi="Arabic Typesetting" w:cs="Arabic Typesetting"/>
          <w:spacing w:val="-1"/>
          <w:sz w:val="30"/>
          <w:szCs w:val="30"/>
          <w:lang w:val="de-DE"/>
        </w:rPr>
        <w:t>c</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te</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Diese g</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h</w:t>
      </w:r>
      <w:r w:rsidRPr="00120664">
        <w:rPr>
          <w:rFonts w:ascii="Arabic Typesetting" w:hAnsi="Arabic Typesetting" w:cs="Arabic Typesetting"/>
          <w:spacing w:val="-1"/>
          <w:sz w:val="30"/>
          <w:szCs w:val="30"/>
          <w:lang w:val="de-DE"/>
        </w:rPr>
        <w:t>ö</w:t>
      </w:r>
      <w:r w:rsidRPr="00120664">
        <w:rPr>
          <w:rFonts w:ascii="Arabic Typesetting" w:hAnsi="Arabic Typesetting" w:cs="Arabic Typesetting"/>
          <w:sz w:val="30"/>
          <w:szCs w:val="30"/>
          <w:lang w:val="de-DE"/>
        </w:rPr>
        <w:t>r</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also zu d</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 Glä</w:t>
      </w:r>
      <w:r w:rsidRPr="00120664">
        <w:rPr>
          <w:rFonts w:ascii="Arabic Typesetting" w:hAnsi="Arabic Typesetting" w:cs="Arabic Typesetting"/>
          <w:spacing w:val="-1"/>
          <w:sz w:val="30"/>
          <w:szCs w:val="30"/>
          <w:lang w:val="de-DE"/>
        </w:rPr>
        <w:t>u</w:t>
      </w:r>
      <w:r w:rsidRPr="00120664">
        <w:rPr>
          <w:rFonts w:ascii="Arabic Typesetting" w:hAnsi="Arabic Typesetting" w:cs="Arabic Typesetting"/>
          <w:sz w:val="30"/>
          <w:szCs w:val="30"/>
          <w:lang w:val="de-DE"/>
        </w:rPr>
        <w:t>big</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 xml:space="preserve">n. </w:t>
      </w:r>
      <w:r w:rsidRPr="00120664">
        <w:rPr>
          <w:rFonts w:ascii="Arabic Typesetting" w:hAnsi="Arabic Typesetting" w:cs="Arabic Typesetting"/>
          <w:spacing w:val="-1"/>
          <w:sz w:val="30"/>
          <w:szCs w:val="30"/>
          <w:lang w:val="de-DE"/>
        </w:rPr>
        <w:t>Un</w:t>
      </w:r>
      <w:r w:rsidRPr="00120664">
        <w:rPr>
          <w:rFonts w:ascii="Arabic Typesetting" w:hAnsi="Arabic Typesetting" w:cs="Arabic Typesetting"/>
          <w:sz w:val="30"/>
          <w:szCs w:val="30"/>
          <w:lang w:val="de-DE"/>
        </w:rPr>
        <w:t>d Allāh</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wird</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pacing w:val="1"/>
          <w:sz w:val="30"/>
          <w:szCs w:val="30"/>
          <w:lang w:val="de-DE"/>
        </w:rPr>
        <w:t>d</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2"/>
          <w:sz w:val="30"/>
          <w:szCs w:val="30"/>
          <w:lang w:val="de-DE"/>
        </w:rPr>
        <w:t xml:space="preserve"> </w:t>
      </w:r>
      <w:r w:rsidRPr="00120664">
        <w:rPr>
          <w:rFonts w:ascii="Arabic Typesetting" w:hAnsi="Arabic Typesetting" w:cs="Arabic Typesetting"/>
          <w:sz w:val="30"/>
          <w:szCs w:val="30"/>
          <w:lang w:val="de-DE"/>
        </w:rPr>
        <w:t>Glä</w:t>
      </w:r>
      <w:r w:rsidRPr="00120664">
        <w:rPr>
          <w:rFonts w:ascii="Arabic Typesetting" w:hAnsi="Arabic Typesetting" w:cs="Arabic Typesetting"/>
          <w:spacing w:val="1"/>
          <w:sz w:val="30"/>
          <w:szCs w:val="30"/>
          <w:lang w:val="de-DE"/>
        </w:rPr>
        <w:t>ub</w:t>
      </w:r>
      <w:r w:rsidRPr="00120664">
        <w:rPr>
          <w:rFonts w:ascii="Arabic Typesetting" w:hAnsi="Arabic Typesetting" w:cs="Arabic Typesetting"/>
          <w:spacing w:val="-2"/>
          <w:sz w:val="30"/>
          <w:szCs w:val="30"/>
          <w:lang w:val="de-DE"/>
        </w:rPr>
        <w:t>i</w:t>
      </w:r>
      <w:r w:rsidRPr="00120664">
        <w:rPr>
          <w:rFonts w:ascii="Arabic Typesetting" w:hAnsi="Arabic Typesetting" w:cs="Arabic Typesetting"/>
          <w:spacing w:val="1"/>
          <w:sz w:val="30"/>
          <w:szCs w:val="30"/>
          <w:lang w:val="de-DE"/>
        </w:rPr>
        <w:t>g</w:t>
      </w:r>
      <w:r w:rsidRPr="00120664">
        <w:rPr>
          <w:rFonts w:ascii="Arabic Typesetting" w:hAnsi="Arabic Typesetting" w:cs="Arabic Typesetting"/>
          <w:sz w:val="30"/>
          <w:szCs w:val="30"/>
          <w:lang w:val="de-DE"/>
        </w:rPr>
        <w:t>en</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z w:val="30"/>
          <w:szCs w:val="30"/>
          <w:lang w:val="de-DE"/>
        </w:rPr>
        <w:t>einen</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pacing w:val="1"/>
          <w:sz w:val="30"/>
          <w:szCs w:val="30"/>
          <w:lang w:val="de-DE"/>
        </w:rPr>
        <w:t>g</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z w:val="30"/>
          <w:szCs w:val="30"/>
          <w:lang w:val="de-DE"/>
        </w:rPr>
        <w:t>walti</w:t>
      </w:r>
      <w:r w:rsidRPr="00120664">
        <w:rPr>
          <w:rFonts w:ascii="Arabic Typesetting" w:hAnsi="Arabic Typesetting" w:cs="Arabic Typesetting"/>
          <w:spacing w:val="1"/>
          <w:sz w:val="30"/>
          <w:szCs w:val="30"/>
          <w:lang w:val="de-DE"/>
        </w:rPr>
        <w:t>g</w:t>
      </w:r>
      <w:r w:rsidRPr="00120664">
        <w:rPr>
          <w:rFonts w:ascii="Arabic Typesetting" w:hAnsi="Arabic Typesetting" w:cs="Arabic Typesetting"/>
          <w:sz w:val="30"/>
          <w:szCs w:val="30"/>
          <w:lang w:val="de-DE"/>
        </w:rPr>
        <w:t>en</w:t>
      </w:r>
      <w:r w:rsidRPr="00120664">
        <w:rPr>
          <w:rFonts w:ascii="Arabic Typesetting" w:hAnsi="Arabic Typesetting" w:cs="Arabic Typesetting"/>
          <w:spacing w:val="1"/>
          <w:sz w:val="30"/>
          <w:szCs w:val="30"/>
          <w:lang w:val="de-DE"/>
        </w:rPr>
        <w:t xml:space="preserve"> </w:t>
      </w:r>
      <w:r w:rsidRPr="00120664">
        <w:rPr>
          <w:rFonts w:ascii="Arabic Typesetting" w:hAnsi="Arabic Typesetting" w:cs="Arabic Typesetting"/>
          <w:sz w:val="30"/>
          <w:szCs w:val="30"/>
          <w:lang w:val="de-DE"/>
        </w:rPr>
        <w:t>Lo</w:t>
      </w:r>
      <w:r w:rsidRPr="00120664">
        <w:rPr>
          <w:rFonts w:ascii="Arabic Typesetting" w:hAnsi="Arabic Typesetting" w:cs="Arabic Typesetting"/>
          <w:spacing w:val="1"/>
          <w:sz w:val="30"/>
          <w:szCs w:val="30"/>
          <w:lang w:val="de-DE"/>
        </w:rPr>
        <w:t>h</w:t>
      </w:r>
      <w:r w:rsidRPr="00120664">
        <w:rPr>
          <w:rFonts w:ascii="Arabic Typesetting" w:hAnsi="Arabic Typesetting" w:cs="Arabic Typesetting"/>
          <w:sz w:val="30"/>
          <w:szCs w:val="30"/>
          <w:lang w:val="de-DE"/>
        </w:rPr>
        <w:t>n</w:t>
      </w:r>
      <w:r w:rsidRPr="00120664">
        <w:rPr>
          <w:rFonts w:ascii="Arabic Typesetting" w:hAnsi="Arabic Typesetting" w:cs="Arabic Typesetting"/>
          <w:spacing w:val="3"/>
          <w:sz w:val="30"/>
          <w:szCs w:val="30"/>
          <w:lang w:val="de-DE"/>
        </w:rPr>
        <w:t xml:space="preserve"> </w:t>
      </w:r>
      <w:r w:rsidRPr="00120664">
        <w:rPr>
          <w:rFonts w:ascii="Arabic Typesetting" w:hAnsi="Arabic Typesetting" w:cs="Arabic Typesetting"/>
          <w:spacing w:val="1"/>
          <w:sz w:val="30"/>
          <w:szCs w:val="30"/>
          <w:lang w:val="de-DE"/>
        </w:rPr>
        <w:t>g</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pacing w:val="1"/>
          <w:sz w:val="30"/>
          <w:szCs w:val="30"/>
          <w:lang w:val="de-DE"/>
        </w:rPr>
        <w:t>b</w:t>
      </w:r>
      <w:r w:rsidRPr="00120664">
        <w:rPr>
          <w:rFonts w:ascii="Arabic Typesetting" w:hAnsi="Arabic Typesetting" w:cs="Arabic Typesetting"/>
          <w:spacing w:val="-1"/>
          <w:sz w:val="30"/>
          <w:szCs w:val="30"/>
          <w:lang w:val="de-DE"/>
        </w:rPr>
        <w:t>e</w:t>
      </w:r>
      <w:r w:rsidRPr="00120664">
        <w:rPr>
          <w:rFonts w:ascii="Arabic Typesetting" w:hAnsi="Arabic Typesetting" w:cs="Arabic Typesetting"/>
          <w:spacing w:val="1"/>
          <w:sz w:val="30"/>
          <w:szCs w:val="30"/>
          <w:lang w:val="de-DE"/>
        </w:rPr>
        <w:t>n</w:t>
      </w:r>
      <w:r w:rsidRPr="00120664">
        <w:rPr>
          <w:rFonts w:ascii="Arabic Typesetting" w:hAnsi="Arabic Typesetting" w:cs="Arabic Typesetting"/>
          <w:sz w:val="30"/>
          <w:szCs w:val="30"/>
          <w:lang w:val="de-DE"/>
        </w:rPr>
        <w:t>.” 4:142-146</w:t>
      </w:r>
    </w:p>
    <w:p w14:paraId="5CCE4A37" w14:textId="77777777" w:rsidR="00557930" w:rsidRPr="00120664" w:rsidRDefault="00557930" w:rsidP="00557930">
      <w:pPr>
        <w:jc w:val="both"/>
        <w:rPr>
          <w:rStyle w:val="matn1"/>
          <w:rFonts w:eastAsia="Calibri"/>
          <w:color w:val="auto"/>
          <w:sz w:val="30"/>
          <w:szCs w:val="30"/>
          <w:rtl/>
        </w:rPr>
      </w:pPr>
    </w:p>
    <w:p w14:paraId="7101F685"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Folgend ein </w:t>
      </w:r>
      <w:r w:rsidRPr="00120664">
        <w:rPr>
          <w:rFonts w:ascii="Arabic Typesetting" w:hAnsi="Arabic Typesetting" w:cs="Arabic Typesetting"/>
          <w:sz w:val="30"/>
          <w:szCs w:val="30"/>
          <w:lang w:val="de-DE"/>
        </w:rPr>
        <w:t xml:space="preserve">plausibles </w:t>
      </w:r>
      <w:r w:rsidRPr="00120664">
        <w:rPr>
          <w:rStyle w:val="matn1"/>
          <w:rFonts w:eastAsia="Calibri"/>
          <w:color w:val="auto"/>
          <w:sz w:val="30"/>
          <w:szCs w:val="30"/>
          <w:lang w:val="de-DE"/>
        </w:rPr>
        <w:t xml:space="preserve">Beispiel, um den Unterschied zwischen großem und kleinem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darzustellen: Zwei Täter stehen vor dem Richter. Dieser fragt den einen Angeklagten: Würdest du bei Allah schwören, dass du die Tat nicht b</w:t>
      </w:r>
      <w:r w:rsidRPr="00120664">
        <w:rPr>
          <w:rStyle w:val="matn1"/>
          <w:rFonts w:eastAsia="Calibri"/>
          <w:color w:val="auto"/>
          <w:sz w:val="30"/>
          <w:szCs w:val="30"/>
          <w:lang w:val="de-DE"/>
        </w:rPr>
        <w:t>e</w:t>
      </w:r>
      <w:r w:rsidRPr="00120664">
        <w:rPr>
          <w:rStyle w:val="matn1"/>
          <w:rFonts w:eastAsia="Calibri"/>
          <w:color w:val="auto"/>
          <w:sz w:val="30"/>
          <w:szCs w:val="30"/>
          <w:lang w:val="de-DE"/>
        </w:rPr>
        <w:t>gangen hast? Er schwört bei Allah. Dann fragt er erneut: Wü</w:t>
      </w:r>
      <w:r w:rsidRPr="00120664">
        <w:rPr>
          <w:rStyle w:val="matn1"/>
          <w:rFonts w:eastAsia="Calibri"/>
          <w:color w:val="auto"/>
          <w:sz w:val="30"/>
          <w:szCs w:val="30"/>
          <w:lang w:val="de-DE"/>
        </w:rPr>
        <w:t>r</w:t>
      </w:r>
      <w:r w:rsidRPr="00120664">
        <w:rPr>
          <w:rStyle w:val="matn1"/>
          <w:rFonts w:eastAsia="Calibri"/>
          <w:color w:val="auto"/>
          <w:sz w:val="30"/>
          <w:szCs w:val="30"/>
          <w:lang w:val="de-DE"/>
        </w:rPr>
        <w:t xml:space="preserve">dest du bei </w:t>
      </w:r>
      <w:r w:rsidRPr="00120664">
        <w:rPr>
          <w:rStyle w:val="matn1"/>
          <w:rFonts w:eastAsia="Calibri"/>
          <w:i/>
          <w:iCs/>
          <w:color w:val="auto"/>
          <w:sz w:val="30"/>
          <w:szCs w:val="30"/>
          <w:lang w:val="de-DE"/>
        </w:rPr>
        <w:t>Badawi</w:t>
      </w:r>
      <w:r w:rsidRPr="00120664">
        <w:rPr>
          <w:rStyle w:val="matn1"/>
          <w:rFonts w:eastAsia="Calibri"/>
          <w:color w:val="auto"/>
          <w:sz w:val="30"/>
          <w:szCs w:val="30"/>
          <w:lang w:val="de-DE"/>
        </w:rPr>
        <w:t xml:space="preserve"> schwören, dass du die Tat nicht begangen hast? Der Mann fängt an zu zweifeln und schwört nicht, weil er sich vor </w:t>
      </w:r>
      <w:r w:rsidRPr="00120664">
        <w:rPr>
          <w:rStyle w:val="matn1"/>
          <w:rFonts w:eastAsia="Calibri"/>
          <w:i/>
          <w:iCs/>
          <w:color w:val="auto"/>
          <w:sz w:val="30"/>
          <w:szCs w:val="30"/>
          <w:lang w:val="de-DE"/>
        </w:rPr>
        <w:t>Badawi</w:t>
      </w:r>
      <w:r w:rsidRPr="00120664">
        <w:rPr>
          <w:rStyle w:val="matn1"/>
          <w:rFonts w:eastAsia="Calibri"/>
          <w:color w:val="auto"/>
          <w:sz w:val="30"/>
          <w:szCs w:val="30"/>
          <w:lang w:val="de-DE"/>
        </w:rPr>
        <w:t xml:space="preserve"> fürchtet. Der zweite Angeklagte wird g</w:t>
      </w:r>
      <w:r w:rsidRPr="00120664">
        <w:rPr>
          <w:rStyle w:val="matn1"/>
          <w:rFonts w:eastAsia="Calibri"/>
          <w:color w:val="auto"/>
          <w:sz w:val="30"/>
          <w:szCs w:val="30"/>
          <w:lang w:val="de-DE"/>
        </w:rPr>
        <w:t>e</w:t>
      </w:r>
      <w:r w:rsidRPr="00120664">
        <w:rPr>
          <w:rStyle w:val="matn1"/>
          <w:rFonts w:eastAsia="Calibri"/>
          <w:color w:val="auto"/>
          <w:sz w:val="30"/>
          <w:szCs w:val="30"/>
          <w:lang w:val="de-DE"/>
        </w:rPr>
        <w:t>fragt, ob er bereit wäre, zu schwören, dass er die zu Frage stehende Tat nicht begangen hat. Dieser sagte:: Ich schwöre beim L</w:t>
      </w:r>
      <w:r w:rsidRPr="00120664">
        <w:rPr>
          <w:rStyle w:val="matn1"/>
          <w:rFonts w:eastAsia="Calibri"/>
          <w:color w:val="auto"/>
          <w:sz w:val="30"/>
          <w:szCs w:val="30"/>
          <w:lang w:val="de-DE"/>
        </w:rPr>
        <w:t>e</w:t>
      </w:r>
      <w:r w:rsidRPr="00120664">
        <w:rPr>
          <w:rStyle w:val="matn1"/>
          <w:rFonts w:eastAsia="Calibri"/>
          <w:color w:val="auto"/>
          <w:sz w:val="30"/>
          <w:szCs w:val="30"/>
          <w:lang w:val="de-DE"/>
        </w:rPr>
        <w:t>ben des Propheten, ich habe es nicht getan.</w:t>
      </w:r>
    </w:p>
    <w:p w14:paraId="735B44A6"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Wer begeht das größere Unrecht?</w:t>
      </w:r>
    </w:p>
    <w:p w14:paraId="0F6589B8"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 xml:space="preserve">Beide haben gelogen, doch der erste Mann hat eine gewaltige Sünde begangen, weil er </w:t>
      </w:r>
      <w:r w:rsidRPr="00120664">
        <w:rPr>
          <w:rStyle w:val="matn1"/>
          <w:rFonts w:eastAsia="Calibri"/>
          <w:i/>
          <w:iCs/>
          <w:color w:val="auto"/>
          <w:sz w:val="30"/>
          <w:szCs w:val="30"/>
          <w:lang w:val="de-DE"/>
        </w:rPr>
        <w:t>Badawi</w:t>
      </w:r>
      <w:r w:rsidRPr="00120664">
        <w:rPr>
          <w:rStyle w:val="matn1"/>
          <w:rFonts w:eastAsia="Calibri"/>
          <w:color w:val="auto"/>
          <w:sz w:val="30"/>
          <w:szCs w:val="30"/>
          <w:lang w:val="de-DE"/>
        </w:rPr>
        <w:t xml:space="preserve"> mehr fürchtet als Allah. Hätte er einfach nur bei Allah geschworen, hätte er zwar eine große Sünde begangen, wobei sein Islam jedoch </w:t>
      </w:r>
      <w:r w:rsidRPr="00120664">
        <w:rPr>
          <w:rStyle w:val="matn1"/>
          <w:rFonts w:eastAsia="Calibri"/>
          <w:color w:val="auto"/>
          <w:sz w:val="30"/>
          <w:szCs w:val="30"/>
          <w:lang w:val="de-DE"/>
        </w:rPr>
        <w:lastRenderedPageBreak/>
        <w:t>nicht ungü</w:t>
      </w:r>
      <w:r w:rsidRPr="00120664">
        <w:rPr>
          <w:rStyle w:val="matn1"/>
          <w:rFonts w:eastAsia="Calibri"/>
          <w:color w:val="auto"/>
          <w:sz w:val="30"/>
          <w:szCs w:val="30"/>
          <w:lang w:val="de-DE"/>
        </w:rPr>
        <w:t>l</w:t>
      </w:r>
      <w:r w:rsidRPr="00120664">
        <w:rPr>
          <w:rStyle w:val="matn1"/>
          <w:rFonts w:eastAsia="Calibri"/>
          <w:color w:val="auto"/>
          <w:sz w:val="30"/>
          <w:szCs w:val="30"/>
          <w:lang w:val="de-DE"/>
        </w:rPr>
        <w:t>tig geworden wäre. Doch einen Menschen auf die gleiche Stufe wie Allah zu stellen, und diesem Falle sogar noch h</w:t>
      </w:r>
      <w:r w:rsidRPr="00120664">
        <w:rPr>
          <w:rStyle w:val="matn1"/>
          <w:rFonts w:eastAsia="Calibri"/>
          <w:color w:val="auto"/>
          <w:sz w:val="30"/>
          <w:szCs w:val="30"/>
          <w:lang w:val="de-DE"/>
        </w:rPr>
        <w:t>ö</w:t>
      </w:r>
      <w:r w:rsidRPr="00120664">
        <w:rPr>
          <w:rStyle w:val="matn1"/>
          <w:rFonts w:eastAsia="Calibri"/>
          <w:color w:val="auto"/>
          <w:sz w:val="30"/>
          <w:szCs w:val="30"/>
          <w:lang w:val="de-DE"/>
        </w:rPr>
        <w:t xml:space="preserve">her, da er vor der Person Badawi mehr Angst hatte als vor Allah, stellt großen </w:t>
      </w:r>
      <w:r w:rsidRPr="00120664">
        <w:rPr>
          <w:rStyle w:val="matn1"/>
          <w:rFonts w:eastAsia="Calibri"/>
          <w:i/>
          <w:iCs/>
          <w:color w:val="auto"/>
          <w:sz w:val="30"/>
          <w:szCs w:val="30"/>
          <w:lang w:val="de-DE"/>
        </w:rPr>
        <w:t>Schirk</w:t>
      </w:r>
      <w:r w:rsidRPr="00120664">
        <w:rPr>
          <w:rStyle w:val="matn1"/>
          <w:rFonts w:eastAsia="Calibri"/>
          <w:color w:val="auto"/>
          <w:sz w:val="30"/>
          <w:szCs w:val="30"/>
          <w:lang w:val="de-DE"/>
        </w:rPr>
        <w:t xml:space="preserve"> dar.</w:t>
      </w:r>
    </w:p>
    <w:p w14:paraId="45612399" w14:textId="77777777" w:rsidR="00557930" w:rsidRPr="00120664" w:rsidRDefault="00557930" w:rsidP="00557930">
      <w:pPr>
        <w:jc w:val="both"/>
        <w:rPr>
          <w:rStyle w:val="matn1"/>
          <w:rFonts w:eastAsia="Calibri"/>
          <w:color w:val="auto"/>
          <w:sz w:val="30"/>
          <w:szCs w:val="30"/>
          <w:lang w:val="de-DE"/>
        </w:rPr>
      </w:pPr>
      <w:r w:rsidRPr="00120664">
        <w:rPr>
          <w:rStyle w:val="matn1"/>
          <w:rFonts w:eastAsia="Calibri"/>
          <w:color w:val="auto"/>
          <w:sz w:val="30"/>
          <w:szCs w:val="30"/>
          <w:lang w:val="de-DE"/>
        </w:rPr>
        <w:t>Ibn Masud sagte sogar:</w:t>
      </w:r>
    </w:p>
    <w:p w14:paraId="3A9F708F" w14:textId="77777777" w:rsidR="00557930" w:rsidRPr="00120664" w:rsidRDefault="00557930" w:rsidP="00557930">
      <w:pPr>
        <w:bidi/>
        <w:jc w:val="both"/>
        <w:rPr>
          <w:rFonts w:ascii="Arabic Typesetting" w:eastAsia="Calibri" w:hAnsi="Arabic Typesetting" w:cs="Arabic Typesetting"/>
          <w:sz w:val="30"/>
          <w:szCs w:val="30"/>
        </w:rPr>
      </w:pPr>
      <w:r w:rsidRPr="00120664">
        <w:rPr>
          <w:rFonts w:ascii="Arabic Typesetting" w:hAnsi="Arabic Typesetting" w:cs="Arabic Typesetting"/>
          <w:sz w:val="30"/>
          <w:szCs w:val="30"/>
          <w:bdr w:val="none" w:sz="0" w:space="0" w:color="auto" w:frame="1"/>
          <w:rtl/>
          <w:lang w:bidi="ar-SA"/>
        </w:rPr>
        <w:t xml:space="preserve">"لَأَنْ أَحْلِفَ بِاللَّهِ كَاذِبًا أَحَبُّ إلَيَّ مِنْ أَنْ أَحْلِفَ بِغَيْرِهِ وَأَنَا صَادِقٌ." </w:t>
      </w:r>
      <w:r w:rsidRPr="00120664">
        <w:rPr>
          <w:rStyle w:val="FootnoteReference"/>
          <w:rFonts w:ascii="Arabic Typesetting" w:hAnsi="Arabic Typesetting" w:cs="Arabic Typesetting"/>
          <w:sz w:val="30"/>
          <w:szCs w:val="30"/>
          <w:bdr w:val="none" w:sz="0" w:space="0" w:color="auto" w:frame="1"/>
          <w:rtl/>
        </w:rPr>
        <w:footnoteReference w:id="61"/>
      </w:r>
    </w:p>
    <w:p w14:paraId="11ADFED6" w14:textId="77777777" w:rsidR="00557930" w:rsidRPr="00120664" w:rsidRDefault="00557930" w:rsidP="00557930">
      <w:pPr>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“Wenn ich bei Allah schwöre und dabei lüge, ist mir dies lieber als dass ich bei jemand anderem schwören würde.”</w:t>
      </w:r>
      <w:r w:rsidRPr="00120664">
        <w:rPr>
          <w:rStyle w:val="FootnoteReference"/>
          <w:rFonts w:ascii="Arabic Typesetting" w:hAnsi="Arabic Typesetting" w:cs="Arabic Typesetting"/>
          <w:sz w:val="30"/>
          <w:szCs w:val="30"/>
        </w:rPr>
        <w:footnoteReference w:id="62"/>
      </w:r>
    </w:p>
    <w:p w14:paraId="5B1605E6" w14:textId="77777777" w:rsidR="00557930" w:rsidRPr="00120664" w:rsidRDefault="00557930" w:rsidP="00557930">
      <w:pPr>
        <w:jc w:val="both"/>
        <w:rPr>
          <w:rStyle w:val="matn1"/>
          <w:rFonts w:eastAsia="Calibri"/>
          <w:color w:val="auto"/>
          <w:sz w:val="30"/>
          <w:szCs w:val="30"/>
          <w:lang w:bidi="ar-SA"/>
        </w:rPr>
      </w:pPr>
      <w:r w:rsidRPr="00120664">
        <w:rPr>
          <w:rStyle w:val="matn1"/>
          <w:rFonts w:eastAsia="Calibri"/>
          <w:color w:val="auto"/>
          <w:sz w:val="30"/>
          <w:szCs w:val="30"/>
          <w:lang w:val="de-DE" w:bidi="ar-SA"/>
        </w:rPr>
        <w:t>Den Schwur bei jemand anderem als bei Allah, was zum kle</w:t>
      </w:r>
      <w:r w:rsidRPr="00120664">
        <w:rPr>
          <w:rStyle w:val="matn1"/>
          <w:rFonts w:eastAsia="Calibri"/>
          <w:color w:val="auto"/>
          <w:sz w:val="30"/>
          <w:szCs w:val="30"/>
          <w:lang w:val="de-DE" w:bidi="ar-SA"/>
        </w:rPr>
        <w:t>i</w:t>
      </w:r>
      <w:r w:rsidRPr="00120664">
        <w:rPr>
          <w:rStyle w:val="matn1"/>
          <w:rFonts w:eastAsia="Calibri"/>
          <w:color w:val="auto"/>
          <w:sz w:val="30"/>
          <w:szCs w:val="30"/>
          <w:lang w:val="de-DE" w:bidi="ar-SA"/>
        </w:rPr>
        <w:t xml:space="preserve">nen </w:t>
      </w:r>
      <w:r w:rsidRPr="00120664">
        <w:rPr>
          <w:rStyle w:val="matn1"/>
          <w:rFonts w:eastAsia="Calibri"/>
          <w:i/>
          <w:iCs/>
          <w:color w:val="auto"/>
          <w:sz w:val="30"/>
          <w:szCs w:val="30"/>
          <w:lang w:val="de-DE" w:bidi="ar-SA"/>
        </w:rPr>
        <w:t>Schirk</w:t>
      </w:r>
      <w:r w:rsidRPr="00120664">
        <w:rPr>
          <w:rStyle w:val="matn1"/>
          <w:rFonts w:eastAsia="Calibri"/>
          <w:color w:val="auto"/>
          <w:sz w:val="30"/>
          <w:szCs w:val="30"/>
          <w:lang w:val="de-DE" w:bidi="ar-SA"/>
        </w:rPr>
        <w:t xml:space="preserve"> zählt, betrachtete er als schwerwiegender als den Schwur bei Allah während man lügt, obwohl dieser eine gr</w:t>
      </w:r>
      <w:r w:rsidRPr="00120664">
        <w:rPr>
          <w:rStyle w:val="matn1"/>
          <w:rFonts w:eastAsia="Calibri"/>
          <w:color w:val="auto"/>
          <w:sz w:val="30"/>
          <w:szCs w:val="30"/>
          <w:lang w:val="de-DE" w:bidi="ar-SA"/>
        </w:rPr>
        <w:t>o</w:t>
      </w:r>
      <w:r w:rsidRPr="00120664">
        <w:rPr>
          <w:rStyle w:val="matn1"/>
          <w:rFonts w:eastAsia="Calibri"/>
          <w:color w:val="auto"/>
          <w:sz w:val="30"/>
          <w:szCs w:val="30"/>
          <w:lang w:val="de-DE" w:bidi="ar-SA"/>
        </w:rPr>
        <w:t xml:space="preserve">ße Sünde darstellt. </w:t>
      </w:r>
    </w:p>
    <w:p w14:paraId="76ED1E32" w14:textId="77777777" w:rsidR="00557930" w:rsidRPr="00120664" w:rsidRDefault="00557930" w:rsidP="00557930">
      <w:pPr>
        <w:jc w:val="both"/>
        <w:rPr>
          <w:rStyle w:val="matn1"/>
          <w:rFonts w:eastAsia="Calibri"/>
          <w:color w:val="auto"/>
          <w:sz w:val="30"/>
          <w:szCs w:val="30"/>
          <w:lang w:val="de-DE" w:bidi="ar-SA"/>
        </w:rPr>
      </w:pPr>
      <w:r w:rsidRPr="00120664">
        <w:rPr>
          <w:rStyle w:val="matn1"/>
          <w:rFonts w:eastAsia="Calibri"/>
          <w:color w:val="auto"/>
          <w:sz w:val="30"/>
          <w:szCs w:val="30"/>
          <w:lang w:val="de-DE" w:bidi="ar-SA"/>
        </w:rPr>
        <w:t>Des Weiteren gehört der pessimistische Aberglaube zum kle</w:t>
      </w:r>
      <w:r w:rsidRPr="00120664">
        <w:rPr>
          <w:rStyle w:val="matn1"/>
          <w:rFonts w:eastAsia="Calibri"/>
          <w:color w:val="auto"/>
          <w:sz w:val="30"/>
          <w:szCs w:val="30"/>
          <w:lang w:val="de-DE" w:bidi="ar-SA"/>
        </w:rPr>
        <w:t>i</w:t>
      </w:r>
      <w:r w:rsidRPr="00120664">
        <w:rPr>
          <w:rStyle w:val="matn1"/>
          <w:rFonts w:eastAsia="Calibri"/>
          <w:color w:val="auto"/>
          <w:sz w:val="30"/>
          <w:szCs w:val="30"/>
          <w:lang w:val="de-DE" w:bidi="ar-SA"/>
        </w:rPr>
        <w:t xml:space="preserve">nen </w:t>
      </w:r>
      <w:r w:rsidRPr="00120664">
        <w:rPr>
          <w:rStyle w:val="matn1"/>
          <w:rFonts w:eastAsia="Calibri"/>
          <w:i/>
          <w:iCs/>
          <w:color w:val="auto"/>
          <w:sz w:val="30"/>
          <w:szCs w:val="30"/>
          <w:lang w:val="de-DE" w:bidi="ar-SA"/>
        </w:rPr>
        <w:t>Schirk</w:t>
      </w:r>
      <w:r w:rsidRPr="00120664">
        <w:rPr>
          <w:rStyle w:val="matn1"/>
          <w:rFonts w:eastAsia="Calibri"/>
          <w:color w:val="auto"/>
          <w:sz w:val="30"/>
          <w:szCs w:val="30"/>
          <w:lang w:val="de-DE" w:bidi="ar-SA"/>
        </w:rPr>
        <w:t>. So beispielsweise die Absicht, sich auf eine Reise zu begeben, man aber einer Katze oder einem bestimmten Menschen begegnet und seine Reise dann mit der Begründung, das diese Begegnung Unglück bringe, nicht antritt oder sie abbricht.</w:t>
      </w:r>
    </w:p>
    <w:p w14:paraId="01AC559C" w14:textId="77777777" w:rsidR="00557930" w:rsidRPr="00120664" w:rsidRDefault="00557930" w:rsidP="00557930">
      <w:pPr>
        <w:jc w:val="both"/>
        <w:rPr>
          <w:rStyle w:val="matn1"/>
          <w:rFonts w:eastAsia="Calibri"/>
          <w:color w:val="auto"/>
          <w:sz w:val="30"/>
          <w:szCs w:val="30"/>
          <w:lang w:val="de-DE" w:bidi="ar-SA"/>
        </w:rPr>
      </w:pPr>
      <w:r w:rsidRPr="00120664">
        <w:rPr>
          <w:rStyle w:val="matn1"/>
          <w:rFonts w:eastAsia="Calibri"/>
          <w:color w:val="auto"/>
          <w:sz w:val="30"/>
          <w:szCs w:val="30"/>
          <w:lang w:val="de-DE" w:bidi="ar-SA"/>
        </w:rPr>
        <w:t xml:space="preserve">Ferner gehört es zum </w:t>
      </w:r>
      <w:r w:rsidRPr="00120664">
        <w:rPr>
          <w:rStyle w:val="matn1"/>
          <w:rFonts w:eastAsia="Calibri"/>
          <w:i/>
          <w:iCs/>
          <w:color w:val="auto"/>
          <w:sz w:val="30"/>
          <w:szCs w:val="30"/>
          <w:lang w:val="de-DE" w:bidi="ar-SA"/>
        </w:rPr>
        <w:t>Schirk</w:t>
      </w:r>
      <w:r w:rsidRPr="00120664">
        <w:rPr>
          <w:rStyle w:val="matn1"/>
          <w:rFonts w:eastAsia="Calibri"/>
          <w:color w:val="auto"/>
          <w:sz w:val="30"/>
          <w:szCs w:val="30"/>
          <w:lang w:val="de-DE" w:bidi="ar-SA"/>
        </w:rPr>
        <w:t>, zu Wahrsagern zu gehen. Doch hier gibt es zahlreiche Meinungen, da es auch davon abhängt,</w:t>
      </w:r>
      <w:r w:rsidRPr="00011EDA">
        <w:rPr>
          <w:rStyle w:val="matn1"/>
          <w:rFonts w:eastAsia="Calibri"/>
          <w:color w:val="auto"/>
          <w:sz w:val="16"/>
          <w:szCs w:val="16"/>
          <w:lang w:val="de-DE" w:bidi="ar-SA"/>
        </w:rPr>
        <w:t xml:space="preserve"> </w:t>
      </w:r>
      <w:r w:rsidRPr="00120664">
        <w:rPr>
          <w:rStyle w:val="matn1"/>
          <w:rFonts w:eastAsia="Calibri"/>
          <w:color w:val="auto"/>
          <w:sz w:val="30"/>
          <w:szCs w:val="30"/>
          <w:lang w:val="de-DE" w:bidi="ar-SA"/>
        </w:rPr>
        <w:t xml:space="preserve">ob man die Aussagen von sogenannten Wahrsagern </w:t>
      </w:r>
      <w:r w:rsidRPr="00120664">
        <w:rPr>
          <w:rStyle w:val="matn1"/>
          <w:rFonts w:eastAsia="Calibri"/>
          <w:color w:val="auto"/>
          <w:sz w:val="30"/>
          <w:szCs w:val="30"/>
          <w:lang w:val="de-DE" w:bidi="ar-SA"/>
        </w:rPr>
        <w:lastRenderedPageBreak/>
        <w:t>glaubt.</w:t>
      </w:r>
      <w:r w:rsidRPr="00011EDA">
        <w:rPr>
          <w:rStyle w:val="matn1"/>
          <w:rFonts w:eastAsia="Calibri"/>
          <w:color w:val="auto"/>
          <w:sz w:val="16"/>
          <w:szCs w:val="16"/>
          <w:lang w:val="de-DE" w:bidi="ar-SA"/>
        </w:rPr>
        <w:t xml:space="preserve"> </w:t>
      </w:r>
      <w:r w:rsidRPr="00120664">
        <w:rPr>
          <w:rStyle w:val="matn1"/>
          <w:rFonts w:eastAsia="Calibri"/>
          <w:color w:val="auto"/>
          <w:sz w:val="30"/>
          <w:szCs w:val="30"/>
          <w:lang w:val="de-DE" w:bidi="ar-SA"/>
        </w:rPr>
        <w:t>Das</w:t>
      </w:r>
      <w:r w:rsidRPr="00011EDA">
        <w:rPr>
          <w:rStyle w:val="matn1"/>
          <w:rFonts w:eastAsia="Calibri"/>
          <w:color w:val="auto"/>
          <w:sz w:val="16"/>
          <w:szCs w:val="16"/>
          <w:lang w:val="de-DE" w:bidi="ar-SA"/>
        </w:rPr>
        <w:t xml:space="preserve"> </w:t>
      </w:r>
      <w:r w:rsidRPr="00120664">
        <w:rPr>
          <w:rStyle w:val="matn1"/>
          <w:rFonts w:eastAsia="Calibri"/>
          <w:color w:val="auto"/>
          <w:sz w:val="30"/>
          <w:szCs w:val="30"/>
          <w:lang w:val="de-DE" w:bidi="ar-SA"/>
        </w:rPr>
        <w:t xml:space="preserve">Tragen von Amuletten und ähnlichen Utensilien, wie zum Beispiel ein Ring, mit dem Glauben, man wäre auf diese Weise geschützt, fällt ebenfalls in die Kategorie des kleinen Schirk, kann je nach Anwendung aber auch zum großen Schirk führen. </w:t>
      </w:r>
    </w:p>
    <w:p w14:paraId="4B5CF572" w14:textId="77777777" w:rsidR="002102EB" w:rsidRPr="00120664" w:rsidRDefault="00557930" w:rsidP="00557930">
      <w:pPr>
        <w:jc w:val="both"/>
        <w:rPr>
          <w:rStyle w:val="matn1"/>
          <w:rFonts w:eastAsia="Calibri"/>
          <w:color w:val="auto"/>
          <w:sz w:val="30"/>
          <w:szCs w:val="30"/>
          <w:lang w:val="de-DE" w:bidi="ar-SA"/>
        </w:rPr>
      </w:pPr>
      <w:r w:rsidRPr="00120664">
        <w:rPr>
          <w:rStyle w:val="matn1"/>
          <w:rFonts w:eastAsia="Calibri"/>
          <w:color w:val="auto"/>
          <w:sz w:val="30"/>
          <w:szCs w:val="30"/>
          <w:lang w:val="de-DE" w:bidi="ar-SA"/>
        </w:rPr>
        <w:t xml:space="preserve">Die Informationen zum Thema </w:t>
      </w:r>
      <w:r w:rsidRPr="00120664">
        <w:rPr>
          <w:rStyle w:val="matn1"/>
          <w:rFonts w:eastAsia="Calibri"/>
          <w:i/>
          <w:iCs/>
          <w:color w:val="auto"/>
          <w:sz w:val="30"/>
          <w:szCs w:val="30"/>
          <w:lang w:val="de-DE" w:bidi="ar-SA"/>
        </w:rPr>
        <w:t>Schirk</w:t>
      </w:r>
      <w:r w:rsidRPr="00120664">
        <w:rPr>
          <w:rStyle w:val="matn1"/>
          <w:rFonts w:eastAsia="Calibri"/>
          <w:color w:val="auto"/>
          <w:sz w:val="30"/>
          <w:szCs w:val="30"/>
          <w:lang w:val="de-DE" w:bidi="ar-SA"/>
        </w:rPr>
        <w:t xml:space="preserve"> sind sehr viel umfangreicher, würden an dieser Stelle aber den Rahmen der Arbeit sprengen. Zum besseren Verständnis werden jedoch noch einige Ahadith angeführt. </w:t>
      </w:r>
    </w:p>
    <w:p w14:paraId="484103F6" w14:textId="77777777" w:rsidR="00C0623D" w:rsidRPr="00120664" w:rsidRDefault="002102EB" w:rsidP="002102EB">
      <w:pPr>
        <w:bidi/>
        <w:jc w:val="both"/>
        <w:rPr>
          <w:rFonts w:ascii="Arabic Typesetting" w:hAnsi="Arabic Typesetting" w:cs="Arabic Typesetting"/>
          <w:sz w:val="32"/>
          <w:szCs w:val="32"/>
        </w:rPr>
      </w:pPr>
      <w:r w:rsidRPr="00120664">
        <w:rPr>
          <w:rStyle w:val="matn1"/>
          <w:rFonts w:eastAsia="Calibri"/>
          <w:color w:val="auto"/>
          <w:sz w:val="30"/>
          <w:szCs w:val="30"/>
          <w:lang w:val="de-DE" w:bidi="ar-SA"/>
        </w:rPr>
        <w:br w:type="column"/>
      </w:r>
      <w:r w:rsidR="00C0623D" w:rsidRPr="00120664">
        <w:rPr>
          <w:rFonts w:ascii="Arabic Typesetting" w:hAnsi="Arabic Typesetting" w:cs="Arabic Typesetting"/>
          <w:sz w:val="32"/>
          <w:szCs w:val="32"/>
          <w:rtl/>
        </w:rPr>
        <w:lastRenderedPageBreak/>
        <w:t>14- و حَدَّثَنِي‏ ‏أَبُو بَكْرِ بْنُ إِسْحَقَ‏ ‏حَدَّثَنَا‏ ‏عَفَّانُ‏</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حَدَّثَنَا ‏‏وُهَيْبٌ‏ ‏حَدَّثَنَا‏ ‏يَحْيَى بْنُ سَعِيدٍ ‏عَنْ‏ ‏أَبِي</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زُرْعَةَ ‏عَنْ ‏‏أَبِي هُرَيْرَةَ ‏‏أَنَّ</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أَعْرَابِيًّا جَاءَ إِلَى رَسُولِ اللَّهِ ‏‏صَلَّى اللَّهُ عَلَيْهِ وَسَلَّمَ ‏</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‏فَقَالَ يَا رَسُولَ اللَّهِ دُلَّنِي عَلَى عَمَلٍ إِذَا عَمِلْتُهُ دَخَلْتُ</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 xml:space="preserve">الْجَنَّةَ قَالَ: </w:t>
      </w:r>
      <w:r w:rsidR="00C0623D" w:rsidRPr="00120664">
        <w:rPr>
          <w:rFonts w:ascii="Arabic Typesetting" w:hAnsi="Arabic Typesetting" w:cs="Arabic Typesetting"/>
          <w:b/>
          <w:bCs/>
          <w:sz w:val="32"/>
          <w:szCs w:val="32"/>
          <w:rtl/>
        </w:rPr>
        <w:t>"‏تَعْبُدُ اللَّهَ لَا تُشْرِكُ بِهِ شَيْئًا وَتُقِيمُ</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الصَّلَاةَ الْمَكْتُوبَةَ وَتُؤَدِّي الزَّكَاةَ الْمَفْرُوضَةَ وَتَصُومُ</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رَمَضَانَ."</w:t>
      </w:r>
      <w:r w:rsidR="00C0623D" w:rsidRPr="00120664">
        <w:rPr>
          <w:rFonts w:ascii="Arabic Typesetting" w:hAnsi="Arabic Typesetting" w:cs="Arabic Typesetting"/>
          <w:sz w:val="32"/>
          <w:szCs w:val="32"/>
          <w:rtl/>
        </w:rPr>
        <w:t xml:space="preserve"> قَالَ وَالَّذِي نَفْسِي بِيَدِهِ لَا أَزِيدُ عَلَى هَذَا شَيْئًا</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أَبَدًا وَلَا أَنْقُصُ مِنْهُ، فَلَمَّا وَلَّى قَالَ النَّبِيُّ‏ ‏صَلَّى اللَّهُ</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عَلَيْهِ وَسَلَّمَ: "</w:t>
      </w:r>
      <w:r w:rsidR="00C0623D" w:rsidRPr="00120664">
        <w:rPr>
          <w:rFonts w:ascii="Arabic Typesetting" w:hAnsi="Arabic Typesetting" w:cs="Arabic Typesetting"/>
          <w:b/>
          <w:bCs/>
          <w:sz w:val="32"/>
          <w:szCs w:val="32"/>
          <w:rtl/>
        </w:rPr>
        <w:t>‏‏مَنْ سَرَّهُ أَنْ يَنْظُرَ إِلَى رَجُلٍ مِنْ أَهْلِ</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الْجَنَّةِ فَلْيَنْظُرْ إِلَى هَذَا</w:t>
      </w:r>
      <w:r w:rsidR="00C0623D" w:rsidRPr="00120664">
        <w:rPr>
          <w:rFonts w:ascii="Arabic Typesetting" w:hAnsi="Arabic Typesetting" w:cs="Arabic Typesetting"/>
          <w:sz w:val="32"/>
          <w:szCs w:val="32"/>
          <w:rtl/>
        </w:rPr>
        <w:t>."</w:t>
      </w:r>
    </w:p>
    <w:p w14:paraId="0141D448"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14، بخاري 1397</w:t>
      </w:r>
    </w:p>
    <w:p w14:paraId="55796E73" w14:textId="77777777" w:rsidR="00C0623D" w:rsidRPr="00120664" w:rsidRDefault="00C0623D" w:rsidP="00C0623D">
      <w:pPr>
        <w:bidi/>
        <w:jc w:val="both"/>
        <w:rPr>
          <w:rStyle w:val="matn1"/>
          <w:color w:val="auto"/>
          <w:sz w:val="32"/>
          <w:szCs w:val="32"/>
          <w:rtl/>
        </w:rPr>
      </w:pPr>
    </w:p>
    <w:p w14:paraId="2E8F16A2" w14:textId="527AA3DC" w:rsidR="00C0623D" w:rsidRPr="00011EDA" w:rsidRDefault="00C0623D" w:rsidP="00253024">
      <w:pPr>
        <w:jc w:val="both"/>
        <w:rPr>
          <w:rStyle w:val="matn1"/>
          <w:color w:val="auto"/>
          <w:sz w:val="32"/>
          <w:szCs w:val="32"/>
          <w:lang w:val="de-DE"/>
        </w:rPr>
      </w:pPr>
      <w:r w:rsidRPr="00011EDA">
        <w:rPr>
          <w:rFonts w:ascii="Arabic Typesetting" w:hAnsi="Arabic Typesetting" w:cs="Arabic Typesetting"/>
          <w:sz w:val="32"/>
          <w:szCs w:val="32"/>
          <w:lang w:val="de-DE"/>
        </w:rPr>
        <w:t xml:space="preserve">14- Abu Hureira berichtete: </w:t>
      </w:r>
      <w:r w:rsidRPr="00011EDA">
        <w:rPr>
          <w:rStyle w:val="matn1"/>
          <w:color w:val="auto"/>
          <w:sz w:val="32"/>
          <w:szCs w:val="32"/>
          <w:lang w:val="de-DE"/>
        </w:rPr>
        <w:t>Ein Beduine (Wüstenaraber) kam zum Gesandten Allahs</w:t>
      </w:r>
      <w:r w:rsidR="00976F80" w:rsidRPr="00120664">
        <w:rPr>
          <w:rFonts w:ascii="Arabic Typesetting" w:hAnsi="Arabic Typesetting" w:cs="Arabic Typesetting"/>
          <w:noProof/>
          <w:sz w:val="32"/>
          <w:szCs w:val="32"/>
        </w:rPr>
        <w:drawing>
          <wp:inline distT="0" distB="0" distL="0" distR="0" wp14:anchorId="1BD8BC99" wp14:editId="2DE2022F">
            <wp:extent cx="123825" cy="1047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1EDA">
        <w:rPr>
          <w:rStyle w:val="matn1"/>
          <w:color w:val="auto"/>
          <w:sz w:val="32"/>
          <w:szCs w:val="32"/>
          <w:lang w:val="de-DE"/>
        </w:rPr>
        <w:t>, und fra</w:t>
      </w:r>
      <w:r w:rsidRPr="00011EDA">
        <w:rPr>
          <w:rStyle w:val="matn1"/>
          <w:color w:val="auto"/>
          <w:sz w:val="32"/>
          <w:szCs w:val="32"/>
          <w:lang w:val="de-DE"/>
        </w:rPr>
        <w:t>g</w:t>
      </w:r>
      <w:r w:rsidRPr="00011EDA">
        <w:rPr>
          <w:rStyle w:val="matn1"/>
          <w:color w:val="auto"/>
          <w:sz w:val="32"/>
          <w:szCs w:val="32"/>
          <w:lang w:val="de-DE"/>
        </w:rPr>
        <w:t>te: O Gesandter Allahs, sage mir eine Tat, für die ich, wenn ich sie verrichtete, ins Paradies käme! Er</w:t>
      </w:r>
      <w:r w:rsidR="00976F80" w:rsidRPr="00120664">
        <w:rPr>
          <w:rFonts w:ascii="Arabic Typesetting" w:hAnsi="Arabic Typesetting" w:cs="Arabic Typesetting"/>
          <w:noProof/>
          <w:sz w:val="32"/>
          <w:szCs w:val="32"/>
        </w:rPr>
        <w:drawing>
          <wp:inline distT="0" distB="0" distL="0" distR="0" wp14:anchorId="64C803FC" wp14:editId="51132419">
            <wp:extent cx="123825" cy="1047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1EDA">
        <w:rPr>
          <w:rStyle w:val="matn1"/>
          <w:color w:val="auto"/>
          <w:sz w:val="32"/>
          <w:szCs w:val="32"/>
          <w:lang w:val="de-DE"/>
        </w:rPr>
        <w:t>, an</w:t>
      </w:r>
      <w:r w:rsidRPr="00011EDA">
        <w:rPr>
          <w:rStyle w:val="matn1"/>
          <w:color w:val="auto"/>
          <w:sz w:val="32"/>
          <w:szCs w:val="32"/>
          <w:lang w:val="de-DE"/>
        </w:rPr>
        <w:t>t</w:t>
      </w:r>
      <w:r w:rsidRPr="00011EDA">
        <w:rPr>
          <w:rStyle w:val="matn1"/>
          <w:color w:val="auto"/>
          <w:sz w:val="32"/>
          <w:szCs w:val="32"/>
          <w:lang w:val="de-DE"/>
        </w:rPr>
        <w:t xml:space="preserve">wortete: </w:t>
      </w:r>
    </w:p>
    <w:p w14:paraId="42641686" w14:textId="77777777" w:rsidR="00C0623D" w:rsidRPr="00120664" w:rsidRDefault="00C0623D" w:rsidP="00C0623D">
      <w:pPr>
        <w:jc w:val="both"/>
        <w:rPr>
          <w:rStyle w:val="matn1"/>
          <w:color w:val="auto"/>
          <w:sz w:val="32"/>
          <w:szCs w:val="32"/>
        </w:rPr>
      </w:pPr>
      <w:r w:rsidRPr="00120664">
        <w:rPr>
          <w:rStyle w:val="matn1"/>
          <w:b/>
          <w:bCs/>
          <w:color w:val="auto"/>
          <w:sz w:val="32"/>
          <w:szCs w:val="32"/>
        </w:rPr>
        <w:t>„Dass du Allah dienst und Ihm nichts beigesellst, das vorgeschriebene Gebet verrichtest, die vorgeschriebene Zakat (A</w:t>
      </w:r>
      <w:r w:rsidRPr="00120664">
        <w:rPr>
          <w:rStyle w:val="matn1"/>
          <w:b/>
          <w:bCs/>
          <w:color w:val="auto"/>
          <w:sz w:val="32"/>
          <w:szCs w:val="32"/>
        </w:rPr>
        <w:t>b</w:t>
      </w:r>
      <w:r w:rsidRPr="00120664">
        <w:rPr>
          <w:rStyle w:val="matn1"/>
          <w:b/>
          <w:bCs/>
          <w:color w:val="auto"/>
          <w:sz w:val="32"/>
          <w:szCs w:val="32"/>
        </w:rPr>
        <w:t>gabe) entrichtest und im (Monat) Ramadan fastest.“</w:t>
      </w:r>
      <w:r w:rsidRPr="00120664">
        <w:rPr>
          <w:rStyle w:val="matn1"/>
          <w:color w:val="auto"/>
          <w:sz w:val="32"/>
          <w:szCs w:val="32"/>
        </w:rPr>
        <w:t xml:space="preserve"> </w:t>
      </w:r>
    </w:p>
    <w:p w14:paraId="14C0EC12"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(der Beduine) sagte: Bei Dem, in Dessen Hand mein Leben ist, ich werde nicht etwas Geringeres als dies tun und dem nicht etwas hinzufügen. </w:t>
      </w:r>
    </w:p>
    <w:p w14:paraId="482D3CC4" w14:textId="4103EF80" w:rsidR="00C0623D" w:rsidRPr="00120664" w:rsidRDefault="00C0623D" w:rsidP="00253024">
      <w:pPr>
        <w:jc w:val="both"/>
        <w:rPr>
          <w:rStyle w:val="matn1"/>
          <w:b/>
          <w:bCs/>
          <w:color w:val="auto"/>
          <w:sz w:val="32"/>
          <w:szCs w:val="32"/>
          <w:rtl/>
        </w:rPr>
      </w:pPr>
      <w:r w:rsidRPr="00120664">
        <w:rPr>
          <w:rStyle w:val="matn1"/>
          <w:color w:val="auto"/>
          <w:sz w:val="32"/>
          <w:szCs w:val="32"/>
        </w:rPr>
        <w:t>Als dieser fortging, sagte der Prophet</w:t>
      </w:r>
      <w:r w:rsidR="00976F80" w:rsidRPr="00120664">
        <w:rPr>
          <w:rFonts w:ascii="Arabic Typesetting" w:hAnsi="Arabic Typesetting" w:cs="Arabic Typesetting"/>
          <w:noProof/>
          <w:sz w:val="32"/>
          <w:szCs w:val="32"/>
        </w:rPr>
        <w:drawing>
          <wp:inline distT="0" distB="0" distL="0" distR="0" wp14:anchorId="684DC28C" wp14:editId="1AF4EBBA">
            <wp:extent cx="123825" cy="1047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b/>
          <w:bCs/>
          <w:color w:val="auto"/>
          <w:sz w:val="32"/>
          <w:szCs w:val="32"/>
        </w:rPr>
        <w:t>„Wen es erfreut, einen Mann von den Bewohnern des Paradieses zu se</w:t>
      </w:r>
      <w:r w:rsidRPr="00120664">
        <w:rPr>
          <w:rStyle w:val="matn1"/>
          <w:b/>
          <w:bCs/>
          <w:color w:val="auto"/>
          <w:sz w:val="32"/>
          <w:szCs w:val="32"/>
        </w:rPr>
        <w:t>h</w:t>
      </w:r>
      <w:r w:rsidRPr="00120664">
        <w:rPr>
          <w:rStyle w:val="matn1"/>
          <w:b/>
          <w:bCs/>
          <w:color w:val="auto"/>
          <w:sz w:val="32"/>
          <w:szCs w:val="32"/>
        </w:rPr>
        <w:t>en, soll sich diesen Mann anschauen.“</w:t>
      </w:r>
    </w:p>
    <w:p w14:paraId="0A80F6F6"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14, Buchari 1397</w:t>
      </w:r>
    </w:p>
    <w:p w14:paraId="108EE0FC" w14:textId="77777777" w:rsidR="00C0623D" w:rsidRPr="00120664" w:rsidRDefault="00C0623D" w:rsidP="00DC1867">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15- حَدَّثَنَا أَبُو بَكْرِ بْنُ أَبِي شَيْبَةَ، وَأَبُو كُرَيْبٍ - وَاللَّفْظُ</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لأَبِي كُرَيْبٍ - قَالاَ حَدَّثَنَا أَبُو مُعَاوِيَةَ، عَنِ الأَعْمَشِ،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سُفْيَانَ، عَنْ جَابِرٍ، قَالَ أَتَى النَّبِيَّ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النُّعْمَانُ بْنُ قَوْقَلٍ فَقَالَ يَا رَسُولَ اللَّهِ أَرَأَيْتَ إِذَا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صَلَّيْتُ الْمَكْتُوبَةَ وَحَرَّمْتُ الْحَرَامَ وَأَحْلَلْتُ الْحَلاَلَ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أَأَدْخُلُ الْجَنَّةَ فَقَالَ النَّبِيُّ صلى الله عليه وسلم </w:t>
      </w:r>
      <w:r w:rsidRPr="00120664">
        <w:rPr>
          <w:rFonts w:ascii="Arabic Typesetting" w:hAnsi="Arabic Typesetting" w:cs="Arabic Typesetting"/>
          <w:b/>
          <w:bCs/>
          <w:sz w:val="32"/>
          <w:szCs w:val="32"/>
          <w:rtl/>
        </w:rPr>
        <w:t>‏"‏نَعَمْ</w:t>
      </w:r>
      <w:r w:rsidRPr="00120664">
        <w:rPr>
          <w:rFonts w:ascii="Arabic Typesetting" w:hAnsi="Arabic Typesetting" w:cs="Arabic Typesetting"/>
          <w:sz w:val="32"/>
          <w:szCs w:val="32"/>
          <w:rtl/>
        </w:rPr>
        <w:t xml:space="preserve"> ‏"‏</w:t>
      </w:r>
    </w:p>
    <w:p w14:paraId="5459DE11" w14:textId="77777777" w:rsidR="00C0623D" w:rsidRPr="00120664" w:rsidRDefault="00C0623D" w:rsidP="00C0623D">
      <w:pPr>
        <w:bidi/>
        <w:jc w:val="both"/>
        <w:rPr>
          <w:rFonts w:ascii="Arabic Typesetting" w:hAnsi="Arabic Typesetting" w:cs="Arabic Typesetting"/>
          <w:sz w:val="18"/>
          <w:szCs w:val="18"/>
        </w:rPr>
      </w:pPr>
    </w:p>
    <w:p w14:paraId="16A906B3" w14:textId="6BBDF032"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15- Dschabir berichtete, dass An-Nu‘man </w:t>
      </w:r>
      <w:r w:rsidR="001E430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Qawqal zum Propheten</w:t>
      </w:r>
      <w:r w:rsidR="00976F80" w:rsidRPr="00120664">
        <w:rPr>
          <w:rFonts w:ascii="Arabic Typesetting" w:hAnsi="Arabic Typesetting" w:cs="Arabic Typesetting"/>
          <w:noProof/>
          <w:sz w:val="32"/>
          <w:szCs w:val="32"/>
        </w:rPr>
        <w:drawing>
          <wp:inline distT="0" distB="0" distL="0" distR="0" wp14:anchorId="0A2D5333" wp14:editId="0985C407">
            <wp:extent cx="123825" cy="1047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kam und fragte: O Gesandter Allahs, wenn ich die Pflichtgebete verrichte, das Verbotene ve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biete und das Erlaubte gebiete, werde ich dann ins Paradies eingehen? Der Prophet</w:t>
      </w:r>
      <w:r w:rsidR="00976F80" w:rsidRPr="00120664">
        <w:rPr>
          <w:rFonts w:ascii="Arabic Typesetting" w:hAnsi="Arabic Typesetting" w:cs="Arabic Typesetting"/>
          <w:noProof/>
          <w:sz w:val="32"/>
          <w:szCs w:val="32"/>
        </w:rPr>
        <w:drawing>
          <wp:inline distT="0" distB="0" distL="0" distR="0" wp14:anchorId="07DD72F2" wp14:editId="4D62152F">
            <wp:extent cx="123825" cy="10477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antwortete: „Ja.“</w:t>
      </w:r>
    </w:p>
    <w:p w14:paraId="6D72B04E" w14:textId="77777777" w:rsidR="003A302B" w:rsidRPr="00120664" w:rsidRDefault="003A302B" w:rsidP="003A302B">
      <w:pPr>
        <w:jc w:val="both"/>
        <w:rPr>
          <w:rFonts w:ascii="Arabic Typesetting" w:hAnsi="Arabic Typesetting" w:cs="Arabic Typesetting"/>
          <w:sz w:val="32"/>
          <w:szCs w:val="32"/>
        </w:rPr>
      </w:pPr>
    </w:p>
    <w:p w14:paraId="63E291C7" w14:textId="77777777" w:rsidR="00C0623D" w:rsidRPr="00120664" w:rsidRDefault="00C0623D" w:rsidP="00DC1867">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وَحَدَّثَنِي سَلَمَةُ بْنُ شَبِيبٍ، حَدَّثَنَا الْحَسَنُ بْنُ أَعْيَنَ،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مَعْقِلٌ، - وَهُوَ ابْنُ عُبَيْدِ اللَّهِ - عَنْ أَبِي الزُّبَيْرِ،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جَابِرٍ، أَنَّ رَجُلاً سَأَلَ رَسُولَ اللَّهِ صلى الله عليه وسلم فَقَالَ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أَرَأَيْتَ إِذَا صَلَّيْتُ الصَّلَوَاتِ الْمَكْتُوبَاتِ وَصُمْتُ رَمَضَانَ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وَأَحْلَلْتُ الْحَلاَلَ وَحَرَّمْتُ الْحَرَامَ وَلَمْ أَزِدْ عَلَى ذَلِكَ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شَيْئًا أَأَدْخُلُ الْجَنَّةَ قَالَ ‏"</w:t>
      </w:r>
      <w:r w:rsidRPr="00120664">
        <w:rPr>
          <w:rFonts w:ascii="Arabic Typesetting" w:hAnsi="Arabic Typesetting" w:cs="Arabic Typesetting"/>
          <w:b/>
          <w:bCs/>
          <w:sz w:val="32"/>
          <w:szCs w:val="32"/>
          <w:rtl/>
        </w:rPr>
        <w:t>نَعَمْ</w:t>
      </w:r>
      <w:r w:rsidRPr="00120664">
        <w:rPr>
          <w:rFonts w:ascii="Arabic Typesetting" w:hAnsi="Arabic Typesetting" w:cs="Arabic Typesetting"/>
          <w:sz w:val="32"/>
          <w:szCs w:val="32"/>
          <w:rtl/>
        </w:rPr>
        <w:t xml:space="preserve"> ‏"‏ ‏.‏ قَالَ وَاللَّهِ 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أَزِيدُ عَلَى ذَلِكَ شَيْئًا</w:t>
      </w:r>
    </w:p>
    <w:p w14:paraId="05FF5970" w14:textId="77777777" w:rsidR="00C0623D" w:rsidRPr="00120664" w:rsidRDefault="00C0623D" w:rsidP="00C0623D">
      <w:pPr>
        <w:jc w:val="both"/>
        <w:rPr>
          <w:rFonts w:ascii="Arabic Typesetting" w:hAnsi="Arabic Typesetting" w:cs="Arabic Typesetting"/>
          <w:sz w:val="16"/>
          <w:szCs w:val="16"/>
        </w:rPr>
      </w:pPr>
    </w:p>
    <w:p w14:paraId="3016BE82" w14:textId="6761D50F"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15. (…) Dschabir berichtete, dass ein Mann den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sandten Allahs</w:t>
      </w:r>
      <w:r w:rsidR="00976F80" w:rsidRPr="00120664">
        <w:rPr>
          <w:rFonts w:ascii="Arabic Typesetting" w:hAnsi="Arabic Typesetting" w:cs="Arabic Typesetting"/>
          <w:noProof/>
          <w:sz w:val="32"/>
          <w:szCs w:val="32"/>
        </w:rPr>
        <w:drawing>
          <wp:inline distT="0" distB="0" distL="0" distR="0" wp14:anchorId="558F4FDB" wp14:editId="0405A399">
            <wp:extent cx="123825" cy="1047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fragte: Wenn ich die Pflichtgebete verrichte, im Ramadan faste, das Verbotene verbiete und das Erlaubte gebiete und dem nichts hinzufüge, werde ich dann ins Paradies eingehen? </w:t>
      </w:r>
    </w:p>
    <w:p w14:paraId="73974A21" w14:textId="799BB2BB" w:rsidR="00C0623D" w:rsidRPr="00120664" w:rsidRDefault="00C0623D" w:rsidP="002102EB">
      <w:pPr>
        <w:jc w:val="both"/>
        <w:rPr>
          <w:rFonts w:ascii="Arabic Typesetting" w:hAnsi="Arabic Typesetting" w:cs="Arabic Typesetting"/>
          <w:sz w:val="32"/>
          <w:szCs w:val="32"/>
        </w:rPr>
      </w:pPr>
      <w:r w:rsidRPr="00120664">
        <w:rPr>
          <w:rFonts w:ascii="Arabic Typesetting" w:hAnsi="Arabic Typesetting" w:cs="Arabic Typesetting"/>
          <w:sz w:val="32"/>
          <w:szCs w:val="32"/>
        </w:rPr>
        <w:t>Er (der Prophet</w:t>
      </w:r>
      <w:r w:rsidR="00976F80" w:rsidRPr="00120664">
        <w:rPr>
          <w:rFonts w:ascii="Arabic Typesetting" w:hAnsi="Arabic Typesetting" w:cs="Arabic Typesetting"/>
          <w:noProof/>
          <w:sz w:val="32"/>
          <w:szCs w:val="32"/>
        </w:rPr>
        <w:drawing>
          <wp:inline distT="0" distB="0" distL="0" distR="0" wp14:anchorId="75F76942" wp14:editId="50AC35E0">
            <wp:extent cx="123825" cy="1047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 „</w:t>
      </w:r>
      <w:r w:rsidRPr="00120664">
        <w:rPr>
          <w:rFonts w:ascii="Arabic Typesetting" w:hAnsi="Arabic Typesetting" w:cs="Arabic Typesetting"/>
          <w:b/>
          <w:bCs/>
          <w:sz w:val="32"/>
          <w:szCs w:val="32"/>
        </w:rPr>
        <w:t>Ja</w:t>
      </w:r>
      <w:r w:rsidRPr="00120664">
        <w:rPr>
          <w:rFonts w:ascii="Arabic Typesetting" w:hAnsi="Arabic Typesetting" w:cs="Arabic Typesetting"/>
          <w:sz w:val="32"/>
          <w:szCs w:val="32"/>
        </w:rPr>
        <w:t>.“ Er (der Mann) sagte: Bei 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lah, ich werde nichts mehr tun als dies.</w:t>
      </w:r>
    </w:p>
    <w:p w14:paraId="0E03CA14"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0"/>
          <w:szCs w:val="30"/>
          <w:rtl/>
        </w:rPr>
        <w:lastRenderedPageBreak/>
        <w:t>5</w:t>
      </w:r>
      <w:r w:rsidRPr="00120664">
        <w:rPr>
          <w:rFonts w:ascii="Arabic Typesetting" w:hAnsi="Arabic Typesetting" w:cs="Arabic Typesetting"/>
          <w:b/>
          <w:bCs/>
          <w:sz w:val="32"/>
          <w:szCs w:val="32"/>
          <w:rtl/>
        </w:rPr>
        <w:t>- بيان اركان الاسلام ودعائمه العظام</w:t>
      </w:r>
    </w:p>
    <w:p w14:paraId="426C1EEF"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Die Säulen des Islams und seine großartigen Träger</w:t>
      </w:r>
    </w:p>
    <w:p w14:paraId="48EB7D1B" w14:textId="77777777" w:rsidR="00C0623D" w:rsidRPr="00120664" w:rsidRDefault="00C0623D" w:rsidP="00C0623D">
      <w:pPr>
        <w:jc w:val="center"/>
        <w:rPr>
          <w:rStyle w:val="matn1"/>
          <w:b/>
          <w:bCs/>
          <w:color w:val="auto"/>
          <w:sz w:val="32"/>
          <w:szCs w:val="32"/>
          <w:rtl/>
        </w:rPr>
      </w:pPr>
    </w:p>
    <w:p w14:paraId="0D2B5D30" w14:textId="77777777" w:rsidR="00C0623D" w:rsidRPr="00120664" w:rsidRDefault="00C0623D" w:rsidP="00DC1867">
      <w:pPr>
        <w:bidi/>
        <w:jc w:val="both"/>
        <w:rPr>
          <w:rFonts w:ascii="Arabic Typesetting" w:hAnsi="Arabic Typesetting" w:cs="Arabic Typesetting"/>
          <w:sz w:val="30"/>
          <w:szCs w:val="30"/>
          <w:rtl/>
        </w:rPr>
      </w:pPr>
      <w:r w:rsidRPr="00120664">
        <w:rPr>
          <w:rFonts w:ascii="Arabic Typesetting" w:hAnsi="Arabic Typesetting" w:cs="Arabic Typesetting"/>
          <w:sz w:val="32"/>
          <w:szCs w:val="32"/>
          <w:rtl/>
        </w:rPr>
        <w:t>‏16- حَدَّثَنَا ‏مُحَمَّدُ بْنُ عَبْدِ اللَّهِ بْنِ نُمَيْرٍ الْهَمْدَانِيُّ ‏حَدَّثَنَا ‏أَبُو خَالِدٍ يَعْنِي سُلَيْمَانَ بْنَ حَيَّانَ الْأَحْمَرَ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 ‏أَبِي مَالِكٍ الْأَشْجَعِيِّ ‏عَنْ ‏سَعْدِ بْنِ عُبَيْدَةَ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عُمَرَ ‏‏عَنْ النَّبِيِّ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‏‏قَالَ: "</w:t>
      </w:r>
      <w:r w:rsidRPr="00120664">
        <w:rPr>
          <w:rFonts w:ascii="Arabic Typesetting" w:hAnsi="Arabic Typesetting" w:cs="Arabic Typesetting"/>
          <w:b/>
          <w:bCs/>
          <w:sz w:val="32"/>
          <w:szCs w:val="32"/>
          <w:rtl/>
        </w:rPr>
        <w:t>‏‏بُنِيَ الْإِسْلَامُ عَلَى خَمْسَةٍ عَلَى 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يُوَحَّدَ اللَّهُ وَإِقَامِ الصَّلَاةِ وَإِيتَاءِ الزَّكَاةِ وَصِيَامِ رَمَضَانَ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وَالْحَجِّ"</w:t>
      </w:r>
      <w:r w:rsidRPr="00120664">
        <w:rPr>
          <w:rFonts w:ascii="Arabic Typesetting" w:hAnsi="Arabic Typesetting" w:cs="Arabic Typesetting"/>
          <w:sz w:val="32"/>
          <w:szCs w:val="32"/>
          <w:rtl/>
        </w:rPr>
        <w:t xml:space="preserve"> ‏فَقَالَ رَجُلٌ الْحَجُّ وَصِيَامُ رَمَضَانَ قَالَ: </w:t>
      </w:r>
      <w:r w:rsidRPr="00120664">
        <w:rPr>
          <w:rFonts w:ascii="Arabic Typesetting" w:hAnsi="Arabic Typesetting" w:cs="Arabic Typesetting"/>
          <w:b/>
          <w:bCs/>
          <w:sz w:val="32"/>
          <w:szCs w:val="32"/>
          <w:rtl/>
        </w:rPr>
        <w:t>"لَا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صِيَامُ رَمَضَانَ وَالْحَجُّ."</w:t>
      </w:r>
      <w:r w:rsidRPr="00120664">
        <w:rPr>
          <w:rFonts w:ascii="Arabic Typesetting" w:hAnsi="Arabic Typesetting" w:cs="Arabic Typesetting"/>
          <w:sz w:val="32"/>
          <w:szCs w:val="32"/>
          <w:rtl/>
        </w:rPr>
        <w:t xml:space="preserve"> هَكَذَا سَمِعْتُهُ مِنْ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w:t>
      </w:r>
    </w:p>
    <w:p w14:paraId="53A2AEE3"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16، بخاري 8، ترمذي 2609</w:t>
      </w:r>
    </w:p>
    <w:p w14:paraId="231C1A00" w14:textId="77777777" w:rsidR="00C0623D" w:rsidRPr="00120664" w:rsidRDefault="00C0623D" w:rsidP="00C0623D">
      <w:pPr>
        <w:bidi/>
        <w:jc w:val="both"/>
        <w:rPr>
          <w:rFonts w:ascii="Arabic Typesetting" w:hAnsi="Arabic Typesetting" w:cs="Arabic Typesetting"/>
          <w:sz w:val="30"/>
          <w:szCs w:val="30"/>
          <w:rtl/>
        </w:rPr>
      </w:pPr>
    </w:p>
    <w:p w14:paraId="081E3C2F" w14:textId="0D5403F1" w:rsidR="00C0623D" w:rsidRPr="00120664" w:rsidRDefault="00C0623D" w:rsidP="008E626A">
      <w:pPr>
        <w:jc w:val="both"/>
        <w:rPr>
          <w:rFonts w:ascii="Arabic Typesetting" w:hAnsi="Arabic Typesetting" w:cs="Arabic Typesetting"/>
          <w:sz w:val="32"/>
          <w:szCs w:val="32"/>
          <w:rtl/>
        </w:rPr>
      </w:pPr>
      <w:r w:rsidRPr="00120664">
        <w:rPr>
          <w:rFonts w:ascii="Arabic Typesetting" w:hAnsi="Arabic Typesetting" w:cs="Arabic Typesetting"/>
          <w:sz w:val="32"/>
          <w:szCs w:val="32"/>
        </w:rPr>
        <w:t>16-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2F8E0DFA" wp14:editId="08B11A8B">
            <wp:extent cx="123825" cy="1047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w:t>
      </w:r>
      <w:r w:rsidRPr="00120664">
        <w:rPr>
          <w:rStyle w:val="matn1"/>
          <w:color w:val="auto"/>
          <w:sz w:val="32"/>
          <w:szCs w:val="32"/>
        </w:rPr>
        <w:t>g</w:t>
      </w:r>
      <w:r w:rsidRPr="00120664">
        <w:rPr>
          <w:rStyle w:val="matn1"/>
          <w:color w:val="auto"/>
          <w:sz w:val="32"/>
          <w:szCs w:val="32"/>
        </w:rPr>
        <w:t>te: „</w:t>
      </w:r>
      <w:r w:rsidRPr="00120664">
        <w:rPr>
          <w:rStyle w:val="matn1"/>
          <w:b/>
          <w:bCs/>
          <w:color w:val="auto"/>
          <w:sz w:val="32"/>
          <w:szCs w:val="32"/>
        </w:rPr>
        <w:t>Der Islam ist auf fünf (Säulen) errichtet: Der Glaube an die Einzigkeit Allahs, das Verrichten des Gebets, das Entrichten der Zakat, das Fasten im Ram</w:t>
      </w:r>
      <w:r w:rsidRPr="00120664">
        <w:rPr>
          <w:rStyle w:val="matn1"/>
          <w:b/>
          <w:bCs/>
          <w:color w:val="auto"/>
          <w:sz w:val="32"/>
          <w:szCs w:val="32"/>
        </w:rPr>
        <w:t>a</w:t>
      </w:r>
      <w:r w:rsidRPr="00120664">
        <w:rPr>
          <w:rStyle w:val="matn1"/>
          <w:b/>
          <w:bCs/>
          <w:color w:val="auto"/>
          <w:sz w:val="32"/>
          <w:szCs w:val="32"/>
        </w:rPr>
        <w:t>dan und das Vollziehen der Hadsch.“</w:t>
      </w:r>
    </w:p>
    <w:p w14:paraId="0AF783CF"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sz w:val="30"/>
          <w:szCs w:val="30"/>
        </w:rPr>
        <w:t>Muslim 16, Buchari 8, Timidhi 2609</w:t>
      </w:r>
    </w:p>
    <w:p w14:paraId="54886088" w14:textId="77777777" w:rsidR="00C0623D" w:rsidRPr="00120664" w:rsidRDefault="00C0623D" w:rsidP="00C54CB0">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حَدَّثَنَا عُبَيْدُ اللَّهِ بْنُ مُعَاذٍ، حَدَّثَنَا أَبِي، حَدَّثَنَا عَاصِمٌ،</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وَهُوَ ابْنُ مُحَمَّدِ بْنِ زَيْدِ بْنِ عَبْدِ اللَّهِ بْنِ عُمَرَ -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أَبِيهِ، قَالَ قَالَ عَبْدُ اللَّهِ قَالَ رَسُولُ اللَّهِ صلى الله عليه وسلم ‏"‏</w:t>
      </w:r>
      <w:r w:rsidRPr="00120664">
        <w:rPr>
          <w:rFonts w:ascii="Arabic Typesetting" w:hAnsi="Arabic Typesetting" w:cs="Arabic Typesetting"/>
          <w:b/>
          <w:bCs/>
          <w:sz w:val="32"/>
          <w:szCs w:val="32"/>
          <w:rtl/>
        </w:rPr>
        <w:t>بُنِيَ الإِسْلاَمُ عَلَى خَمْسٍ شَهَادَةِ أَنْ لاَ إِلَهَ إِلاَّ اللَّهُ وَأَنَّ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مُحَمَّدًا عَبْدُهُ وَرَسُولُهُ وَإِقَامِ الصَّلاَةِ وَإِيتَاءِ الزَّكَاةِ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وَحَجِّ الْبَيْتِ وَصَوْمِ رَمَضَانَ</w:t>
      </w:r>
      <w:r w:rsidRPr="00120664">
        <w:rPr>
          <w:rFonts w:ascii="Arabic Typesetting" w:hAnsi="Arabic Typesetting" w:cs="Arabic Typesetting"/>
          <w:sz w:val="32"/>
          <w:szCs w:val="32"/>
          <w:rtl/>
        </w:rPr>
        <w:t xml:space="preserve"> ‏"‏</w:t>
      </w:r>
    </w:p>
    <w:p w14:paraId="0EEC346D"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16، بخاري 8، ترمذي 2609</w:t>
      </w:r>
    </w:p>
    <w:p w14:paraId="16A3E61C" w14:textId="77777777" w:rsidR="002102EB" w:rsidRPr="00120664" w:rsidRDefault="002102EB" w:rsidP="002102EB">
      <w:pPr>
        <w:bidi/>
        <w:jc w:val="both"/>
        <w:rPr>
          <w:rFonts w:ascii="Arabic Typesetting" w:hAnsi="Arabic Typesetting" w:cs="Arabic Typesetting"/>
          <w:sz w:val="30"/>
          <w:szCs w:val="30"/>
          <w:rtl/>
        </w:rPr>
      </w:pPr>
    </w:p>
    <w:p w14:paraId="28BF6F9A" w14:textId="77777777" w:rsidR="00C0623D" w:rsidRPr="00120664" w:rsidRDefault="00C0623D" w:rsidP="00C0623D">
      <w:pPr>
        <w:bidi/>
        <w:jc w:val="both"/>
        <w:rPr>
          <w:rFonts w:ascii="Arabic Typesetting" w:hAnsi="Arabic Typesetting" w:cs="Arabic Typesetting"/>
          <w:sz w:val="30"/>
          <w:szCs w:val="30"/>
          <w:rtl/>
        </w:rPr>
      </w:pPr>
    </w:p>
    <w:p w14:paraId="53293FF6" w14:textId="77777777" w:rsidR="002102EB"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Abdullah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w:t>
      </w:r>
    </w:p>
    <w:p w14:paraId="7087921C" w14:textId="58681A94" w:rsidR="00C0623D" w:rsidRPr="00120664" w:rsidRDefault="00C0623D" w:rsidP="00253024">
      <w:pPr>
        <w:jc w:val="both"/>
        <w:rPr>
          <w:rFonts w:ascii="Arabic Typesetting" w:hAnsi="Arabic Typesetting" w:cs="Arabic Typesetting"/>
          <w:sz w:val="32"/>
          <w:szCs w:val="32"/>
          <w:rtl/>
        </w:rPr>
      </w:pPr>
      <w:r w:rsidRPr="00120664">
        <w:rPr>
          <w:rFonts w:ascii="Arabic Typesetting" w:hAnsi="Arabic Typesetting" w:cs="Arabic Typesetting"/>
          <w:sz w:val="32"/>
          <w:szCs w:val="32"/>
        </w:rPr>
        <w:lastRenderedPageBreak/>
        <w:t>Der</w:t>
      </w:r>
      <w:r w:rsidRPr="00120664">
        <w:rPr>
          <w:rStyle w:val="matn1"/>
          <w:color w:val="auto"/>
          <w:sz w:val="32"/>
          <w:szCs w:val="32"/>
        </w:rPr>
        <w:t xml:space="preserve"> Gesandte Allahs</w:t>
      </w:r>
      <w:r w:rsidR="00976F80" w:rsidRPr="00120664">
        <w:rPr>
          <w:rFonts w:ascii="Arabic Typesetting" w:hAnsi="Arabic Typesetting" w:cs="Arabic Typesetting"/>
          <w:noProof/>
          <w:sz w:val="32"/>
          <w:szCs w:val="32"/>
        </w:rPr>
        <w:drawing>
          <wp:inline distT="0" distB="0" distL="0" distR="0" wp14:anchorId="77BAF32E" wp14:editId="2AB40D1F">
            <wp:extent cx="123825" cy="10477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Der Islam ist auf fünf (Säulen) gebaut: Die Schahada ’Es gibt keinen Gott außer Allah und Muhammad ist Sein Diener und G</w:t>
      </w:r>
      <w:r w:rsidRPr="00120664">
        <w:rPr>
          <w:rStyle w:val="matn1"/>
          <w:b/>
          <w:bCs/>
          <w:color w:val="auto"/>
          <w:sz w:val="32"/>
          <w:szCs w:val="32"/>
        </w:rPr>
        <w:t>e</w:t>
      </w:r>
      <w:r w:rsidRPr="00120664">
        <w:rPr>
          <w:rStyle w:val="matn1"/>
          <w:b/>
          <w:bCs/>
          <w:color w:val="auto"/>
          <w:sz w:val="32"/>
          <w:szCs w:val="32"/>
        </w:rPr>
        <w:t>sandter’ sprechen, das Gebet verrichten, die Zakat (Abgabe) entrichten, die Hadsch zum Hause (Allahs) vollziehen und das Fasten im Ramadan.“</w:t>
      </w:r>
    </w:p>
    <w:p w14:paraId="1BFD42E5"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16, Buchari 8, Timidhi 2609</w:t>
      </w:r>
    </w:p>
    <w:p w14:paraId="5DFC1572" w14:textId="77777777" w:rsidR="00C0623D" w:rsidRPr="00120664" w:rsidRDefault="00C0623D" w:rsidP="00C0623D">
      <w:pPr>
        <w:jc w:val="both"/>
        <w:rPr>
          <w:rFonts w:ascii="Arabic Typesetting" w:hAnsi="Arabic Typesetting" w:cs="Arabic Typesetting"/>
          <w:sz w:val="22"/>
          <w:szCs w:val="22"/>
        </w:rPr>
      </w:pPr>
    </w:p>
    <w:p w14:paraId="2ACF907B" w14:textId="77777777" w:rsidR="00C0623D" w:rsidRPr="00120664" w:rsidRDefault="00C0623D" w:rsidP="008E626A">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وَحَدَّثَنِي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نُمَيْرٍ،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حَدَّثَنَا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حَدَّثَنَا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حَنْظَلَةُ،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سَمِعْتُ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عِكْرِمَةَ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خَالِدٍ،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يُحَدِّثُ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طَاوُسًا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رَجُلاً،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لِعَبْدِ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عُمَرَ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تَغْزُو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فَقَالَ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إِنِّي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سَمِعْتُ</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يَقُولُ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lang w:bidi="ar-SA"/>
        </w:rPr>
        <w:t>إِنَّ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الإِسْلاَمَ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بُنِيَ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عَلَى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خَمْسٍ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شَهَادَةِ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أَنْ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إِلَهَ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إِلاَّ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وَإِقَامِ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الصَّلاَةِ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وَإِيتَاءِ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الزَّكَاةِ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وَصِيَامِ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رَمَضَانَ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وَحَجِّ</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الْبَيْتِ</w:t>
      </w:r>
      <w:r w:rsidRPr="00120664">
        <w:rPr>
          <w:rFonts w:ascii="Arabic Typesetting" w:hAnsi="Arabic Typesetting" w:cs="Arabic Typesetting"/>
          <w:sz w:val="32"/>
          <w:szCs w:val="32"/>
          <w:rtl/>
        </w:rPr>
        <w:t>"‏</w:t>
      </w:r>
    </w:p>
    <w:p w14:paraId="77E67EE5"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16، بخاري 8، ترمذي 2609</w:t>
      </w:r>
    </w:p>
    <w:p w14:paraId="609F0A94" w14:textId="2EA1D571" w:rsidR="00C0623D" w:rsidRPr="00120664" w:rsidRDefault="00C0623D" w:rsidP="008E626A">
      <w:pPr>
        <w:jc w:val="both"/>
        <w:rPr>
          <w:rStyle w:val="matn1"/>
          <w:b/>
          <w:bCs/>
          <w:color w:val="auto"/>
          <w:sz w:val="32"/>
          <w:szCs w:val="32"/>
          <w:lang w:val="de-DE"/>
        </w:rPr>
      </w:pPr>
      <w:r w:rsidRPr="00120664">
        <w:rPr>
          <w:rFonts w:ascii="Arabic Typesetting" w:hAnsi="Arabic Typesetting" w:cs="Arabic Typesetting"/>
          <w:sz w:val="32"/>
          <w:szCs w:val="32"/>
          <w:lang w:val="de-DE"/>
        </w:rPr>
        <w:t>(…)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lang w:val="de-DE"/>
        </w:rPr>
        <w:t xml:space="preserve"> berichtete: Ich hörte den</w:t>
      </w:r>
      <w:r w:rsidRPr="00120664">
        <w:rPr>
          <w:rStyle w:val="matn1"/>
          <w:color w:val="auto"/>
          <w:sz w:val="32"/>
          <w:szCs w:val="32"/>
          <w:lang w:val="de-DE"/>
        </w:rPr>
        <w:t xml:space="preserve"> Gesandte Allahs</w:t>
      </w:r>
      <w:r w:rsidR="00976F80" w:rsidRPr="00120664">
        <w:rPr>
          <w:rFonts w:ascii="Arabic Typesetting" w:hAnsi="Arabic Typesetting" w:cs="Arabic Typesetting"/>
          <w:noProof/>
          <w:sz w:val="32"/>
          <w:szCs w:val="32"/>
        </w:rPr>
        <w:drawing>
          <wp:inline distT="0" distB="0" distL="0" distR="0" wp14:anchorId="5A1010DD" wp14:editId="02FFE932">
            <wp:extent cx="123825" cy="1047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sagte: „</w:t>
      </w:r>
      <w:r w:rsidRPr="00120664">
        <w:rPr>
          <w:rStyle w:val="matn1"/>
          <w:b/>
          <w:bCs/>
          <w:color w:val="auto"/>
          <w:sz w:val="32"/>
          <w:szCs w:val="32"/>
          <w:lang w:val="de-DE"/>
        </w:rPr>
        <w:t xml:space="preserve">Der Islam ist auf fünf (Säulen) erbaut: </w:t>
      </w:r>
    </w:p>
    <w:p w14:paraId="5065C57A" w14:textId="77777777" w:rsidR="00C0623D" w:rsidRPr="00120664" w:rsidRDefault="00C0623D" w:rsidP="00C0623D">
      <w:pPr>
        <w:jc w:val="both"/>
        <w:rPr>
          <w:rFonts w:ascii="Arabic Typesetting" w:hAnsi="Arabic Typesetting" w:cs="Arabic Typesetting"/>
          <w:sz w:val="32"/>
          <w:szCs w:val="32"/>
          <w:rtl/>
        </w:rPr>
      </w:pPr>
      <w:r w:rsidRPr="00120664">
        <w:rPr>
          <w:rStyle w:val="matn1"/>
          <w:b/>
          <w:bCs/>
          <w:color w:val="auto"/>
          <w:sz w:val="32"/>
          <w:szCs w:val="32"/>
          <w:lang w:val="de-DE"/>
        </w:rPr>
        <w:t>Die Schahada, dass es keinen Gott außer Allah gibt, das Gebet verrichten, die Zakat (Abgabe) entrichten, das Fasten im Ramadan und die Hadsch zum Hause (Allahs) vollziehen.“</w:t>
      </w:r>
    </w:p>
    <w:p w14:paraId="6B55C0D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16, Buchari 8, Timidhi 2609</w:t>
      </w:r>
    </w:p>
    <w:p w14:paraId="53D505E6" w14:textId="77777777" w:rsidR="00C0623D" w:rsidRPr="00120664" w:rsidRDefault="00C0623D" w:rsidP="00C12DEF">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tl/>
        </w:rPr>
        <w:br w:type="column"/>
      </w:r>
      <w:r w:rsidRPr="00120664">
        <w:rPr>
          <w:rFonts w:ascii="Arabic Typesetting" w:hAnsi="Arabic Typesetting" w:cs="Arabic Typesetting"/>
          <w:b/>
          <w:bCs/>
          <w:sz w:val="32"/>
          <w:szCs w:val="32"/>
        </w:rPr>
        <w:lastRenderedPageBreak/>
        <w:t>6</w:t>
      </w:r>
      <w:r w:rsidRPr="00120664">
        <w:rPr>
          <w:rFonts w:ascii="Arabic Typesetting" w:hAnsi="Arabic Typesetting" w:cs="Arabic Typesetting"/>
          <w:b/>
          <w:bCs/>
          <w:sz w:val="32"/>
          <w:szCs w:val="32"/>
          <w:rtl/>
        </w:rPr>
        <w:t>- باب الأَمْرِ بِالإِيمَانِ بِاللَّهِ وَرَسُولِهِ وَشَرَائِعِ الدِّينِ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وَالدُّعَاءِ إِلَيْهِ</w:t>
      </w:r>
    </w:p>
    <w:p w14:paraId="2E502F22"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Der Glaube an Allah und Seine Gesandten und zu den Geboten des Glaubens aufrufen</w:t>
      </w:r>
    </w:p>
    <w:p w14:paraId="552CF860" w14:textId="77777777" w:rsidR="00C0623D" w:rsidRPr="00120664" w:rsidRDefault="00C0623D" w:rsidP="00C0623D">
      <w:pPr>
        <w:bidi/>
        <w:jc w:val="both"/>
        <w:rPr>
          <w:rFonts w:ascii="Arabic Typesetting" w:hAnsi="Arabic Typesetting" w:cs="Arabic Typesetting"/>
          <w:sz w:val="16"/>
          <w:szCs w:val="16"/>
          <w:rtl/>
        </w:rPr>
      </w:pPr>
    </w:p>
    <w:p w14:paraId="39417097" w14:textId="77777777" w:rsidR="00C0623D" w:rsidRPr="00120664" w:rsidRDefault="00C0623D" w:rsidP="00DC1867">
      <w:pPr>
        <w:bidi/>
        <w:jc w:val="both"/>
        <w:rPr>
          <w:rFonts w:ascii="Arabic Typesetting" w:hAnsi="Arabic Typesetting" w:cs="Arabic Typesetting"/>
          <w:b/>
          <w:bCs/>
          <w:sz w:val="30"/>
          <w:szCs w:val="30"/>
          <w:rtl/>
        </w:rPr>
      </w:pPr>
      <w:r w:rsidRPr="00120664">
        <w:rPr>
          <w:rFonts w:ascii="Arabic Typesetting" w:hAnsi="Arabic Typesetting" w:cs="Arabic Typesetting"/>
          <w:sz w:val="32"/>
          <w:szCs w:val="32"/>
          <w:rtl/>
        </w:rPr>
        <w:t>17- حَدَّثَنَا خَلَفُ بْنُ هِشَامٍ، حَدَّثَنَا حَمَّادُ بْنُ زَيْدٍ،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جَمْرَةَ، قَالَ سَمِعْتُ ابْنَ عَبَّاسٍ، ح وَحَدَّثَنَا يَحْيَى بْنُ يَحْيَى،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وَاللَّفْظُ لَهُ - أَخْبَرَنَا عَبَّادُ بْنُ عَبَّادٍ، عَنْ أَبِي جَمْرَةَ،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عَبَّاسٍ، قَالَ قَدِمَ وَفْدُ عَبْدِ الْقَيْسِ عَلَى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فَقَالُوا يَا رَسُولَ اللَّهِ إِنَّا هَذَا الْحَىَّ 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رَبِيعَةَ وَقَدْ حَالَتْ بَيْنَنَا وَبَيْنَكَ كُفَّارُ مُضَرَ فَلاَ نَخْلُصُ</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إِلَيْكَ إِلاَّ فِي شَهْرِ الْحَرَامِ فَمُرْنَا بِأَمْرٍ نَعْمَلُ بِهِ وَنَدْعُو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إِلَيْهِ مَنْ وَرَاءَنَا ‏.‏ قَالَ ‏"</w:t>
      </w:r>
      <w:r w:rsidRPr="00120664">
        <w:rPr>
          <w:rFonts w:ascii="Arabic Typesetting" w:hAnsi="Arabic Typesetting" w:cs="Arabic Typesetting"/>
          <w:b/>
          <w:bCs/>
          <w:sz w:val="32"/>
          <w:szCs w:val="32"/>
          <w:rtl/>
        </w:rPr>
        <w:t>آمُرُكُمْ بِأَرْبَعٍ وَأَنْهَاكُمْ عَنْ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أَرْبَعٍ الإِيمَانِ بِاللَّهِ - ثُمَّ فَسَّرَهَا لَهُمْ فَقَالَ - شَهَادَةِ 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لاَ إِلَهَ إِلاَّ اللَّهُ وَأَنَّ مُحَمَّدًا رَسُولُ اللَّهِ وَإِقَامِ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 وَإِيتَاءِ الزَّكَاةِ وَأَنْ تُؤَدُّوا خُمُسَ مَا غَنِمْتُمْ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وَأَنْهَاكُمْ عَنِ الدُّبَّاءِ وَالْحَنْتَمِ وَالنَّقِيرِ وَالْمُقَيَّرِ ‏"‏</w:t>
      </w:r>
    </w:p>
    <w:p w14:paraId="1E89120C" w14:textId="77777777" w:rsidR="00C0623D" w:rsidRPr="00120664" w:rsidRDefault="00C0623D"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مسلم 17، 5178، بخاري 53، 523، 1398، 3095، 3510، 4368، 4369، 6176، 7266، 7556، ترمذي 1599، 2611، ابو داود 3692، 4677، نسائي 5046، 5708</w:t>
      </w:r>
    </w:p>
    <w:p w14:paraId="0B860AE3" w14:textId="1D0A086B" w:rsidR="00C0623D" w:rsidRPr="00120664" w:rsidRDefault="00C12DEF" w:rsidP="00C12DEF">
      <w:pPr>
        <w:jc w:val="both"/>
        <w:rPr>
          <w:rStyle w:val="matn1"/>
          <w:color w:val="auto"/>
          <w:sz w:val="32"/>
          <w:szCs w:val="32"/>
        </w:rPr>
      </w:pPr>
      <w:r w:rsidRPr="00120664">
        <w:rPr>
          <w:rFonts w:ascii="Arabic Typesetting" w:hAnsi="Arabic Typesetting" w:cs="Arabic Typesetting"/>
          <w:sz w:val="32"/>
          <w:szCs w:val="32"/>
        </w:rPr>
        <w:t xml:space="preserve">17. </w:t>
      </w:r>
      <w:r w:rsidR="00C0623D" w:rsidRPr="00120664">
        <w:rPr>
          <w:rFonts w:ascii="Arabic Typesetting" w:hAnsi="Arabic Typesetting" w:cs="Arabic Typesetting"/>
          <w:sz w:val="32"/>
          <w:szCs w:val="32"/>
        </w:rPr>
        <w:t>Ibn Abbas</w:t>
      </w:r>
      <w:r w:rsidR="0093084F" w:rsidRPr="00120664">
        <w:rPr>
          <w:rFonts w:ascii="Arabic Typesetting" w:hAnsi="Arabic Typesetting" w:cs="Diwani Letter" w:hint="cs"/>
          <w:sz w:val="20"/>
          <w:szCs w:val="20"/>
          <w:rtl/>
          <w:lang w:bidi="ar-AE"/>
        </w:rPr>
        <w:t xml:space="preserve"> رضي الله عنهما</w:t>
      </w:r>
      <w:r w:rsidR="00C0623D" w:rsidRPr="00120664">
        <w:rPr>
          <w:rFonts w:ascii="Arabic Typesetting" w:hAnsi="Arabic Typesetting" w:cs="Arabic Typesetting"/>
          <w:sz w:val="32"/>
          <w:szCs w:val="32"/>
        </w:rPr>
        <w:t xml:space="preserve"> berichtete: </w:t>
      </w:r>
      <w:r w:rsidR="00C0623D" w:rsidRPr="00120664">
        <w:rPr>
          <w:rStyle w:val="matn1"/>
          <w:color w:val="auto"/>
          <w:sz w:val="32"/>
          <w:szCs w:val="32"/>
        </w:rPr>
        <w:t>Die Delegation des Abdul Qais kam zum Gesandten Allahs</w:t>
      </w:r>
      <w:r w:rsidR="00976F80" w:rsidRPr="00120664">
        <w:rPr>
          <w:rFonts w:ascii="Arabic Typesetting" w:hAnsi="Arabic Typesetting" w:cs="Arabic Typesetting"/>
          <w:noProof/>
          <w:sz w:val="32"/>
          <w:szCs w:val="32"/>
        </w:rPr>
        <w:drawing>
          <wp:inline distT="0" distB="0" distL="0" distR="0" wp14:anchorId="3563D084" wp14:editId="743B2BBE">
            <wp:extent cx="123825" cy="1047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120664">
        <w:rPr>
          <w:rStyle w:val="matn1"/>
          <w:color w:val="auto"/>
          <w:sz w:val="32"/>
          <w:szCs w:val="32"/>
        </w:rPr>
        <w:t xml:space="preserve"> und sagte: O Gesandter Allahs, wir werden auch von den Ungläub</w:t>
      </w:r>
      <w:r w:rsidR="00C0623D" w:rsidRPr="00120664">
        <w:rPr>
          <w:rStyle w:val="matn1"/>
          <w:color w:val="auto"/>
          <w:sz w:val="32"/>
          <w:szCs w:val="32"/>
        </w:rPr>
        <w:t>i</w:t>
      </w:r>
      <w:r w:rsidR="00C0623D" w:rsidRPr="00120664">
        <w:rPr>
          <w:rStyle w:val="matn1"/>
          <w:color w:val="auto"/>
          <w:sz w:val="32"/>
          <w:szCs w:val="32"/>
        </w:rPr>
        <w:t>gen (des Stammes) Mudhar</w:t>
      </w:r>
      <w:r w:rsidR="00F168A8" w:rsidRPr="00120664">
        <w:rPr>
          <w:rStyle w:val="matn1"/>
          <w:color w:val="auto"/>
          <w:sz w:val="32"/>
          <w:szCs w:val="32"/>
        </w:rPr>
        <w:t xml:space="preserve"> gehindert</w:t>
      </w:r>
      <w:r w:rsidR="00C0623D" w:rsidRPr="00120664">
        <w:rPr>
          <w:rStyle w:val="matn1"/>
          <w:color w:val="auto"/>
          <w:sz w:val="32"/>
          <w:szCs w:val="32"/>
        </w:rPr>
        <w:t>, weshalb wir nur in den heiligen Monaten zu dir kommen können. So gib uns A</w:t>
      </w:r>
      <w:r w:rsidR="00C0623D" w:rsidRPr="00120664">
        <w:rPr>
          <w:rStyle w:val="matn1"/>
          <w:color w:val="auto"/>
          <w:sz w:val="32"/>
          <w:szCs w:val="32"/>
        </w:rPr>
        <w:t>n</w:t>
      </w:r>
      <w:r w:rsidR="00C0623D" w:rsidRPr="00120664">
        <w:rPr>
          <w:rStyle w:val="matn1"/>
          <w:color w:val="auto"/>
          <w:sz w:val="32"/>
          <w:szCs w:val="32"/>
        </w:rPr>
        <w:t>weisungen, die wir befolgen und auch die (zu Hause) Zurückgebliebenen dazu appe</w:t>
      </w:r>
      <w:r w:rsidR="00C0623D" w:rsidRPr="00120664">
        <w:rPr>
          <w:rStyle w:val="matn1"/>
          <w:color w:val="auto"/>
          <w:sz w:val="32"/>
          <w:szCs w:val="32"/>
        </w:rPr>
        <w:t>l</w:t>
      </w:r>
      <w:r w:rsidR="00C0623D" w:rsidRPr="00120664">
        <w:rPr>
          <w:rStyle w:val="matn1"/>
          <w:color w:val="auto"/>
          <w:sz w:val="32"/>
          <w:szCs w:val="32"/>
        </w:rPr>
        <w:t>lieren. Er</w:t>
      </w:r>
      <w:r w:rsidR="00976F80" w:rsidRPr="00120664">
        <w:rPr>
          <w:rFonts w:ascii="Arabic Typesetting" w:hAnsi="Arabic Typesetting" w:cs="Arabic Typesetting"/>
          <w:noProof/>
          <w:sz w:val="32"/>
          <w:szCs w:val="32"/>
        </w:rPr>
        <w:drawing>
          <wp:inline distT="0" distB="0" distL="0" distR="0" wp14:anchorId="514336D0" wp14:editId="3E2554ED">
            <wp:extent cx="123825" cy="1047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120664">
        <w:rPr>
          <w:rStyle w:val="matn1"/>
          <w:color w:val="auto"/>
          <w:sz w:val="32"/>
          <w:szCs w:val="32"/>
        </w:rPr>
        <w:t xml:space="preserve">, sagte: </w:t>
      </w:r>
    </w:p>
    <w:p w14:paraId="305C669B"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„Ich befehle euch (das Befolgen von) vier Anweisungen und verbiete euch vier: Der Glaube an Allah.“ </w:t>
      </w:r>
    </w:p>
    <w:p w14:paraId="63D90E5D"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interpretierte ihnen dies und sagte: </w:t>
      </w:r>
    </w:p>
    <w:p w14:paraId="1908FF9F"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„(Dies bedeutet) zu Bezeugen, dass es keinen Gott außer Allah gibt und dass Muhammad der Gesandte Allahs ist; das Verrichten des Gebets, das Entrichten der Zakat (Abgabe) und das Entrichten eines Fünftels eurer Beute. Ich verbiete euch </w:t>
      </w:r>
      <w:r w:rsidRPr="00120664">
        <w:rPr>
          <w:rStyle w:val="matn1"/>
          <w:b/>
          <w:bCs/>
          <w:i/>
          <w:iCs/>
          <w:color w:val="auto"/>
          <w:sz w:val="32"/>
          <w:szCs w:val="32"/>
        </w:rPr>
        <w:t>Duba</w:t>
      </w:r>
      <w:r w:rsidRPr="00120664">
        <w:rPr>
          <w:rStyle w:val="matn1"/>
          <w:b/>
          <w:bCs/>
          <w:color w:val="auto"/>
          <w:sz w:val="32"/>
          <w:szCs w:val="32"/>
        </w:rPr>
        <w:t>´ (Dattelwasser aus Kürbis</w:t>
      </w:r>
      <w:r w:rsidR="00C12DEF" w:rsidRPr="00120664">
        <w:rPr>
          <w:rStyle w:val="matn1"/>
          <w:b/>
          <w:bCs/>
          <w:color w:val="auto"/>
          <w:sz w:val="32"/>
          <w:szCs w:val="32"/>
        </w:rPr>
        <w:t>-</w:t>
      </w:r>
      <w:r w:rsidRPr="00120664">
        <w:rPr>
          <w:rStyle w:val="matn1"/>
          <w:b/>
          <w:bCs/>
          <w:color w:val="auto"/>
          <w:sz w:val="32"/>
          <w:szCs w:val="32"/>
        </w:rPr>
        <w:t xml:space="preserve">gefäßen), </w:t>
      </w:r>
      <w:r w:rsidRPr="00120664">
        <w:rPr>
          <w:rStyle w:val="matn1"/>
          <w:b/>
          <w:bCs/>
          <w:i/>
          <w:iCs/>
          <w:color w:val="auto"/>
          <w:sz w:val="32"/>
          <w:szCs w:val="32"/>
        </w:rPr>
        <w:t>Hantam</w:t>
      </w:r>
      <w:r w:rsidRPr="00120664">
        <w:rPr>
          <w:rStyle w:val="matn1"/>
          <w:b/>
          <w:bCs/>
          <w:color w:val="auto"/>
          <w:sz w:val="32"/>
          <w:szCs w:val="32"/>
        </w:rPr>
        <w:t xml:space="preserve">, </w:t>
      </w:r>
      <w:r w:rsidRPr="00120664">
        <w:rPr>
          <w:rStyle w:val="matn1"/>
          <w:b/>
          <w:bCs/>
          <w:i/>
          <w:iCs/>
          <w:color w:val="auto"/>
          <w:sz w:val="32"/>
          <w:szCs w:val="32"/>
        </w:rPr>
        <w:t>Naqir und Muqayyar</w:t>
      </w:r>
      <w:r w:rsidRPr="00120664">
        <w:rPr>
          <w:rStyle w:val="matn1"/>
          <w:b/>
          <w:bCs/>
          <w:color w:val="auto"/>
          <w:sz w:val="32"/>
          <w:szCs w:val="32"/>
        </w:rPr>
        <w:t xml:space="preserve"> (Das Bereit</w:t>
      </w:r>
      <w:r w:rsidR="00C12DEF" w:rsidRPr="00120664">
        <w:rPr>
          <w:rStyle w:val="matn1"/>
          <w:b/>
          <w:bCs/>
          <w:color w:val="auto"/>
          <w:sz w:val="32"/>
          <w:szCs w:val="32"/>
        </w:rPr>
        <w:t>-</w:t>
      </w:r>
      <w:r w:rsidRPr="00120664">
        <w:rPr>
          <w:rStyle w:val="matn1"/>
          <w:b/>
          <w:bCs/>
          <w:color w:val="auto"/>
          <w:sz w:val="32"/>
          <w:szCs w:val="32"/>
        </w:rPr>
        <w:t>stellen des Dattelwassers aus Lehm, Haar und Blut, aus Baumstämmen und in Behältern, die mit Pech herge</w:t>
      </w:r>
      <w:r w:rsidR="00C12DEF" w:rsidRPr="00120664">
        <w:rPr>
          <w:rStyle w:val="matn1"/>
          <w:b/>
          <w:bCs/>
          <w:color w:val="auto"/>
          <w:sz w:val="32"/>
          <w:szCs w:val="32"/>
        </w:rPr>
        <w:t>-</w:t>
      </w:r>
      <w:r w:rsidRPr="00120664">
        <w:rPr>
          <w:rStyle w:val="matn1"/>
          <w:b/>
          <w:bCs/>
          <w:color w:val="auto"/>
          <w:sz w:val="32"/>
          <w:szCs w:val="32"/>
        </w:rPr>
        <w:t>stellt wurden.“</w:t>
      </w:r>
    </w:p>
    <w:p w14:paraId="09433794" w14:textId="77777777" w:rsidR="00C0623D" w:rsidRPr="00120664" w:rsidRDefault="00C0623D" w:rsidP="00C0623D">
      <w:pPr>
        <w:rPr>
          <w:rFonts w:ascii="Arabic Typesetting" w:hAnsi="Arabic Typesetting" w:cs="Arabic Typesetting"/>
          <w:lang w:val="de-DE"/>
        </w:rPr>
      </w:pPr>
      <w:r w:rsidRPr="00120664">
        <w:rPr>
          <w:rFonts w:ascii="Arabic Typesetting" w:hAnsi="Arabic Typesetting" w:cs="Arabic Typesetting"/>
          <w:lang w:val="de-DE"/>
        </w:rPr>
        <w:t>Muslim 17, 5178; Buchari 53, 523, 1398, 3095, 3510, 4368, 4369, 6176, 7266, 7556; Tirmidhi 1599, 2611; Abu Daud 3692, 4677; Nasai 5046, 5708</w:t>
      </w:r>
    </w:p>
    <w:p w14:paraId="72B7E0CF" w14:textId="77777777" w:rsidR="00C12DEF" w:rsidRPr="00120664" w:rsidRDefault="00C12DEF" w:rsidP="00C0623D">
      <w:pPr>
        <w:rPr>
          <w:rFonts w:ascii="Arabic Typesetting" w:hAnsi="Arabic Typesetting" w:cs="Arabic Typesetting"/>
          <w:sz w:val="30"/>
          <w:szCs w:val="30"/>
          <w:lang w:val="de-DE"/>
        </w:rPr>
      </w:pPr>
    </w:p>
    <w:p w14:paraId="1338604F" w14:textId="77777777" w:rsidR="00C0623D" w:rsidRPr="00120664" w:rsidRDefault="00C0623D" w:rsidP="00C0623D">
      <w:pPr>
        <w:bidi/>
        <w:jc w:val="lowKashida"/>
        <w:rPr>
          <w:rFonts w:ascii="Arabic Typesetting" w:hAnsi="Arabic Typesetting" w:cs="Arabic Typesetting"/>
          <w:sz w:val="32"/>
          <w:szCs w:val="32"/>
        </w:rPr>
      </w:pPr>
      <w:r w:rsidRPr="00120664">
        <w:rPr>
          <w:rFonts w:ascii="Arabic Typesetting" w:hAnsi="Arabic Typesetting" w:cs="Arabic Typesetting"/>
          <w:sz w:val="32"/>
          <w:szCs w:val="32"/>
          <w:rtl/>
        </w:rPr>
        <w:t>17- (...) وعن ابن عباس رَضِيَ اللَّهُ عَنهماُ قال، قال رَسُول اللَّهِ صَلَّى اللَّهُ عَلَيهِ وَسَلَّم لأشج عبد القيس: "</w:t>
      </w:r>
      <w:r w:rsidRPr="00120664">
        <w:rPr>
          <w:rFonts w:ascii="Arabic Typesetting" w:hAnsi="Arabic Typesetting" w:cs="Arabic Typesetting"/>
          <w:b/>
          <w:bCs/>
          <w:sz w:val="32"/>
          <w:szCs w:val="32"/>
          <w:rtl/>
        </w:rPr>
        <w:t>إن فيك خصلتين يحبهما اللَّه: الحلم والأناة</w:t>
      </w:r>
      <w:r w:rsidRPr="00120664">
        <w:rPr>
          <w:rFonts w:ascii="Arabic Typesetting" w:hAnsi="Arabic Typesetting" w:cs="Arabic Typesetting"/>
          <w:sz w:val="32"/>
          <w:szCs w:val="32"/>
          <w:rtl/>
        </w:rPr>
        <w:t>."</w:t>
      </w:r>
    </w:p>
    <w:p w14:paraId="74D37AF5" w14:textId="77777777" w:rsidR="00C0623D" w:rsidRPr="00120664" w:rsidRDefault="00C0623D" w:rsidP="00C0623D">
      <w:pPr>
        <w:bidi/>
        <w:jc w:val="lowKashida"/>
        <w:rPr>
          <w:rFonts w:ascii="Arabic Typesetting" w:hAnsi="Arabic Typesetting" w:cs="Arabic Typesetting"/>
          <w:sz w:val="32"/>
          <w:szCs w:val="32"/>
          <w:rtl/>
        </w:rPr>
      </w:pPr>
    </w:p>
    <w:p w14:paraId="7020F50C" w14:textId="14E67912" w:rsidR="00C0623D" w:rsidRDefault="00C0623D" w:rsidP="0093084F">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17. (…)</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Pr>
        <w:t>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Der Gesandte Allahs</w:t>
      </w:r>
      <w:r w:rsidR="00976F80" w:rsidRPr="00120664">
        <w:rPr>
          <w:rFonts w:ascii="Arabic Typesetting" w:hAnsi="Arabic Typesetting" w:cs="Arabic Typesetting"/>
          <w:noProof/>
          <w:sz w:val="32"/>
          <w:szCs w:val="32"/>
        </w:rPr>
        <w:drawing>
          <wp:inline distT="0" distB="0" distL="0" distR="0" wp14:anchorId="1A9AA1C1" wp14:editId="6E24CD57">
            <wp:extent cx="123825" cy="1047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 zu Aschadsch Abdul-Qais</w:t>
      </w:r>
      <w:r w:rsidR="00B505D7"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„Du trägst zwei E</w:t>
      </w:r>
      <w:r w:rsidRPr="00120664">
        <w:rPr>
          <w:rFonts w:ascii="Arabic Typesetting" w:hAnsi="Arabic Typesetting" w:cs="Arabic Typesetting"/>
          <w:b/>
          <w:bCs/>
          <w:sz w:val="32"/>
          <w:szCs w:val="32"/>
        </w:rPr>
        <w:t>i</w:t>
      </w:r>
      <w:r w:rsidRPr="00120664">
        <w:rPr>
          <w:rFonts w:ascii="Arabic Typesetting" w:hAnsi="Arabic Typesetting" w:cs="Arabic Typesetting"/>
          <w:b/>
          <w:bCs/>
          <w:sz w:val="32"/>
          <w:szCs w:val="32"/>
        </w:rPr>
        <w:t>genschaften in dir, die Allah liebt: Sanftmut und Gela</w:t>
      </w:r>
      <w:r w:rsidRPr="00120664">
        <w:rPr>
          <w:rFonts w:ascii="Arabic Typesetting" w:hAnsi="Arabic Typesetting" w:cs="Arabic Typesetting"/>
          <w:b/>
          <w:bCs/>
          <w:sz w:val="32"/>
          <w:szCs w:val="32"/>
        </w:rPr>
        <w:t>s</w:t>
      </w:r>
      <w:r w:rsidRPr="00120664">
        <w:rPr>
          <w:rFonts w:ascii="Arabic Typesetting" w:hAnsi="Arabic Typesetting" w:cs="Arabic Typesetting"/>
          <w:b/>
          <w:bCs/>
          <w:sz w:val="32"/>
          <w:szCs w:val="32"/>
        </w:rPr>
        <w:t>senheit.”</w:t>
      </w:r>
      <w:r w:rsidRPr="00120664">
        <w:rPr>
          <w:rStyle w:val="FootnoteReference"/>
          <w:rFonts w:ascii="Arabic Typesetting" w:hAnsi="Arabic Typesetting" w:cs="Arabic Typesetting"/>
          <w:b/>
          <w:bCs/>
          <w:sz w:val="32"/>
          <w:szCs w:val="32"/>
        </w:rPr>
        <w:footnoteReference w:id="63"/>
      </w:r>
      <w:r w:rsidRPr="00120664">
        <w:rPr>
          <w:rFonts w:ascii="Arabic Typesetting" w:hAnsi="Arabic Typesetting" w:cs="Arabic Typesetting"/>
          <w:sz w:val="32"/>
          <w:szCs w:val="32"/>
        </w:rPr>
        <w:t xml:space="preserve"> </w:t>
      </w:r>
    </w:p>
    <w:p w14:paraId="3B65CADD" w14:textId="77777777" w:rsidR="00011EDA" w:rsidRDefault="00011EDA" w:rsidP="0093084F">
      <w:pPr>
        <w:autoSpaceDE w:val="0"/>
        <w:autoSpaceDN w:val="0"/>
        <w:adjustRightInd w:val="0"/>
        <w:jc w:val="both"/>
        <w:rPr>
          <w:rFonts w:ascii="Arabic Typesetting" w:hAnsi="Arabic Typesetting" w:cs="Arabic Typesetting"/>
          <w:sz w:val="32"/>
          <w:szCs w:val="32"/>
        </w:rPr>
      </w:pPr>
    </w:p>
    <w:p w14:paraId="4B2463B7" w14:textId="77777777" w:rsidR="00011EDA" w:rsidRPr="00120664" w:rsidRDefault="00011EDA" w:rsidP="0093084F">
      <w:pPr>
        <w:autoSpaceDE w:val="0"/>
        <w:autoSpaceDN w:val="0"/>
        <w:adjustRightInd w:val="0"/>
        <w:jc w:val="both"/>
        <w:rPr>
          <w:rFonts w:ascii="Arabic Typesetting" w:hAnsi="Arabic Typesetting" w:cs="Arabic Typesetting"/>
          <w:sz w:val="32"/>
          <w:szCs w:val="32"/>
        </w:rPr>
      </w:pPr>
    </w:p>
    <w:p w14:paraId="4E123EBE"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 xml:space="preserve">7 </w:t>
      </w:r>
      <w:r w:rsidRPr="00120664">
        <w:rPr>
          <w:rFonts w:ascii="Arabic Typesetting" w:hAnsi="Arabic Typesetting" w:cs="Arabic Typesetting"/>
          <w:b/>
          <w:bCs/>
          <w:sz w:val="32"/>
          <w:szCs w:val="32"/>
          <w:rtl/>
          <w:lang w:bidi="ar-SA"/>
        </w:rPr>
        <w:t>ـ</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باب</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الدعاء</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إلى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الشهادتين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وشرائع</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الإسلام</w:t>
      </w:r>
    </w:p>
    <w:p w14:paraId="2CFDE201"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lastRenderedPageBreak/>
        <w:t>Der Aufruf zum Glaubensbekenntnis und den Geboten des Islams</w:t>
      </w:r>
    </w:p>
    <w:p w14:paraId="22D4182E" w14:textId="77777777" w:rsidR="00C0623D" w:rsidRPr="00120664" w:rsidRDefault="00C0623D" w:rsidP="00C0623D">
      <w:pPr>
        <w:jc w:val="center"/>
        <w:rPr>
          <w:rFonts w:ascii="Arabic Typesetting" w:hAnsi="Arabic Typesetting" w:cs="Arabic Typesetting"/>
          <w:b/>
          <w:bCs/>
          <w:sz w:val="32"/>
          <w:szCs w:val="32"/>
          <w:rtl/>
        </w:rPr>
      </w:pPr>
    </w:p>
    <w:p w14:paraId="3DB0720E"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19- حدّثنا أَبُو بَكْرِ ابْنُ أَبِي شَيُبَةَ وَ أَبُو كُرَيْبٍ وَ إِسْحقُ بْنُ إِبْرَاهِيمَ جَمِيعا عَنْ وَكِيعٍ . قَالَ أَبُو بَكْرٍ : حَدَّثَنَا وَكِيعٌ عَنْ زَكَرِيَّاءَ بْنِ إِسْحقَ . قَالَ: حَدَّثَنِي يَحْيَى بْنُ عَبْدِ اللّهِ بْنِ صَيْفِيَ عَنْ أَبِي مَعْبَدٍ عَنِ ابْنِ عَبَّاسٍ عَنْ مُعَاذِ بْنِ جبَلٍ . قَالَ ـ أَبُو بَكْرٍ : ربَّمَا قَالَ وَكِيعٌ ـ : عَنِ ابْنِ عَبَّاسٍ؛ أَنَّ مُعَاذا قَالَ: بَعَثَنِي رَسُولُ اللّهِ. قَالَ: „</w:t>
      </w:r>
      <w:r w:rsidRPr="00120664">
        <w:rPr>
          <w:rFonts w:ascii="Arabic Typesetting" w:hAnsi="Arabic Typesetting" w:cs="Arabic Typesetting"/>
          <w:b/>
          <w:bCs/>
          <w:sz w:val="32"/>
          <w:szCs w:val="32"/>
          <w:rtl/>
        </w:rPr>
        <w:t>إِنَّكَ تَأْتِي قَوْما مِنْ أَهْلِ الْكِتَابِ. فَادْعُهُمْ إِلَى شَهَادَةِ أَنْ لاَ إِلهَ إِلاَّ الله. وَأَنِّي رَسُولُ اللّهِ فَإِنْ هُمْ أَطَاعُوا لِذلِكَ. فَأَعْلِمْهُمْ أَنَّ الله افْتَرَضَ عَلَيْهِمْ خَمْسَ صَلَوَاتٍ فِي كُلِّ يَوْمٍ وَلَيْلَةٍ، فَإِنْ هُمْ أَطَاعُوا لِذَلِكَ فَأَعْلِمْهُمْ أَنَّ الله افْتَرَضَ عَلَيْهِمْ صَدَقَةً تُؤْخَذُ مِنْ أَغْنِيَائِهِمْ فَتُرَدُّ فِي فُقَرَائِهِمْ، فَإِنْ هُمْ أَطَاعُوا لِذَلِكَ، فَإِيَّاكَ وَكَرَائِمَ أَمْوَالِهِمْ. وَاتَّقِ دَعْوَةَ الْمَظْلُومِ؛ فَإِنَّهُ لَيْسَ بَيْنَهَا وَبَيْنَ اللّهِ حِجَابٌ“.</w:t>
      </w:r>
    </w:p>
    <w:p w14:paraId="351458A8"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 xml:space="preserve">مسلم 19، بخاري 1395، 1458، 2448، 7372، ابو داود 1584، ترمذي 625،2014، نسائي 2434،2521، ابن ماجه 1783 </w:t>
      </w:r>
    </w:p>
    <w:p w14:paraId="6899E924" w14:textId="77777777" w:rsidR="00C0623D" w:rsidRPr="00120664" w:rsidRDefault="00C0623D" w:rsidP="00C0623D">
      <w:pPr>
        <w:bidi/>
        <w:jc w:val="both"/>
        <w:rPr>
          <w:rFonts w:ascii="Arabic Typesetting" w:hAnsi="Arabic Typesetting" w:cs="Arabic Typesetting"/>
          <w:sz w:val="30"/>
          <w:szCs w:val="30"/>
          <w:rtl/>
        </w:rPr>
      </w:pPr>
    </w:p>
    <w:p w14:paraId="7391E82F" w14:textId="3521C058" w:rsidR="00C0623D" w:rsidRPr="00120664" w:rsidRDefault="00C0623D" w:rsidP="00011EDA">
      <w:pPr>
        <w:pStyle w:val="Title"/>
        <w:jc w:val="both"/>
        <w:rPr>
          <w:rFonts w:ascii="Arabic Typesetting" w:hAnsi="Arabic Typesetting" w:cs="Arabic Typesetting"/>
          <w:b w:val="0"/>
          <w:bCs w:val="0"/>
          <w:lang w:val="de-DE"/>
        </w:rPr>
      </w:pPr>
      <w:r w:rsidRPr="00120664">
        <w:rPr>
          <w:rFonts w:ascii="Arabic Typesetting" w:hAnsi="Arabic Typesetting" w:cs="Arabic Typesetting"/>
          <w:lang w:val="de-DE"/>
        </w:rPr>
        <w:t xml:space="preserve">19 </w:t>
      </w:r>
      <w:r w:rsidRPr="00120664">
        <w:rPr>
          <w:rFonts w:ascii="Arabic Typesetting" w:hAnsi="Arabic Typesetting" w:cs="Arabic Typesetting"/>
          <w:b w:val="0"/>
          <w:bCs w:val="0"/>
          <w:lang w:val="de-DE"/>
        </w:rPr>
        <w:t>Mu</w:t>
      </w:r>
      <w:r w:rsidR="00011EDA">
        <w:rPr>
          <w:rFonts w:ascii="Arabic Typesetting" w:hAnsi="Arabic Typesetting" w:cs="Arabic Typesetting"/>
          <w:b w:val="0"/>
          <w:bCs w:val="0"/>
          <w:vertAlign w:val="superscript"/>
          <w:lang w:val="de-DE"/>
        </w:rPr>
        <w:t>‘</w:t>
      </w:r>
      <w:r w:rsidRPr="00120664">
        <w:rPr>
          <w:rFonts w:ascii="Arabic Typesetting" w:hAnsi="Arabic Typesetting" w:cs="Arabic Typesetting"/>
          <w:b w:val="0"/>
          <w:bCs w:val="0"/>
          <w:lang w:val="de-DE"/>
        </w:rPr>
        <w:t xml:space="preserve">adh </w:t>
      </w:r>
      <w:r w:rsidR="00B505D7" w:rsidRPr="00120664">
        <w:rPr>
          <w:rFonts w:ascii="Arabic Typesetting" w:hAnsi="Arabic Typesetting" w:cs="Arabic Typesetting"/>
          <w:b w:val="0"/>
          <w:bCs w:val="0"/>
          <w:caps/>
        </w:rPr>
        <w:sym w:font="AGA Arabesque" w:char="F074"/>
      </w:r>
      <w:r w:rsidRPr="00120664">
        <w:rPr>
          <w:rFonts w:ascii="Arabic Typesetting" w:hAnsi="Arabic Typesetting" w:cs="Arabic Typesetting"/>
          <w:b w:val="0"/>
          <w:bCs w:val="0"/>
          <w:lang w:val="de-DE"/>
        </w:rPr>
        <w:t xml:space="preserve"> berichtet: Als der Gesandte Allahs</w:t>
      </w:r>
      <w:r w:rsidR="00976F80" w:rsidRPr="00120664">
        <w:rPr>
          <w:rFonts w:ascii="Arabic Typesetting" w:hAnsi="Arabic Typesetting" w:cs="Arabic Typesetting"/>
          <w:b w:val="0"/>
          <w:bCs w:val="0"/>
          <w:noProof/>
        </w:rPr>
        <w:drawing>
          <wp:inline distT="0" distB="0" distL="0" distR="0" wp14:anchorId="393C3AF0" wp14:editId="2DB9348D">
            <wp:extent cx="123825" cy="1047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mich nach Jemen sandte, sagte er</w:t>
      </w:r>
      <w:r w:rsidR="00976F80" w:rsidRPr="00120664">
        <w:rPr>
          <w:rFonts w:ascii="Arabic Typesetting" w:hAnsi="Arabic Typesetting" w:cs="Arabic Typesetting"/>
          <w:b w:val="0"/>
          <w:bCs w:val="0"/>
          <w:noProof/>
        </w:rPr>
        <w:drawing>
          <wp:inline distT="0" distB="0" distL="0" distR="0" wp14:anchorId="56ADCA26" wp14:editId="79B83A6B">
            <wp:extent cx="123825" cy="1047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 xml:space="preserve"> </w:t>
      </w:r>
    </w:p>
    <w:p w14:paraId="3F8558AC" w14:textId="77777777" w:rsidR="00C0623D" w:rsidRPr="00120664" w:rsidRDefault="00C0623D" w:rsidP="007B13E4">
      <w:pPr>
        <w:jc w:val="both"/>
        <w:rPr>
          <w:rFonts w:ascii="Arabic Typesetting" w:hAnsi="Arabic Typesetting" w:cs="Arabic Typesetting"/>
          <w:sz w:val="32"/>
          <w:szCs w:val="32"/>
          <w:rtl/>
        </w:rPr>
      </w:pPr>
      <w:r w:rsidRPr="00120664">
        <w:rPr>
          <w:rFonts w:ascii="Arabic Typesetting" w:hAnsi="Arabic Typesetting" w:cs="Arabic Typesetting"/>
          <w:b/>
          <w:bCs/>
          <w:sz w:val="32"/>
          <w:szCs w:val="32"/>
        </w:rPr>
        <w:t xml:space="preserve">„Du kommst zu den Leuten der Schrift (Juden und Christen), so lade sie ein zu bezeugen, dass es keinen </w:t>
      </w:r>
      <w:r w:rsidR="007B13E4" w:rsidRPr="00120664">
        <w:rPr>
          <w:rFonts w:ascii="Arabic Typesetting" w:hAnsi="Arabic Typesetting" w:cs="Arabic Typesetting"/>
          <w:b/>
          <w:bCs/>
          <w:sz w:val="32"/>
          <w:szCs w:val="32"/>
        </w:rPr>
        <w:t xml:space="preserve">zu Recht </w:t>
      </w:r>
      <w:r w:rsidR="00332B71" w:rsidRPr="00120664">
        <w:rPr>
          <w:rFonts w:ascii="Arabic Typesetting" w:hAnsi="Arabic Typesetting" w:cs="Arabic Typesetting"/>
          <w:b/>
          <w:bCs/>
          <w:sz w:val="32"/>
          <w:szCs w:val="32"/>
        </w:rPr>
        <w:t xml:space="preserve">Anbetungswürdigen </w:t>
      </w:r>
      <w:r w:rsidRPr="00120664">
        <w:rPr>
          <w:rFonts w:ascii="Arabic Typesetting" w:hAnsi="Arabic Typesetting" w:cs="Arabic Typesetting"/>
          <w:b/>
          <w:bCs/>
          <w:sz w:val="32"/>
          <w:szCs w:val="32"/>
        </w:rPr>
        <w:t xml:space="preserve">außer Allah </w:t>
      </w:r>
      <w:r w:rsidR="00332B71" w:rsidRPr="00120664">
        <w:rPr>
          <w:rFonts w:ascii="Arabic Typesetting" w:hAnsi="Arabic Typesetting" w:cs="Arabic Typesetting"/>
          <w:b/>
          <w:bCs/>
          <w:sz w:val="32"/>
          <w:szCs w:val="32"/>
        </w:rPr>
        <w:t xml:space="preserve">gibt </w:t>
      </w:r>
      <w:r w:rsidRPr="00120664">
        <w:rPr>
          <w:rFonts w:ascii="Arabic Typesetting" w:hAnsi="Arabic Typesetting" w:cs="Arabic Typesetting"/>
          <w:b/>
          <w:bCs/>
          <w:sz w:val="32"/>
          <w:szCs w:val="32"/>
        </w:rPr>
        <w:t>und dass ich der Gesandte Allahs bin. Wenn sie das befolgen, dann erkläre ihnen, dass Allah ihnen fünf Gebete, für den Tag und die</w:t>
      </w:r>
      <w:r w:rsidRPr="00120664">
        <w:rPr>
          <w:rStyle w:val="CommentReference"/>
          <w:rFonts w:ascii="Arabic Typesetting" w:eastAsia="Calibri" w:hAnsi="Arabic Typesetting" w:cs="Arabic Typesetting"/>
          <w:b/>
          <w:bCs/>
          <w:vanish/>
          <w:sz w:val="32"/>
          <w:szCs w:val="32"/>
        </w:rPr>
        <w:t xml:space="preserve"> </w:t>
      </w:r>
      <w:r w:rsidRPr="00120664">
        <w:rPr>
          <w:rFonts w:ascii="Arabic Typesetting" w:hAnsi="Arabic Typesetting" w:cs="Arabic Typesetting"/>
          <w:b/>
          <w:bCs/>
          <w:sz w:val="32"/>
          <w:szCs w:val="32"/>
        </w:rPr>
        <w:t>Nacht, zur Pflicht gemacht hat. Wenn sie das befolgen, dann teile ihnen mit, dass Allah den Woh</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lastRenderedPageBreak/>
        <w:t>habenden ein</w:t>
      </w:r>
      <w:r w:rsidR="00332B71" w:rsidRPr="00120664">
        <w:rPr>
          <w:rFonts w:ascii="Arabic Typesetting" w:hAnsi="Arabic Typesetting" w:cs="Arabic Typesetting"/>
          <w:b/>
          <w:bCs/>
          <w:sz w:val="32"/>
          <w:szCs w:val="32"/>
        </w:rPr>
        <w:t>e Zakat a</w:t>
      </w:r>
      <w:r w:rsidRPr="00120664">
        <w:rPr>
          <w:rFonts w:ascii="Arabic Typesetting" w:hAnsi="Arabic Typesetting" w:cs="Arabic Typesetting"/>
          <w:b/>
          <w:bCs/>
          <w:sz w:val="32"/>
          <w:szCs w:val="32"/>
        </w:rPr>
        <w:t>ls Pflicht auferlegt hat, um sie unter ihren Armen zu verteilen. Wenn sie das befolgen, dann nimm ihnen ja nicht ihren wertvollen Besitz. Und fürchte die Klage des Unterdrückten, denn es gibt zwischen ihr und Allah keine Trennwand.”</w:t>
      </w:r>
      <w:r w:rsidRPr="00120664">
        <w:rPr>
          <w:rStyle w:val="FootnoteReference"/>
          <w:rFonts w:ascii="Arabic Typesetting" w:hAnsi="Arabic Typesetting" w:cs="Arabic Typesetting"/>
          <w:b/>
          <w:bCs/>
          <w:sz w:val="32"/>
          <w:szCs w:val="32"/>
        </w:rPr>
        <w:footnoteReference w:id="64"/>
      </w:r>
    </w:p>
    <w:p w14:paraId="79A7933A" w14:textId="77777777" w:rsidR="00C12DEF" w:rsidRPr="00120664" w:rsidRDefault="00C12DEF" w:rsidP="00C0623D">
      <w:pPr>
        <w:jc w:val="both"/>
        <w:rPr>
          <w:rFonts w:ascii="Arabic Typesetting" w:hAnsi="Arabic Typesetting" w:cs="Arabic Typesetting"/>
          <w:sz w:val="30"/>
          <w:szCs w:val="30"/>
        </w:rPr>
      </w:pPr>
    </w:p>
    <w:p w14:paraId="2CC8029F"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Muslim19, Buchari 1395, 1458, 2448, 7372, Abu Daud 1584, Tirmidhi 625, 2014, Nasai 2434, 2521, Ibn Madscha 1783</w:t>
      </w:r>
    </w:p>
    <w:p w14:paraId="10194CA1" w14:textId="77777777" w:rsidR="006C64BF" w:rsidRPr="00120664" w:rsidRDefault="006C64BF" w:rsidP="00C0623D">
      <w:pPr>
        <w:jc w:val="both"/>
        <w:rPr>
          <w:rFonts w:ascii="Arabic Typesetting" w:hAnsi="Arabic Typesetting" w:cs="Arabic Typesetting"/>
          <w:sz w:val="32"/>
          <w:szCs w:val="32"/>
        </w:rPr>
      </w:pPr>
    </w:p>
    <w:p w14:paraId="359D7F2D" w14:textId="77777777" w:rsidR="00332B71" w:rsidRPr="00120664" w:rsidRDefault="00332B71" w:rsidP="006C64BF">
      <w:pPr>
        <w:pStyle w:val="NormalWeb"/>
        <w:bidi/>
        <w:jc w:val="lowKashida"/>
        <w:rPr>
          <w:rFonts w:ascii="Arabic Typesetting" w:hAnsi="Arabic Typesetting" w:cs="Arabic Typesetting"/>
          <w:sz w:val="32"/>
          <w:szCs w:val="32"/>
        </w:rPr>
      </w:pPr>
      <w:r w:rsidRPr="00120664">
        <w:rPr>
          <w:rFonts w:ascii="Arabic Typesetting" w:hAnsi="Arabic Typesetting" w:cs="Arabic Typesetting"/>
          <w:sz w:val="32"/>
          <w:szCs w:val="32"/>
          <w:rtl/>
        </w:rPr>
        <w:t>23</w:t>
      </w:r>
      <w:r w:rsidR="006C64BF"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sz w:val="32"/>
          <w:szCs w:val="32"/>
          <w:rtl/>
        </w:rPr>
        <w:t xml:space="preserve">وَحَدَّثَنَا سُوَيْدُ بْنُ سَعِيدٍ وَابْنُ أَبِي عُمَرَ قَالَا حَدَّثَنَا مَرْوَانُ يَعْنِيَانِ الْفَزَارِيَّ عَنْ أَبِي مَالِكٍ عَنْ أَبِيهِ قَالَ </w:t>
      </w:r>
      <w:r w:rsidRPr="00120664">
        <w:rPr>
          <w:rStyle w:val="harfbody1"/>
          <w:rFonts w:ascii="Arabic Typesetting" w:hAnsi="Arabic Typesetting" w:cs="Arabic Typesetting"/>
          <w:sz w:val="32"/>
          <w:szCs w:val="32"/>
          <w:rtl/>
        </w:rPr>
        <w:t>سَمِعْتُ رَسُولَ اللَّهِ صَلَّى اللَّهُ عَلَيْهِ وَسَلَّمَ يَقُولُ</w:t>
      </w:r>
      <w:r w:rsidR="006C64BF" w:rsidRPr="00120664">
        <w:rPr>
          <w:rStyle w:val="harfbody1"/>
          <w:rFonts w:ascii="Arabic Typesetting" w:hAnsi="Arabic Typesetting" w:cs="Arabic Typesetting" w:hint="cs"/>
          <w:b/>
          <w:bCs/>
          <w:sz w:val="32"/>
          <w:szCs w:val="32"/>
          <w:rtl/>
          <w:lang w:bidi="ar-SA"/>
        </w:rPr>
        <w:t>:</w:t>
      </w:r>
      <w:r w:rsidRPr="00120664">
        <w:rPr>
          <w:rStyle w:val="harfbody1"/>
          <w:rFonts w:ascii="Arabic Typesetting" w:hAnsi="Arabic Typesetting" w:cs="Arabic Typesetting"/>
          <w:b/>
          <w:bCs/>
          <w:sz w:val="32"/>
          <w:szCs w:val="32"/>
          <w:rtl/>
        </w:rPr>
        <w:t xml:space="preserve"> </w:t>
      </w:r>
      <w:r w:rsidR="006C64BF" w:rsidRPr="00120664">
        <w:rPr>
          <w:rStyle w:val="harfbody1"/>
          <w:rFonts w:ascii="Arabic Typesetting" w:hAnsi="Arabic Typesetting" w:cs="Arabic Typesetting" w:hint="cs"/>
          <w:b/>
          <w:bCs/>
          <w:sz w:val="32"/>
          <w:szCs w:val="32"/>
          <w:rtl/>
          <w:lang w:bidi="ar-SA"/>
        </w:rPr>
        <w:t>"</w:t>
      </w:r>
      <w:r w:rsidRPr="00120664">
        <w:rPr>
          <w:rStyle w:val="harfbody1"/>
          <w:rFonts w:ascii="Arabic Typesetting" w:hAnsi="Arabic Typesetting" w:cs="Arabic Typesetting"/>
          <w:b/>
          <w:bCs/>
          <w:sz w:val="32"/>
          <w:szCs w:val="32"/>
          <w:rtl/>
        </w:rPr>
        <w:t>مَنْ قَالَ لَا إِلَهَ إِلَّا اللَّهُ وَكَفَرَ بِمَا يُعْبَدُ مِنْ دُونِ اللَّهِ حَرُمَ مَالُهُ وَدَمُهُ وَحِسَابُهُ عَلَى اللَّهِ</w:t>
      </w:r>
      <w:r w:rsidR="006C64BF"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sz w:val="32"/>
          <w:szCs w:val="32"/>
          <w:rtl/>
        </w:rPr>
        <w:t xml:space="preserve">وَحَدَّثَنَا أَبُو بَكْرِ بْنُ أَبِي شَيْبَةَ حَدَّثَنَا أَبُو خَالِدٍ الْأَحْمَرُ ح وَحَدَّثَنِيهِ زُهَيْرُ بْنُ حَرْبٍ حَدَّثَنَا يَزِيدُ بْنُ هَارُونَ كِلَاهُمَا عَنْ أَبِي مَالِكٍ عَنْ أَبِيهِ أَنَّهُ سَمِعَ النَّبِيَّ صَلَّى اللَّهُ عَلَيْهِ وَسَلَّمَ يَقُولُ مَنْ وَحَّدَ اللَّهَ ثُمَّ ذَكَرَ بِمِثْلِهِ </w:t>
      </w:r>
    </w:p>
    <w:p w14:paraId="7624AE25" w14:textId="77777777" w:rsidR="00332B71" w:rsidRPr="00120664" w:rsidRDefault="006C64BF" w:rsidP="006B2C58">
      <w:pPr>
        <w:pStyle w:val="NormalWeb"/>
        <w:jc w:val="lowKashida"/>
        <w:rPr>
          <w:rFonts w:ascii="Arabic Typesetting" w:hAnsi="Arabic Typesetting" w:cs="Arabic Typesetting"/>
          <w:sz w:val="32"/>
          <w:szCs w:val="32"/>
        </w:rPr>
      </w:pPr>
      <w:r w:rsidRPr="00120664">
        <w:rPr>
          <w:rStyle w:val="Emphasis"/>
          <w:rFonts w:ascii="Arabic Typesetting" w:hAnsi="Arabic Typesetting" w:cs="Arabic Typesetting"/>
          <w:b w:val="0"/>
          <w:bCs/>
          <w:i w:val="0"/>
          <w:iCs w:val="0"/>
          <w:sz w:val="32"/>
          <w:szCs w:val="32"/>
          <w:lang w:val="de-DE"/>
        </w:rPr>
        <w:t xml:space="preserve">23. </w:t>
      </w:r>
      <w:r w:rsidR="008A5502" w:rsidRPr="00120664">
        <w:rPr>
          <w:rStyle w:val="Emphasis"/>
          <w:rFonts w:ascii="Arabic Typesetting" w:hAnsi="Arabic Typesetting" w:cs="Arabic Typesetting"/>
          <w:b w:val="0"/>
          <w:bCs/>
          <w:i w:val="0"/>
          <w:iCs w:val="0"/>
          <w:sz w:val="32"/>
          <w:szCs w:val="32"/>
          <w:lang w:val="de-DE"/>
        </w:rPr>
        <w:t>Abu Malik überliefert von seinem</w:t>
      </w:r>
      <w:r w:rsidR="00B505D7" w:rsidRPr="00120664">
        <w:rPr>
          <w:rFonts w:ascii="Arabic Typesetting" w:hAnsi="Arabic Typesetting" w:cs="Arabic Typesetting"/>
          <w:caps/>
          <w:sz w:val="32"/>
          <w:szCs w:val="32"/>
        </w:rPr>
        <w:sym w:font="AGA Arabesque" w:char="F074"/>
      </w:r>
      <w:r w:rsidR="003968F7" w:rsidRPr="00120664">
        <w:rPr>
          <w:rStyle w:val="Emphasis"/>
          <w:rFonts w:ascii="Arabic Typesetting" w:hAnsi="Arabic Typesetting" w:cs="Arabic Typesetting"/>
          <w:b w:val="0"/>
          <w:bCs/>
          <w:i w:val="0"/>
          <w:iCs w:val="0"/>
          <w:sz w:val="32"/>
          <w:szCs w:val="32"/>
          <w:lang w:val="de-DE"/>
        </w:rPr>
        <w:t xml:space="preserve"> </w:t>
      </w:r>
      <w:r w:rsidR="00FD210E" w:rsidRPr="00120664">
        <w:rPr>
          <w:rStyle w:val="Emphasis"/>
          <w:rFonts w:ascii="Arabic Typesetting" w:hAnsi="Arabic Typesetting" w:cs="Arabic Typesetting"/>
          <w:b w:val="0"/>
          <w:bCs/>
          <w:i w:val="0"/>
          <w:iCs w:val="0"/>
          <w:sz w:val="32"/>
          <w:szCs w:val="32"/>
          <w:lang w:val="de-DE"/>
        </w:rPr>
        <w:t xml:space="preserve">Vater, </w:t>
      </w:r>
      <w:r w:rsidR="008A5502" w:rsidRPr="00120664">
        <w:rPr>
          <w:rStyle w:val="Emphasis"/>
          <w:rFonts w:ascii="Arabic Typesetting" w:hAnsi="Arabic Typesetting" w:cs="Arabic Typesetting"/>
          <w:b w:val="0"/>
          <w:bCs/>
          <w:i w:val="0"/>
          <w:iCs w:val="0"/>
          <w:sz w:val="32"/>
          <w:szCs w:val="32"/>
          <w:lang w:val="de-DE"/>
        </w:rPr>
        <w:t xml:space="preserve">der </w:t>
      </w:r>
      <w:r w:rsidR="003968F7" w:rsidRPr="00120664">
        <w:rPr>
          <w:rStyle w:val="Emphasis"/>
          <w:rFonts w:ascii="Arabic Typesetting" w:hAnsi="Arabic Typesetting" w:cs="Arabic Typesetting"/>
          <w:b w:val="0"/>
          <w:bCs/>
          <w:i w:val="0"/>
          <w:iCs w:val="0"/>
          <w:sz w:val="32"/>
          <w:szCs w:val="32"/>
          <w:lang w:val="de-DE"/>
        </w:rPr>
        <w:t xml:space="preserve">berichtet: ich hörte den Gesandten Allahs </w:t>
      </w:r>
      <w:r w:rsidR="006B2C58" w:rsidRPr="00120664">
        <w:rPr>
          <w:rFonts w:ascii="Arabic Typesetting" w:hAnsi="Arabic Typesetting" w:cs="Arabic Typesetting"/>
          <w:sz w:val="28"/>
          <w:szCs w:val="28"/>
        </w:rPr>
        <w:sym w:font="AGA Arabesque" w:char="F072"/>
      </w:r>
      <w:r w:rsidR="003968F7" w:rsidRPr="00120664">
        <w:rPr>
          <w:rStyle w:val="Emphasis"/>
          <w:rFonts w:ascii="Arabic Typesetting" w:hAnsi="Arabic Typesetting" w:cs="Arabic Typesetting"/>
          <w:b w:val="0"/>
          <w:bCs/>
          <w:i w:val="0"/>
          <w:iCs w:val="0"/>
          <w:sz w:val="32"/>
          <w:szCs w:val="32"/>
          <w:lang w:val="de-DE"/>
        </w:rPr>
        <w:t xml:space="preserve"> sagen:</w:t>
      </w:r>
      <w:r w:rsidR="003968F7" w:rsidRPr="00120664">
        <w:rPr>
          <w:rStyle w:val="Emphasis"/>
          <w:rFonts w:ascii="Arabic Typesetting" w:hAnsi="Arabic Typesetting" w:cs="Arabic Typesetting"/>
          <w:i w:val="0"/>
          <w:iCs w:val="0"/>
          <w:sz w:val="32"/>
          <w:szCs w:val="32"/>
          <w:lang w:val="de-DE"/>
        </w:rPr>
        <w:t xml:space="preserve"> "Wer bezeugt, dass es keinen zu Recht Anbetungs</w:t>
      </w:r>
      <w:r w:rsidR="00011EDA">
        <w:rPr>
          <w:rStyle w:val="Emphasis"/>
          <w:rFonts w:ascii="Arabic Typesetting" w:hAnsi="Arabic Typesetting" w:cs="Arabic Typesetting"/>
          <w:i w:val="0"/>
          <w:iCs w:val="0"/>
          <w:sz w:val="32"/>
          <w:szCs w:val="32"/>
          <w:lang w:val="de-DE"/>
        </w:rPr>
        <w:t>-</w:t>
      </w:r>
      <w:r w:rsidR="003968F7" w:rsidRPr="00120664">
        <w:rPr>
          <w:rStyle w:val="Emphasis"/>
          <w:rFonts w:ascii="Arabic Typesetting" w:hAnsi="Arabic Typesetting" w:cs="Arabic Typesetting"/>
          <w:i w:val="0"/>
          <w:iCs w:val="0"/>
          <w:sz w:val="32"/>
          <w:szCs w:val="32"/>
          <w:lang w:val="de-DE"/>
        </w:rPr>
        <w:t>würdigen gibt außer Allah, und alles andere Ablehnt, was außer Allah</w:t>
      </w:r>
      <w:r w:rsidR="008315BA" w:rsidRPr="00120664">
        <w:rPr>
          <w:rStyle w:val="Emphasis"/>
          <w:rFonts w:ascii="Arabic Typesetting" w:hAnsi="Arabic Typesetting" w:cs="Arabic Typesetting"/>
          <w:i w:val="0"/>
          <w:iCs w:val="0"/>
          <w:sz w:val="32"/>
          <w:szCs w:val="32"/>
          <w:lang w:val="de-DE"/>
        </w:rPr>
        <w:t xml:space="preserve"> angebetet wird, dem wird sein</w:t>
      </w:r>
      <w:r w:rsidR="003968F7" w:rsidRPr="00120664">
        <w:rPr>
          <w:rStyle w:val="Emphasis"/>
          <w:rFonts w:ascii="Arabic Typesetting" w:hAnsi="Arabic Typesetting" w:cs="Arabic Typesetting"/>
          <w:i w:val="0"/>
          <w:iCs w:val="0"/>
          <w:sz w:val="32"/>
          <w:szCs w:val="32"/>
          <w:lang w:val="de-DE"/>
        </w:rPr>
        <w:t xml:space="preserve"> Besitz und sein </w:t>
      </w:r>
      <w:r w:rsidR="003968F7" w:rsidRPr="00120664">
        <w:rPr>
          <w:rStyle w:val="Emphasis"/>
          <w:rFonts w:ascii="Arabic Typesetting" w:hAnsi="Arabic Typesetting" w:cs="Arabic Typesetting"/>
          <w:i w:val="0"/>
          <w:iCs w:val="0"/>
          <w:sz w:val="32"/>
          <w:szCs w:val="32"/>
          <w:lang w:val="de-DE"/>
        </w:rPr>
        <w:lastRenderedPageBreak/>
        <w:t>Leben sicher unversehrt sein und seine Rechenschaft ist bei Allah, Erhaben ist Er."</w:t>
      </w:r>
      <w:r w:rsidR="003968F7" w:rsidRPr="00120664">
        <w:rPr>
          <w:rStyle w:val="Emphasis"/>
          <w:rFonts w:ascii="Arabic Typesetting" w:hAnsi="Arabic Typesetting" w:cs="Arabic Typesetting"/>
          <w:b w:val="0"/>
          <w:bCs/>
          <w:i w:val="0"/>
          <w:iCs w:val="0"/>
          <w:sz w:val="32"/>
          <w:szCs w:val="32"/>
          <w:lang w:val="de-DE"/>
        </w:rPr>
        <w:t xml:space="preserve"> Mu</w:t>
      </w:r>
      <w:r w:rsidR="003968F7" w:rsidRPr="00120664">
        <w:rPr>
          <w:rStyle w:val="Emphasis"/>
          <w:rFonts w:ascii="Arabic Typesetting" w:hAnsi="Arabic Typesetting" w:cs="Arabic Typesetting"/>
          <w:b w:val="0"/>
          <w:bCs/>
          <w:i w:val="0"/>
          <w:iCs w:val="0"/>
          <w:sz w:val="32"/>
          <w:szCs w:val="32"/>
          <w:lang w:val="de-DE"/>
        </w:rPr>
        <w:t>s</w:t>
      </w:r>
      <w:r w:rsidR="003968F7" w:rsidRPr="00120664">
        <w:rPr>
          <w:rStyle w:val="Emphasis"/>
          <w:rFonts w:ascii="Arabic Typesetting" w:hAnsi="Arabic Typesetting" w:cs="Arabic Typesetting"/>
          <w:b w:val="0"/>
          <w:bCs/>
          <w:i w:val="0"/>
          <w:iCs w:val="0"/>
          <w:sz w:val="32"/>
          <w:szCs w:val="32"/>
          <w:lang w:val="de-DE"/>
        </w:rPr>
        <w:t>lim 23</w:t>
      </w:r>
    </w:p>
    <w:p w14:paraId="7839C89C" w14:textId="77777777" w:rsidR="00011EDA" w:rsidRDefault="00011EDA" w:rsidP="00871C92">
      <w:pPr>
        <w:bidi/>
        <w:jc w:val="center"/>
        <w:rPr>
          <w:rFonts w:ascii="Arabic Typesetting" w:hAnsi="Arabic Typesetting" w:cs="Arabic Typesetting"/>
          <w:b/>
          <w:bCs/>
          <w:sz w:val="30"/>
          <w:szCs w:val="30"/>
          <w:lang w:bidi="ar-SA"/>
        </w:rPr>
      </w:pPr>
    </w:p>
    <w:p w14:paraId="5BD1FC96" w14:textId="77777777" w:rsidR="00011EDA" w:rsidRDefault="00011EDA" w:rsidP="00011EDA">
      <w:pPr>
        <w:bidi/>
        <w:jc w:val="center"/>
        <w:rPr>
          <w:rFonts w:ascii="Arabic Typesetting" w:hAnsi="Arabic Typesetting" w:cs="Arabic Typesetting"/>
          <w:b/>
          <w:bCs/>
          <w:sz w:val="30"/>
          <w:szCs w:val="30"/>
          <w:lang w:bidi="ar-SA"/>
        </w:rPr>
      </w:pPr>
    </w:p>
    <w:p w14:paraId="21D3E055" w14:textId="77777777" w:rsidR="00011EDA" w:rsidRDefault="00011EDA" w:rsidP="00011EDA">
      <w:pPr>
        <w:bidi/>
        <w:jc w:val="center"/>
        <w:rPr>
          <w:rFonts w:ascii="Arabic Typesetting" w:hAnsi="Arabic Typesetting" w:cs="Arabic Typesetting"/>
          <w:b/>
          <w:bCs/>
          <w:sz w:val="30"/>
          <w:szCs w:val="30"/>
          <w:lang w:bidi="ar-SA"/>
        </w:rPr>
      </w:pPr>
    </w:p>
    <w:p w14:paraId="5851EE8D" w14:textId="77777777" w:rsidR="00011EDA" w:rsidRDefault="00011EDA" w:rsidP="00011EDA">
      <w:pPr>
        <w:bidi/>
        <w:jc w:val="center"/>
        <w:rPr>
          <w:rFonts w:ascii="Arabic Typesetting" w:hAnsi="Arabic Typesetting" w:cs="Arabic Typesetting"/>
          <w:b/>
          <w:bCs/>
          <w:sz w:val="30"/>
          <w:szCs w:val="30"/>
          <w:lang w:bidi="ar-SA"/>
        </w:rPr>
      </w:pPr>
    </w:p>
    <w:p w14:paraId="5A39709C" w14:textId="77777777" w:rsidR="00011EDA" w:rsidRDefault="00011EDA" w:rsidP="00011EDA">
      <w:pPr>
        <w:bidi/>
        <w:jc w:val="center"/>
        <w:rPr>
          <w:rFonts w:ascii="Arabic Typesetting" w:hAnsi="Arabic Typesetting" w:cs="Arabic Typesetting"/>
          <w:b/>
          <w:bCs/>
          <w:sz w:val="30"/>
          <w:szCs w:val="30"/>
          <w:lang w:bidi="ar-SA"/>
        </w:rPr>
      </w:pPr>
    </w:p>
    <w:p w14:paraId="68A20542" w14:textId="77777777" w:rsidR="00011EDA" w:rsidRPr="00011EDA" w:rsidRDefault="00011EDA" w:rsidP="00011EDA">
      <w:pPr>
        <w:bidi/>
        <w:jc w:val="center"/>
        <w:rPr>
          <w:rFonts w:ascii="Arabic Typesetting" w:hAnsi="Arabic Typesetting" w:cs="Arabic Typesetting"/>
          <w:b/>
          <w:bCs/>
          <w:sz w:val="200"/>
          <w:szCs w:val="200"/>
          <w:lang w:bidi="ar-SA"/>
        </w:rPr>
      </w:pPr>
      <w:r w:rsidRPr="00011EDA">
        <w:rPr>
          <w:rFonts w:ascii="AGA Islamic Phrases" w:hAnsi="AGA Islamic Phrases" w:cs="Arabic Typesetting"/>
          <w:caps/>
          <w:sz w:val="200"/>
          <w:szCs w:val="200"/>
        </w:rPr>
        <w:t>.</w:t>
      </w:r>
    </w:p>
    <w:p w14:paraId="2AB0A718" w14:textId="77777777" w:rsidR="00C0623D" w:rsidRPr="00120664" w:rsidRDefault="00C0623D" w:rsidP="00011EDA">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Pr>
        <w:br w:type="column"/>
      </w:r>
      <w:r w:rsidR="00C12DEF" w:rsidRPr="00120664">
        <w:rPr>
          <w:rFonts w:ascii="Arabic Typesetting" w:hAnsi="Arabic Typesetting" w:cs="Arabic Typesetting" w:hint="cs"/>
          <w:b/>
          <w:bCs/>
          <w:sz w:val="30"/>
          <w:szCs w:val="30"/>
          <w:rtl/>
          <w:lang w:bidi="ar-SA"/>
        </w:rPr>
        <w:lastRenderedPageBreak/>
        <w:t>8</w:t>
      </w:r>
      <w:r w:rsidR="00C12DEF" w:rsidRPr="00120664">
        <w:rPr>
          <w:rFonts w:ascii="Arabic Typesetting" w:hAnsi="Arabic Typesetting" w:cs="Arabic Typesetting" w:hint="cs"/>
          <w:b/>
          <w:bCs/>
          <w:sz w:val="32"/>
          <w:szCs w:val="32"/>
          <w:rtl/>
          <w:lang w:bidi="ar-SA"/>
        </w:rPr>
        <w:t xml:space="preserve">- </w:t>
      </w:r>
      <w:r w:rsidR="00871C92" w:rsidRPr="00120664">
        <w:rPr>
          <w:rFonts w:ascii="Arabic Typesetting" w:hAnsi="Arabic Typesetting" w:cs="Arabic Typesetting"/>
          <w:b/>
          <w:bCs/>
          <w:sz w:val="32"/>
          <w:szCs w:val="32"/>
          <w:rtl/>
        </w:rPr>
        <w:t>بَاب الدَّلِيلِ عَلَى صِحَّةِ إِسْلَامِ مَنْ حَضَرَهُ الْمَوْتُ مَا لَمْ يَشْرَعْ فِي النَّزْعِ وَهُوَ الْغَرْغَرَةُ وَنَسْخِ جَوَازِ الِاسْتِغْفَارِ لِلْمُشْرِكِينَ وَالدَّلِيلِ عَلَى أَنَّ مَنْ مَاتَ عَلَى الشِّرْكِ فَهُوَ فِي أَصْحَابِ الْجَحِيمِ وَلَا يُنْقِذُهُ مِنْ ذَلِكَ شَيْءٌ مِنْ الْوَسَائِلِ</w:t>
      </w:r>
    </w:p>
    <w:p w14:paraId="56070FB2" w14:textId="77777777" w:rsidR="00C0623D" w:rsidRPr="00120664" w:rsidRDefault="00C0623D" w:rsidP="00871C92">
      <w:pPr>
        <w:jc w:val="center"/>
        <w:rPr>
          <w:rFonts w:ascii="Arabic Typesetting" w:hAnsi="Arabic Typesetting" w:cs="Arabic Typesetting"/>
          <w:b/>
          <w:bCs/>
          <w:sz w:val="30"/>
          <w:szCs w:val="30"/>
        </w:rPr>
      </w:pPr>
      <w:r w:rsidRPr="00120664">
        <w:rPr>
          <w:rFonts w:ascii="Arabic Typesetting" w:hAnsi="Arabic Typesetting" w:cs="Arabic Typesetting"/>
          <w:b/>
          <w:bCs/>
          <w:sz w:val="32"/>
          <w:szCs w:val="32"/>
        </w:rPr>
        <w:t>Der Beweis der Richtigkeit im Islam, dass man für de</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jenigen, der (den Islam angenommen hat und) im Ste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 xml:space="preserve">ben liegt, solange der </w:t>
      </w:r>
      <w:r w:rsidRPr="00120664">
        <w:rPr>
          <w:rFonts w:ascii="Arabic Typesetting" w:hAnsi="Arabic Typesetting" w:cs="Arabic Typesetting"/>
          <w:b/>
          <w:bCs/>
          <w:i/>
          <w:iCs/>
          <w:sz w:val="32"/>
          <w:szCs w:val="32"/>
        </w:rPr>
        <w:t>Naz</w:t>
      </w:r>
      <w:r w:rsidR="00871C92" w:rsidRPr="00120664">
        <w:rPr>
          <w:rFonts w:ascii="Arabic Typesetting" w:hAnsi="Arabic Typesetting" w:cs="Arabic Typesetting"/>
          <w:b/>
          <w:bCs/>
          <w:i/>
          <w:iCs/>
          <w:sz w:val="32"/>
          <w:szCs w:val="32"/>
        </w:rPr>
        <w:t>’</w:t>
      </w:r>
      <w:r w:rsidRPr="00120664">
        <w:rPr>
          <w:rFonts w:ascii="Arabic Typesetting" w:hAnsi="Arabic Typesetting" w:cs="Arabic Typesetting"/>
          <w:b/>
          <w:bCs/>
          <w:sz w:val="32"/>
          <w:szCs w:val="32"/>
        </w:rPr>
        <w:t xml:space="preserve"> (Todeskampf) noch nicht begonnen hat und die Erlaubnis/ die Zustimmung der Abrogation, für Götze</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diener um Vergebung zu bitten. Der Beweis, dass derjenige, der als Götzenanbeter stirbt, von den Bewohnern der Hölle sein wird und ihn nichts davor bewahren kann</w:t>
      </w:r>
    </w:p>
    <w:p w14:paraId="67F2008B" w14:textId="77777777" w:rsidR="00C0623D" w:rsidRPr="00120664" w:rsidRDefault="00C0623D" w:rsidP="00C0623D">
      <w:pPr>
        <w:jc w:val="center"/>
        <w:rPr>
          <w:rFonts w:ascii="Arabic Typesetting" w:hAnsi="Arabic Typesetting" w:cs="Arabic Typesetting"/>
          <w:sz w:val="32"/>
          <w:szCs w:val="32"/>
          <w:rtl/>
        </w:rPr>
      </w:pPr>
    </w:p>
    <w:p w14:paraId="4A0BCF61" w14:textId="77777777" w:rsidR="00C0623D" w:rsidRPr="00120664" w:rsidRDefault="00C0623D" w:rsidP="00175266">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24- و حَدَّثَنِي‏ ‏حَرْمَلَةُ بْنُ يَحْيَى التُّجِيبِيُّ‏ ‏أَخْبَرَنَا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وَهْبٍ ‏قَالَ أَخْبَرَنِي ‏ ‏يُونُسُ‏ ‏عَنْ ‏ابْنِ شِهَابٍ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أَخْبَرَنِي ‏سَعِيدُ بْنُ الْمُسَيَّبِ ‏عَنْ ‏أَبِيهِ‏ ‏قَالَ ‏لَمَّا حَضَرَتْ‏ ‏أَبَا طَالِبٍ‏ ‏الْوَفَاةُ جَاءَهُ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‏فَوَجَدَ عِنْدَهُ‏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‏أَبَا جَهْلٍ‏ ‏وَعَبْدَ اللَّهِ بْنَ أَبِي أُمَيَّةَ بْنِ الْمُغِيرَةِ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رَسُولُ اللَّهِ ‏‏صَلَّى اللَّهُ عَلَيْهِ وَسَلَّمَ: "</w:t>
      </w:r>
      <w:r w:rsidRPr="00120664">
        <w:rPr>
          <w:rFonts w:ascii="Arabic Typesetting" w:hAnsi="Arabic Typesetting" w:cs="Arabic Typesetting"/>
          <w:b/>
          <w:bCs/>
          <w:sz w:val="32"/>
          <w:szCs w:val="32"/>
          <w:rtl/>
        </w:rPr>
        <w:t>‏‏يَا عَمِّ ‏قُلْ لَا إِلَهَ إِلَّا اللَّهُ كَلِمَةً أَشْهَدُ لَكَ بِهَا عِنْدَ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‏أَبُو جَهْلٍ ‏وَعَبْدُ اللَّهِ بْنُ أَبِي أُمَيَّةَ‏ ‏يَا‏ ‏أَبَا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طَالِبٍ‏ ‏أَتَرْغَبُ عَنْ مِلَّةِ ‏عَبْدِ الْمُطَّلِبِ‏ ‏فَلَمْ يَزَلْ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‏يَعْرِضُهَا‏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وَيُعِيدُ لَهُ تِلْكَ الْمَقَالَةَ حَتَّى قَالَ ‏ ‏أَبُو طَالِبٍ‏ ‏آخِرَ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كَلَّمَهُمْ هُوَ عَلَى مِلَّةِ ‏‏عَبْدِ الْمُطَّلِبِ ‏وَأَبَى أَنْ يَقُولَ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لَا إِلَهَ إِلَّا اللَّهُ فَقَالَ رَسُولُ اللَّهِ ‏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w:t>
      </w:r>
      <w:r w:rsidRPr="00120664">
        <w:rPr>
          <w:rFonts w:ascii="Arabic Typesetting" w:hAnsi="Arabic Typesetting" w:cs="Arabic Typesetting"/>
          <w:b/>
          <w:bCs/>
          <w:sz w:val="32"/>
          <w:szCs w:val="32"/>
          <w:rtl/>
        </w:rPr>
        <w:t>‏أَمَا وَاللَّهِ لَأَسْتَغْفِرَنَّ لَكَ مَا لَمْ أُنْهَ عَنْكَ</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فَأَنْزَلَ اللَّهُ عَزَّ وَجَلَّ: </w:t>
      </w:r>
      <w:r w:rsidRPr="00120664">
        <w:rPr>
          <w:rFonts w:ascii="Arabic Typesetting" w:hAnsi="Arabic Typesetting" w:cs="Arabic Typesetting"/>
          <w:b/>
          <w:bCs/>
          <w:i/>
          <w:iCs/>
          <w:sz w:val="32"/>
          <w:szCs w:val="32"/>
          <w:rtl/>
        </w:rPr>
        <w:t>"مَا</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i/>
          <w:iCs/>
          <w:sz w:val="32"/>
          <w:szCs w:val="32"/>
          <w:rtl/>
        </w:rPr>
        <w:t>كَانَ لِلنَّبِيِّ وَالَّذِينَ آمَنُوا أَنْ يَسْتَغْفِرُوا لِلْمُشْرِكِينَ وَلَوْ</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i/>
          <w:iCs/>
          <w:sz w:val="32"/>
          <w:szCs w:val="32"/>
          <w:rtl/>
        </w:rPr>
        <w:t>كَانُوا أُولِي قُرْبَى مِنْ بَعْدِ مَا تَبَيَّنَ لَهُمْ أَنَّهُمْ أَصْحَابُ</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i/>
          <w:iCs/>
          <w:sz w:val="32"/>
          <w:szCs w:val="32"/>
          <w:rtl/>
        </w:rPr>
        <w:t>الْجَحِيمِ"</w:t>
      </w:r>
      <w:r w:rsidRPr="00120664">
        <w:rPr>
          <w:rFonts w:ascii="Arabic Typesetting" w:hAnsi="Arabic Typesetting" w:cs="Arabic Typesetting"/>
          <w:sz w:val="32"/>
          <w:szCs w:val="32"/>
          <w:rtl/>
        </w:rPr>
        <w:t xml:space="preserve"> وَأَنْزَلَ اللَّهُ تَعَالَى فِي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طَالِبٍ‏ ‏فَقَالَ لِرَسُولِ اللَّهِ ‏ ‏صَلَّى اللَّهُ عَلَيْهِ وَسَلَّمَ: " </w:t>
      </w:r>
      <w:r w:rsidRPr="00120664">
        <w:rPr>
          <w:rFonts w:ascii="Arabic Typesetting" w:hAnsi="Arabic Typesetting" w:cs="Arabic Typesetting"/>
          <w:b/>
          <w:bCs/>
          <w:i/>
          <w:iCs/>
          <w:sz w:val="32"/>
          <w:szCs w:val="32"/>
          <w:rtl/>
        </w:rPr>
        <w:t>إِنَّكَ لَا تَهْدِي مَنْ أَحْبَبْتَ وَلَكِنَّ اللَّهَ يَهْدِي مَنْ يَشَاءُ وَهُوَ أَعْلَمُ بِالْمُهْتَدِينَ</w:t>
      </w:r>
      <w:bookmarkStart w:id="26" w:name="Al-Musayyab_Ibn_Hazn598"/>
      <w:r w:rsidRPr="00120664">
        <w:rPr>
          <w:rFonts w:ascii="Arabic Typesetting" w:hAnsi="Arabic Typesetting" w:cs="Arabic Typesetting"/>
          <w:b/>
          <w:bCs/>
          <w:i/>
          <w:iCs/>
          <w:sz w:val="32"/>
          <w:szCs w:val="32"/>
          <w:rtl/>
        </w:rPr>
        <w:t>."</w:t>
      </w:r>
    </w:p>
    <w:p w14:paraId="421F91E2"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lastRenderedPageBreak/>
        <w:t>مسلم 24، بخاري 1360، 3884، 4675، 4772، 6681، نسائي 2034</w:t>
      </w:r>
    </w:p>
    <w:p w14:paraId="502C562E" w14:textId="77777777" w:rsidR="00C0623D" w:rsidRPr="00120664" w:rsidRDefault="00C0623D" w:rsidP="00EE4FDC">
      <w:pPr>
        <w:bidi/>
        <w:jc w:val="both"/>
        <w:rPr>
          <w:rFonts w:ascii="Arabic Typesetting" w:hAnsi="Arabic Typesetting" w:cs="Arabic Typesetting"/>
          <w:sz w:val="32"/>
          <w:szCs w:val="32"/>
          <w:rtl/>
        </w:rPr>
      </w:pPr>
    </w:p>
    <w:p w14:paraId="4FF2FCB3" w14:textId="091F5175" w:rsidR="00C0623D" w:rsidRPr="00120664" w:rsidRDefault="00C0623D" w:rsidP="00871C92">
      <w:pPr>
        <w:jc w:val="both"/>
        <w:rPr>
          <w:rStyle w:val="matn1"/>
          <w:color w:val="auto"/>
          <w:sz w:val="32"/>
          <w:szCs w:val="32"/>
        </w:rPr>
      </w:pPr>
      <w:r w:rsidRPr="00120664">
        <w:rPr>
          <w:rFonts w:ascii="Arabic Typesetting" w:hAnsi="Arabic Typesetting" w:cs="Arabic Typesetting"/>
          <w:sz w:val="32"/>
          <w:szCs w:val="32"/>
        </w:rPr>
        <w:t xml:space="preserve">24. Said </w:t>
      </w:r>
      <w:r w:rsidR="00871C92"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Al-Musaiyibs </w:t>
      </w:r>
      <w:bookmarkEnd w:id="26"/>
      <w:r w:rsidRPr="00120664">
        <w:rPr>
          <w:rFonts w:ascii="Arabic Typesetting" w:hAnsi="Arabic Typesetting" w:cs="Arabic Typesetting"/>
          <w:sz w:val="32"/>
          <w:szCs w:val="32"/>
        </w:rPr>
        <w:t>berichtete</w:t>
      </w:r>
      <w:r w:rsidR="00871C92" w:rsidRPr="00120664">
        <w:rPr>
          <w:rFonts w:ascii="Arabic Typesetting" w:hAnsi="Arabic Typesetting" w:cs="Arabic Typesetting"/>
          <w:sz w:val="32"/>
          <w:szCs w:val="32"/>
        </w:rPr>
        <w:t xml:space="preserve"> von seinem Vater</w:t>
      </w:r>
      <w:r w:rsidRPr="00120664">
        <w:rPr>
          <w:rFonts w:ascii="Arabic Typesetting" w:hAnsi="Arabic Typesetting" w:cs="Arabic Typesetting"/>
          <w:sz w:val="32"/>
          <w:szCs w:val="32"/>
        </w:rPr>
        <w:t xml:space="preserve">: </w:t>
      </w:r>
      <w:r w:rsidRPr="00120664">
        <w:rPr>
          <w:rStyle w:val="matn1"/>
          <w:color w:val="auto"/>
          <w:sz w:val="32"/>
          <w:szCs w:val="32"/>
        </w:rPr>
        <w:t xml:space="preserve">Während </w:t>
      </w:r>
      <w:bookmarkStart w:id="27" w:name="Abu_Talib17096"/>
      <w:r w:rsidRPr="00120664">
        <w:rPr>
          <w:rStyle w:val="matn1"/>
          <w:color w:val="auto"/>
          <w:sz w:val="32"/>
          <w:szCs w:val="32"/>
        </w:rPr>
        <w:t xml:space="preserve">Abu Talib </w:t>
      </w:r>
      <w:bookmarkEnd w:id="27"/>
      <w:r w:rsidRPr="00120664">
        <w:rPr>
          <w:rStyle w:val="matn1"/>
          <w:color w:val="auto"/>
          <w:sz w:val="32"/>
          <w:szCs w:val="32"/>
        </w:rPr>
        <w:t>im Sterben lag, kam der Gesandte Allahs</w:t>
      </w:r>
      <w:r w:rsidR="00976F80" w:rsidRPr="00120664">
        <w:rPr>
          <w:rFonts w:ascii="Arabic Typesetting" w:hAnsi="Arabic Typesetting" w:cs="Arabic Typesetting"/>
          <w:noProof/>
          <w:sz w:val="32"/>
          <w:szCs w:val="32"/>
        </w:rPr>
        <w:drawing>
          <wp:inline distT="0" distB="0" distL="0" distR="0" wp14:anchorId="64310026" wp14:editId="2ADD5C01">
            <wp:extent cx="123825" cy="1047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zu ihm und fand bei ihm </w:t>
      </w:r>
      <w:bookmarkStart w:id="28" w:name="Abu_Dschahl12413"/>
      <w:r w:rsidRPr="00120664">
        <w:rPr>
          <w:rStyle w:val="matn1"/>
          <w:color w:val="auto"/>
          <w:sz w:val="32"/>
          <w:szCs w:val="32"/>
        </w:rPr>
        <w:t xml:space="preserve">Abu Dschahl </w:t>
      </w:r>
      <w:bookmarkStart w:id="29" w:name="und_`Abdullah_Ibn_Abu_Umayya_Ibnal_Mughi"/>
      <w:bookmarkEnd w:id="28"/>
      <w:r w:rsidRPr="00120664">
        <w:rPr>
          <w:rStyle w:val="matn1"/>
          <w:color w:val="auto"/>
          <w:sz w:val="32"/>
          <w:szCs w:val="32"/>
        </w:rPr>
        <w:t>und A</w:t>
      </w:r>
      <w:r w:rsidRPr="00120664">
        <w:rPr>
          <w:rStyle w:val="matn1"/>
          <w:color w:val="auto"/>
          <w:sz w:val="32"/>
          <w:szCs w:val="32"/>
        </w:rPr>
        <w:t>b</w:t>
      </w:r>
      <w:r w:rsidRPr="00120664">
        <w:rPr>
          <w:rStyle w:val="matn1"/>
          <w:color w:val="auto"/>
          <w:sz w:val="32"/>
          <w:szCs w:val="32"/>
        </w:rPr>
        <w:t xml:space="preserve">dullah </w:t>
      </w:r>
      <w:r w:rsidR="00670AE1" w:rsidRPr="00120664">
        <w:rPr>
          <w:rStyle w:val="matn1"/>
          <w:color w:val="auto"/>
          <w:sz w:val="32"/>
          <w:szCs w:val="32"/>
        </w:rPr>
        <w:t>Bin</w:t>
      </w:r>
      <w:r w:rsidRPr="00120664">
        <w:rPr>
          <w:rStyle w:val="matn1"/>
          <w:color w:val="auto"/>
          <w:sz w:val="32"/>
          <w:szCs w:val="32"/>
        </w:rPr>
        <w:t xml:space="preserve"> Abu Umayya </w:t>
      </w:r>
      <w:r w:rsidR="00670AE1" w:rsidRPr="00120664">
        <w:rPr>
          <w:rStyle w:val="matn1"/>
          <w:color w:val="auto"/>
          <w:sz w:val="32"/>
          <w:szCs w:val="32"/>
        </w:rPr>
        <w:t>Bin</w:t>
      </w:r>
      <w:r w:rsidRPr="00120664">
        <w:rPr>
          <w:rStyle w:val="matn1"/>
          <w:color w:val="auto"/>
          <w:sz w:val="32"/>
          <w:szCs w:val="32"/>
        </w:rPr>
        <w:t xml:space="preserve"> Al-Mughira. </w:t>
      </w:r>
      <w:bookmarkEnd w:id="29"/>
    </w:p>
    <w:p w14:paraId="37D53EA3" w14:textId="31D63394" w:rsidR="00C0623D" w:rsidRPr="00120664" w:rsidRDefault="00C0623D" w:rsidP="00253024">
      <w:pPr>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6DFA4AB" wp14:editId="775FD0B2">
            <wp:extent cx="123825" cy="1047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 xml:space="preserve">O Onkel, sprich: </w:t>
      </w:r>
      <w:r w:rsidRPr="00120664">
        <w:rPr>
          <w:rStyle w:val="matn1"/>
          <w:b/>
          <w:bCs/>
          <w:i/>
          <w:iCs/>
          <w:color w:val="auto"/>
          <w:sz w:val="32"/>
          <w:szCs w:val="32"/>
        </w:rPr>
        <w:t>La ilaha illallah</w:t>
      </w:r>
      <w:r w:rsidRPr="00120664">
        <w:rPr>
          <w:rStyle w:val="matn1"/>
          <w:b/>
          <w:bCs/>
          <w:color w:val="auto"/>
          <w:sz w:val="32"/>
          <w:szCs w:val="32"/>
        </w:rPr>
        <w:t xml:space="preserve"> –(Es gibt keinen Gott außer Allah) ein Wort, mit dem ich für dich bei Allah als Zeuge stehen kann</w:t>
      </w:r>
      <w:r w:rsidRPr="00120664">
        <w:rPr>
          <w:rStyle w:val="matn1"/>
          <w:color w:val="auto"/>
          <w:sz w:val="32"/>
          <w:szCs w:val="32"/>
        </w:rPr>
        <w:t xml:space="preserve">.“ </w:t>
      </w:r>
      <w:bookmarkStart w:id="30" w:name="Abu_Dschahl22081"/>
    </w:p>
    <w:p w14:paraId="0AD0C45E"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Abu Dschahl </w:t>
      </w:r>
      <w:bookmarkStart w:id="31" w:name="und_`Abdullah_Ibn_Abu_Umayya18858"/>
      <w:bookmarkEnd w:id="30"/>
      <w:r w:rsidRPr="00120664">
        <w:rPr>
          <w:rStyle w:val="matn1"/>
          <w:color w:val="auto"/>
          <w:sz w:val="32"/>
          <w:szCs w:val="32"/>
        </w:rPr>
        <w:t xml:space="preserve">und Abdullah </w:t>
      </w:r>
      <w:r w:rsidR="00670AE1" w:rsidRPr="00120664">
        <w:rPr>
          <w:rStyle w:val="matn1"/>
          <w:color w:val="auto"/>
          <w:sz w:val="32"/>
          <w:szCs w:val="32"/>
        </w:rPr>
        <w:t>Bin</w:t>
      </w:r>
      <w:r w:rsidRPr="00120664">
        <w:rPr>
          <w:rStyle w:val="matn1"/>
          <w:color w:val="auto"/>
          <w:sz w:val="32"/>
          <w:szCs w:val="32"/>
        </w:rPr>
        <w:t xml:space="preserve"> Abu Umayya sagten: </w:t>
      </w:r>
      <w:bookmarkEnd w:id="31"/>
      <w:r w:rsidRPr="00120664">
        <w:rPr>
          <w:rStyle w:val="matn1"/>
          <w:color w:val="auto"/>
          <w:sz w:val="32"/>
          <w:szCs w:val="32"/>
        </w:rPr>
        <w:t xml:space="preserve">O </w:t>
      </w:r>
      <w:bookmarkStart w:id="32" w:name="Abu_Talib32596"/>
      <w:r w:rsidRPr="00120664">
        <w:rPr>
          <w:rStyle w:val="matn1"/>
          <w:color w:val="auto"/>
          <w:sz w:val="32"/>
          <w:szCs w:val="32"/>
        </w:rPr>
        <w:t xml:space="preserve">Abu Talib, </w:t>
      </w:r>
      <w:bookmarkEnd w:id="32"/>
      <w:r w:rsidRPr="00120664">
        <w:rPr>
          <w:rStyle w:val="matn1"/>
          <w:color w:val="auto"/>
          <w:sz w:val="32"/>
          <w:szCs w:val="32"/>
        </w:rPr>
        <w:t xml:space="preserve">wirst du vom Glauben </w:t>
      </w:r>
      <w:bookmarkStart w:id="33" w:name="`Abdul_Mottalib20114"/>
      <w:r w:rsidRPr="00120664">
        <w:rPr>
          <w:rStyle w:val="matn1"/>
          <w:color w:val="auto"/>
          <w:sz w:val="32"/>
          <w:szCs w:val="32"/>
        </w:rPr>
        <w:t xml:space="preserve">Abdul-Muttalibs </w:t>
      </w:r>
      <w:bookmarkEnd w:id="33"/>
      <w:r w:rsidRPr="00120664">
        <w:rPr>
          <w:rStyle w:val="matn1"/>
          <w:color w:val="auto"/>
          <w:sz w:val="32"/>
          <w:szCs w:val="32"/>
        </w:rPr>
        <w:t>a</w:t>
      </w:r>
      <w:r w:rsidRPr="00120664">
        <w:rPr>
          <w:rStyle w:val="matn1"/>
          <w:color w:val="auto"/>
          <w:sz w:val="32"/>
          <w:szCs w:val="32"/>
        </w:rPr>
        <w:t>b</w:t>
      </w:r>
      <w:r w:rsidRPr="00120664">
        <w:rPr>
          <w:rStyle w:val="matn1"/>
          <w:color w:val="auto"/>
          <w:sz w:val="32"/>
          <w:szCs w:val="32"/>
        </w:rPr>
        <w:t xml:space="preserve">fallen? </w:t>
      </w:r>
    </w:p>
    <w:p w14:paraId="0609F2C3" w14:textId="54F3C3DB" w:rsidR="00C0623D" w:rsidRPr="00120664" w:rsidRDefault="00C0623D" w:rsidP="00253024">
      <w:pPr>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0CBD1F6C" wp14:editId="08D0FFD8">
            <wp:extent cx="123825" cy="1047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wiederholte die Worte für ihn immer wieder. Zuletzt sagte </w:t>
      </w:r>
      <w:bookmarkStart w:id="34" w:name="Abu_Talib28760"/>
      <w:r w:rsidRPr="00120664">
        <w:rPr>
          <w:rStyle w:val="matn1"/>
          <w:color w:val="auto"/>
          <w:sz w:val="32"/>
          <w:szCs w:val="32"/>
        </w:rPr>
        <w:t>Abu Talib</w:t>
      </w:r>
      <w:bookmarkEnd w:id="34"/>
      <w:r w:rsidRPr="00120664">
        <w:rPr>
          <w:rStyle w:val="matn1"/>
          <w:color w:val="auto"/>
          <w:sz w:val="32"/>
          <w:szCs w:val="32"/>
        </w:rPr>
        <w:t xml:space="preserve">: Er (sich selbst meinend) folgt der Religion Abdul-Muttalibs’ und lehnt es ab </w:t>
      </w:r>
      <w:r w:rsidRPr="00120664">
        <w:rPr>
          <w:rStyle w:val="matn1"/>
          <w:i/>
          <w:iCs/>
          <w:color w:val="auto"/>
          <w:sz w:val="32"/>
          <w:szCs w:val="32"/>
        </w:rPr>
        <w:t>La ilaha illallah</w:t>
      </w:r>
      <w:r w:rsidRPr="00120664">
        <w:rPr>
          <w:rStyle w:val="matn1"/>
          <w:color w:val="auto"/>
          <w:sz w:val="32"/>
          <w:szCs w:val="32"/>
        </w:rPr>
        <w:t xml:space="preserve"> zu sagen. Der Gesandte Allahs</w:t>
      </w:r>
      <w:r w:rsidR="00976F80" w:rsidRPr="00120664">
        <w:rPr>
          <w:rFonts w:ascii="Arabic Typesetting" w:hAnsi="Arabic Typesetting" w:cs="Arabic Typesetting"/>
          <w:noProof/>
          <w:sz w:val="32"/>
          <w:szCs w:val="32"/>
        </w:rPr>
        <w:drawing>
          <wp:inline distT="0" distB="0" distL="0" distR="0" wp14:anchorId="4E6B29E8" wp14:editId="02097B53">
            <wp:extent cx="123825" cy="10477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„Bei Allah, ich werde für dich um Vergebung bitten, solange mir dies (von Allah) nicht verboten wird.“</w:t>
      </w:r>
      <w:r w:rsidRPr="00120664">
        <w:rPr>
          <w:rStyle w:val="matn1"/>
          <w:color w:val="auto"/>
          <w:sz w:val="32"/>
          <w:szCs w:val="32"/>
        </w:rPr>
        <w:t xml:space="preserve"> Danach offenbarte Allah, Der Erhabene und Mächtige, den Vers: </w:t>
      </w:r>
      <w:bookmarkStart w:id="35" w:name="Es_ist_nicht_an_dem_Propheten_und11701"/>
      <w:r w:rsidRPr="00120664">
        <w:rPr>
          <w:rStyle w:val="matn1"/>
          <w:b/>
          <w:bCs/>
          <w:i/>
          <w:iCs/>
          <w:color w:val="auto"/>
          <w:sz w:val="32"/>
          <w:szCs w:val="32"/>
        </w:rPr>
        <w:t>„Dem Propheten und denjenigen, die glauben, steht es nicht zu, für die Götzendiener um Vergebung zu bitten, seien es auch Verwandte, nachdem ihnen klar geworden ist, dass sie Insassen des Höllen</w:t>
      </w:r>
      <w:r w:rsidR="007610BE" w:rsidRPr="00120664">
        <w:rPr>
          <w:rStyle w:val="matn1"/>
          <w:b/>
          <w:bCs/>
          <w:i/>
          <w:iCs/>
          <w:color w:val="auto"/>
          <w:sz w:val="32"/>
          <w:szCs w:val="32"/>
        </w:rPr>
        <w:t>-</w:t>
      </w:r>
      <w:r w:rsidRPr="00120664">
        <w:rPr>
          <w:rStyle w:val="matn1"/>
          <w:b/>
          <w:bCs/>
          <w:i/>
          <w:iCs/>
          <w:color w:val="auto"/>
          <w:sz w:val="32"/>
          <w:szCs w:val="32"/>
        </w:rPr>
        <w:t>feuers sein werden</w:t>
      </w:r>
      <w:r w:rsidRPr="00120664">
        <w:rPr>
          <w:rStyle w:val="matn1"/>
          <w:b/>
          <w:bCs/>
          <w:color w:val="auto"/>
          <w:sz w:val="32"/>
          <w:szCs w:val="32"/>
        </w:rPr>
        <w:t>.“</w:t>
      </w:r>
      <w:r w:rsidRPr="00120664">
        <w:rPr>
          <w:rStyle w:val="matn1"/>
          <w:color w:val="auto"/>
          <w:sz w:val="32"/>
          <w:szCs w:val="32"/>
        </w:rPr>
        <w:t xml:space="preserve"> </w:t>
      </w:r>
      <w:bookmarkEnd w:id="35"/>
    </w:p>
    <w:p w14:paraId="46B2E78D" w14:textId="6339B3C9" w:rsidR="00C0623D" w:rsidRPr="00120664" w:rsidRDefault="00C0623D" w:rsidP="00253024">
      <w:pPr>
        <w:jc w:val="both"/>
        <w:rPr>
          <w:rFonts w:ascii="Arabic Typesetting" w:hAnsi="Arabic Typesetting" w:cs="Arabic Typesetting"/>
          <w:sz w:val="32"/>
          <w:szCs w:val="32"/>
          <w:rtl/>
        </w:rPr>
      </w:pPr>
      <w:r w:rsidRPr="00120664">
        <w:rPr>
          <w:rStyle w:val="matn1"/>
          <w:color w:val="auto"/>
          <w:sz w:val="32"/>
          <w:szCs w:val="32"/>
        </w:rPr>
        <w:lastRenderedPageBreak/>
        <w:t>Und Allah, Erhaben sei Er, offenbarte dem Gesandten Allahs</w:t>
      </w:r>
      <w:r w:rsidR="00976F80" w:rsidRPr="00120664">
        <w:rPr>
          <w:rFonts w:ascii="Arabic Typesetting" w:hAnsi="Arabic Typesetting" w:cs="Arabic Typesetting"/>
          <w:noProof/>
          <w:sz w:val="32"/>
          <w:szCs w:val="32"/>
        </w:rPr>
        <w:drawing>
          <wp:inline distT="0" distB="0" distL="0" distR="0" wp14:anchorId="0033818D" wp14:editId="67E54FF7">
            <wp:extent cx="123825" cy="1047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über </w:t>
      </w:r>
      <w:bookmarkStart w:id="36" w:name="Abu_Talib31731"/>
      <w:r w:rsidRPr="00120664">
        <w:rPr>
          <w:rStyle w:val="matn1"/>
          <w:color w:val="auto"/>
          <w:sz w:val="32"/>
          <w:szCs w:val="32"/>
        </w:rPr>
        <w:t>Abu Talib</w:t>
      </w:r>
      <w:bookmarkEnd w:id="36"/>
      <w:r w:rsidRPr="00120664">
        <w:rPr>
          <w:rStyle w:val="matn1"/>
          <w:color w:val="auto"/>
          <w:sz w:val="32"/>
          <w:szCs w:val="32"/>
        </w:rPr>
        <w:t xml:space="preserve">: </w:t>
      </w:r>
      <w:bookmarkStart w:id="37" w:name="Du_leitest_ja_nicht_recht,_wem31316"/>
      <w:r w:rsidRPr="00120664">
        <w:rPr>
          <w:rStyle w:val="matn1"/>
          <w:b/>
          <w:bCs/>
          <w:i/>
          <w:iCs/>
          <w:color w:val="auto"/>
          <w:sz w:val="32"/>
          <w:szCs w:val="32"/>
        </w:rPr>
        <w:t>„Gewiss, du kannst nicht rechtleiten, wen du gern (rechtgeleitet sehen) möchtest. Allah aber leitet recht, wen Er will. Er kennt sehr wohl die Rechtgeleiteten</w:t>
      </w:r>
      <w:bookmarkEnd w:id="37"/>
      <w:r w:rsidRPr="00120664">
        <w:rPr>
          <w:rStyle w:val="matn1"/>
          <w:b/>
          <w:bCs/>
          <w:i/>
          <w:iCs/>
          <w:color w:val="auto"/>
          <w:sz w:val="32"/>
          <w:szCs w:val="32"/>
        </w:rPr>
        <w:t>.“</w:t>
      </w:r>
    </w:p>
    <w:p w14:paraId="5869D55A" w14:textId="77777777" w:rsidR="00C0623D" w:rsidRPr="00120664" w:rsidRDefault="00C0623D" w:rsidP="00C0623D">
      <w:pPr>
        <w:jc w:val="both"/>
        <w:rPr>
          <w:rFonts w:ascii="Arabic Typesetting" w:hAnsi="Arabic Typesetting" w:cs="Arabic Typesetting"/>
          <w:sz w:val="26"/>
          <w:szCs w:val="26"/>
        </w:rPr>
      </w:pPr>
      <w:r w:rsidRPr="00120664">
        <w:rPr>
          <w:rFonts w:ascii="Arabic Typesetting" w:hAnsi="Arabic Typesetting" w:cs="Arabic Typesetting"/>
          <w:sz w:val="26"/>
          <w:szCs w:val="26"/>
        </w:rPr>
        <w:t>Muslim 24, Buchari 1360, 3884, 4675, 4772, 6681, Nasai 2034</w:t>
      </w:r>
    </w:p>
    <w:p w14:paraId="6F2AC252" w14:textId="77777777" w:rsidR="00C0623D" w:rsidRPr="00120664" w:rsidRDefault="00C0623D" w:rsidP="00C0623D">
      <w:pPr>
        <w:bidi/>
        <w:jc w:val="both"/>
        <w:rPr>
          <w:rFonts w:ascii="Arabic Typesetting" w:hAnsi="Arabic Typesetting" w:cs="Arabic Typesetting"/>
          <w:sz w:val="30"/>
          <w:szCs w:val="30"/>
        </w:rPr>
      </w:pPr>
    </w:p>
    <w:p w14:paraId="566DC1D1"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25- حَدَّثَنَا مُحَمَّدُ بْنُ عَبَّادٍ، وَابْنُ أَبِي عُمَرَ، قَالاَ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مَرْوَانُ، عَنْ يَزِيدَ، - وَهُوَ ابْنُ كَيْسَانَ - عَنْ أَبِي حَازِمٍ،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هُرَيْرَةَ، قَالَ قَالَ رَسُولُ اللَّهِ صلى الله عليه وسلم لِعَمِّهِ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عِنْدَ الْمَوْتِ ‏"</w:t>
      </w:r>
      <w:r w:rsidRPr="00120664">
        <w:rPr>
          <w:rFonts w:ascii="Arabic Typesetting" w:hAnsi="Arabic Typesetting" w:cs="Arabic Typesetting"/>
          <w:b/>
          <w:bCs/>
          <w:sz w:val="32"/>
          <w:szCs w:val="32"/>
          <w:rtl/>
        </w:rPr>
        <w:t>قُلْ لاَ إِلَهَ إِلاَّ اللَّهُ أَشْهَدُ لَكَ بِهَا يَوْمَ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الْقِيَامَةِ</w:t>
      </w:r>
      <w:r w:rsidRPr="00120664">
        <w:rPr>
          <w:rFonts w:ascii="Arabic Typesetting" w:hAnsi="Arabic Typesetting" w:cs="Arabic Typesetting"/>
          <w:sz w:val="32"/>
          <w:szCs w:val="32"/>
          <w:rtl/>
        </w:rPr>
        <w:t xml:space="preserve">"‏ ‏.‏ فَأَبَى فَأَنْزَلَ اللَّهُ ‏"‏ </w:t>
      </w:r>
      <w:r w:rsidRPr="00120664">
        <w:rPr>
          <w:rFonts w:ascii="Arabic Typesetting" w:hAnsi="Arabic Typesetting" w:cs="Arabic Typesetting"/>
          <w:b/>
          <w:bCs/>
          <w:sz w:val="32"/>
          <w:szCs w:val="32"/>
          <w:rtl/>
        </w:rPr>
        <w:t>إِنَّكَ لاَ تَهْدِي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أَحْبَبْتَ</w:t>
      </w:r>
      <w:r w:rsidRPr="00120664">
        <w:rPr>
          <w:rFonts w:ascii="Arabic Typesetting" w:hAnsi="Arabic Typesetting" w:cs="Arabic Typesetting"/>
          <w:sz w:val="32"/>
          <w:szCs w:val="32"/>
          <w:rtl/>
        </w:rPr>
        <w:t>‏" القصص الآيَةَ 56‏.‏</w:t>
      </w:r>
    </w:p>
    <w:p w14:paraId="4BB15CD8"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ترمذي 3188 </w:t>
      </w:r>
    </w:p>
    <w:p w14:paraId="6E43B637" w14:textId="2CCA4B7E" w:rsidR="00C0623D" w:rsidRPr="00120664" w:rsidRDefault="00C0623D" w:rsidP="00253024">
      <w:pPr>
        <w:jc w:val="both"/>
        <w:rPr>
          <w:rStyle w:val="matn1"/>
          <w:b/>
          <w:bCs/>
          <w:i/>
          <w:iCs/>
          <w:color w:val="auto"/>
          <w:sz w:val="32"/>
          <w:szCs w:val="32"/>
        </w:rPr>
      </w:pPr>
      <w:r w:rsidRPr="00011EDA">
        <w:rPr>
          <w:rFonts w:ascii="Arabic Typesetting" w:hAnsi="Arabic Typesetting" w:cs="Arabic Typesetting"/>
          <w:sz w:val="32"/>
          <w:szCs w:val="32"/>
          <w:lang w:val="de-DE"/>
        </w:rPr>
        <w:t>25. Abu Hureira</w:t>
      </w:r>
      <w:r w:rsidR="00011EDA">
        <w:rPr>
          <w:rFonts w:ascii="Arabic Typesetting" w:hAnsi="Arabic Typesetting" w:cs="Arabic Typesetting"/>
          <w:sz w:val="32"/>
          <w:szCs w:val="32"/>
        </w:rPr>
        <w:sym w:font="AGA Arabesque" w:char="F074"/>
      </w:r>
      <w:r w:rsidRPr="00011EDA">
        <w:rPr>
          <w:rFonts w:ascii="Arabic Typesetting" w:hAnsi="Arabic Typesetting" w:cs="Arabic Typesetting"/>
          <w:sz w:val="16"/>
          <w:szCs w:val="16"/>
          <w:lang w:val="de-DE"/>
        </w:rPr>
        <w:t xml:space="preserve"> </w:t>
      </w:r>
      <w:r w:rsidRPr="00011EDA">
        <w:rPr>
          <w:rFonts w:ascii="Arabic Typesetting" w:hAnsi="Arabic Typesetting" w:cs="Arabic Typesetting"/>
          <w:sz w:val="32"/>
          <w:szCs w:val="32"/>
          <w:lang w:val="de-DE"/>
        </w:rPr>
        <w:t xml:space="preserve">berichtete, dass </w:t>
      </w:r>
      <w:r w:rsidRPr="00011EDA">
        <w:rPr>
          <w:rStyle w:val="matn1"/>
          <w:color w:val="auto"/>
          <w:sz w:val="32"/>
          <w:szCs w:val="32"/>
          <w:lang w:val="de-DE"/>
        </w:rPr>
        <w:t>der Gesandte Allahs</w:t>
      </w:r>
      <w:r w:rsidR="00976F80" w:rsidRPr="00120664">
        <w:rPr>
          <w:rFonts w:ascii="Arabic Typesetting" w:hAnsi="Arabic Typesetting" w:cs="Arabic Typesetting"/>
          <w:noProof/>
          <w:sz w:val="32"/>
          <w:szCs w:val="32"/>
        </w:rPr>
        <w:drawing>
          <wp:inline distT="0" distB="0" distL="0" distR="0" wp14:anchorId="52FDB0A6" wp14:editId="00468789">
            <wp:extent cx="123825" cy="1047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1EDA">
        <w:rPr>
          <w:rStyle w:val="matn1"/>
          <w:color w:val="auto"/>
          <w:sz w:val="32"/>
          <w:szCs w:val="32"/>
          <w:lang w:val="de-DE"/>
        </w:rPr>
        <w:t>, zu seinem Onkel (Abu Talib), welcher im Sterben lag, sagte: „</w:t>
      </w:r>
      <w:r w:rsidRPr="00011EDA">
        <w:rPr>
          <w:rStyle w:val="matn1"/>
          <w:b/>
          <w:bCs/>
          <w:color w:val="auto"/>
          <w:sz w:val="32"/>
          <w:szCs w:val="32"/>
          <w:lang w:val="de-DE"/>
        </w:rPr>
        <w:t xml:space="preserve">Sprich: </w:t>
      </w:r>
      <w:r w:rsidRPr="00011EDA">
        <w:rPr>
          <w:rStyle w:val="matn1"/>
          <w:b/>
          <w:bCs/>
          <w:i/>
          <w:iCs/>
          <w:color w:val="auto"/>
          <w:sz w:val="32"/>
          <w:szCs w:val="32"/>
          <w:lang w:val="de-DE"/>
        </w:rPr>
        <w:t>La ilaha illallah</w:t>
      </w:r>
      <w:r w:rsidRPr="00011EDA">
        <w:rPr>
          <w:rStyle w:val="matn1"/>
          <w:b/>
          <w:bCs/>
          <w:color w:val="auto"/>
          <w:sz w:val="32"/>
          <w:szCs w:val="32"/>
          <w:lang w:val="de-DE"/>
        </w:rPr>
        <w:t xml:space="preserve"> – (Es gibt keinen Gott außer Allah), womit ich für dich am Jüngsten Tag bei Allah bezeugen kann.“</w:t>
      </w:r>
      <w:r w:rsidRPr="00011EDA">
        <w:rPr>
          <w:rStyle w:val="matn1"/>
          <w:color w:val="auto"/>
          <w:sz w:val="32"/>
          <w:szCs w:val="32"/>
          <w:lang w:val="de-DE"/>
        </w:rPr>
        <w:t xml:space="preserve"> Doch er lehnte es ab. </w:t>
      </w:r>
      <w:r w:rsidRPr="00120664">
        <w:rPr>
          <w:rStyle w:val="matn1"/>
          <w:color w:val="auto"/>
          <w:sz w:val="32"/>
          <w:szCs w:val="32"/>
        </w:rPr>
        <w:t>Da offe</w:t>
      </w:r>
      <w:r w:rsidRPr="00120664">
        <w:rPr>
          <w:rStyle w:val="matn1"/>
          <w:color w:val="auto"/>
          <w:sz w:val="32"/>
          <w:szCs w:val="32"/>
        </w:rPr>
        <w:t>n</w:t>
      </w:r>
      <w:r w:rsidRPr="00120664">
        <w:rPr>
          <w:rStyle w:val="matn1"/>
          <w:color w:val="auto"/>
          <w:sz w:val="32"/>
          <w:szCs w:val="32"/>
        </w:rPr>
        <w:t xml:space="preserve">barte Allah: </w:t>
      </w:r>
      <w:r w:rsidRPr="00120664">
        <w:rPr>
          <w:rStyle w:val="matn1"/>
          <w:b/>
          <w:bCs/>
          <w:i/>
          <w:iCs/>
          <w:color w:val="auto"/>
          <w:sz w:val="32"/>
          <w:szCs w:val="32"/>
        </w:rPr>
        <w:t>„Gewiss, du kannst nicht rechtleiten, wen du gern (rechtgeleitet sehen) möchtest.“</w:t>
      </w:r>
      <w:r w:rsidR="00C17922" w:rsidRPr="00120664">
        <w:rPr>
          <w:rStyle w:val="matn1"/>
          <w:b/>
          <w:bCs/>
          <w:i/>
          <w:iCs/>
          <w:color w:val="auto"/>
          <w:sz w:val="32"/>
          <w:szCs w:val="32"/>
        </w:rPr>
        <w:t xml:space="preserve"> </w:t>
      </w:r>
      <w:r w:rsidR="00C17922" w:rsidRPr="00120664">
        <w:rPr>
          <w:rStyle w:val="matn1"/>
          <w:color w:val="auto"/>
          <w:sz w:val="32"/>
          <w:szCs w:val="32"/>
        </w:rPr>
        <w:t>Qasas:56</w:t>
      </w:r>
    </w:p>
    <w:p w14:paraId="36B23D77" w14:textId="77777777" w:rsidR="00C0623D" w:rsidRPr="00120664" w:rsidRDefault="00C0623D" w:rsidP="00C0623D">
      <w:pPr>
        <w:jc w:val="both"/>
        <w:rPr>
          <w:rStyle w:val="matn1"/>
          <w:color w:val="auto"/>
          <w:sz w:val="30"/>
          <w:szCs w:val="30"/>
        </w:rPr>
      </w:pPr>
      <w:r w:rsidRPr="00120664">
        <w:rPr>
          <w:rStyle w:val="matn1"/>
          <w:color w:val="auto"/>
          <w:sz w:val="30"/>
          <w:szCs w:val="30"/>
        </w:rPr>
        <w:t>Tirmidhi 3188</w:t>
      </w:r>
    </w:p>
    <w:p w14:paraId="6EECBDD8" w14:textId="77777777" w:rsidR="002A515C" w:rsidRPr="00120664" w:rsidRDefault="002A515C" w:rsidP="00C0623D">
      <w:pPr>
        <w:jc w:val="both"/>
        <w:rPr>
          <w:rStyle w:val="matn1"/>
          <w:color w:val="auto"/>
          <w:sz w:val="30"/>
          <w:szCs w:val="30"/>
        </w:rPr>
      </w:pPr>
    </w:p>
    <w:p w14:paraId="0B3BE97A" w14:textId="77777777" w:rsidR="00017A8A" w:rsidRPr="00120664" w:rsidRDefault="008A5502" w:rsidP="00A96D2B">
      <w:pPr>
        <w:pStyle w:val="NormalWeb"/>
        <w:bidi/>
        <w:jc w:val="center"/>
        <w:rPr>
          <w:rFonts w:ascii="Arabic Typesetting" w:hAnsi="Arabic Typesetting" w:cs="Arabic Typesetting"/>
          <w:b/>
          <w:bCs/>
          <w:sz w:val="30"/>
          <w:szCs w:val="30"/>
          <w:rtl/>
          <w:lang w:bidi="ar-SA"/>
        </w:rPr>
      </w:pPr>
      <w:r w:rsidRPr="00120664">
        <w:rPr>
          <w:rFonts w:ascii="Arabic Typesetting" w:hAnsi="Arabic Typesetting" w:cs="Arabic Typesetting"/>
          <w:b/>
          <w:bCs/>
          <w:sz w:val="30"/>
          <w:szCs w:val="30"/>
          <w:rtl/>
          <w:lang w:bidi="ar-SA"/>
        </w:rPr>
        <w:br w:type="column"/>
      </w:r>
    </w:p>
    <w:p w14:paraId="1478B747" w14:textId="77777777" w:rsidR="00017A8A" w:rsidRPr="00120664" w:rsidRDefault="00017A8A" w:rsidP="00017A8A">
      <w:pPr>
        <w:pStyle w:val="NormalWeb"/>
        <w:bidi/>
        <w:jc w:val="lowKashida"/>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 xml:space="preserve">10 ـ بَاب الدَّلِيلِ عَلَى أَنَّ مَنْ مَاتَ عَلَى التَّوْحِيدِ دَخَلَ الْجَنَّةَ قَطْعًا </w:t>
      </w:r>
    </w:p>
    <w:p w14:paraId="761BDCFB" w14:textId="77777777" w:rsidR="00017A8A" w:rsidRPr="00120664" w:rsidRDefault="00017A8A" w:rsidP="00017A8A">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Wer während des Ablebens </w:t>
      </w:r>
      <w:r w:rsidRPr="00120664">
        <w:rPr>
          <w:rFonts w:ascii="Arabic Typesetting" w:hAnsi="Arabic Typesetting" w:cs="Arabic Typesetting"/>
          <w:b/>
          <w:bCs/>
          <w:sz w:val="32"/>
          <w:szCs w:val="32"/>
          <w:lang w:val="de-DE"/>
        </w:rPr>
        <w:t>auf Tauhid ist</w:t>
      </w:r>
      <w:r w:rsidRPr="00120664">
        <w:rPr>
          <w:rFonts w:ascii="Arabic Typesetting" w:hAnsi="Arabic Typesetting" w:cs="Arabic Typesetting"/>
          <w:b/>
          <w:bCs/>
          <w:sz w:val="32"/>
          <w:szCs w:val="32"/>
        </w:rPr>
        <w:t>, wird ins Paradies eingehen</w:t>
      </w:r>
    </w:p>
    <w:p w14:paraId="25F9803F" w14:textId="77777777" w:rsidR="00C17922" w:rsidRPr="00120664" w:rsidRDefault="00C17922" w:rsidP="00017A8A">
      <w:pPr>
        <w:pStyle w:val="NormalWeb"/>
        <w:jc w:val="center"/>
        <w:rPr>
          <w:rFonts w:ascii="Arabic Typesetting" w:hAnsi="Arabic Typesetting" w:cs="Arabic Typesetting"/>
          <w:b/>
          <w:bCs/>
          <w:sz w:val="30"/>
          <w:szCs w:val="30"/>
        </w:rPr>
      </w:pPr>
    </w:p>
    <w:p w14:paraId="6FB9BC7D" w14:textId="77777777" w:rsidR="00C17922" w:rsidRPr="00120664" w:rsidRDefault="00C17922" w:rsidP="00A96D2B">
      <w:pPr>
        <w:pStyle w:val="NormalWeb"/>
        <w:bidi/>
        <w:jc w:val="lowKashida"/>
        <w:rPr>
          <w:rFonts w:ascii="Arabic Typesetting" w:hAnsi="Arabic Typesetting" w:cs="Arabic Typesetting"/>
          <w:sz w:val="32"/>
          <w:szCs w:val="32"/>
          <w:rtl/>
        </w:rPr>
      </w:pPr>
      <w:r w:rsidRPr="00120664">
        <w:rPr>
          <w:rFonts w:ascii="Arabic Typesetting" w:hAnsi="Arabic Typesetting" w:cs="Arabic Typesetting"/>
          <w:sz w:val="32"/>
          <w:szCs w:val="32"/>
          <w:rtl/>
        </w:rPr>
        <w:t>26</w:t>
      </w:r>
      <w:r w:rsidR="00A96D2B" w:rsidRPr="00120664">
        <w:rPr>
          <w:rFonts w:ascii="Arabic Typesetting" w:hAnsi="Arabic Typesetting" w:cs="Arabic Typesetting"/>
          <w:sz w:val="32"/>
          <w:szCs w:val="32"/>
          <w:rtl/>
          <w:lang w:bidi="ar-SA"/>
        </w:rPr>
        <w:t>-</w:t>
      </w:r>
      <w:r w:rsidRPr="00120664">
        <w:rPr>
          <w:rFonts w:ascii="Arabic Typesetting" w:hAnsi="Arabic Typesetting" w:cs="Arabic Typesetting"/>
          <w:sz w:val="32"/>
          <w:szCs w:val="32"/>
          <w:rtl/>
        </w:rPr>
        <w:t xml:space="preserve"> حَدَّثَنَا أَبُو بَكْرِ بْنُ أَبِي شَيْبَةَ وَزُهَيْرُ بْنُ حَرْبٍ كِلَاهُمَا عَنْ إِسْمَعِيلَ بْنِ إِبْرَاهِيمَ قَالَ أَبُو بَكْرٍ حَدَّثَنَا ابْنُ عُلَيَّةَ عَنْ خَالِدٍ قَالَ حَدَّثَنِي الْوَلِيدُ بْنُ مُسْلِمٍ عَنْ حُمْرَانَ عَنْ عُثْمَانَ قَالَ</w:t>
      </w:r>
      <w:r w:rsidR="00A96D2B" w:rsidRPr="00120664">
        <w:rPr>
          <w:rFonts w:ascii="Arabic Typesetting" w:hAnsi="Arabic Typesetting" w:cs="Arabic Typesetting"/>
          <w:sz w:val="32"/>
          <w:szCs w:val="32"/>
          <w:rtl/>
          <w:lang w:bidi="ar-SA"/>
        </w:rPr>
        <w:t>: "</w:t>
      </w:r>
      <w:r w:rsidRPr="00120664">
        <w:rPr>
          <w:rStyle w:val="harfbody1"/>
          <w:rFonts w:ascii="Arabic Typesetting" w:hAnsi="Arabic Typesetting" w:cs="Arabic Typesetting"/>
          <w:sz w:val="32"/>
          <w:szCs w:val="32"/>
          <w:rtl/>
        </w:rPr>
        <w:t>قَالَ رَسُولُ اللَّهِ صَلَّى اللَّهُ عَلَيْهِ وَسَلَّمَ مَنْ مَاتَ وَهُوَ يَعْلَمُ أَنَّهُ لَا إِلَهَ إِلَّا اللَّهُ دَخَلَ</w:t>
      </w:r>
      <w:r w:rsidR="00A96D2B" w:rsidRPr="00120664">
        <w:rPr>
          <w:rStyle w:val="harfbody1"/>
          <w:rFonts w:ascii="Arabic Typesetting" w:hAnsi="Arabic Typesetting" w:cs="Arabic Typesetting"/>
          <w:sz w:val="32"/>
          <w:szCs w:val="32"/>
          <w:rtl/>
          <w:lang w:bidi="ar-SA"/>
        </w:rPr>
        <w:t>."</w:t>
      </w:r>
    </w:p>
    <w:p w14:paraId="4380EBD0" w14:textId="14D86CB5" w:rsidR="002A515C" w:rsidRPr="00120664" w:rsidRDefault="00C17922" w:rsidP="002A515C">
      <w:pPr>
        <w:jc w:val="both"/>
        <w:rPr>
          <w:rStyle w:val="matn1"/>
          <w:color w:val="auto"/>
          <w:sz w:val="32"/>
          <w:szCs w:val="32"/>
          <w:rtl/>
          <w:lang w:val="mk-MK"/>
        </w:rPr>
      </w:pPr>
      <w:r w:rsidRPr="00120664">
        <w:rPr>
          <w:rFonts w:ascii="Arabic Typesetting" w:hAnsi="Arabic Typesetting" w:cs="Arabic Typesetting"/>
          <w:sz w:val="32"/>
          <w:szCs w:val="32"/>
          <w:lang w:val="de-DE"/>
        </w:rPr>
        <w:t xml:space="preserve">26. </w:t>
      </w:r>
      <w:r w:rsidR="00A96D2B" w:rsidRPr="00120664">
        <w:rPr>
          <w:rFonts w:ascii="Arabic Typesetting" w:hAnsi="Arabic Typesetting" w:cs="Arabic Typesetting"/>
          <w:sz w:val="32"/>
          <w:szCs w:val="32"/>
          <w:lang w:val="de-DE"/>
        </w:rPr>
        <w:t xml:space="preserve">Uthman berichtete, dass </w:t>
      </w:r>
      <w:r w:rsidR="00A96D2B"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96EB382" wp14:editId="7E8A25C8">
            <wp:extent cx="123825" cy="10477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A96D2B" w:rsidRPr="00120664">
        <w:rPr>
          <w:rStyle w:val="matn1"/>
          <w:color w:val="auto"/>
          <w:sz w:val="32"/>
          <w:szCs w:val="32"/>
        </w:rPr>
        <w:t>, sa</w:t>
      </w:r>
      <w:r w:rsidR="00A96D2B" w:rsidRPr="00120664">
        <w:rPr>
          <w:rStyle w:val="matn1"/>
          <w:color w:val="auto"/>
          <w:sz w:val="32"/>
          <w:szCs w:val="32"/>
        </w:rPr>
        <w:t>g</w:t>
      </w:r>
      <w:r w:rsidR="00A96D2B" w:rsidRPr="00120664">
        <w:rPr>
          <w:rStyle w:val="matn1"/>
          <w:color w:val="auto"/>
          <w:sz w:val="32"/>
          <w:szCs w:val="32"/>
        </w:rPr>
        <w:t xml:space="preserve">te: </w:t>
      </w:r>
      <w:r w:rsidR="002A515C" w:rsidRPr="00120664">
        <w:rPr>
          <w:rFonts w:ascii="Arabic Typesetting" w:hAnsi="Arabic Typesetting" w:cs="Arabic Typesetting"/>
          <w:b/>
          <w:bCs/>
          <w:sz w:val="32"/>
          <w:szCs w:val="32"/>
          <w:lang w:val="mk-MK"/>
        </w:rPr>
        <w:t xml:space="preserve">„Wer stirbt, während er weiß, </w:t>
      </w:r>
      <w:r w:rsidR="002A515C" w:rsidRPr="00120664">
        <w:rPr>
          <w:rFonts w:ascii="Arabic Typesetting" w:hAnsi="Arabic Typesetting" w:cs="Arabic Typesetting"/>
          <w:b/>
          <w:bCs/>
          <w:sz w:val="32"/>
          <w:szCs w:val="32"/>
        </w:rPr>
        <w:t>dass es keinen zu Recht Anbetungswürdigen außer Allah gibt</w:t>
      </w:r>
      <w:r w:rsidR="002A515C" w:rsidRPr="00120664">
        <w:rPr>
          <w:rFonts w:ascii="Arabic Typesetting" w:hAnsi="Arabic Typesetting" w:cs="Arabic Typesetting"/>
          <w:b/>
          <w:bCs/>
          <w:sz w:val="32"/>
          <w:szCs w:val="32"/>
          <w:lang w:val="mk-MK"/>
        </w:rPr>
        <w:t xml:space="preserve">, der wird </w:t>
      </w:r>
      <w:r w:rsidR="002A515C" w:rsidRPr="00120664">
        <w:rPr>
          <w:rFonts w:ascii="Arabic Typesetting" w:hAnsi="Arabic Typesetting" w:cs="Arabic Typesetting"/>
          <w:b/>
          <w:bCs/>
          <w:sz w:val="32"/>
          <w:szCs w:val="32"/>
        </w:rPr>
        <w:t xml:space="preserve">in </w:t>
      </w:r>
      <w:r w:rsidR="002A515C" w:rsidRPr="00120664">
        <w:rPr>
          <w:rFonts w:ascii="Arabic Typesetting" w:hAnsi="Arabic Typesetting" w:cs="Arabic Typesetting"/>
          <w:b/>
          <w:bCs/>
          <w:sz w:val="32"/>
          <w:szCs w:val="32"/>
          <w:lang w:val="mk-MK"/>
        </w:rPr>
        <w:t xml:space="preserve">das Paradies </w:t>
      </w:r>
      <w:r w:rsidR="002A515C" w:rsidRPr="00120664">
        <w:rPr>
          <w:rFonts w:ascii="Arabic Typesetting" w:hAnsi="Arabic Typesetting" w:cs="Arabic Typesetting"/>
          <w:b/>
          <w:bCs/>
          <w:sz w:val="32"/>
          <w:szCs w:val="32"/>
        </w:rPr>
        <w:t>ein</w:t>
      </w:r>
      <w:r w:rsidR="002A515C" w:rsidRPr="00120664">
        <w:rPr>
          <w:rFonts w:ascii="Arabic Typesetting" w:hAnsi="Arabic Typesetting" w:cs="Arabic Typesetting"/>
          <w:b/>
          <w:bCs/>
          <w:sz w:val="32"/>
          <w:szCs w:val="32"/>
          <w:lang w:val="mk-MK"/>
        </w:rPr>
        <w:t>treten.“</w:t>
      </w:r>
    </w:p>
    <w:p w14:paraId="43E373B0" w14:textId="77777777" w:rsidR="00FC035C" w:rsidRPr="00120664" w:rsidRDefault="00E95EDF" w:rsidP="00011EDA">
      <w:pPr>
        <w:bidi/>
        <w:jc w:val="both"/>
        <w:rPr>
          <w:rFonts w:ascii="Arabic Typesetting" w:hAnsi="Arabic Typesetting" w:cs="Arabic Typesetting"/>
          <w:sz w:val="32"/>
          <w:szCs w:val="32"/>
          <w:rtl/>
        </w:rPr>
      </w:pPr>
      <w:r w:rsidRPr="00120664">
        <w:rPr>
          <w:rStyle w:val="matn1"/>
          <w:color w:val="auto"/>
          <w:sz w:val="30"/>
          <w:szCs w:val="30"/>
          <w:rtl/>
        </w:rPr>
        <w:br w:type="column"/>
      </w:r>
      <w:r w:rsidR="00FC035C" w:rsidRPr="00120664">
        <w:rPr>
          <w:rFonts w:ascii="Arabic Typesetting" w:hAnsi="Arabic Typesetting" w:cs="Arabic Typesetting"/>
          <w:sz w:val="32"/>
          <w:szCs w:val="32"/>
          <w:rtl/>
        </w:rPr>
        <w:lastRenderedPageBreak/>
        <w:t>27</w:t>
      </w:r>
      <w:r w:rsidR="005028C1" w:rsidRPr="00120664">
        <w:rPr>
          <w:rFonts w:ascii="Arabic Typesetting" w:hAnsi="Arabic Typesetting" w:cs="Arabic Typesetting" w:hint="cs"/>
          <w:sz w:val="32"/>
          <w:szCs w:val="32"/>
          <w:rtl/>
          <w:lang w:bidi="ar-SA"/>
        </w:rPr>
        <w:t xml:space="preserve">- </w:t>
      </w:r>
      <w:r w:rsidR="00FC035C" w:rsidRPr="00120664">
        <w:rPr>
          <w:rFonts w:ascii="Arabic Typesetting" w:hAnsi="Arabic Typesetting" w:cs="Arabic Typesetting"/>
          <w:sz w:val="32"/>
          <w:szCs w:val="32"/>
          <w:rtl/>
          <w:lang w:bidi="ar-SA"/>
        </w:rPr>
        <w:t>حَدَّثَنَا</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أَبُو</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بَكْرِ</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بْنُ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النَّضْرِ</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بْنِ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أَبِي</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النَّضْرِ</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قَالَ</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حَدَّثَنِي</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أَبُو</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النَّضْرِ</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هَاشِمُ</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بْنُ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الْقَاسِمِ</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حَدَّثَنَا</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عُبَيْدُ</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اللَّهِ</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الْأَشْجَعِيُّ</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عَنْ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مَالِكِ</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بْنِ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مِغْوَلٍ</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عَنْ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طَلْحَةَ</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بْنِ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مُصَرِّفٍ</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عَنْ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أَبِي</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صَالِحٍ</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عَنْ</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أَبِي</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هُرَيْرَةَ</w:t>
      </w:r>
      <w:r w:rsidR="00FC035C" w:rsidRPr="00120664">
        <w:rPr>
          <w:rFonts w:ascii="Arabic Typesetting" w:hAnsi="Arabic Typesetting" w:cs="Arabic Typesetting"/>
          <w:sz w:val="32"/>
          <w:szCs w:val="32"/>
          <w:rtl/>
        </w:rPr>
        <w:t xml:space="preserve"> </w:t>
      </w:r>
      <w:r w:rsidR="00FC035C" w:rsidRPr="00120664">
        <w:rPr>
          <w:rFonts w:ascii="Arabic Typesetting" w:hAnsi="Arabic Typesetting" w:cs="Arabic Typesetting"/>
          <w:sz w:val="32"/>
          <w:szCs w:val="32"/>
          <w:rtl/>
          <w:lang w:bidi="ar-SA"/>
        </w:rPr>
        <w:t>قَالَ</w:t>
      </w:r>
      <w:r w:rsidR="00011EDA" w:rsidRPr="00987081">
        <w:rPr>
          <w:rFonts w:ascii="Arabic Typesetting" w:hAnsi="Arabic Typesetting" w:cs="Arabic Typesetting" w:hint="cs"/>
          <w:color w:val="595959"/>
          <w:sz w:val="32"/>
          <w:szCs w:val="32"/>
          <w:rtl/>
          <w:lang w:bidi="ar-AE"/>
        </w:rPr>
        <w:t xml:space="preserve">: </w:t>
      </w:r>
      <w:r w:rsidR="00FC035C" w:rsidRPr="00011EDA">
        <w:rPr>
          <w:rStyle w:val="harfbody1"/>
          <w:rFonts w:ascii="Arabic Typesetting" w:hAnsi="Arabic Typesetting" w:cs="Arabic Typesetting"/>
          <w:sz w:val="32"/>
          <w:szCs w:val="32"/>
          <w:rtl/>
          <w:lang w:bidi="ar-SA"/>
        </w:rPr>
        <w:t>كُنَّا</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مَعَ</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النَّبِيِّ</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صَلَّى</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اللَّهُ</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عَلَيْهِ</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وَسَلَّمَ</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فِي</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مَسِيرٍ</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قَالَ</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فَنَفِدَتْ</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أَزْوَادُ</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الْقَوْمِ</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قَالَ</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حَتَّى</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هَمَّ</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بِنَحْرِ</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بَعْضِ</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حَمَائِلِهِمْ</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قَالَ</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فَقَالَ</w:t>
      </w:r>
      <w:r w:rsidR="00FC035C" w:rsidRPr="00011EDA">
        <w:rPr>
          <w:rStyle w:val="harfbody1"/>
          <w:rFonts w:ascii="Arabic Typesetting" w:hAnsi="Arabic Typesetting" w:cs="Arabic Typesetting"/>
          <w:sz w:val="32"/>
          <w:szCs w:val="32"/>
          <w:rtl/>
        </w:rPr>
        <w:t xml:space="preserve"> </w:t>
      </w:r>
      <w:r w:rsidR="00FC035C" w:rsidRPr="00011EDA">
        <w:rPr>
          <w:rStyle w:val="harfbody1"/>
          <w:rFonts w:ascii="Arabic Typesetting" w:hAnsi="Arabic Typesetting" w:cs="Arabic Typesetting"/>
          <w:sz w:val="32"/>
          <w:szCs w:val="32"/>
          <w:rtl/>
          <w:lang w:bidi="ar-SA"/>
        </w:rPr>
        <w:t>عُمَرُ</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يَا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رَسُولَ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اللَّهِ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لَوْ</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جَمَعْتَ</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مَا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بَقِيَ</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مِنْ</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أَزْوَادِ</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الْقَوْمِ</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فَدَعَوْتَ</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اللَّهَ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عَلَيْهَا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فَفَعَلَ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فَجَاءَ</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ذُو</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الْبُرِّ</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بِبُرِّهِ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وَذُو</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التَّمْرِ</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بِتَمْرِهِ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وَقَالَ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مُجَاهِدٌ</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وَذُو</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النَّوَاةِ</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بِنَوَاهُ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قُلْتُ</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وَمَا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كَانُوا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يَصْنَعُونَ</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بِالنَّوَى</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كَانُوا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يَمُصُّونَهُ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وَيَشْرَبُونَ</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عَلَيْهِ</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الْمَاءَ</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فَدَعَا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عَلَيْهَا</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حَتَّى</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مَلَأَ</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الْقَوْمُ</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أَزْوِدَتَهُمْ</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فَقَالَ</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عِنْدَ</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sz w:val="32"/>
          <w:szCs w:val="32"/>
          <w:rtl/>
          <w:lang w:bidi="ar-SA"/>
        </w:rPr>
        <w:t>ذَلِكَ</w:t>
      </w:r>
      <w:r w:rsidR="00FC035C" w:rsidRPr="00120664">
        <w:rPr>
          <w:rStyle w:val="harfbody1"/>
          <w:rFonts w:ascii="Arabic Typesetting" w:hAnsi="Arabic Typesetting" w:cs="Arabic Typesetting"/>
          <w:sz w:val="32"/>
          <w:szCs w:val="32"/>
          <w:rtl/>
        </w:rPr>
        <w:t xml:space="preserve">: </w:t>
      </w:r>
      <w:r w:rsidR="00FC035C" w:rsidRPr="00120664">
        <w:rPr>
          <w:rStyle w:val="harfbody1"/>
          <w:rFonts w:ascii="Arabic Typesetting" w:hAnsi="Arabic Typesetting" w:cs="Arabic Typesetting"/>
          <w:b/>
          <w:bCs/>
          <w:sz w:val="32"/>
          <w:szCs w:val="32"/>
          <w:rtl/>
        </w:rPr>
        <w:t>"</w:t>
      </w:r>
      <w:r w:rsidR="00FC035C" w:rsidRPr="00120664">
        <w:rPr>
          <w:rStyle w:val="harfbody1"/>
          <w:rFonts w:ascii="Arabic Typesetting" w:hAnsi="Arabic Typesetting" w:cs="Arabic Typesetting"/>
          <w:b/>
          <w:bCs/>
          <w:sz w:val="32"/>
          <w:szCs w:val="32"/>
          <w:rtl/>
          <w:lang w:bidi="ar-SA"/>
        </w:rPr>
        <w:t>أَشْهَدُ</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أَنْ</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لَا</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إِلَهَ</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إِلَّا</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اللَّهُ</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وَأَنِّي</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رَسُولُ</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اللَّهِ</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لَا</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يَلْقَى</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اللَّهَ</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بِهِمَا</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عَبْدٌ</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غَيْرَ</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شَاكٍّ</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فِيهِمَا</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إِلَّا</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دَخَلَ</w:t>
      </w:r>
      <w:r w:rsidR="00FC035C" w:rsidRPr="00120664">
        <w:rPr>
          <w:rStyle w:val="harfbody1"/>
          <w:rFonts w:ascii="Arabic Typesetting" w:hAnsi="Arabic Typesetting" w:cs="Arabic Typesetting"/>
          <w:b/>
          <w:bCs/>
          <w:sz w:val="32"/>
          <w:szCs w:val="32"/>
          <w:rtl/>
        </w:rPr>
        <w:t xml:space="preserve"> </w:t>
      </w:r>
      <w:r w:rsidR="00FC035C" w:rsidRPr="00120664">
        <w:rPr>
          <w:rStyle w:val="harfbody1"/>
          <w:rFonts w:ascii="Arabic Typesetting" w:hAnsi="Arabic Typesetting" w:cs="Arabic Typesetting"/>
          <w:b/>
          <w:bCs/>
          <w:sz w:val="32"/>
          <w:szCs w:val="32"/>
          <w:rtl/>
          <w:lang w:bidi="ar-SA"/>
        </w:rPr>
        <w:t>الْجَنَّةَ</w:t>
      </w:r>
      <w:r w:rsidR="00FC035C" w:rsidRPr="00120664">
        <w:rPr>
          <w:rStyle w:val="harfbody1"/>
          <w:rFonts w:ascii="Arabic Typesetting" w:hAnsi="Arabic Typesetting" w:cs="Arabic Typesetting"/>
          <w:b/>
          <w:bCs/>
          <w:sz w:val="32"/>
          <w:szCs w:val="32"/>
          <w:rtl/>
        </w:rPr>
        <w:t>."</w:t>
      </w:r>
    </w:p>
    <w:p w14:paraId="07D9FAB6" w14:textId="77777777" w:rsidR="00FC035C" w:rsidRPr="00120664" w:rsidRDefault="00FC035C" w:rsidP="00FC035C">
      <w:pPr>
        <w:bidi/>
        <w:jc w:val="both"/>
        <w:rPr>
          <w:rFonts w:ascii="Arabic Typesetting" w:hAnsi="Arabic Typesetting" w:cs="Arabic Typesetting"/>
          <w:sz w:val="30"/>
          <w:szCs w:val="30"/>
          <w:rtl/>
        </w:rPr>
      </w:pPr>
    </w:p>
    <w:p w14:paraId="5073CE71" w14:textId="77777777" w:rsidR="00FC035C" w:rsidRPr="00120664" w:rsidRDefault="00FC035C" w:rsidP="00C12DEF">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قَوْلُهُ : ( لَمَّا كَانَ يَوْمُ غَزْوَةِ تَبُوكَ أَصَابَ النَّاسَ مَجَاعَةٌ ) هَكَذَا ضَبَطْنَاهُ (يَوْمُ غَزْوَةِ تَبُوكَ ) وَالْمُرَادُ بِالْيَوْمِ هُنَا الْوَقْتُ وَالزَّمَانُ لَا الْيَوْمُ الَّذِي هُوَ مَا بَيْنَ طُلُوعِ الْفَجْرِ وَغُرُوبِ الشَّمْسِ. وَلَيْسَ فِي كَثِيرٍ مِنَ الْأُصُولِ أَوْ أَكْثَرِهَا ذِكْرُ الْيَوْمِ هُنَا . وَأَمَّا الْغَزْوَةِ فَيُقَالُ فِيهَا أَيْضًا الْغَزَاةُ. وَأَمَّا (تَبُوكُ) فَهِيَ مِنْ أَدْنَى أَرْضِ الشَّامِ . وَالْمَجَاعَةُ بِفَتْحِ الْمِيمِ وَهُوَ الْجُوعُ الشَّدِيدُ</w:t>
      </w:r>
    </w:p>
    <w:p w14:paraId="05C392FB" w14:textId="77777777" w:rsidR="00FC035C" w:rsidRPr="00120664" w:rsidRDefault="00FC035C" w:rsidP="00FC035C">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النَّوَاضِحُ مِنَ الْإِبِلِ الَّتِي يُسْتَقَى عَلَيْهَا. الذَّكَرُ مِنْهَا نَاضِحٌ وَالْأُنْثَى نَاضِحَةٌ</w:t>
      </w:r>
    </w:p>
    <w:p w14:paraId="3AEA5710" w14:textId="77777777" w:rsidR="00FC035C" w:rsidRPr="00120664" w:rsidRDefault="00FC035C" w:rsidP="00FC035C">
      <w:pPr>
        <w:bidi/>
        <w:jc w:val="both"/>
        <w:rPr>
          <w:rFonts w:ascii="Arabic Typesetting" w:hAnsi="Arabic Typesetting" w:cs="Arabic Typesetting"/>
          <w:sz w:val="30"/>
          <w:szCs w:val="30"/>
          <w:rtl/>
        </w:rPr>
      </w:pPr>
    </w:p>
    <w:p w14:paraId="4B1ADD46" w14:textId="308F1313" w:rsidR="00232B8F" w:rsidRPr="00120664" w:rsidRDefault="00300656" w:rsidP="00232B8F">
      <w:pPr>
        <w:jc w:val="both"/>
        <w:rPr>
          <w:rFonts w:ascii="Arabic Typesetting" w:hAnsi="Arabic Typesetting" w:cs="Arabic Typesetting"/>
          <w:sz w:val="32"/>
          <w:szCs w:val="32"/>
        </w:rPr>
      </w:pPr>
      <w:r w:rsidRPr="00120664">
        <w:rPr>
          <w:rFonts w:ascii="Arabic Typesetting" w:hAnsi="Arabic Typesetting" w:cs="Arabic Typesetting"/>
          <w:sz w:val="32"/>
          <w:szCs w:val="32"/>
          <w:lang w:val="de-DE"/>
        </w:rPr>
        <w:t>27. Abu Hureirah berichtete, dass der Gesandte Allahs</w:t>
      </w:r>
      <w:r w:rsidR="00976F80" w:rsidRPr="00120664">
        <w:rPr>
          <w:rFonts w:ascii="Arabic Typesetting" w:hAnsi="Arabic Typesetting" w:cs="Arabic Typesetting"/>
          <w:noProof/>
          <w:sz w:val="32"/>
          <w:szCs w:val="32"/>
        </w:rPr>
        <w:drawing>
          <wp:inline distT="0" distB="0" distL="0" distR="0" wp14:anchorId="56E97D55" wp14:editId="228056CF">
            <wp:extent cx="123825" cy="1047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1EDA">
        <w:rPr>
          <w:rFonts w:ascii="Arabic Typesetting" w:hAnsi="Arabic Typesetting" w:cs="Arabic Typesetting"/>
          <w:sz w:val="32"/>
          <w:szCs w:val="32"/>
          <w:lang w:val="de-DE"/>
        </w:rPr>
        <w:t xml:space="preserve"> sagte:</w:t>
      </w:r>
      <w:r w:rsidRPr="00120664">
        <w:rPr>
          <w:rFonts w:ascii="Arabic Typesetting" w:hAnsi="Arabic Typesetting" w:cs="Arabic Typesetting"/>
          <w:sz w:val="32"/>
          <w:szCs w:val="32"/>
          <w:lang w:val="de-DE"/>
        </w:rPr>
        <w:t xml:space="preserve"> </w:t>
      </w:r>
      <w:r w:rsidR="00232B8F" w:rsidRPr="00120664">
        <w:rPr>
          <w:rFonts w:ascii="Arabic Typesetting" w:hAnsi="Arabic Typesetting" w:cs="Arabic Typesetting"/>
          <w:b/>
          <w:bCs/>
          <w:sz w:val="32"/>
          <w:szCs w:val="32"/>
          <w:lang w:val="mk-MK"/>
        </w:rPr>
        <w:t>„</w:t>
      </w:r>
      <w:r w:rsidRPr="00120664">
        <w:rPr>
          <w:rFonts w:ascii="Arabic Typesetting" w:hAnsi="Arabic Typesetting" w:cs="Arabic Typesetting"/>
          <w:b/>
          <w:bCs/>
          <w:sz w:val="32"/>
          <w:szCs w:val="32"/>
          <w:lang w:val="de-DE"/>
        </w:rPr>
        <w:t>`</w:t>
      </w:r>
      <w:r w:rsidR="00232B8F" w:rsidRPr="00120664">
        <w:rPr>
          <w:rFonts w:ascii="Arabic Typesetting" w:hAnsi="Arabic Typesetting" w:cs="Arabic Typesetting"/>
          <w:b/>
          <w:bCs/>
          <w:sz w:val="32"/>
          <w:szCs w:val="32"/>
          <w:lang w:val="mk-MK"/>
        </w:rPr>
        <w:t>Ich bezeuge, dass es keinen zu Recht Anbetungswürdigen außer Allah gibt (La ilaha illa Allah), und dass ich der Gesandte Allah</w:t>
      </w:r>
      <w:r w:rsidR="00232B8F" w:rsidRPr="00011EDA">
        <w:rPr>
          <w:rFonts w:ascii="Arabic Typesetting" w:hAnsi="Arabic Typesetting" w:cs="Arabic Typesetting"/>
          <w:b/>
          <w:bCs/>
          <w:sz w:val="32"/>
          <w:szCs w:val="32"/>
          <w:lang w:val="de-DE"/>
        </w:rPr>
        <w:t>s</w:t>
      </w:r>
      <w:r w:rsidR="00232B8F" w:rsidRPr="00120664">
        <w:rPr>
          <w:rFonts w:ascii="Arabic Typesetting" w:hAnsi="Arabic Typesetting" w:cs="Arabic Typesetting"/>
          <w:b/>
          <w:bCs/>
          <w:sz w:val="32"/>
          <w:szCs w:val="32"/>
          <w:lang w:val="mk-MK"/>
        </w:rPr>
        <w:t xml:space="preserve"> bin</w:t>
      </w:r>
      <w:r w:rsidRPr="00120664">
        <w:rPr>
          <w:rFonts w:ascii="Arabic Typesetting" w:hAnsi="Arabic Typesetting" w:cs="Arabic Typesetting"/>
          <w:b/>
          <w:bCs/>
          <w:sz w:val="32"/>
          <w:szCs w:val="32"/>
          <w:lang w:val="de-DE"/>
        </w:rPr>
        <w:t>`</w:t>
      </w:r>
      <w:r w:rsidR="00232B8F" w:rsidRPr="00120664">
        <w:rPr>
          <w:rFonts w:ascii="Arabic Typesetting" w:hAnsi="Arabic Typesetting" w:cs="Arabic Typesetting"/>
          <w:b/>
          <w:bCs/>
          <w:sz w:val="32"/>
          <w:szCs w:val="32"/>
          <w:lang w:val="mk-MK"/>
        </w:rPr>
        <w:t>. Kein Diener trifft mit diesen beiden (S</w:t>
      </w:r>
      <w:r w:rsidR="00232B8F" w:rsidRPr="00120664">
        <w:rPr>
          <w:rFonts w:ascii="Arabic Typesetting" w:hAnsi="Arabic Typesetting" w:cs="Arabic Typesetting"/>
          <w:b/>
          <w:bCs/>
          <w:sz w:val="32"/>
          <w:szCs w:val="32"/>
        </w:rPr>
        <w:t>c</w:t>
      </w:r>
      <w:r w:rsidR="00232B8F" w:rsidRPr="00120664">
        <w:rPr>
          <w:rFonts w:ascii="Arabic Typesetting" w:hAnsi="Arabic Typesetting" w:cs="Arabic Typesetting"/>
          <w:b/>
          <w:bCs/>
          <w:sz w:val="32"/>
          <w:szCs w:val="32"/>
          <w:lang w:val="mk-MK"/>
        </w:rPr>
        <w:t xml:space="preserve">hahadatayn) Allah, </w:t>
      </w:r>
      <w:r w:rsidR="00232B8F" w:rsidRPr="00120664">
        <w:rPr>
          <w:rFonts w:ascii="Arabic Typesetting" w:hAnsi="Arabic Typesetting" w:cs="Arabic Typesetting"/>
          <w:b/>
          <w:bCs/>
          <w:sz w:val="32"/>
          <w:szCs w:val="32"/>
        </w:rPr>
        <w:t>ohne</w:t>
      </w:r>
      <w:r w:rsidR="00232B8F" w:rsidRPr="00120664">
        <w:rPr>
          <w:rFonts w:ascii="Arabic Typesetting" w:hAnsi="Arabic Typesetting" w:cs="Arabic Typesetting"/>
          <w:b/>
          <w:bCs/>
          <w:sz w:val="32"/>
          <w:szCs w:val="32"/>
          <w:lang w:val="mk-MK"/>
        </w:rPr>
        <w:t xml:space="preserve">, dass er das Paradies betreten wird, wenn er nicht an ihnen zweifelt.“ </w:t>
      </w:r>
    </w:p>
    <w:p w14:paraId="60A7A5D0" w14:textId="77777777" w:rsidR="00232B8F" w:rsidRPr="00120664" w:rsidRDefault="00232B8F" w:rsidP="00232B8F">
      <w:pPr>
        <w:jc w:val="both"/>
        <w:rPr>
          <w:rFonts w:ascii="Arabic Typesetting" w:hAnsi="Arabic Typesetting" w:cs="Arabic Typesetting"/>
          <w:sz w:val="32"/>
          <w:szCs w:val="32"/>
        </w:rPr>
      </w:pPr>
    </w:p>
    <w:p w14:paraId="1A90FF2C"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28- حدّثنا دَاوُدُ بْنُ رُشَيْدٍ : حَدَّثَنَا الْوَلِيدُ يَعْنِي ابْنَ مُسْلِمٍ عَنِ ابْنِ جَابِرٍ . قَالَ: حَدَّثَنِي عُمَيْرُ بْنُ هَانِىءٍ . قَالَ: حَدَّثَنِي جُنَادَةُ ابْنُ أَبِي أُمَيَّةَ . حَدَّثَنَا عُبَادَةُ بْنُ الصَّامِتِ ، قَالَ: قَالَ رَسُولُ اللّهِ صلى الله عليه وسلم: „</w:t>
      </w:r>
      <w:r w:rsidRPr="00120664">
        <w:rPr>
          <w:rFonts w:ascii="Arabic Typesetting" w:hAnsi="Arabic Typesetting" w:cs="Arabic Typesetting"/>
          <w:b/>
          <w:bCs/>
          <w:sz w:val="32"/>
          <w:szCs w:val="32"/>
          <w:rtl/>
        </w:rPr>
        <w:t>مَنْ قَالَ: أَشْهَدُ أَنَّ لاَ إِلهَ إِلاَّ الله وَحْدَهُ لاَ شَرِيكَ لَهُ، وَأَنَّ مُحَمَّدا عَبْدُهُ وَرَسُولُهُ، وَأَنَّ عِيسَى عَبْدُ اللّهِ وَابْنُ أَمَتِهِ وَكَلِمَتُهُ أَلْقَاهَا إِلَى مَرْيَمَ وَرُوحٌ مِنْهُ، وَأَنَّ الْجَنَّةَ حَقٌّ، وَأَنَّ النَّارَ حَقٌّ، أَدْخَلَهُ الله مِنْ أَيِّ أَبْوَابِ الْجَنَّةِ الثَّمَانِيَةِ شَاءَ</w:t>
      </w:r>
      <w:r w:rsidRPr="00120664">
        <w:rPr>
          <w:rFonts w:ascii="Arabic Typesetting" w:hAnsi="Arabic Typesetting" w:cs="Arabic Typesetting"/>
          <w:sz w:val="32"/>
          <w:szCs w:val="32"/>
          <w:rtl/>
        </w:rPr>
        <w:t>“.</w:t>
      </w:r>
    </w:p>
    <w:p w14:paraId="4799EFF5"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28، بخاري 3435 </w:t>
      </w:r>
    </w:p>
    <w:p w14:paraId="779773F3" w14:textId="77777777" w:rsidR="00C0623D" w:rsidRPr="00120664" w:rsidRDefault="00C0623D" w:rsidP="00C0623D">
      <w:pPr>
        <w:bidi/>
        <w:jc w:val="both"/>
        <w:rPr>
          <w:rFonts w:ascii="Arabic Typesetting" w:hAnsi="Arabic Typesetting" w:cs="Arabic Typesetting"/>
          <w:sz w:val="32"/>
          <w:szCs w:val="32"/>
          <w:rtl/>
        </w:rPr>
      </w:pPr>
    </w:p>
    <w:p w14:paraId="08482B57" w14:textId="7442CEAB" w:rsidR="00C0623D" w:rsidRPr="00120664" w:rsidRDefault="00C0623D" w:rsidP="00B505D7">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28. Ubada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As-Samit</w:t>
      </w:r>
      <w:r w:rsidR="00B505D7"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32"/>
          <w:szCs w:val="32"/>
        </w:rPr>
        <w:t xml:space="preserve"> berichtete: Der Gesandte Allahs</w:t>
      </w:r>
      <w:r w:rsidR="00976F80" w:rsidRPr="00120664">
        <w:rPr>
          <w:rFonts w:ascii="Arabic Typesetting" w:hAnsi="Arabic Typesetting" w:cs="Arabic Typesetting"/>
          <w:noProof/>
          <w:sz w:val="32"/>
          <w:szCs w:val="32"/>
        </w:rPr>
        <w:drawing>
          <wp:inline distT="0" distB="0" distL="0" distR="0" wp14:anchorId="567A106D" wp14:editId="100A3FEB">
            <wp:extent cx="123825" cy="10477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p>
    <w:p w14:paraId="53B35809" w14:textId="6D03E6AC" w:rsidR="00C0623D" w:rsidRPr="00120664" w:rsidRDefault="00C0623D" w:rsidP="00253024">
      <w:pPr>
        <w:autoSpaceDE w:val="0"/>
        <w:autoSpaceDN w:val="0"/>
        <w:adjustRightInd w:val="0"/>
        <w:jc w:val="both"/>
        <w:rPr>
          <w:rStyle w:val="matn1"/>
          <w:b/>
          <w:bCs/>
          <w:color w:val="auto"/>
          <w:sz w:val="32"/>
          <w:szCs w:val="32"/>
        </w:rPr>
      </w:pPr>
      <w:r w:rsidRPr="00120664">
        <w:rPr>
          <w:rFonts w:ascii="Arabic Typesetting" w:hAnsi="Arabic Typesetting" w:cs="Arabic Typesetting"/>
          <w:b/>
          <w:bCs/>
          <w:sz w:val="32"/>
          <w:szCs w:val="32"/>
        </w:rPr>
        <w:t>„Wer bezeugt, dass es keinen Gott außer Allah gibt, den Einen, der keinen Teilhaber hat, und dass Muha</w:t>
      </w:r>
      <w:r w:rsidRPr="00120664">
        <w:rPr>
          <w:rFonts w:ascii="Arabic Typesetting" w:hAnsi="Arabic Typesetting" w:cs="Arabic Typesetting"/>
          <w:b/>
          <w:bCs/>
          <w:sz w:val="32"/>
          <w:szCs w:val="32"/>
        </w:rPr>
        <w:t>m</w:t>
      </w:r>
      <w:r w:rsidRPr="00120664">
        <w:rPr>
          <w:rFonts w:ascii="Arabic Typesetting" w:hAnsi="Arabic Typesetting" w:cs="Arabic Typesetting"/>
          <w:b/>
          <w:bCs/>
          <w:sz w:val="32"/>
          <w:szCs w:val="32"/>
        </w:rPr>
        <w:t>mad</w:t>
      </w:r>
      <w:r w:rsidR="00976F80" w:rsidRPr="00120664">
        <w:rPr>
          <w:rFonts w:ascii="Arabic Typesetting" w:hAnsi="Arabic Typesetting" w:cs="Arabic Typesetting"/>
          <w:noProof/>
          <w:sz w:val="32"/>
          <w:szCs w:val="32"/>
        </w:rPr>
        <w:drawing>
          <wp:inline distT="0" distB="0" distL="0" distR="0" wp14:anchorId="23D50AAE" wp14:editId="5C16AD51">
            <wp:extent cx="123825" cy="1047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Sein Diener und Gesandter ist, und dass Jesus Allahs Diener und Gesandter sowie Sein Wort ist, welches Er Maria übermittelte und ihm von Seinem Geist einhauchte; und dass das Paradies wahr ist und, dass das Höllenfeuer wahr ist - den wird Allah ins Paradies eintreten lassen,</w:t>
      </w:r>
      <w:r w:rsidRPr="00120664">
        <w:rPr>
          <w:rFonts w:ascii="Arabic Typesetting" w:hAnsi="Arabic Typesetting" w:cs="Arabic Typesetting"/>
          <w:b/>
          <w:bCs/>
          <w:sz w:val="32"/>
          <w:szCs w:val="32"/>
          <w:rtl/>
        </w:rPr>
        <w:t xml:space="preserve"> </w:t>
      </w:r>
      <w:r w:rsidRPr="00120664">
        <w:rPr>
          <w:rStyle w:val="matn1"/>
          <w:b/>
          <w:bCs/>
          <w:color w:val="auto"/>
          <w:sz w:val="32"/>
          <w:szCs w:val="32"/>
        </w:rPr>
        <w:t>durch jedes der acht Tore</w:t>
      </w:r>
      <w:r w:rsidRPr="00120664">
        <w:rPr>
          <w:rStyle w:val="matn1"/>
          <w:b/>
          <w:bCs/>
          <w:color w:val="auto"/>
          <w:sz w:val="32"/>
          <w:szCs w:val="32"/>
          <w:lang w:bidi="ar-AE"/>
        </w:rPr>
        <w:t xml:space="preserve"> des Paradieses</w:t>
      </w:r>
      <w:r w:rsidRPr="00120664">
        <w:rPr>
          <w:rStyle w:val="matn1"/>
          <w:b/>
          <w:bCs/>
          <w:color w:val="auto"/>
          <w:sz w:val="32"/>
          <w:szCs w:val="32"/>
        </w:rPr>
        <w:t>, durch das er wünscht.“</w:t>
      </w:r>
    </w:p>
    <w:p w14:paraId="22452A49" w14:textId="77777777" w:rsidR="005028C1" w:rsidRPr="00120664" w:rsidRDefault="005028C1" w:rsidP="00253024">
      <w:pPr>
        <w:autoSpaceDE w:val="0"/>
        <w:autoSpaceDN w:val="0"/>
        <w:adjustRightInd w:val="0"/>
        <w:jc w:val="both"/>
        <w:rPr>
          <w:rStyle w:val="matn1"/>
          <w:color w:val="auto"/>
          <w:sz w:val="32"/>
          <w:szCs w:val="32"/>
        </w:rPr>
      </w:pPr>
    </w:p>
    <w:p w14:paraId="52740444"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28, Buchari 3435</w:t>
      </w:r>
    </w:p>
    <w:p w14:paraId="47D48510" w14:textId="77777777" w:rsidR="00C0623D" w:rsidRPr="00120664" w:rsidRDefault="00C0623D" w:rsidP="00C0623D">
      <w:pPr>
        <w:jc w:val="both"/>
        <w:rPr>
          <w:rFonts w:ascii="Arabic Typesetting" w:hAnsi="Arabic Typesetting" w:cs="Arabic Typesetting"/>
          <w:sz w:val="30"/>
          <w:szCs w:val="30"/>
        </w:rPr>
      </w:pPr>
    </w:p>
    <w:p w14:paraId="3F0180EB" w14:textId="77777777" w:rsidR="005028C1"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30- حَدَّثَنَا ‏ ‏هَدَّابُ بْنُ خَالِدٍ الْأَزْدِيُّ ‏حَدَّثَنَا‏ ‏هَمَّامٌ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‏قَتَادَةُ‏ ‏حَدَّثَنَا‏ ‏أَنَسُ بْنُ مَالِكٍ‏ ‏عَنْ‏ ‏مُعَاذِ</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جَبَلٍ‏ ‏قَالَ.‏كُنْتُ ‏رِدْفَ*‏ ‏النَّبِيِّ‏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‏لَيْسَ بَيْنِي وَبَيْنَهُ إِلَّا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‏مُؤْخِرَةُ الرَّحْلِ ‏</w:t>
      </w:r>
    </w:p>
    <w:p w14:paraId="37BB8380"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فَقَالَ: "</w:t>
      </w:r>
      <w:r w:rsidRPr="00120664">
        <w:rPr>
          <w:rFonts w:ascii="Arabic Typesetting" w:hAnsi="Arabic Typesetting" w:cs="Arabic Typesetting"/>
          <w:b/>
          <w:bCs/>
          <w:sz w:val="32"/>
          <w:szCs w:val="32"/>
          <w:rtl/>
        </w:rPr>
        <w:t>يَا‏ ‏مُعَاذَ بْنَ جَبَلٍ؟</w:t>
      </w:r>
      <w:r w:rsidRPr="00120664">
        <w:rPr>
          <w:rFonts w:ascii="Arabic Typesetting" w:hAnsi="Arabic Typesetting" w:cs="Arabic Typesetting"/>
          <w:sz w:val="32"/>
          <w:szCs w:val="32"/>
          <w:rtl/>
        </w:rPr>
        <w:t xml:space="preserve">"‏ </w:t>
      </w:r>
    </w:p>
    <w:p w14:paraId="2FB08DF5"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‏قُلْتُ لَبَّيْكَ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وَسَعْدَيْكَ ثُمَّ سَارَ سَاعَةً </w:t>
      </w:r>
    </w:p>
    <w:p w14:paraId="2342BC48"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ثُمَّ قَالَ: "</w:t>
      </w:r>
      <w:r w:rsidRPr="00120664">
        <w:rPr>
          <w:rFonts w:ascii="Arabic Typesetting" w:hAnsi="Arabic Typesetting" w:cs="Arabic Typesetting"/>
          <w:b/>
          <w:bCs/>
          <w:sz w:val="32"/>
          <w:szCs w:val="32"/>
          <w:rtl/>
        </w:rPr>
        <w:t>يَا‏ ‏مُعَاذَ بْنَ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جَبَلٍ؟</w:t>
      </w:r>
      <w:r w:rsidRPr="00120664">
        <w:rPr>
          <w:rFonts w:ascii="Arabic Typesetting" w:hAnsi="Arabic Typesetting" w:cs="Arabic Typesetting"/>
          <w:sz w:val="32"/>
          <w:szCs w:val="32"/>
          <w:rtl/>
        </w:rPr>
        <w:t xml:space="preserve">"‏ </w:t>
      </w:r>
    </w:p>
    <w:p w14:paraId="523DEC8C"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‏قُلْتُ لَبَّيْكَ رَسُولَ اللَّهِ وَسَعْدَيْكَ ثُمَّ سَارَ سَاعَةً</w:t>
      </w:r>
    </w:p>
    <w:p w14:paraId="2CA8A142"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ثُمَّ قَالَ: "</w:t>
      </w:r>
      <w:r w:rsidRPr="00120664">
        <w:rPr>
          <w:rFonts w:ascii="Arabic Typesetting" w:hAnsi="Arabic Typesetting" w:cs="Arabic Typesetting"/>
          <w:b/>
          <w:bCs/>
          <w:sz w:val="32"/>
          <w:szCs w:val="32"/>
          <w:rtl/>
        </w:rPr>
        <w:t>يَا‏ ‏مُعَاذَ بْنَ جَبَلٍ</w:t>
      </w:r>
      <w:r w:rsidRPr="00120664">
        <w:rPr>
          <w:rFonts w:ascii="Arabic Typesetting" w:hAnsi="Arabic Typesetting" w:cs="Arabic Typesetting"/>
          <w:sz w:val="32"/>
          <w:szCs w:val="32"/>
          <w:rtl/>
        </w:rPr>
        <w:t xml:space="preserve">؟"‏ </w:t>
      </w:r>
    </w:p>
    <w:p w14:paraId="5C3F381E"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‏قُلْتُ لَبَّيْكَ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وَسَعْدَيْكَ </w:t>
      </w:r>
    </w:p>
    <w:p w14:paraId="0058BA42"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‏هَلْ تَدْرِي مَا حَقُّ اللَّهِ عَلَى الْعِبَادِ؟"</w:t>
      </w:r>
      <w:r w:rsidRPr="00120664">
        <w:rPr>
          <w:rFonts w:ascii="Arabic Typesetting" w:hAnsi="Arabic Typesetting" w:cs="Arabic Typesetting"/>
          <w:sz w:val="32"/>
          <w:szCs w:val="32"/>
          <w:rtl/>
        </w:rPr>
        <w:t xml:space="preserve"> </w:t>
      </w:r>
    </w:p>
    <w:p w14:paraId="66EE23E8"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قُلْتُ اللَّهُ وَرَسُولُهُ أَعْلَمُ </w:t>
      </w:r>
    </w:p>
    <w:p w14:paraId="58E46262"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فَإِنَّ حَقَّ اللَّهِ عَلَى الْعِبَادِ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أَنْ يَعْبُدُوهُ وَلَا يُشْرِكُوا بِهِ شَيْئًا</w:t>
      </w:r>
      <w:r w:rsidRPr="00120664">
        <w:rPr>
          <w:rFonts w:ascii="Arabic Typesetting" w:hAnsi="Arabic Typesetting" w:cs="Arabic Typesetting"/>
          <w:sz w:val="32"/>
          <w:szCs w:val="32"/>
          <w:rtl/>
        </w:rPr>
        <w:t xml:space="preserve">." </w:t>
      </w:r>
    </w:p>
    <w:p w14:paraId="4C9F2F6E"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ثُمَّ سَارَ سَاعَةً قَالَ: "</w:t>
      </w:r>
      <w:r w:rsidRPr="00120664">
        <w:rPr>
          <w:rFonts w:ascii="Arabic Typesetting" w:hAnsi="Arabic Typesetting" w:cs="Arabic Typesetting"/>
          <w:b/>
          <w:bCs/>
          <w:sz w:val="32"/>
          <w:szCs w:val="32"/>
          <w:rtl/>
        </w:rPr>
        <w:t>يَا‏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‏مُعَاذَ بْنَ جَبَلٍ</w:t>
      </w:r>
      <w:r w:rsidRPr="00120664">
        <w:rPr>
          <w:rFonts w:ascii="Arabic Typesetting" w:hAnsi="Arabic Typesetting" w:cs="Arabic Typesetting"/>
          <w:sz w:val="32"/>
          <w:szCs w:val="32"/>
          <w:rtl/>
        </w:rPr>
        <w:t xml:space="preserve">؟"‏ </w:t>
      </w:r>
    </w:p>
    <w:p w14:paraId="11EB6309"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‏قُلْتُ لَبَّيْكَ رَسُولَ اللَّهِ وَسَعْدَيْكَ </w:t>
      </w:r>
    </w:p>
    <w:p w14:paraId="0E42FC1B"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هَلْ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تَدْرِي مَا حَقُّ الْعِبَادِ عَلَى اللَّهِ إِذَا فَعَلُوا ذَلِكَ</w:t>
      </w:r>
      <w:r w:rsidRPr="00120664">
        <w:rPr>
          <w:rFonts w:ascii="Arabic Typesetting" w:hAnsi="Arabic Typesetting" w:cs="Arabic Typesetting"/>
          <w:sz w:val="32"/>
          <w:szCs w:val="32"/>
          <w:rtl/>
        </w:rPr>
        <w:t xml:space="preserve">؟" </w:t>
      </w:r>
    </w:p>
    <w:p w14:paraId="3ACE5540" w14:textId="77777777" w:rsidR="005028C1" w:rsidRPr="00120664" w:rsidRDefault="00C0623D" w:rsidP="005028C1">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قُلْتُ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وَرَسُولُهُ أَعْلَمُ </w:t>
      </w:r>
    </w:p>
    <w:p w14:paraId="18A94FFE" w14:textId="77777777" w:rsidR="00C0623D" w:rsidRPr="00120664" w:rsidRDefault="00C0623D" w:rsidP="005028C1">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أَنْ لَا يُعَذِّبَهُمْ."</w:t>
      </w:r>
    </w:p>
    <w:p w14:paraId="326E91A6" w14:textId="77777777" w:rsidR="005028C1" w:rsidRPr="00120664" w:rsidRDefault="005028C1" w:rsidP="005028C1">
      <w:pPr>
        <w:bidi/>
        <w:jc w:val="both"/>
        <w:rPr>
          <w:rFonts w:ascii="Arabic Typesetting" w:hAnsi="Arabic Typesetting" w:cs="Arabic Typesetting"/>
          <w:sz w:val="32"/>
          <w:szCs w:val="32"/>
          <w:rtl/>
        </w:rPr>
      </w:pPr>
    </w:p>
    <w:p w14:paraId="56D666FE"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30 مسلم، بخاري 5967، 6267، 6500</w:t>
      </w:r>
    </w:p>
    <w:p w14:paraId="7A3A085E" w14:textId="77777777" w:rsidR="005028C1" w:rsidRPr="00120664" w:rsidRDefault="005028C1" w:rsidP="00C0623D">
      <w:pPr>
        <w:bidi/>
        <w:jc w:val="both"/>
        <w:rPr>
          <w:rFonts w:ascii="Arabic Typesetting" w:hAnsi="Arabic Typesetting" w:cs="Arabic Typesetting"/>
          <w:sz w:val="30"/>
          <w:szCs w:val="30"/>
        </w:rPr>
      </w:pPr>
    </w:p>
    <w:p w14:paraId="1F600625" w14:textId="77777777" w:rsidR="00C0623D" w:rsidRPr="00120664" w:rsidRDefault="00C0623D" w:rsidP="005028C1">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*وَالرِّدْف وَالرَّدِيف هُوَ الرَّاكِب خَلْف الرَّاكِب</w:t>
      </w:r>
    </w:p>
    <w:p w14:paraId="41D886FE" w14:textId="77777777" w:rsidR="00C0623D" w:rsidRPr="00120664" w:rsidRDefault="00C0623D" w:rsidP="00C0623D">
      <w:pPr>
        <w:bidi/>
        <w:jc w:val="both"/>
        <w:rPr>
          <w:rStyle w:val="matn1"/>
          <w:color w:val="auto"/>
          <w:sz w:val="30"/>
          <w:szCs w:val="30"/>
          <w:lang w:bidi="ar-SA"/>
        </w:rPr>
      </w:pPr>
    </w:p>
    <w:p w14:paraId="2ABF980A" w14:textId="77777777" w:rsidR="005028C1" w:rsidRPr="00120664" w:rsidRDefault="005028C1" w:rsidP="005028C1">
      <w:pPr>
        <w:bidi/>
        <w:jc w:val="both"/>
        <w:rPr>
          <w:rStyle w:val="matn1"/>
          <w:color w:val="auto"/>
          <w:sz w:val="30"/>
          <w:szCs w:val="30"/>
          <w:rtl/>
        </w:rPr>
      </w:pPr>
    </w:p>
    <w:p w14:paraId="13388257" w14:textId="64CAB84E" w:rsidR="005028C1" w:rsidRPr="00011EDA" w:rsidRDefault="00C0623D" w:rsidP="00253024">
      <w:pPr>
        <w:jc w:val="both"/>
        <w:rPr>
          <w:rStyle w:val="matn1"/>
          <w:color w:val="auto"/>
          <w:sz w:val="32"/>
          <w:szCs w:val="32"/>
          <w:lang w:val="de-DE"/>
        </w:rPr>
      </w:pPr>
      <w:r w:rsidRPr="00011EDA">
        <w:rPr>
          <w:rFonts w:ascii="Arabic Typesetting" w:hAnsi="Arabic Typesetting" w:cs="Arabic Typesetting"/>
          <w:sz w:val="32"/>
          <w:szCs w:val="32"/>
          <w:lang w:val="de-DE"/>
        </w:rPr>
        <w:t xml:space="preserve">30. Muadh </w:t>
      </w:r>
      <w:r w:rsidR="00E46C4D" w:rsidRPr="00011EDA">
        <w:rPr>
          <w:rFonts w:ascii="Arabic Typesetting" w:hAnsi="Arabic Typesetting" w:cs="Arabic Typesetting"/>
          <w:sz w:val="32"/>
          <w:szCs w:val="32"/>
          <w:lang w:val="de-DE"/>
        </w:rPr>
        <w:t>Bin</w:t>
      </w:r>
      <w:r w:rsidRPr="00011EDA">
        <w:rPr>
          <w:rFonts w:ascii="Arabic Typesetting" w:hAnsi="Arabic Typesetting" w:cs="Arabic Typesetting"/>
          <w:sz w:val="32"/>
          <w:szCs w:val="32"/>
          <w:lang w:val="de-DE"/>
        </w:rPr>
        <w:t xml:space="preserve"> Dschabal</w:t>
      </w:r>
      <w:r w:rsidR="00011EDA">
        <w:rPr>
          <w:rFonts w:ascii="Arabic Typesetting" w:hAnsi="Arabic Typesetting" w:cs="Arabic Typesetting"/>
          <w:sz w:val="32"/>
          <w:szCs w:val="32"/>
        </w:rPr>
        <w:sym w:font="AGA Arabesque" w:char="F074"/>
      </w:r>
      <w:r w:rsidRPr="00011EDA">
        <w:rPr>
          <w:rFonts w:ascii="Arabic Typesetting" w:hAnsi="Arabic Typesetting" w:cs="Arabic Typesetting"/>
          <w:sz w:val="32"/>
          <w:szCs w:val="32"/>
          <w:lang w:val="de-DE"/>
        </w:rPr>
        <w:t xml:space="preserve"> berichtete: </w:t>
      </w:r>
      <w:r w:rsidRPr="00011EDA">
        <w:rPr>
          <w:rStyle w:val="matn1"/>
          <w:color w:val="auto"/>
          <w:sz w:val="32"/>
          <w:szCs w:val="32"/>
          <w:lang w:val="de-DE"/>
        </w:rPr>
        <w:t>Ich saß hinter dem Propheten</w:t>
      </w:r>
      <w:r w:rsidR="00976F80" w:rsidRPr="00120664">
        <w:rPr>
          <w:rFonts w:ascii="Arabic Typesetting" w:hAnsi="Arabic Typesetting" w:cs="Arabic Typesetting"/>
          <w:noProof/>
          <w:sz w:val="32"/>
          <w:szCs w:val="32"/>
        </w:rPr>
        <w:drawing>
          <wp:inline distT="0" distB="0" distL="0" distR="0" wp14:anchorId="3F0769F6" wp14:editId="4B0DA048">
            <wp:extent cx="123825" cy="1047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1EDA">
        <w:rPr>
          <w:rStyle w:val="matn1"/>
          <w:color w:val="auto"/>
          <w:sz w:val="32"/>
          <w:szCs w:val="32"/>
          <w:lang w:val="de-DE"/>
        </w:rPr>
        <w:t xml:space="preserve">, auf dem Kamel, und zwischen mir und ihm war nichts außer dem Endteil des Sattels. </w:t>
      </w:r>
    </w:p>
    <w:p w14:paraId="79ECFAC0" w14:textId="4B956F4D" w:rsidR="005028C1" w:rsidRPr="00120664" w:rsidRDefault="00C0623D" w:rsidP="00253024">
      <w:pPr>
        <w:jc w:val="both"/>
        <w:rPr>
          <w:rStyle w:val="matn1"/>
          <w:color w:val="auto"/>
          <w:sz w:val="32"/>
          <w:szCs w:val="32"/>
        </w:rPr>
      </w:pP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1A78D76A" wp14:editId="627F6012">
            <wp:extent cx="123825" cy="10477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„O Muadh </w:t>
      </w:r>
      <w:r w:rsidR="00E46C4D" w:rsidRPr="00120664">
        <w:rPr>
          <w:rStyle w:val="matn1"/>
          <w:b/>
          <w:bCs/>
          <w:color w:val="auto"/>
          <w:sz w:val="32"/>
          <w:szCs w:val="32"/>
        </w:rPr>
        <w:t>Bin</w:t>
      </w:r>
      <w:r w:rsidRPr="00120664">
        <w:rPr>
          <w:rStyle w:val="matn1"/>
          <w:b/>
          <w:bCs/>
          <w:color w:val="auto"/>
          <w:sz w:val="32"/>
          <w:szCs w:val="32"/>
        </w:rPr>
        <w:t xml:space="preserve"> Dschabal?“</w:t>
      </w:r>
      <w:r w:rsidRPr="00120664">
        <w:rPr>
          <w:rStyle w:val="matn1"/>
          <w:color w:val="auto"/>
          <w:sz w:val="32"/>
          <w:szCs w:val="32"/>
        </w:rPr>
        <w:t xml:space="preserve"> </w:t>
      </w:r>
    </w:p>
    <w:p w14:paraId="135C8BF8" w14:textId="77777777" w:rsidR="005028C1" w:rsidRPr="00120664" w:rsidRDefault="00C0623D" w:rsidP="00253024">
      <w:pPr>
        <w:jc w:val="both"/>
        <w:rPr>
          <w:rStyle w:val="matn1"/>
          <w:color w:val="auto"/>
          <w:sz w:val="32"/>
          <w:szCs w:val="32"/>
        </w:rPr>
      </w:pPr>
      <w:r w:rsidRPr="00120664">
        <w:rPr>
          <w:rStyle w:val="matn1"/>
          <w:color w:val="auto"/>
          <w:sz w:val="32"/>
          <w:szCs w:val="32"/>
        </w:rPr>
        <w:lastRenderedPageBreak/>
        <w:t xml:space="preserve">Ich antwortete: Hier bin ich, o Gesandter Allahs, zu deiner Verfügung! </w:t>
      </w:r>
    </w:p>
    <w:p w14:paraId="60725214" w14:textId="526F93EF" w:rsidR="005028C1" w:rsidRPr="00120664" w:rsidRDefault="00C0623D" w:rsidP="00253024">
      <w:pPr>
        <w:jc w:val="both"/>
        <w:rPr>
          <w:rStyle w:val="matn1"/>
          <w:color w:val="auto"/>
          <w:sz w:val="32"/>
          <w:szCs w:val="32"/>
        </w:rPr>
      </w:pPr>
      <w:r w:rsidRPr="00120664">
        <w:rPr>
          <w:rStyle w:val="matn1"/>
          <w:color w:val="auto"/>
          <w:sz w:val="32"/>
          <w:szCs w:val="32"/>
        </w:rPr>
        <w:t>Dann wiederholte er</w:t>
      </w:r>
      <w:r w:rsidR="00976F80" w:rsidRPr="00120664">
        <w:rPr>
          <w:rFonts w:ascii="Arabic Typesetting" w:hAnsi="Arabic Typesetting" w:cs="Arabic Typesetting"/>
          <w:noProof/>
          <w:sz w:val="32"/>
          <w:szCs w:val="32"/>
        </w:rPr>
        <w:drawing>
          <wp:inline distT="0" distB="0" distL="0" distR="0" wp14:anchorId="28ECB734" wp14:editId="5AA3A14B">
            <wp:extent cx="123825" cy="10477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nach einer Weile: </w:t>
      </w:r>
    </w:p>
    <w:p w14:paraId="1CC3B0D2" w14:textId="77777777" w:rsidR="005028C1" w:rsidRPr="00120664" w:rsidRDefault="00C0623D" w:rsidP="00253024">
      <w:pPr>
        <w:jc w:val="both"/>
        <w:rPr>
          <w:rStyle w:val="matn1"/>
          <w:color w:val="auto"/>
          <w:sz w:val="32"/>
          <w:szCs w:val="32"/>
        </w:rPr>
      </w:pPr>
      <w:r w:rsidRPr="00120664">
        <w:rPr>
          <w:rStyle w:val="matn1"/>
          <w:b/>
          <w:bCs/>
          <w:color w:val="auto"/>
          <w:sz w:val="32"/>
          <w:szCs w:val="32"/>
        </w:rPr>
        <w:t xml:space="preserve">„O Muadh </w:t>
      </w:r>
      <w:r w:rsidR="00E46C4D" w:rsidRPr="00120664">
        <w:rPr>
          <w:rStyle w:val="matn1"/>
          <w:b/>
          <w:bCs/>
          <w:color w:val="auto"/>
          <w:sz w:val="32"/>
          <w:szCs w:val="32"/>
        </w:rPr>
        <w:t>Bin</w:t>
      </w:r>
      <w:r w:rsidRPr="00120664">
        <w:rPr>
          <w:rStyle w:val="matn1"/>
          <w:b/>
          <w:bCs/>
          <w:color w:val="auto"/>
          <w:sz w:val="32"/>
          <w:szCs w:val="32"/>
        </w:rPr>
        <w:t xml:space="preserve"> Dschabal?“</w:t>
      </w:r>
      <w:r w:rsidRPr="00120664">
        <w:rPr>
          <w:rStyle w:val="matn1"/>
          <w:color w:val="auto"/>
          <w:sz w:val="32"/>
          <w:szCs w:val="32"/>
        </w:rPr>
        <w:t xml:space="preserve"> </w:t>
      </w:r>
    </w:p>
    <w:p w14:paraId="1A631CD1" w14:textId="77777777" w:rsidR="00C0623D" w:rsidRPr="00120664" w:rsidRDefault="00C0623D" w:rsidP="00253024">
      <w:pPr>
        <w:jc w:val="both"/>
        <w:rPr>
          <w:rStyle w:val="matn1"/>
          <w:color w:val="auto"/>
          <w:sz w:val="32"/>
          <w:szCs w:val="32"/>
        </w:rPr>
      </w:pPr>
      <w:r w:rsidRPr="00120664">
        <w:rPr>
          <w:rStyle w:val="matn1"/>
          <w:color w:val="auto"/>
          <w:sz w:val="32"/>
          <w:szCs w:val="32"/>
        </w:rPr>
        <w:t xml:space="preserve">Ich antwortete: Hier bin ich, o Gesandter Allahs, zu deiner Verfügung! </w:t>
      </w:r>
    </w:p>
    <w:p w14:paraId="67553E10" w14:textId="4A29265E" w:rsidR="005028C1" w:rsidRPr="00120664" w:rsidRDefault="00C0623D" w:rsidP="00253024">
      <w:pPr>
        <w:jc w:val="both"/>
        <w:rPr>
          <w:rStyle w:val="matn1"/>
          <w:color w:val="auto"/>
          <w:sz w:val="32"/>
          <w:szCs w:val="32"/>
        </w:rPr>
      </w:pPr>
      <w:r w:rsidRPr="00120664">
        <w:rPr>
          <w:rStyle w:val="matn1"/>
          <w:color w:val="auto"/>
          <w:sz w:val="32"/>
          <w:szCs w:val="32"/>
        </w:rPr>
        <w:t>Nach einer Weile wiederholte er</w:t>
      </w:r>
      <w:r w:rsidR="00976F80" w:rsidRPr="00120664">
        <w:rPr>
          <w:rFonts w:ascii="Arabic Typesetting" w:hAnsi="Arabic Typesetting" w:cs="Arabic Typesetting"/>
          <w:noProof/>
          <w:sz w:val="32"/>
          <w:szCs w:val="32"/>
        </w:rPr>
        <w:drawing>
          <wp:inline distT="0" distB="0" distL="0" distR="0" wp14:anchorId="1C3D1A7D" wp14:editId="01F25EBD">
            <wp:extent cx="123825" cy="10477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erneut: </w:t>
      </w:r>
    </w:p>
    <w:p w14:paraId="4C3AD83C" w14:textId="77777777" w:rsidR="005028C1" w:rsidRPr="00120664" w:rsidRDefault="00C0623D" w:rsidP="00253024">
      <w:pPr>
        <w:jc w:val="both"/>
        <w:rPr>
          <w:rStyle w:val="matn1"/>
          <w:color w:val="auto"/>
          <w:sz w:val="32"/>
          <w:szCs w:val="32"/>
        </w:rPr>
      </w:pPr>
      <w:r w:rsidRPr="00120664">
        <w:rPr>
          <w:rStyle w:val="matn1"/>
          <w:b/>
          <w:bCs/>
          <w:color w:val="auto"/>
          <w:sz w:val="32"/>
          <w:szCs w:val="32"/>
        </w:rPr>
        <w:t xml:space="preserve">„O Muadh </w:t>
      </w:r>
      <w:r w:rsidR="00E46C4D" w:rsidRPr="00120664">
        <w:rPr>
          <w:rStyle w:val="matn1"/>
          <w:b/>
          <w:bCs/>
          <w:color w:val="auto"/>
          <w:sz w:val="32"/>
          <w:szCs w:val="32"/>
        </w:rPr>
        <w:t>Bin</w:t>
      </w:r>
      <w:r w:rsidRPr="00120664">
        <w:rPr>
          <w:rStyle w:val="matn1"/>
          <w:b/>
          <w:bCs/>
          <w:color w:val="auto"/>
          <w:sz w:val="32"/>
          <w:szCs w:val="32"/>
        </w:rPr>
        <w:t xml:space="preserve"> Dschabal?“</w:t>
      </w:r>
      <w:r w:rsidRPr="00120664">
        <w:rPr>
          <w:rStyle w:val="matn1"/>
          <w:color w:val="auto"/>
          <w:sz w:val="32"/>
          <w:szCs w:val="32"/>
        </w:rPr>
        <w:t xml:space="preserve"> </w:t>
      </w:r>
    </w:p>
    <w:p w14:paraId="08864945" w14:textId="77777777" w:rsidR="005028C1" w:rsidRPr="00120664" w:rsidRDefault="00C0623D" w:rsidP="00253024">
      <w:pPr>
        <w:jc w:val="both"/>
        <w:rPr>
          <w:rStyle w:val="matn1"/>
          <w:color w:val="auto"/>
          <w:sz w:val="32"/>
          <w:szCs w:val="32"/>
        </w:rPr>
      </w:pPr>
      <w:r w:rsidRPr="00120664">
        <w:rPr>
          <w:rStyle w:val="matn1"/>
          <w:color w:val="auto"/>
          <w:sz w:val="32"/>
          <w:szCs w:val="32"/>
        </w:rPr>
        <w:t xml:space="preserve">Ich antwortete: Hier bin ich, o Gesandter Allahs, zu deiner Verfügung! Er fragte: </w:t>
      </w:r>
    </w:p>
    <w:p w14:paraId="22B59CE2" w14:textId="77777777" w:rsidR="005028C1" w:rsidRPr="00120664" w:rsidRDefault="00C0623D" w:rsidP="00253024">
      <w:pPr>
        <w:jc w:val="both"/>
        <w:rPr>
          <w:rStyle w:val="matn1"/>
          <w:color w:val="auto"/>
          <w:sz w:val="32"/>
          <w:szCs w:val="32"/>
        </w:rPr>
      </w:pPr>
      <w:r w:rsidRPr="00120664">
        <w:rPr>
          <w:rStyle w:val="matn1"/>
          <w:color w:val="auto"/>
          <w:sz w:val="32"/>
          <w:szCs w:val="32"/>
        </w:rPr>
        <w:t>„</w:t>
      </w:r>
      <w:r w:rsidRPr="00120664">
        <w:rPr>
          <w:rStyle w:val="matn1"/>
          <w:b/>
          <w:bCs/>
          <w:color w:val="auto"/>
          <w:sz w:val="32"/>
          <w:szCs w:val="32"/>
        </w:rPr>
        <w:t>Weißt du, welches Recht Allah den Menschen gegen</w:t>
      </w:r>
      <w:r w:rsidR="005028C1" w:rsidRPr="00120664">
        <w:rPr>
          <w:rStyle w:val="matn1"/>
          <w:b/>
          <w:bCs/>
          <w:color w:val="auto"/>
          <w:sz w:val="32"/>
          <w:szCs w:val="32"/>
        </w:rPr>
        <w:t>-</w:t>
      </w:r>
      <w:r w:rsidRPr="00120664">
        <w:rPr>
          <w:rStyle w:val="matn1"/>
          <w:b/>
          <w:bCs/>
          <w:color w:val="auto"/>
          <w:sz w:val="32"/>
          <w:szCs w:val="32"/>
        </w:rPr>
        <w:t>über besitzt</w:t>
      </w:r>
      <w:r w:rsidRPr="00120664">
        <w:rPr>
          <w:rStyle w:val="matn1"/>
          <w:color w:val="auto"/>
          <w:sz w:val="32"/>
          <w:szCs w:val="32"/>
        </w:rPr>
        <w:t xml:space="preserve">?“ </w:t>
      </w:r>
    </w:p>
    <w:p w14:paraId="2C504226" w14:textId="77777777" w:rsidR="005028C1" w:rsidRPr="00120664" w:rsidRDefault="00C0623D" w:rsidP="00253024">
      <w:pPr>
        <w:jc w:val="both"/>
        <w:rPr>
          <w:rStyle w:val="matn1"/>
          <w:color w:val="auto"/>
          <w:sz w:val="32"/>
          <w:szCs w:val="32"/>
        </w:rPr>
      </w:pPr>
      <w:r w:rsidRPr="00120664">
        <w:rPr>
          <w:rStyle w:val="matn1"/>
          <w:color w:val="auto"/>
          <w:sz w:val="32"/>
          <w:szCs w:val="32"/>
        </w:rPr>
        <w:t xml:space="preserve">Ich antwortete: Allah und Sein Gesandter wissen es am besten. </w:t>
      </w:r>
    </w:p>
    <w:p w14:paraId="1E06808D" w14:textId="77777777" w:rsidR="00C0623D" w:rsidRPr="00120664" w:rsidRDefault="00C0623D" w:rsidP="00253024">
      <w:pPr>
        <w:jc w:val="both"/>
        <w:rPr>
          <w:rStyle w:val="matn1"/>
          <w:color w:val="auto"/>
          <w:sz w:val="32"/>
          <w:szCs w:val="32"/>
        </w:rPr>
      </w:pPr>
      <w:r w:rsidRPr="00120664">
        <w:rPr>
          <w:rStyle w:val="matn1"/>
          <w:color w:val="auto"/>
          <w:sz w:val="32"/>
          <w:szCs w:val="32"/>
        </w:rPr>
        <w:t xml:space="preserve">Er sagte: </w:t>
      </w:r>
      <w:r w:rsidRPr="00120664">
        <w:rPr>
          <w:rStyle w:val="matn1"/>
          <w:b/>
          <w:bCs/>
          <w:color w:val="auto"/>
          <w:sz w:val="32"/>
          <w:szCs w:val="32"/>
        </w:rPr>
        <w:t xml:space="preserve">„Das Recht Allahs den Menschen gegenüber ist, </w:t>
      </w:r>
      <w:r w:rsidR="00343942" w:rsidRPr="00120664">
        <w:rPr>
          <w:rStyle w:val="matn1"/>
          <w:b/>
          <w:bCs/>
          <w:color w:val="auto"/>
          <w:sz w:val="32"/>
          <w:szCs w:val="32"/>
        </w:rPr>
        <w:t>I</w:t>
      </w:r>
      <w:r w:rsidRPr="00120664">
        <w:rPr>
          <w:rStyle w:val="matn1"/>
          <w:b/>
          <w:bCs/>
          <w:color w:val="auto"/>
          <w:sz w:val="32"/>
          <w:szCs w:val="32"/>
        </w:rPr>
        <w:t xml:space="preserve">hm zu dienen und </w:t>
      </w:r>
      <w:r w:rsidR="00343942" w:rsidRPr="00120664">
        <w:rPr>
          <w:rStyle w:val="matn1"/>
          <w:b/>
          <w:bCs/>
          <w:color w:val="auto"/>
          <w:sz w:val="32"/>
          <w:szCs w:val="32"/>
        </w:rPr>
        <w:t>I</w:t>
      </w:r>
      <w:r w:rsidRPr="00120664">
        <w:rPr>
          <w:rStyle w:val="matn1"/>
          <w:b/>
          <w:bCs/>
          <w:color w:val="auto"/>
          <w:sz w:val="32"/>
          <w:szCs w:val="32"/>
        </w:rPr>
        <w:t>hm nichts beizugesellen</w:t>
      </w:r>
      <w:r w:rsidR="00343942" w:rsidRPr="00120664">
        <w:rPr>
          <w:rStyle w:val="matn1"/>
          <w:b/>
          <w:bCs/>
          <w:color w:val="auto"/>
          <w:sz w:val="32"/>
          <w:szCs w:val="32"/>
        </w:rPr>
        <w:t xml:space="preserve"> (kein </w:t>
      </w:r>
      <w:r w:rsidR="00343942" w:rsidRPr="00120664">
        <w:rPr>
          <w:rStyle w:val="matn1"/>
          <w:b/>
          <w:bCs/>
          <w:i/>
          <w:iCs/>
          <w:color w:val="auto"/>
          <w:sz w:val="32"/>
          <w:szCs w:val="32"/>
        </w:rPr>
        <w:t>Schirk</w:t>
      </w:r>
      <w:r w:rsidR="00343942" w:rsidRPr="00120664">
        <w:rPr>
          <w:rStyle w:val="matn1"/>
          <w:b/>
          <w:bCs/>
          <w:color w:val="auto"/>
          <w:sz w:val="32"/>
          <w:szCs w:val="32"/>
        </w:rPr>
        <w:t xml:space="preserve"> begehen)</w:t>
      </w:r>
      <w:r w:rsidRPr="00120664">
        <w:rPr>
          <w:rStyle w:val="matn1"/>
          <w:b/>
          <w:bCs/>
          <w:color w:val="auto"/>
          <w:sz w:val="32"/>
          <w:szCs w:val="32"/>
        </w:rPr>
        <w:t>.“</w:t>
      </w:r>
      <w:r w:rsidRPr="00120664">
        <w:rPr>
          <w:rStyle w:val="matn1"/>
          <w:color w:val="auto"/>
          <w:sz w:val="32"/>
          <w:szCs w:val="32"/>
        </w:rPr>
        <w:t xml:space="preserve"> </w:t>
      </w:r>
    </w:p>
    <w:p w14:paraId="7A7E6567" w14:textId="1B53EF81" w:rsidR="005028C1" w:rsidRPr="00120664" w:rsidRDefault="00C0623D" w:rsidP="00253024">
      <w:pPr>
        <w:jc w:val="both"/>
        <w:rPr>
          <w:rStyle w:val="matn1"/>
          <w:color w:val="auto"/>
          <w:sz w:val="32"/>
          <w:szCs w:val="32"/>
        </w:rPr>
      </w:pP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6F2DE3A8" wp14:editId="22EA8DF0">
            <wp:extent cx="123825" cy="104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fragte nach einer Weile erneut: </w:t>
      </w:r>
    </w:p>
    <w:p w14:paraId="5E052BDC" w14:textId="77777777" w:rsidR="005028C1" w:rsidRPr="00120664" w:rsidRDefault="00C0623D" w:rsidP="00253024">
      <w:pPr>
        <w:jc w:val="both"/>
        <w:rPr>
          <w:rStyle w:val="matn1"/>
          <w:color w:val="auto"/>
          <w:sz w:val="32"/>
          <w:szCs w:val="32"/>
        </w:rPr>
      </w:pPr>
      <w:r w:rsidRPr="00120664">
        <w:rPr>
          <w:rStyle w:val="matn1"/>
          <w:b/>
          <w:bCs/>
          <w:color w:val="auto"/>
          <w:sz w:val="32"/>
          <w:szCs w:val="32"/>
        </w:rPr>
        <w:t xml:space="preserve">„O Mu‘adh </w:t>
      </w:r>
      <w:r w:rsidR="00E46C4D" w:rsidRPr="00120664">
        <w:rPr>
          <w:rStyle w:val="matn1"/>
          <w:b/>
          <w:bCs/>
          <w:color w:val="auto"/>
          <w:sz w:val="32"/>
          <w:szCs w:val="32"/>
        </w:rPr>
        <w:t>Bin</w:t>
      </w:r>
      <w:r w:rsidRPr="00120664">
        <w:rPr>
          <w:rStyle w:val="matn1"/>
          <w:b/>
          <w:bCs/>
          <w:color w:val="auto"/>
          <w:sz w:val="32"/>
          <w:szCs w:val="32"/>
        </w:rPr>
        <w:t xml:space="preserve"> Dschabal?“</w:t>
      </w:r>
      <w:r w:rsidRPr="00120664">
        <w:rPr>
          <w:rStyle w:val="matn1"/>
          <w:color w:val="auto"/>
          <w:sz w:val="32"/>
          <w:szCs w:val="32"/>
        </w:rPr>
        <w:t xml:space="preserve"> </w:t>
      </w:r>
    </w:p>
    <w:p w14:paraId="0770721D" w14:textId="77777777" w:rsidR="005028C1" w:rsidRPr="00120664" w:rsidRDefault="00C0623D" w:rsidP="00253024">
      <w:pPr>
        <w:jc w:val="both"/>
        <w:rPr>
          <w:rStyle w:val="matn1"/>
          <w:color w:val="auto"/>
          <w:sz w:val="32"/>
          <w:szCs w:val="32"/>
        </w:rPr>
      </w:pPr>
      <w:r w:rsidRPr="00120664">
        <w:rPr>
          <w:rStyle w:val="matn1"/>
          <w:color w:val="auto"/>
          <w:sz w:val="32"/>
          <w:szCs w:val="32"/>
        </w:rPr>
        <w:t xml:space="preserve">Ich antwortete: Hier bin ich, o Gesandter Allahs, zu deiner Verfügung! </w:t>
      </w:r>
    </w:p>
    <w:p w14:paraId="7FD6782E" w14:textId="77777777" w:rsidR="005028C1" w:rsidRPr="00120664" w:rsidRDefault="00C0623D" w:rsidP="00253024">
      <w:pPr>
        <w:jc w:val="both"/>
        <w:rPr>
          <w:rStyle w:val="matn1"/>
          <w:color w:val="auto"/>
          <w:sz w:val="32"/>
          <w:szCs w:val="32"/>
        </w:rPr>
      </w:pPr>
      <w:r w:rsidRPr="00120664">
        <w:rPr>
          <w:rStyle w:val="matn1"/>
          <w:color w:val="auto"/>
          <w:sz w:val="32"/>
          <w:szCs w:val="32"/>
        </w:rPr>
        <w:t xml:space="preserve">Er sagte: </w:t>
      </w:r>
      <w:r w:rsidRPr="00120664">
        <w:rPr>
          <w:rStyle w:val="matn1"/>
          <w:b/>
          <w:bCs/>
          <w:color w:val="auto"/>
          <w:sz w:val="32"/>
          <w:szCs w:val="32"/>
        </w:rPr>
        <w:t>„Kennst du das Recht Allahs, der Menschen gegenüber, wenn sie Seines befolgen?“</w:t>
      </w:r>
      <w:r w:rsidRPr="00120664">
        <w:rPr>
          <w:rStyle w:val="matn1"/>
          <w:color w:val="auto"/>
          <w:sz w:val="32"/>
          <w:szCs w:val="32"/>
        </w:rPr>
        <w:t xml:space="preserve"> </w:t>
      </w:r>
    </w:p>
    <w:p w14:paraId="61CD7F02" w14:textId="77777777" w:rsidR="005028C1" w:rsidRPr="00120664" w:rsidRDefault="00C0623D" w:rsidP="00253024">
      <w:pPr>
        <w:jc w:val="both"/>
        <w:rPr>
          <w:rStyle w:val="matn1"/>
          <w:color w:val="auto"/>
          <w:sz w:val="32"/>
          <w:szCs w:val="32"/>
        </w:rPr>
      </w:pPr>
      <w:r w:rsidRPr="00120664">
        <w:rPr>
          <w:rStyle w:val="matn1"/>
          <w:color w:val="auto"/>
          <w:sz w:val="32"/>
          <w:szCs w:val="32"/>
        </w:rPr>
        <w:t xml:space="preserve">Ich antwortete: Allah und Sein Gesandter wissen es am besten. </w:t>
      </w:r>
    </w:p>
    <w:p w14:paraId="238E6B23" w14:textId="77777777" w:rsidR="00C0623D" w:rsidRPr="00120664" w:rsidRDefault="00C0623D" w:rsidP="00253024">
      <w:pPr>
        <w:jc w:val="both"/>
        <w:rPr>
          <w:rStyle w:val="matn1"/>
          <w:color w:val="auto"/>
          <w:sz w:val="32"/>
          <w:szCs w:val="32"/>
          <w:rtl/>
        </w:rPr>
      </w:pPr>
      <w:r w:rsidRPr="00120664">
        <w:rPr>
          <w:rStyle w:val="matn1"/>
          <w:color w:val="auto"/>
          <w:sz w:val="32"/>
          <w:szCs w:val="32"/>
        </w:rPr>
        <w:lastRenderedPageBreak/>
        <w:t xml:space="preserve">Er sagte: </w:t>
      </w:r>
      <w:r w:rsidRPr="00120664">
        <w:rPr>
          <w:rStyle w:val="matn1"/>
          <w:b/>
          <w:bCs/>
          <w:color w:val="auto"/>
          <w:sz w:val="32"/>
          <w:szCs w:val="32"/>
        </w:rPr>
        <w:t xml:space="preserve">„Dass Er sie </w:t>
      </w:r>
      <w:r w:rsidR="00343942" w:rsidRPr="00120664">
        <w:rPr>
          <w:rStyle w:val="matn1"/>
          <w:b/>
          <w:bCs/>
          <w:color w:val="auto"/>
          <w:sz w:val="32"/>
          <w:szCs w:val="32"/>
        </w:rPr>
        <w:t xml:space="preserve">(die kein </w:t>
      </w:r>
      <w:r w:rsidR="00343942" w:rsidRPr="00120664">
        <w:rPr>
          <w:rStyle w:val="matn1"/>
          <w:b/>
          <w:bCs/>
          <w:i/>
          <w:iCs/>
          <w:color w:val="auto"/>
          <w:sz w:val="32"/>
          <w:szCs w:val="32"/>
        </w:rPr>
        <w:t>Schirk</w:t>
      </w:r>
      <w:r w:rsidR="00343942" w:rsidRPr="00120664">
        <w:rPr>
          <w:rStyle w:val="matn1"/>
          <w:b/>
          <w:bCs/>
          <w:color w:val="auto"/>
          <w:sz w:val="32"/>
          <w:szCs w:val="32"/>
        </w:rPr>
        <w:t xml:space="preserve"> begehen) </w:t>
      </w:r>
      <w:r w:rsidRPr="00120664">
        <w:rPr>
          <w:rStyle w:val="matn1"/>
          <w:b/>
          <w:bCs/>
          <w:color w:val="auto"/>
          <w:sz w:val="32"/>
          <w:szCs w:val="32"/>
        </w:rPr>
        <w:t>nicht bestraft.“</w:t>
      </w:r>
    </w:p>
    <w:p w14:paraId="29B0D769" w14:textId="77777777" w:rsidR="005028C1" w:rsidRPr="00120664" w:rsidRDefault="005028C1" w:rsidP="00C0623D">
      <w:pPr>
        <w:jc w:val="both"/>
        <w:rPr>
          <w:rFonts w:ascii="Arabic Typesetting" w:hAnsi="Arabic Typesetting" w:cs="Arabic Typesetting"/>
          <w:sz w:val="30"/>
          <w:szCs w:val="30"/>
        </w:rPr>
      </w:pPr>
    </w:p>
    <w:p w14:paraId="0044ABBE"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30, Buchari 5967, 6267, 6500</w:t>
      </w:r>
    </w:p>
    <w:p w14:paraId="657D4E45" w14:textId="77777777" w:rsidR="00011EDA" w:rsidRDefault="00011EDA" w:rsidP="00C0623D">
      <w:pPr>
        <w:jc w:val="both"/>
        <w:rPr>
          <w:rFonts w:ascii="Arabic Typesetting" w:hAnsi="Arabic Typesetting" w:cs="Arabic Typesetting" w:hint="cs"/>
          <w:sz w:val="30"/>
          <w:szCs w:val="30"/>
          <w:rtl/>
          <w:lang w:bidi="ar-SA"/>
        </w:rPr>
      </w:pPr>
    </w:p>
    <w:p w14:paraId="13309A64" w14:textId="77777777" w:rsidR="00011EDA" w:rsidRDefault="00011EDA" w:rsidP="00C0623D">
      <w:pPr>
        <w:jc w:val="both"/>
        <w:rPr>
          <w:rFonts w:ascii="Arabic Typesetting" w:hAnsi="Arabic Typesetting" w:cs="Arabic Typesetting" w:hint="cs"/>
          <w:sz w:val="30"/>
          <w:szCs w:val="30"/>
          <w:rtl/>
          <w:lang w:bidi="ar-SA"/>
        </w:rPr>
      </w:pPr>
    </w:p>
    <w:p w14:paraId="4A9FB0B7" w14:textId="77777777" w:rsidR="00011EDA" w:rsidRDefault="00011EDA" w:rsidP="00C0623D">
      <w:pPr>
        <w:jc w:val="both"/>
        <w:rPr>
          <w:rFonts w:ascii="Arabic Typesetting" w:hAnsi="Arabic Typesetting" w:cs="Arabic Typesetting" w:hint="cs"/>
          <w:sz w:val="30"/>
          <w:szCs w:val="30"/>
          <w:rtl/>
          <w:lang w:bidi="ar-SA"/>
        </w:rPr>
      </w:pPr>
    </w:p>
    <w:p w14:paraId="6B4B33C5" w14:textId="77777777" w:rsidR="00011EDA" w:rsidRDefault="00011EDA" w:rsidP="00C0623D">
      <w:pPr>
        <w:jc w:val="both"/>
        <w:rPr>
          <w:rFonts w:ascii="Arabic Typesetting" w:hAnsi="Arabic Typesetting" w:cs="Arabic Typesetting" w:hint="cs"/>
          <w:sz w:val="30"/>
          <w:szCs w:val="30"/>
          <w:rtl/>
          <w:lang w:bidi="ar-SA"/>
        </w:rPr>
      </w:pPr>
    </w:p>
    <w:p w14:paraId="3F0DFDDC" w14:textId="77777777" w:rsidR="00011EDA" w:rsidRDefault="00011EDA" w:rsidP="00C0623D">
      <w:pPr>
        <w:jc w:val="both"/>
        <w:rPr>
          <w:rFonts w:ascii="Arabic Typesetting" w:hAnsi="Arabic Typesetting" w:cs="Arabic Typesetting" w:hint="cs"/>
          <w:sz w:val="30"/>
          <w:szCs w:val="30"/>
          <w:rtl/>
          <w:lang w:bidi="ar-SA"/>
        </w:rPr>
      </w:pPr>
    </w:p>
    <w:p w14:paraId="16D0ACFA" w14:textId="77777777" w:rsidR="00011EDA" w:rsidRDefault="00011EDA" w:rsidP="00A55939">
      <w:pPr>
        <w:jc w:val="center"/>
        <w:rPr>
          <w:rFonts w:ascii="Arabic Typesetting" w:hAnsi="Arabic Typesetting" w:cs="Arabic Typesetting" w:hint="cs"/>
          <w:sz w:val="30"/>
          <w:szCs w:val="30"/>
          <w:rtl/>
          <w:lang w:bidi="ar-SA"/>
        </w:rPr>
      </w:pPr>
      <w:r w:rsidRPr="00A55939">
        <w:rPr>
          <w:rFonts w:ascii="AGA Islamic Phrases" w:hAnsi="AGA Islamic Phrases" w:cs="Arabic Typesetting"/>
          <w:caps/>
          <w:sz w:val="144"/>
          <w:szCs w:val="144"/>
        </w:rPr>
        <w:t>c</w:t>
      </w:r>
    </w:p>
    <w:p w14:paraId="5E88B44E" w14:textId="77777777" w:rsidR="00011EDA" w:rsidRDefault="00011EDA" w:rsidP="00C0623D">
      <w:pPr>
        <w:jc w:val="both"/>
        <w:rPr>
          <w:rFonts w:ascii="Arabic Typesetting" w:hAnsi="Arabic Typesetting" w:cs="Arabic Typesetting" w:hint="cs"/>
          <w:sz w:val="30"/>
          <w:szCs w:val="30"/>
          <w:rtl/>
          <w:lang w:bidi="ar-SA"/>
        </w:rPr>
      </w:pPr>
    </w:p>
    <w:p w14:paraId="3D7A0B19" w14:textId="77777777" w:rsidR="00C0623D" w:rsidRPr="00120664" w:rsidRDefault="005028C1" w:rsidP="00C0623D">
      <w:pPr>
        <w:jc w:val="both"/>
        <w:rPr>
          <w:rFonts w:ascii="Arabic Typesetting" w:hAnsi="Arabic Typesetting" w:cs="Arabic Typesetting"/>
          <w:sz w:val="32"/>
          <w:szCs w:val="32"/>
          <w:rtl/>
        </w:rPr>
      </w:pPr>
      <w:r w:rsidRPr="00120664">
        <w:rPr>
          <w:rFonts w:ascii="Arabic Typesetting" w:hAnsi="Arabic Typesetting" w:cs="Arabic Typesetting"/>
          <w:sz w:val="30"/>
          <w:szCs w:val="30"/>
        </w:rPr>
        <w:br w:type="column"/>
      </w:r>
    </w:p>
    <w:p w14:paraId="0E08941A"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11 ـ باب الدليل على أن من رضي بالله ربا وبالإِسلام دينا وبمحمد رسولاً، فهو مؤمن، وإن ارتكب المعاصي الكبائر</w:t>
      </w:r>
    </w:p>
    <w:p w14:paraId="7A267100"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Wer mit Allah, dem Islam (als seine Religion) und dem Gesandten Muhammad zufrieden ist, ist ein Gläubiger, auch wenn er große Sünden begeht.</w:t>
      </w:r>
    </w:p>
    <w:p w14:paraId="2FC9F8C0" w14:textId="77777777" w:rsidR="00C0623D" w:rsidRPr="00120664" w:rsidRDefault="00C0623D" w:rsidP="00C0623D">
      <w:pPr>
        <w:bidi/>
        <w:jc w:val="both"/>
        <w:rPr>
          <w:rFonts w:ascii="Arabic Typesetting" w:hAnsi="Arabic Typesetting" w:cs="Arabic Typesetting"/>
          <w:sz w:val="32"/>
          <w:szCs w:val="32"/>
          <w:rtl/>
        </w:rPr>
      </w:pPr>
    </w:p>
    <w:p w14:paraId="72589904"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34- حدّثنا مُحمَّدُ بْنُ يَحْيَى ابْنِ أَبِي عُمَرَ الْمَكِّيُّ وَ بِشْرُ بْنُ الْحَكَم . قَالاَ: حَدَّثَنَا عَبْدُ الْعَزِيزِ وَهُوَ ابْنُ مُحمَّدٍ الدَّرَاوَرْدِيُّ ، عَنْ يَزيدَ بْنِ الْهَادِ عَنْ مُحَمَّدِ بْنِ إِبْرَاهِيمَ عَنْ عَامِرِ بْنِ سَعْدٍ عَنِ الْعَبَّاسِ بْنِ عَبْدِ الْمُطَّلِبِ ، أَنَّهُ سَمِعَ رَسُولَ اللّهِ يَقُولُ: „</w:t>
      </w:r>
      <w:r w:rsidRPr="00120664">
        <w:rPr>
          <w:rFonts w:ascii="Arabic Typesetting" w:hAnsi="Arabic Typesetting" w:cs="Arabic Typesetting"/>
          <w:b/>
          <w:bCs/>
          <w:sz w:val="32"/>
          <w:szCs w:val="32"/>
          <w:rtl/>
        </w:rPr>
        <w:t>ذَاقَ طَعْمَ الإِيمَانِ، مَنْ رَضِيَ بِالله رَبّا، وَبِالإِسْلامَ دِينا، وَبِمُحَمَّدٍ رَسُولاً</w:t>
      </w:r>
      <w:r w:rsidRPr="00120664">
        <w:rPr>
          <w:rFonts w:ascii="Arabic Typesetting" w:hAnsi="Arabic Typesetting" w:cs="Arabic Typesetting"/>
          <w:sz w:val="32"/>
          <w:szCs w:val="32"/>
          <w:rtl/>
        </w:rPr>
        <w:t>“.</w:t>
      </w:r>
    </w:p>
    <w:p w14:paraId="4BF3224B"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34، ترمذي 2623</w:t>
      </w:r>
    </w:p>
    <w:p w14:paraId="49776A31" w14:textId="77777777" w:rsidR="00C0623D" w:rsidRPr="00120664" w:rsidRDefault="00C0623D" w:rsidP="00C0623D">
      <w:pPr>
        <w:bidi/>
        <w:jc w:val="both"/>
        <w:rPr>
          <w:rFonts w:ascii="Arabic Typesetting" w:hAnsi="Arabic Typesetting" w:cs="Arabic Typesetting"/>
          <w:sz w:val="32"/>
          <w:szCs w:val="32"/>
          <w:rtl/>
        </w:rPr>
      </w:pPr>
    </w:p>
    <w:p w14:paraId="0531B691" w14:textId="62A5CF60" w:rsidR="00C0623D" w:rsidRPr="00A55939" w:rsidRDefault="00C0623D" w:rsidP="00253024">
      <w:pPr>
        <w:jc w:val="both"/>
        <w:rPr>
          <w:rFonts w:ascii="Arabic Typesetting" w:hAnsi="Arabic Typesetting" w:cs="Arabic Typesetting"/>
          <w:sz w:val="32"/>
          <w:szCs w:val="32"/>
          <w:lang w:val="de-DE"/>
        </w:rPr>
      </w:pPr>
      <w:r w:rsidRPr="00A55939">
        <w:rPr>
          <w:rFonts w:ascii="Arabic Typesetting" w:hAnsi="Arabic Typesetting" w:cs="Arabic Typesetting"/>
          <w:sz w:val="32"/>
          <w:szCs w:val="32"/>
          <w:lang w:val="de-DE"/>
        </w:rPr>
        <w:t xml:space="preserve">34. Abbas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Al-Muttalib</w:t>
      </w:r>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 dass er den </w:t>
      </w:r>
      <w:r w:rsidRPr="00A55939">
        <w:rPr>
          <w:rStyle w:val="matn1"/>
          <w:color w:val="auto"/>
          <w:sz w:val="32"/>
          <w:szCs w:val="32"/>
          <w:lang w:val="de-DE"/>
        </w:rPr>
        <w:t>Gesandten Allahs</w:t>
      </w:r>
      <w:r w:rsidR="00976F80" w:rsidRPr="00120664">
        <w:rPr>
          <w:rFonts w:ascii="Arabic Typesetting" w:hAnsi="Arabic Typesetting" w:cs="Arabic Typesetting"/>
          <w:noProof/>
          <w:sz w:val="32"/>
          <w:szCs w:val="32"/>
        </w:rPr>
        <w:drawing>
          <wp:inline distT="0" distB="0" distL="0" distR="0" wp14:anchorId="4E83915A" wp14:editId="3A1F6D03">
            <wp:extent cx="123825" cy="10477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sagen hörte: </w:t>
      </w:r>
      <w:r w:rsidRPr="00A55939">
        <w:rPr>
          <w:rStyle w:val="matn1"/>
          <w:b/>
          <w:bCs/>
          <w:color w:val="auto"/>
          <w:sz w:val="32"/>
          <w:szCs w:val="32"/>
          <w:lang w:val="de-DE"/>
        </w:rPr>
        <w:t>„</w:t>
      </w:r>
      <w:r w:rsidRPr="00A55939">
        <w:rPr>
          <w:rFonts w:ascii="Arabic Typesetting" w:hAnsi="Arabic Typesetting" w:cs="Arabic Typesetting"/>
          <w:b/>
          <w:bCs/>
          <w:sz w:val="32"/>
          <w:szCs w:val="32"/>
          <w:lang w:val="de-DE"/>
        </w:rPr>
        <w:t>Derjenige hat den Geschmack (oder die Süße) des Glaubens genossen (oder: gekostet), wer damit zufrieden ist, dass Allah sein Herr, der Islam seine Religion und Muhammad sein G</w:t>
      </w:r>
      <w:r w:rsidRPr="00A55939">
        <w:rPr>
          <w:rFonts w:ascii="Arabic Typesetting" w:hAnsi="Arabic Typesetting" w:cs="Arabic Typesetting"/>
          <w:b/>
          <w:bCs/>
          <w:sz w:val="32"/>
          <w:szCs w:val="32"/>
          <w:lang w:val="de-DE"/>
        </w:rPr>
        <w:t>e</w:t>
      </w:r>
      <w:r w:rsidRPr="00A55939">
        <w:rPr>
          <w:rFonts w:ascii="Arabic Typesetting" w:hAnsi="Arabic Typesetting" w:cs="Arabic Typesetting"/>
          <w:b/>
          <w:bCs/>
          <w:sz w:val="32"/>
          <w:szCs w:val="32"/>
          <w:lang w:val="de-DE"/>
        </w:rPr>
        <w:t>sandter ist.“</w:t>
      </w:r>
    </w:p>
    <w:p w14:paraId="5F358734"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34, Tirmidhi 2632</w:t>
      </w:r>
    </w:p>
    <w:p w14:paraId="2390CE61" w14:textId="77777777" w:rsidR="00C0623D" w:rsidRPr="00120664" w:rsidRDefault="00C0623D" w:rsidP="005028C1">
      <w:pPr>
        <w:bidi/>
        <w:jc w:val="center"/>
        <w:rPr>
          <w:rFonts w:ascii="Arabic Typesetting" w:hAnsi="Arabic Typesetting" w:cs="Arabic Typesetting"/>
          <w:b/>
          <w:bCs/>
          <w:sz w:val="30"/>
          <w:szCs w:val="30"/>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0"/>
          <w:szCs w:val="30"/>
          <w:rtl/>
        </w:rPr>
        <w:lastRenderedPageBreak/>
        <w:t>12 ـ باب بيان عدد شُعَبِ الإِيمَانِ وأفضلها وأدناها، وفضيلة الحياء، وكونه من الإِيمان</w:t>
      </w:r>
    </w:p>
    <w:p w14:paraId="054A15B7" w14:textId="77777777" w:rsidR="00C0623D" w:rsidRPr="00A55939" w:rsidRDefault="00C0623D" w:rsidP="00C0623D">
      <w:pPr>
        <w:jc w:val="center"/>
        <w:rPr>
          <w:rFonts w:ascii="Arabic Typesetting" w:hAnsi="Arabic Typesetting" w:cs="Arabic Typesetting"/>
          <w:b/>
          <w:bCs/>
          <w:sz w:val="30"/>
          <w:szCs w:val="30"/>
          <w:lang w:val="de-DE"/>
        </w:rPr>
      </w:pPr>
      <w:r w:rsidRPr="00A55939">
        <w:rPr>
          <w:rFonts w:ascii="Arabic Typesetting" w:hAnsi="Arabic Typesetting" w:cs="Arabic Typesetting"/>
          <w:b/>
          <w:bCs/>
          <w:sz w:val="30"/>
          <w:szCs w:val="30"/>
          <w:lang w:val="de-DE"/>
        </w:rPr>
        <w:t xml:space="preserve">Die Teile des Glaubens und die Scham als Teil des Glaubens </w:t>
      </w:r>
    </w:p>
    <w:p w14:paraId="062FC2FC" w14:textId="77777777" w:rsidR="00C0623D" w:rsidRPr="00120664" w:rsidRDefault="00C0623D" w:rsidP="00C0623D">
      <w:pPr>
        <w:jc w:val="center"/>
        <w:rPr>
          <w:rFonts w:ascii="Arabic Typesetting" w:hAnsi="Arabic Typesetting" w:cs="Arabic Typesetting"/>
          <w:sz w:val="32"/>
          <w:szCs w:val="32"/>
          <w:rtl/>
        </w:rPr>
      </w:pPr>
    </w:p>
    <w:p w14:paraId="7157E52E"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35- حدّثنا عُبَيْدُ اللّهِ بْنُ سَعِيدٍ وَ عبد بنُ حُمَيْدٍ . قَالاَ: حَدَّثَنَا أَبُو عَامِرٍ الْعَقَدِيُّ . حَدَّثَنَا سُلَيْمَانُ بْنُ بِلاَلٍ عَنْ عَبْدِ اللّهِ بْنِ دِينَارٍ عَنْ أَبِي صَالِحٍ عَنْ أَبِي هُرَيْرَةَ عَنْ النَّبِيِّ قَالَ „</w:t>
      </w:r>
      <w:r w:rsidRPr="00120664">
        <w:rPr>
          <w:rFonts w:ascii="Arabic Typesetting" w:hAnsi="Arabic Typesetting" w:cs="Arabic Typesetting"/>
          <w:b/>
          <w:bCs/>
          <w:sz w:val="32"/>
          <w:szCs w:val="32"/>
          <w:rtl/>
        </w:rPr>
        <w:t>الاْيمَانُ بِضْعٌ وَسَبْعُونَ شُعْبَةً. وَالْحَيَاءُ شْعْبَةٌ مِنَ الاْيمَانِ</w:t>
      </w:r>
      <w:r w:rsidRPr="00120664">
        <w:rPr>
          <w:rFonts w:ascii="Arabic Typesetting" w:hAnsi="Arabic Typesetting" w:cs="Arabic Typesetting"/>
          <w:sz w:val="32"/>
          <w:szCs w:val="32"/>
          <w:rtl/>
        </w:rPr>
        <w:t>“.</w:t>
      </w:r>
    </w:p>
    <w:p w14:paraId="54001949"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35 مسلم، بخاري 9، ترمذي 2614، ابو داود 4676، نسائي 5019، 5020، ابن ماجه 57 </w:t>
      </w:r>
    </w:p>
    <w:p w14:paraId="22D6DDDD" w14:textId="77777777" w:rsidR="00C0623D" w:rsidRPr="00120664" w:rsidRDefault="00C0623D" w:rsidP="00C0623D">
      <w:pPr>
        <w:bidi/>
        <w:jc w:val="both"/>
        <w:rPr>
          <w:rFonts w:ascii="Arabic Typesetting" w:hAnsi="Arabic Typesetting" w:cs="Arabic Typesetting"/>
          <w:sz w:val="32"/>
          <w:szCs w:val="32"/>
          <w:rtl/>
        </w:rPr>
      </w:pPr>
    </w:p>
    <w:p w14:paraId="280A20AF" w14:textId="352D5CEB"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35. Abu Hureira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286C0423" wp14:editId="1E54C59A">
            <wp:extent cx="123825" cy="10477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„Der Glaube besteht aus mehr als siebzig Teilen. Haya’ (die Scham) ist einer der Teile des Glaubens.“</w:t>
      </w:r>
    </w:p>
    <w:p w14:paraId="2794924C" w14:textId="77777777" w:rsidR="00C0623D" w:rsidRPr="00120664" w:rsidRDefault="00C0623D" w:rsidP="00C0623D">
      <w:pPr>
        <w:jc w:val="both"/>
        <w:rPr>
          <w:rFonts w:ascii="Arabic Typesetting" w:hAnsi="Arabic Typesetting" w:cs="Arabic Typesetting"/>
          <w:sz w:val="28"/>
          <w:szCs w:val="28"/>
        </w:rPr>
      </w:pPr>
      <w:r w:rsidRPr="00120664">
        <w:rPr>
          <w:rStyle w:val="matn1"/>
          <w:color w:val="auto"/>
        </w:rPr>
        <w:t xml:space="preserve">Muslim 35, Buchari 9, Tirmidhi 2614, Abu Daud 4676, Nasai 5019, 5020 </w:t>
      </w:r>
    </w:p>
    <w:p w14:paraId="09BD3458" w14:textId="77777777" w:rsidR="00C0623D" w:rsidRPr="00120664" w:rsidRDefault="00C0623D" w:rsidP="00C0623D">
      <w:pPr>
        <w:bidi/>
        <w:jc w:val="both"/>
        <w:rPr>
          <w:rFonts w:ascii="Arabic Typesetting" w:hAnsi="Arabic Typesetting" w:cs="Arabic Typesetting"/>
          <w:sz w:val="30"/>
          <w:szCs w:val="30"/>
          <w:rtl/>
        </w:rPr>
      </w:pPr>
    </w:p>
    <w:p w14:paraId="3A8DD96E"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35- (...)حدّثنا زُهَيْرُ بْنُ حَرْبٍ . حَدَّثَنَا جَرِيرٌ عَنْ سُهَيْلٍ عَنْ عَبْدِ اللّهِ بْنِ دِينَارٍ عَنْ أَبِي صَالِحٍ عَنْ أَبِي هُرَيْرَةَ قَالَ: قَالَ رَسُولُ اللّهِ: „</w:t>
      </w:r>
      <w:r w:rsidRPr="00120664">
        <w:rPr>
          <w:rFonts w:ascii="Arabic Typesetting" w:hAnsi="Arabic Typesetting" w:cs="Arabic Typesetting"/>
          <w:b/>
          <w:bCs/>
          <w:sz w:val="32"/>
          <w:szCs w:val="32"/>
          <w:rtl/>
        </w:rPr>
        <w:t>الإِيمَانُ بِضْعٌ وَسَبْعُونَ، أَوْ بِضْعٌ وَسِتُّونَ شُعْبَةً، فَأَفْضَلُهَا قَوْلُ لاَ إِلهَ إِلاَّ الله، وَأَدْنَاهَا إِمَاطَةُ الأَذَى عَنِ الطَّرِيقِ، وَالْحَيَاءُ شُعْبَةٌ مِنَ الإِيمَان</w:t>
      </w:r>
      <w:r w:rsidRPr="00120664">
        <w:rPr>
          <w:rFonts w:ascii="Arabic Typesetting" w:hAnsi="Arabic Typesetting" w:cs="Arabic Typesetting"/>
          <w:sz w:val="32"/>
          <w:szCs w:val="32"/>
          <w:rtl/>
        </w:rPr>
        <w:t>.“.</w:t>
      </w:r>
    </w:p>
    <w:p w14:paraId="6EDB130C" w14:textId="77777777" w:rsidR="00C0623D" w:rsidRPr="00120664" w:rsidRDefault="00C0623D" w:rsidP="00C0623D">
      <w:pPr>
        <w:bidi/>
        <w:jc w:val="lowKashida"/>
        <w:rPr>
          <w:rFonts w:ascii="Arabic Typesetting" w:hAnsi="Arabic Typesetting" w:cs="Arabic Typesetting"/>
          <w:sz w:val="30"/>
          <w:szCs w:val="30"/>
        </w:rPr>
      </w:pPr>
      <w:r w:rsidRPr="00120664">
        <w:rPr>
          <w:rFonts w:ascii="Arabic Typesetting" w:hAnsi="Arabic Typesetting" w:cs="Arabic Typesetting"/>
          <w:sz w:val="30"/>
          <w:szCs w:val="30"/>
          <w:rtl/>
        </w:rPr>
        <w:t>البضع بكسر الباء، ويجوز فتحها وهو: من الثلاثة إلى العشرة. و الشعبة : القطعة والخصلة. و الإماطة: الإزالة. و الأذى : ما يؤذي كحجر وشوك وطين ورماد وقذر ونحو ذلك.</w:t>
      </w:r>
    </w:p>
    <w:p w14:paraId="65769524" w14:textId="77777777" w:rsidR="00C0623D" w:rsidRPr="00120664" w:rsidRDefault="00C0623D" w:rsidP="00C0623D">
      <w:pPr>
        <w:bidi/>
        <w:jc w:val="lowKashida"/>
        <w:rPr>
          <w:rFonts w:ascii="Arabic Typesetting" w:hAnsi="Arabic Typesetting" w:cs="Arabic Typesetting"/>
          <w:sz w:val="30"/>
          <w:szCs w:val="30"/>
          <w:rtl/>
        </w:rPr>
      </w:pPr>
    </w:p>
    <w:p w14:paraId="11446192" w14:textId="65639E5F" w:rsidR="00C0623D" w:rsidRPr="00120664" w:rsidRDefault="00C0623D" w:rsidP="00B505D7">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35. (…) Abu Hureira</w:t>
      </w:r>
      <w:r w:rsidR="00B505D7"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32"/>
          <w:szCs w:val="32"/>
        </w:rPr>
        <w:t xml:space="preserve"> berichtete: Der Gesandte Allahs</w:t>
      </w:r>
      <w:r w:rsidR="005028C1" w:rsidRPr="00120664">
        <w:rPr>
          <w:rFonts w:ascii="Arabic Typesetting" w:hAnsi="Arabic Typesetting" w:cs="Arabic Typesetting"/>
          <w:sz w:val="32"/>
          <w:szCs w:val="32"/>
        </w:rPr>
        <w:t xml:space="preserve"> </w:t>
      </w:r>
      <w:r w:rsidR="00976F80" w:rsidRPr="00120664">
        <w:rPr>
          <w:rFonts w:ascii="Arabic Typesetting" w:hAnsi="Arabic Typesetting" w:cs="Arabic Typesetting"/>
          <w:noProof/>
          <w:sz w:val="32"/>
          <w:szCs w:val="32"/>
        </w:rPr>
        <w:drawing>
          <wp:inline distT="0" distB="0" distL="0" distR="0" wp14:anchorId="52E76F68" wp14:editId="7EB0F2E8">
            <wp:extent cx="123825" cy="10477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w:t>
      </w:r>
    </w:p>
    <w:p w14:paraId="075FC934" w14:textId="77777777" w:rsidR="00C0623D" w:rsidRPr="00120664" w:rsidRDefault="00C0623D" w:rsidP="00C0623D">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„Der Glaube besteht aus mehr als siebzig oder mehr als sechzig Teile; der beste davon ist </w:t>
      </w:r>
      <w:r w:rsidRPr="00120664">
        <w:rPr>
          <w:rFonts w:ascii="Arabic Typesetting" w:hAnsi="Arabic Typesetting" w:cs="Arabic Typesetting"/>
          <w:b/>
          <w:bCs/>
          <w:i/>
          <w:iCs/>
          <w:sz w:val="32"/>
          <w:szCs w:val="32"/>
        </w:rPr>
        <w:t>La ilaha ilallah</w:t>
      </w:r>
      <w:r w:rsidRPr="00120664">
        <w:rPr>
          <w:rFonts w:ascii="Arabic Typesetting" w:hAnsi="Arabic Typesetting" w:cs="Arabic Typesetting"/>
          <w:b/>
          <w:bCs/>
          <w:sz w:val="32"/>
          <w:szCs w:val="32"/>
        </w:rPr>
        <w:t xml:space="preserve"> zu sagen und der Geringste, einen Schaden oder ein Hi</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dernis aus dem Weg zu räumen. Und die Scham ist ein Teil des Glaubens.”</w:t>
      </w:r>
    </w:p>
    <w:p w14:paraId="00B674FC" w14:textId="77777777" w:rsidR="00C0623D" w:rsidRPr="00120664" w:rsidRDefault="00C0623D" w:rsidP="00C0623D">
      <w:pPr>
        <w:jc w:val="both"/>
        <w:rPr>
          <w:rFonts w:ascii="Arabic Typesetting" w:hAnsi="Arabic Typesetting" w:cs="Arabic Typesetting"/>
          <w:sz w:val="20"/>
          <w:szCs w:val="20"/>
          <w:rtl/>
        </w:rPr>
      </w:pPr>
    </w:p>
    <w:p w14:paraId="72B297A6"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36- حدّثنا أَبُو بَكْرِ بْنُ أَبِي شَيْبَةَ وَ عَمْرٌو النَّاقِدُ وَ زُهَيْرُ بْنُ حَرْبٍ . قَالُوا: حَدَّثَنَا سُفْيَانُ بْنُ عُيَيْنَةَ عَنِ الزُّهْرِيِّ عَنْ سَالِمٍ عَنْ أَبِيهِ، سَمِعَ النَّبِيُّ رَجُلاً يَعِظُ أَخَاهُ فِي الْحَيَاءِ، فَقَالَ: </w:t>
      </w:r>
      <w:r w:rsidRPr="00120664">
        <w:rPr>
          <w:rFonts w:ascii="Arabic Typesetting" w:hAnsi="Arabic Typesetting" w:cs="Arabic Typesetting"/>
          <w:b/>
          <w:bCs/>
          <w:sz w:val="32"/>
          <w:szCs w:val="32"/>
          <w:rtl/>
        </w:rPr>
        <w:t>„الْحَيَاءُ مِنَ الإِيمَانِ</w:t>
      </w:r>
      <w:r w:rsidRPr="00120664">
        <w:rPr>
          <w:rFonts w:ascii="Arabic Typesetting" w:hAnsi="Arabic Typesetting" w:cs="Arabic Typesetting"/>
          <w:sz w:val="32"/>
          <w:szCs w:val="32"/>
          <w:rtl/>
        </w:rPr>
        <w:t>“.</w:t>
      </w:r>
    </w:p>
    <w:p w14:paraId="4870ACAC"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36، ترمذي 2615، ماجه 58</w:t>
      </w:r>
    </w:p>
    <w:p w14:paraId="259D211F" w14:textId="4D5531B1" w:rsidR="00C0623D" w:rsidRPr="00120664" w:rsidRDefault="00C0623D" w:rsidP="008E626A">
      <w:pPr>
        <w:jc w:val="both"/>
        <w:rPr>
          <w:rStyle w:val="matn1"/>
          <w:color w:val="auto"/>
          <w:sz w:val="32"/>
          <w:szCs w:val="32"/>
          <w:rtl/>
        </w:rPr>
      </w:pPr>
      <w:bookmarkStart w:id="38" w:name="Ibn_`Umar22097"/>
      <w:r w:rsidRPr="00120664">
        <w:rPr>
          <w:rFonts w:ascii="Arabic Typesetting" w:hAnsi="Arabic Typesetting" w:cs="Arabic Typesetting"/>
          <w:sz w:val="32"/>
          <w:szCs w:val="32"/>
        </w:rPr>
        <w:t>36. Ibn Umar</w:t>
      </w:r>
      <w:bookmarkEnd w:id="38"/>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13A9C792" wp14:editId="33C951D5">
            <wp:extent cx="123825" cy="10477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hörte einen Mann, der seinen Bruder über das Schamgefühl lehrte. Er</w:t>
      </w:r>
      <w:r w:rsidR="00976F80" w:rsidRPr="00120664">
        <w:rPr>
          <w:rFonts w:ascii="Arabic Typesetting" w:hAnsi="Arabic Typesetting" w:cs="Arabic Typesetting"/>
          <w:noProof/>
          <w:sz w:val="32"/>
          <w:szCs w:val="32"/>
        </w:rPr>
        <w:drawing>
          <wp:inline distT="0" distB="0" distL="0" distR="0" wp14:anchorId="7359D6E5" wp14:editId="6BE8D4B7">
            <wp:extent cx="123825" cy="10477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„Die Scham ist vom Glauben.“</w:t>
      </w:r>
    </w:p>
    <w:p w14:paraId="180C658D"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36, Tirmidhi 2615, Ibn Madscha 58</w:t>
      </w:r>
    </w:p>
    <w:p w14:paraId="2EA08A0C" w14:textId="77777777" w:rsidR="00C0623D" w:rsidRPr="00120664" w:rsidRDefault="00C0623D" w:rsidP="00C0623D">
      <w:pPr>
        <w:jc w:val="both"/>
        <w:rPr>
          <w:rFonts w:ascii="Arabic Typesetting" w:hAnsi="Arabic Typesetting" w:cs="Arabic Typesetting"/>
          <w:sz w:val="30"/>
          <w:szCs w:val="30"/>
        </w:rPr>
      </w:pPr>
    </w:p>
    <w:p w14:paraId="5FDCAE32"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37- حدّثنا مُحمَّدُ بْنُ الْمُثَنَّى وَ مُحمَّدُ بْنُ بَشَّارٍ (وَاللَّفْظُ لاِبْنِ الْمُثَنَّى) قَالاَ: حَدَّثَنَا مُحمَّدُ بْنُ جَعْفَرٍ. حَدَّثَنَا شُعْبَةُ عَنْ قَتَادَةَ قَالَ: سَمِعْتُ أَبَا السَّوَّارِ يُحَدِّثُ، أَنَّهُ سَمِعَ عِمْرَانَ بْنَ حُصَيْنٍ، يُحَدِّثُ عَنِ النَّبِيِّ أَنَّهُ قَالَ: „</w:t>
      </w:r>
      <w:r w:rsidRPr="00120664">
        <w:rPr>
          <w:rFonts w:ascii="Arabic Typesetting" w:hAnsi="Arabic Typesetting" w:cs="Arabic Typesetting"/>
          <w:b/>
          <w:bCs/>
          <w:sz w:val="32"/>
          <w:szCs w:val="32"/>
          <w:rtl/>
        </w:rPr>
        <w:t>الْحَيَاءُ لاَ يَأْتِي إِلاَّ بِخَيْرٍ</w:t>
      </w:r>
      <w:r w:rsidRPr="00120664">
        <w:rPr>
          <w:rFonts w:ascii="Arabic Typesetting" w:hAnsi="Arabic Typesetting" w:cs="Arabic Typesetting"/>
          <w:sz w:val="32"/>
          <w:szCs w:val="32"/>
          <w:rtl/>
        </w:rPr>
        <w:t xml:space="preserve">“ </w:t>
      </w:r>
    </w:p>
    <w:p w14:paraId="3013AB14"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 xml:space="preserve">مسلم </w:t>
      </w:r>
      <w:r w:rsidRPr="00120664">
        <w:rPr>
          <w:rFonts w:ascii="Arabic Typesetting" w:hAnsi="Arabic Typesetting" w:cs="Arabic Typesetting"/>
          <w:sz w:val="30"/>
          <w:szCs w:val="30"/>
        </w:rPr>
        <w:t>37</w:t>
      </w:r>
      <w:r w:rsidRPr="00120664">
        <w:rPr>
          <w:rFonts w:ascii="Arabic Typesetting" w:hAnsi="Arabic Typesetting" w:cs="Arabic Typesetting"/>
          <w:sz w:val="30"/>
          <w:szCs w:val="30"/>
          <w:rtl/>
          <w:lang w:bidi="ar-AE"/>
        </w:rPr>
        <w:t>، بخاري 6117</w:t>
      </w:r>
    </w:p>
    <w:p w14:paraId="7D96DBDA" w14:textId="59968B78" w:rsidR="00C0623D" w:rsidRPr="00A55939" w:rsidRDefault="00C0623D" w:rsidP="00A55939">
      <w:pPr>
        <w:autoSpaceDE w:val="0"/>
        <w:autoSpaceDN w:val="0"/>
        <w:adjustRightInd w:val="0"/>
        <w:jc w:val="both"/>
        <w:rPr>
          <w:rFonts w:ascii="Arabic Typesetting" w:hAnsi="Arabic Typesetting" w:cs="Arabic Typesetting"/>
          <w:b/>
          <w:bCs/>
          <w:sz w:val="32"/>
          <w:szCs w:val="32"/>
          <w:lang w:val="de-DE"/>
        </w:rPr>
      </w:pPr>
      <w:r w:rsidRPr="00A55939">
        <w:rPr>
          <w:rFonts w:ascii="Arabic Typesetting" w:hAnsi="Arabic Typesetting" w:cs="Arabic Typesetting"/>
          <w:sz w:val="32"/>
          <w:szCs w:val="32"/>
          <w:lang w:val="de-DE"/>
        </w:rPr>
        <w:lastRenderedPageBreak/>
        <w:t xml:space="preserve">37. Imran </w:t>
      </w:r>
      <w:r w:rsidR="00DD148C"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Hu</w:t>
      </w:r>
      <w:r w:rsidR="00A55939" w:rsidRPr="00A55939">
        <w:rPr>
          <w:rFonts w:ascii="Arabic Typesetting" w:hAnsi="Arabic Typesetting" w:cs="Arabic Typesetting"/>
          <w:sz w:val="32"/>
          <w:szCs w:val="32"/>
          <w:u w:val="single"/>
          <w:lang w:val="de-DE" w:bidi="ar-SA"/>
        </w:rPr>
        <w:t>s</w:t>
      </w:r>
      <w:r w:rsidRPr="00A55939">
        <w:rPr>
          <w:rFonts w:ascii="Arabic Typesetting" w:hAnsi="Arabic Typesetting" w:cs="Arabic Typesetting"/>
          <w:sz w:val="32"/>
          <w:szCs w:val="32"/>
          <w:lang w:val="de-DE"/>
        </w:rPr>
        <w:t>ain</w:t>
      </w:r>
      <w:r w:rsidR="00B505D7" w:rsidRPr="00120664">
        <w:rPr>
          <w:rFonts w:ascii="Arabic Typesetting" w:hAnsi="Arabic Typesetting" w:cs="Arabic Typesetting"/>
          <w:caps/>
          <w:sz w:val="32"/>
          <w:szCs w:val="32"/>
        </w:rPr>
        <w:sym w:font="AGA Arabesque" w:char="F074"/>
      </w:r>
      <w:r w:rsidRPr="00A55939">
        <w:rPr>
          <w:rFonts w:ascii="Arabic Typesetting" w:hAnsi="Arabic Typesetting" w:cs="Arabic Typesetting"/>
          <w:sz w:val="32"/>
          <w:szCs w:val="32"/>
          <w:lang w:val="de-DE"/>
        </w:rPr>
        <w:t xml:space="preserve"> berichtete: Der Gesandte Allahs</w:t>
      </w:r>
      <w:r w:rsidR="00976F80" w:rsidRPr="00120664">
        <w:rPr>
          <w:rFonts w:ascii="Arabic Typesetting" w:hAnsi="Arabic Typesetting" w:cs="Arabic Typesetting"/>
          <w:noProof/>
          <w:sz w:val="32"/>
          <w:szCs w:val="32"/>
        </w:rPr>
        <w:drawing>
          <wp:inline distT="0" distB="0" distL="0" distR="0" wp14:anchorId="58960B7F" wp14:editId="7B28717C">
            <wp:extent cx="123825" cy="1047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sz w:val="32"/>
          <w:szCs w:val="32"/>
          <w:lang w:val="de-DE"/>
        </w:rPr>
        <w:t xml:space="preserve">, sagte: </w:t>
      </w:r>
      <w:r w:rsidRPr="00A55939">
        <w:rPr>
          <w:rFonts w:ascii="Arabic Typesetting" w:hAnsi="Arabic Typesetting" w:cs="Arabic Typesetting"/>
          <w:b/>
          <w:bCs/>
          <w:sz w:val="32"/>
          <w:szCs w:val="32"/>
          <w:lang w:val="de-DE"/>
        </w:rPr>
        <w:t>„Schamhaftigkeit kommt mit nichts a</w:t>
      </w:r>
      <w:r w:rsidRPr="00A55939">
        <w:rPr>
          <w:rFonts w:ascii="Arabic Typesetting" w:hAnsi="Arabic Typesetting" w:cs="Arabic Typesetting"/>
          <w:b/>
          <w:bCs/>
          <w:sz w:val="32"/>
          <w:szCs w:val="32"/>
          <w:lang w:val="de-DE"/>
        </w:rPr>
        <w:t>n</w:t>
      </w:r>
      <w:r w:rsidRPr="00A55939">
        <w:rPr>
          <w:rFonts w:ascii="Arabic Typesetting" w:hAnsi="Arabic Typesetting" w:cs="Arabic Typesetting"/>
          <w:b/>
          <w:bCs/>
          <w:sz w:val="32"/>
          <w:szCs w:val="32"/>
          <w:lang w:val="de-DE"/>
        </w:rPr>
        <w:t>derem als mit Gutem (bringt nur das Gute).”</w:t>
      </w:r>
    </w:p>
    <w:p w14:paraId="1F7D463D"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37, Buchari 6117</w:t>
      </w:r>
    </w:p>
    <w:p w14:paraId="23FC585F" w14:textId="77777777" w:rsidR="00C0623D" w:rsidRPr="00120664" w:rsidRDefault="00C0623D" w:rsidP="00C0623D">
      <w:pPr>
        <w:jc w:val="both"/>
        <w:rPr>
          <w:rFonts w:ascii="Arabic Typesetting" w:hAnsi="Arabic Typesetting" w:cs="Arabic Typesetting"/>
          <w:sz w:val="32"/>
          <w:szCs w:val="32"/>
          <w:rtl/>
        </w:rPr>
      </w:pPr>
    </w:p>
    <w:p w14:paraId="22D6EF8F"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13 ـ جَامِعِ أَوْصَافِ الإِسْلاَمِ</w:t>
      </w:r>
    </w:p>
    <w:p w14:paraId="2AB0F986"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Zusammenfassung der islamischen Eigenschaften</w:t>
      </w:r>
    </w:p>
    <w:p w14:paraId="62614279" w14:textId="77777777" w:rsidR="00C0623D" w:rsidRPr="00120664" w:rsidRDefault="00C0623D" w:rsidP="00C0623D">
      <w:pPr>
        <w:bidi/>
        <w:jc w:val="center"/>
        <w:rPr>
          <w:rFonts w:ascii="Arabic Typesetting" w:hAnsi="Arabic Typesetting" w:cs="Arabic Typesetting"/>
          <w:sz w:val="32"/>
          <w:szCs w:val="32"/>
          <w:rtl/>
        </w:rPr>
      </w:pPr>
    </w:p>
    <w:p w14:paraId="48401005"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38- حدّثنا أَبُو بَكْرِ بْنُ أَبِي شَيْبَةَ : وَ أَبُو كُرَيْبٍ . قَالاَ: حَدَّثَنَا ابْنُ نُمَيْرٍ : ح وَحَدَّثَنَا قُتَيْبَةُ بْنُ سَعِيدٍ وَ إِسْحَـقَ بْنُ إِبْرَاهِيمَ جَمِيعا عَنْ جَرِيرٍ . ح وَحَدَّثَنَا أَبُو كُرَيْبٍ. حَدَّثَنَا أَبُو أُسَامَةَ كُلُّهُمْ عَنْ هِشَامِ بْنِ عُرْوَةَ عَنْ أَبِيهِ، عَنْ سُفْيَانَ بْنِ عَبْدِ الله الثَّقَفِيِّ قَالَ: قُلْتُ</w:t>
      </w:r>
      <w:r w:rsidRPr="00120664">
        <w:rPr>
          <w:rFonts w:ascii="Arabic Typesetting" w:hAnsi="Arabic Typesetting" w:cs="Arabic Typesetting"/>
          <w:b/>
          <w:bCs/>
          <w:sz w:val="32"/>
          <w:szCs w:val="32"/>
          <w:rtl/>
        </w:rPr>
        <w:t xml:space="preserve">: يَا رَسُولَ اللّهِ قُلْ لِي فِي الإِسْلاَمِ قَوْلاً، لاَ أَسْأَلُ عَنْهُ أَحدا بَعْدَكَ </w:t>
      </w:r>
      <w:r w:rsidRPr="00120664">
        <w:rPr>
          <w:rFonts w:ascii="Arabic Typesetting" w:hAnsi="Arabic Typesetting" w:cs="Arabic Typesetting"/>
          <w:sz w:val="32"/>
          <w:szCs w:val="32"/>
          <w:rtl/>
        </w:rPr>
        <w:t>وَفِي حَدِيثِ أَبِي أُسَامَةَ</w:t>
      </w:r>
      <w:r w:rsidRPr="00120664">
        <w:rPr>
          <w:rFonts w:ascii="Arabic Typesetting" w:hAnsi="Arabic Typesetting" w:cs="Arabic Typesetting"/>
          <w:b/>
          <w:bCs/>
          <w:sz w:val="32"/>
          <w:szCs w:val="32"/>
          <w:rtl/>
        </w:rPr>
        <w:t xml:space="preserve"> غَيْرَكَ </w:t>
      </w:r>
      <w:r w:rsidRPr="00120664">
        <w:rPr>
          <w:rFonts w:ascii="Arabic Typesetting" w:hAnsi="Arabic Typesetting" w:cs="Arabic Typesetting"/>
          <w:sz w:val="32"/>
          <w:szCs w:val="32"/>
          <w:rtl/>
        </w:rPr>
        <w:t>قَالَ</w:t>
      </w:r>
      <w:r w:rsidRPr="00120664">
        <w:rPr>
          <w:rFonts w:ascii="Arabic Typesetting" w:hAnsi="Arabic Typesetting" w:cs="Arabic Typesetting"/>
          <w:b/>
          <w:bCs/>
          <w:sz w:val="32"/>
          <w:szCs w:val="32"/>
          <w:rtl/>
        </w:rPr>
        <w:t>: „قُلْ آمَنْتُ بِالله فَاسْتَقِمْ</w:t>
      </w:r>
      <w:r w:rsidRPr="00120664">
        <w:rPr>
          <w:rFonts w:ascii="Arabic Typesetting" w:hAnsi="Arabic Typesetting" w:cs="Arabic Typesetting"/>
          <w:sz w:val="32"/>
          <w:szCs w:val="32"/>
          <w:rtl/>
        </w:rPr>
        <w:t>“.</w:t>
      </w:r>
    </w:p>
    <w:p w14:paraId="5CB3778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38، ترمذي 2410، ابن ماجه 3972 </w:t>
      </w:r>
    </w:p>
    <w:p w14:paraId="6BFCEBC7" w14:textId="77777777" w:rsidR="00C0623D" w:rsidRPr="00120664" w:rsidRDefault="00C0623D" w:rsidP="00C0623D">
      <w:pPr>
        <w:bidi/>
        <w:jc w:val="both"/>
        <w:rPr>
          <w:rFonts w:ascii="Arabic Typesetting" w:hAnsi="Arabic Typesetting" w:cs="Arabic Typesetting"/>
          <w:sz w:val="16"/>
          <w:szCs w:val="16"/>
          <w:rtl/>
        </w:rPr>
      </w:pPr>
    </w:p>
    <w:p w14:paraId="60EE0F8D" w14:textId="443E4D4B" w:rsidR="00C0623D" w:rsidRPr="00120664" w:rsidRDefault="00C0623D" w:rsidP="00253024">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38. Sufyan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Al-Thaqafi berichtet: Ich fragte: O Gesandter Allahs, sage mir etwas über den Islam, wonach ich dann niemanden mehr außer dir befragen muss. Er</w:t>
      </w:r>
      <w:r w:rsidR="00976F80" w:rsidRPr="00120664">
        <w:rPr>
          <w:rFonts w:ascii="Arabic Typesetting" w:hAnsi="Arabic Typesetting" w:cs="Arabic Typesetting"/>
          <w:noProof/>
          <w:sz w:val="32"/>
          <w:szCs w:val="32"/>
        </w:rPr>
        <w:drawing>
          <wp:inline distT="0" distB="0" distL="0" distR="0" wp14:anchorId="0F43EE2B" wp14:editId="0649473B">
            <wp:extent cx="123825" cy="10477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„Sprich: ‚Ich glaube an Allah’, und sei standhaft dabei.“</w:t>
      </w:r>
      <w:r w:rsidRPr="00120664">
        <w:rPr>
          <w:rStyle w:val="FootnoteReference"/>
          <w:rFonts w:ascii="Arabic Typesetting" w:hAnsi="Arabic Typesetting" w:cs="Arabic Typesetting"/>
          <w:sz w:val="32"/>
          <w:szCs w:val="32"/>
        </w:rPr>
        <w:footnoteReference w:id="65"/>
      </w:r>
    </w:p>
    <w:p w14:paraId="27D7818B"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38, Tirmidhi 2410, Ibn Madscha 3972</w:t>
      </w:r>
    </w:p>
    <w:p w14:paraId="11918BDD"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tl/>
        </w:rPr>
        <w:br w:type="column"/>
      </w:r>
    </w:p>
    <w:p w14:paraId="17AF5303"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14 ـ باب بَيَانِ تَفَاضُلِ الإِسْلاَمِ وَأَىِّ أُمُورِهِ أَفْضَلُ</w:t>
      </w:r>
    </w:p>
    <w:p w14:paraId="3C1056A2"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Die Vorzüglichkeiten im Islam</w:t>
      </w:r>
    </w:p>
    <w:p w14:paraId="59D855B3" w14:textId="77777777" w:rsidR="00C0623D" w:rsidRPr="00120664" w:rsidRDefault="00C0623D" w:rsidP="00C0623D">
      <w:pPr>
        <w:bidi/>
        <w:jc w:val="center"/>
        <w:rPr>
          <w:rFonts w:ascii="Arabic Typesetting" w:hAnsi="Arabic Typesetting" w:cs="Arabic Typesetting"/>
          <w:sz w:val="32"/>
          <w:szCs w:val="32"/>
          <w:rtl/>
        </w:rPr>
      </w:pPr>
    </w:p>
    <w:p w14:paraId="5B5C8D7E"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39- حدّثنا قُتَيْبَةُ بْنُ سَعِيدٍ: حَدَّثَنَا لَيْثٌ. ح وَحَدَّثَنَا مُحمَّدُ بْنُ رُمْحِ بْنِ الْمُهَاجِرِ : أَخْبَرَنَا اللْيْثُ عَنْ يَزِيدَ بْنِ أَبِي حَبِيبٍ عَنْ أَبِي الْخَيْرِ عَنْ عَبْدِ الله بْنِ عَمْرٍو، أَنَّ رَجُلاً سَأَلَ رَسُولَ اللّهِ: أَيُّ الإِسْلاَمِ خَيْرٌ؟ قَالَ: „</w:t>
      </w:r>
      <w:r w:rsidRPr="00120664">
        <w:rPr>
          <w:rFonts w:ascii="Arabic Typesetting" w:hAnsi="Arabic Typesetting" w:cs="Arabic Typesetting"/>
          <w:b/>
          <w:bCs/>
          <w:sz w:val="32"/>
          <w:szCs w:val="32"/>
          <w:rtl/>
        </w:rPr>
        <w:t>تُطْعِمُ الطَّعَامَ. وَتَقْرَأُ السَّلاَمَ عَلَى مَنْ عَرَفْتَ وَمَنْ لَمْ تَعْرِفْ</w:t>
      </w:r>
      <w:r w:rsidRPr="00120664">
        <w:rPr>
          <w:rFonts w:ascii="Arabic Typesetting" w:hAnsi="Arabic Typesetting" w:cs="Arabic Typesetting"/>
          <w:sz w:val="32"/>
          <w:szCs w:val="32"/>
          <w:rtl/>
        </w:rPr>
        <w:t>“</w:t>
      </w:r>
      <w:r w:rsidRPr="00120664">
        <w:rPr>
          <w:rFonts w:ascii="Arabic Typesetting" w:hAnsi="Arabic Typesetting" w:cs="Arabic Typesetting"/>
          <w:sz w:val="30"/>
          <w:szCs w:val="30"/>
          <w:rtl/>
        </w:rPr>
        <w:t>.</w:t>
      </w:r>
    </w:p>
    <w:p w14:paraId="08ACEFF8" w14:textId="77777777" w:rsidR="00C0623D" w:rsidRPr="00120664" w:rsidRDefault="00C0623D" w:rsidP="00C0623D">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مسلم39، بخاري 12،28،6236، ابو داود 5193 ، نسائي 5015، ابن ماجه 3253</w:t>
      </w:r>
    </w:p>
    <w:p w14:paraId="6D7EC4B9" w14:textId="77777777" w:rsidR="00C0623D" w:rsidRPr="00120664" w:rsidRDefault="00C0623D" w:rsidP="00C0623D">
      <w:pPr>
        <w:bidi/>
        <w:jc w:val="both"/>
        <w:rPr>
          <w:rFonts w:ascii="Arabic Typesetting" w:hAnsi="Arabic Typesetting" w:cs="Arabic Typesetting"/>
          <w:sz w:val="32"/>
          <w:szCs w:val="32"/>
          <w:rtl/>
        </w:rPr>
      </w:pPr>
    </w:p>
    <w:p w14:paraId="334DDFEC" w14:textId="223EBCF1" w:rsidR="00C0623D" w:rsidRPr="00120664" w:rsidRDefault="00C0623D" w:rsidP="00253024">
      <w:pPr>
        <w:jc w:val="both"/>
        <w:rPr>
          <w:rStyle w:val="matn1"/>
          <w:color w:val="auto"/>
          <w:sz w:val="30"/>
          <w:szCs w:val="30"/>
          <w:rtl/>
        </w:rPr>
      </w:pPr>
      <w:bookmarkStart w:id="39" w:name="`Abdullah_Ibn_`Amr16784"/>
      <w:r w:rsidRPr="00120664">
        <w:rPr>
          <w:rFonts w:ascii="Arabic Typesetting" w:hAnsi="Arabic Typesetting" w:cs="Arabic Typesetting"/>
          <w:sz w:val="32"/>
          <w:szCs w:val="32"/>
        </w:rPr>
        <w:t xml:space="preserve">39.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Amr</w:t>
      </w:r>
      <w:bookmarkEnd w:id="39"/>
      <w:r w:rsidRPr="00120664">
        <w:rPr>
          <w:rFonts w:ascii="Arabic Typesetting" w:hAnsi="Arabic Typesetting" w:cs="Arabic Typesetting"/>
          <w:sz w:val="32"/>
          <w:szCs w:val="32"/>
        </w:rPr>
        <w:t xml:space="preserve"> berichtete: </w:t>
      </w:r>
      <w:r w:rsidRPr="00120664">
        <w:rPr>
          <w:rStyle w:val="matn1"/>
          <w:color w:val="auto"/>
          <w:sz w:val="32"/>
          <w:szCs w:val="32"/>
        </w:rPr>
        <w:t>Ein Mann fragte den Gesandten Allahs</w:t>
      </w:r>
      <w:r w:rsidR="00976F80" w:rsidRPr="00120664">
        <w:rPr>
          <w:rFonts w:ascii="Arabic Typesetting" w:hAnsi="Arabic Typesetting" w:cs="Arabic Typesetting"/>
          <w:noProof/>
          <w:sz w:val="32"/>
          <w:szCs w:val="32"/>
        </w:rPr>
        <w:drawing>
          <wp:inline distT="0" distB="0" distL="0" distR="0" wp14:anchorId="3C1491BB" wp14:editId="546ADA1F">
            <wp:extent cx="123825" cy="10477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Welcher* Islam ist vorzüglich (zu praktizieren)? Er antwortete: </w:t>
      </w:r>
      <w:r w:rsidRPr="00120664">
        <w:rPr>
          <w:rStyle w:val="matn1"/>
          <w:b/>
          <w:bCs/>
          <w:color w:val="auto"/>
          <w:sz w:val="32"/>
          <w:szCs w:val="32"/>
        </w:rPr>
        <w:t>„Dass du von deinen Speisen gibst und</w:t>
      </w:r>
      <w:r w:rsidR="00785C10" w:rsidRPr="00120664">
        <w:rPr>
          <w:rStyle w:val="matn1"/>
          <w:b/>
          <w:bCs/>
          <w:color w:val="auto"/>
          <w:sz w:val="32"/>
          <w:szCs w:val="32"/>
        </w:rPr>
        <w:t xml:space="preserve"> </w:t>
      </w:r>
      <w:r w:rsidRPr="00120664">
        <w:rPr>
          <w:rStyle w:val="matn1"/>
          <w:b/>
          <w:bCs/>
          <w:color w:val="auto"/>
          <w:sz w:val="32"/>
          <w:szCs w:val="32"/>
        </w:rPr>
        <w:t>jeden mit Salam (den Friedensgruß) grüßt, ob du ihn kennst oder nicht.“</w:t>
      </w:r>
    </w:p>
    <w:p w14:paraId="4D943E2B"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39, Buchari 12, 28, 6236, Abu Daud 5193, Nasai 5015, Ibn Madscha 3253</w:t>
      </w:r>
    </w:p>
    <w:p w14:paraId="4B21E4D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*welche Tat ist im Islam vozüglich</w:t>
      </w:r>
    </w:p>
    <w:p w14:paraId="6E55EC0B" w14:textId="77777777" w:rsidR="00C0623D" w:rsidRPr="00120664" w:rsidRDefault="00C0623D" w:rsidP="00C0623D">
      <w:pPr>
        <w:jc w:val="both"/>
        <w:rPr>
          <w:rFonts w:ascii="Arabic Typesetting" w:hAnsi="Arabic Typesetting" w:cs="Arabic Typesetting"/>
          <w:sz w:val="32"/>
          <w:szCs w:val="32"/>
        </w:rPr>
      </w:pPr>
    </w:p>
    <w:p w14:paraId="714D4234"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 xml:space="preserve">42- حدّثني سَعِيدُ بْنُ يَحْيَى بْنُ سَعِيدٍ الاْمَوِيُّ: قَالَ: حَدَّثَنِي أَبِي: حَدَّثَنَا أَبُو بُرْدَةَ بْنُ عَبْدِ اللّهِ بْنِ أَبِي بُرَدَةَ بْنِ أَبِي مُوْسَى عَنْ أَبِي بُرْدَةَ عَنْ أَبِي مُوسى، قَالَ: قُلْتُ: يَا رَسُولَ اللّهِ! أَيُّ الْمُسْلِمِينَ أَفْضَلُ؟ قَالَ: </w:t>
      </w:r>
      <w:r w:rsidRPr="00120664">
        <w:rPr>
          <w:rFonts w:ascii="Arabic Typesetting" w:hAnsi="Arabic Typesetting" w:cs="Arabic Typesetting"/>
          <w:b/>
          <w:bCs/>
          <w:sz w:val="32"/>
          <w:szCs w:val="32"/>
          <w:rtl/>
        </w:rPr>
        <w:t>„مَنْ سَلِمَ الْمُسْلِمُونَ مِنْ لِسَانِهِ وَيَدِهِ</w:t>
      </w:r>
      <w:r w:rsidRPr="00120664">
        <w:rPr>
          <w:rFonts w:ascii="Arabic Typesetting" w:hAnsi="Arabic Typesetting" w:cs="Arabic Typesetting"/>
          <w:sz w:val="30"/>
          <w:szCs w:val="30"/>
          <w:rtl/>
        </w:rPr>
        <w:t>“.</w:t>
      </w:r>
    </w:p>
    <w:p w14:paraId="3BF1A76C"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41،40، 42، بخاري10، 11، ترمذي 2504، نسائي 5014</w:t>
      </w:r>
    </w:p>
    <w:p w14:paraId="40B0AEAE" w14:textId="77777777" w:rsidR="00C0623D" w:rsidRPr="00120664" w:rsidRDefault="00C0623D" w:rsidP="00C0623D">
      <w:pPr>
        <w:bidi/>
        <w:jc w:val="both"/>
        <w:rPr>
          <w:rFonts w:ascii="Arabic Typesetting" w:hAnsi="Arabic Typesetting" w:cs="Arabic Typesetting"/>
          <w:sz w:val="30"/>
          <w:szCs w:val="30"/>
          <w:rtl/>
        </w:rPr>
      </w:pPr>
    </w:p>
    <w:p w14:paraId="552A17E2" w14:textId="08DF9491" w:rsidR="00C0623D" w:rsidRPr="00120664" w:rsidRDefault="00C0623D" w:rsidP="00253024">
      <w:pPr>
        <w:jc w:val="both"/>
        <w:rPr>
          <w:rFonts w:ascii="Arabic Typesetting" w:hAnsi="Arabic Typesetting" w:cs="Arabic Typesetting"/>
          <w:b/>
          <w:bCs/>
          <w:sz w:val="32"/>
          <w:szCs w:val="32"/>
        </w:rPr>
      </w:pPr>
      <w:r w:rsidRPr="00120664">
        <w:rPr>
          <w:rFonts w:ascii="Arabic Typesetting" w:hAnsi="Arabic Typesetting" w:cs="Arabic Typesetting"/>
          <w:sz w:val="32"/>
          <w:szCs w:val="32"/>
        </w:rPr>
        <w:lastRenderedPageBreak/>
        <w:t xml:space="preserve">42. Abu Musa berichtete: </w:t>
      </w:r>
      <w:r w:rsidRPr="00120664">
        <w:rPr>
          <w:rStyle w:val="matn1"/>
          <w:color w:val="auto"/>
          <w:sz w:val="32"/>
          <w:szCs w:val="32"/>
        </w:rPr>
        <w:t>Ein Mann fragte den 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7C278FEB" wp14:editId="0DD393F3">
            <wp:extent cx="123825" cy="10477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Wer ist unter den Muslimen der Vortrefflichste? Er sagte: </w:t>
      </w:r>
      <w:r w:rsidRPr="00120664">
        <w:rPr>
          <w:rStyle w:val="matn1"/>
          <w:b/>
          <w:bCs/>
          <w:color w:val="auto"/>
          <w:sz w:val="32"/>
          <w:szCs w:val="32"/>
        </w:rPr>
        <w:t>„Jener, vor dessen Zunge und Hand die Muslime sicher sind.“</w:t>
      </w:r>
      <w:r w:rsidRPr="00120664">
        <w:rPr>
          <w:rStyle w:val="FootnoteReference"/>
          <w:rFonts w:ascii="Arabic Typesetting" w:hAnsi="Arabic Typesetting" w:cs="Arabic Typesetting"/>
          <w:b/>
          <w:bCs/>
          <w:sz w:val="32"/>
          <w:szCs w:val="32"/>
        </w:rPr>
        <w:footnoteReference w:id="66"/>
      </w:r>
    </w:p>
    <w:p w14:paraId="4AE32EAA" w14:textId="77777777" w:rsidR="00C0623D" w:rsidRPr="00120664" w:rsidRDefault="00C0623D" w:rsidP="00C0623D">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Muslim 40, 41, 42, Buchari 10, 11, Tirmidhi 2504, Nasai 5014</w:t>
      </w:r>
    </w:p>
    <w:p w14:paraId="08820960" w14:textId="77777777" w:rsidR="00C0623D" w:rsidRPr="00120664" w:rsidRDefault="00C0623D" w:rsidP="00C0623D">
      <w:pPr>
        <w:bidi/>
        <w:jc w:val="both"/>
        <w:rPr>
          <w:rFonts w:ascii="Arabic Typesetting" w:hAnsi="Arabic Typesetting" w:cs="Arabic Typesetting"/>
          <w:sz w:val="32"/>
          <w:szCs w:val="32"/>
          <w:rtl/>
        </w:rPr>
      </w:pPr>
    </w:p>
    <w:p w14:paraId="7FAE64A3"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15 ـ باب بَيَانِ خِصَالٍ مَنِ اتَّصَفَ بِهِنَّ وَجَدَ حَلاَوَةَ الإِيمَانِ</w:t>
      </w:r>
    </w:p>
    <w:p w14:paraId="6057CD54"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Eigenschaften dessen, der Freude am Glauben gefunden hat</w:t>
      </w:r>
    </w:p>
    <w:p w14:paraId="236D0322" w14:textId="77777777" w:rsidR="00C0623D" w:rsidRPr="00120664" w:rsidRDefault="00C0623D" w:rsidP="00C0623D">
      <w:pPr>
        <w:jc w:val="center"/>
        <w:rPr>
          <w:rFonts w:ascii="Arabic Typesetting" w:hAnsi="Arabic Typesetting" w:cs="Arabic Typesetting"/>
          <w:sz w:val="32"/>
          <w:szCs w:val="32"/>
          <w:rtl/>
        </w:rPr>
      </w:pPr>
    </w:p>
    <w:p w14:paraId="281DED3E"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43- حدّثنا إِسْحَـقَ بْنُ إِبْرَاهِيمَ وَ مُحمَّدُ بْنُ يَحْيَى بْنِ أَبِي عُمَرَ وَ مُحمَّدُ بْنُ بَشَّارٍ جَمِيعا عَنِ الثَّقَفِيِّ . قَالَ ابْنُ أَبِي عُمَرَ: حَدَّثَنَا عَبْدُ الْوَهَّابِ عَنْ أَيُّوبَ عَنْ أَبِي قِلاَبَةَ عَنْ أَنَسٍ عَنْ النَّبِيِّ قَالَ: „</w:t>
      </w:r>
      <w:r w:rsidRPr="00120664">
        <w:rPr>
          <w:rFonts w:ascii="Arabic Typesetting" w:hAnsi="Arabic Typesetting" w:cs="Arabic Typesetting"/>
          <w:b/>
          <w:bCs/>
          <w:sz w:val="32"/>
          <w:szCs w:val="32"/>
          <w:rtl/>
        </w:rPr>
        <w:t>ثَلاَثٌ مَنْ كُنَّ فِيهِ وَجَدَ بِهِنَّ حَلاَوَةَ الإِيمَانِ، مَنْ كَانَ الله وَرَسُولُهُ أَحَبَّ إِلَيْهِ مِمَّا سِوَاهُمَا، وَأَنْ يُحِبَّ الْمَرْءَ لاَ يُحِبُّهُ إِلاَّ لله، وَأَنْ يَكْرَهَ أَنْ يَعُود فِي الْكُفْرِ بَعْدَ أَنْ أَنْقَذَهُ الله مِنْهُ، كَمَا يَكْرَهُ أَنْ يُقْذَفَ فِي النَّارِ</w:t>
      </w:r>
      <w:r w:rsidRPr="00120664">
        <w:rPr>
          <w:rFonts w:ascii="Arabic Typesetting" w:hAnsi="Arabic Typesetting" w:cs="Arabic Typesetting"/>
          <w:sz w:val="32"/>
          <w:szCs w:val="32"/>
          <w:rtl/>
        </w:rPr>
        <w:t>“.</w:t>
      </w:r>
    </w:p>
    <w:p w14:paraId="1F233EB7"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43، بخاري 16، 21، 6041، 6941، ترمذي 2624، نسائي 5003</w:t>
      </w:r>
    </w:p>
    <w:p w14:paraId="2629A822" w14:textId="77777777" w:rsidR="00C0623D" w:rsidRPr="00120664" w:rsidRDefault="00C0623D" w:rsidP="00C0623D">
      <w:pPr>
        <w:bidi/>
        <w:jc w:val="both"/>
        <w:rPr>
          <w:rFonts w:ascii="Arabic Typesetting" w:hAnsi="Arabic Typesetting" w:cs="Arabic Typesetting"/>
          <w:sz w:val="32"/>
          <w:szCs w:val="32"/>
          <w:rtl/>
        </w:rPr>
      </w:pPr>
    </w:p>
    <w:p w14:paraId="2723D5ED" w14:textId="7CA0CFEB" w:rsidR="00C0623D" w:rsidRPr="00120664" w:rsidRDefault="00C0623D" w:rsidP="00DD148C">
      <w:pPr>
        <w:autoSpaceDE w:val="0"/>
        <w:autoSpaceDN w:val="0"/>
        <w:adjustRightInd w:val="0"/>
        <w:jc w:val="both"/>
        <w:rPr>
          <w:rFonts w:ascii="Arabic Typesetting" w:hAnsi="Arabic Typesetting" w:cs="Arabic Typesetting"/>
          <w:sz w:val="32"/>
          <w:szCs w:val="32"/>
        </w:rPr>
      </w:pPr>
      <w:bookmarkStart w:id="40" w:name="Anas26914"/>
      <w:r w:rsidRPr="00120664">
        <w:rPr>
          <w:rFonts w:ascii="Arabic Typesetting" w:hAnsi="Arabic Typesetting" w:cs="Arabic Typesetting"/>
          <w:sz w:val="32"/>
          <w:szCs w:val="32"/>
        </w:rPr>
        <w:t>43. Anas</w:t>
      </w:r>
      <w:r w:rsidR="00DD148C"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32"/>
          <w:szCs w:val="32"/>
        </w:rPr>
        <w:t xml:space="preserve"> berichtet: Der Prophet</w:t>
      </w:r>
      <w:r w:rsidR="00976F80" w:rsidRPr="00120664">
        <w:rPr>
          <w:rFonts w:ascii="Arabic Typesetting" w:hAnsi="Arabic Typesetting" w:cs="Arabic Typesetting"/>
          <w:noProof/>
          <w:sz w:val="32"/>
          <w:szCs w:val="32"/>
        </w:rPr>
        <w:drawing>
          <wp:inline distT="0" distB="0" distL="0" distR="0" wp14:anchorId="14C9142C" wp14:editId="687C1E3C">
            <wp:extent cx="123825" cy="10477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p>
    <w:p w14:paraId="24D2BA11" w14:textId="77777777" w:rsidR="00C0623D" w:rsidRPr="00120664" w:rsidRDefault="00C0623D" w:rsidP="00C0623D">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2"/>
          <w:szCs w:val="32"/>
        </w:rPr>
        <w:lastRenderedPageBreak/>
        <w:t>„ Es gibt drei (Eigenschaften), in denen man die Süße des Imans (Freude des Glaubens) schmecken wird: Allah und Seinen Gesandten mehr als alles andere zu lieben; einen Menschen nur um Allahs willen zu lieben und es zu verabscheuen zum Unglauben zurückzukehren, n</w:t>
      </w:r>
      <w:r w:rsidRPr="00120664">
        <w:rPr>
          <w:rFonts w:ascii="Arabic Typesetting" w:hAnsi="Arabic Typesetting" w:cs="Arabic Typesetting"/>
          <w:b/>
          <w:bCs/>
          <w:sz w:val="32"/>
          <w:szCs w:val="32"/>
        </w:rPr>
        <w:t>a</w:t>
      </w:r>
      <w:r w:rsidRPr="00120664">
        <w:rPr>
          <w:rFonts w:ascii="Arabic Typesetting" w:hAnsi="Arabic Typesetting" w:cs="Arabic Typesetting"/>
          <w:b/>
          <w:bCs/>
          <w:sz w:val="32"/>
          <w:szCs w:val="32"/>
        </w:rPr>
        <w:t>chdem Allah ihn gerettet hat, so wie er es verabscheut, ins Feuer geworfen zu werden.”</w:t>
      </w:r>
    </w:p>
    <w:p w14:paraId="4338F744" w14:textId="77777777" w:rsidR="00C0623D" w:rsidRPr="00120664" w:rsidRDefault="0073573C"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w:t>
      </w:r>
      <w:r w:rsidR="00C0623D" w:rsidRPr="00120664">
        <w:rPr>
          <w:rFonts w:ascii="Arabic Typesetting" w:hAnsi="Arabic Typesetting" w:cs="Arabic Typesetting"/>
          <w:sz w:val="30"/>
          <w:szCs w:val="30"/>
        </w:rPr>
        <w:t>u</w:t>
      </w:r>
      <w:r w:rsidRPr="00120664">
        <w:rPr>
          <w:rFonts w:ascii="Arabic Typesetting" w:hAnsi="Arabic Typesetting" w:cs="Arabic Typesetting"/>
          <w:sz w:val="30"/>
          <w:szCs w:val="30"/>
        </w:rPr>
        <w:t>s</w:t>
      </w:r>
      <w:r w:rsidR="00C0623D" w:rsidRPr="00120664">
        <w:rPr>
          <w:rFonts w:ascii="Arabic Typesetting" w:hAnsi="Arabic Typesetting" w:cs="Arabic Typesetting"/>
          <w:sz w:val="30"/>
          <w:szCs w:val="30"/>
        </w:rPr>
        <w:t>lim 43, Buchari 16, 21, 6041, Tirmidhi 2624, Nasai 5003</w:t>
      </w:r>
    </w:p>
    <w:p w14:paraId="7B72C46A" w14:textId="77777777" w:rsidR="00017A8A" w:rsidRPr="00120664" w:rsidRDefault="00300656" w:rsidP="00C0623D">
      <w:pPr>
        <w:jc w:val="both"/>
        <w:rPr>
          <w:rFonts w:ascii="Arabic Typesetting" w:hAnsi="Arabic Typesetting" w:cs="Arabic Typesetting"/>
          <w:sz w:val="32"/>
          <w:szCs w:val="32"/>
          <w:rtl/>
        </w:rPr>
      </w:pPr>
      <w:r w:rsidRPr="00120664">
        <w:rPr>
          <w:rFonts w:ascii="Arabic Typesetting" w:hAnsi="Arabic Typesetting" w:cs="Arabic Typesetting"/>
          <w:sz w:val="30"/>
          <w:szCs w:val="30"/>
        </w:rPr>
        <w:br w:type="column"/>
      </w:r>
    </w:p>
    <w:bookmarkEnd w:id="40"/>
    <w:p w14:paraId="7CE6191B"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16 ـ باب وُجُوبِ مَحَبَّةِ رَسُولِ اللَّهِ صلى الله عليه وسلم أَكْثَرَ مِنَ الأَهْلِ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وَالْوَلَدِ وَالْوَالِدِ وَالنَّاسِ أَجْمَعِينَ. وَإِطْلاَقِ عَدَمِ الإِيمَانِ عَلَى مَنْ لَمْ يُحِبَّهُ هَذِهِ الْمَحَبَّةَ</w:t>
      </w:r>
    </w:p>
    <w:p w14:paraId="225E11BA" w14:textId="333D59C1" w:rsidR="00C0623D" w:rsidRPr="00120664" w:rsidRDefault="00C0623D" w:rsidP="00253024">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Pflicht, den Gesandten Allahs</w:t>
      </w:r>
      <w:r w:rsidR="00976F80" w:rsidRPr="00120664">
        <w:rPr>
          <w:rFonts w:ascii="Arabic Typesetting" w:hAnsi="Arabic Typesetting" w:cs="Arabic Typesetting"/>
          <w:noProof/>
          <w:sz w:val="32"/>
          <w:szCs w:val="32"/>
        </w:rPr>
        <w:drawing>
          <wp:inline distT="0" distB="0" distL="0" distR="0" wp14:anchorId="0117A1BF" wp14:editId="2150C90A">
            <wp:extent cx="123825" cy="1047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xml:space="preserve">, mehr als die eigene Familie, eigenen Kinder, Eltern und alle Menschen zu lieben. Und jemanden als Ungläubigen zu bezeichnen, der dies nicht tut </w:t>
      </w:r>
    </w:p>
    <w:p w14:paraId="0DDADC39" w14:textId="77777777" w:rsidR="00C0623D" w:rsidRPr="00120664" w:rsidRDefault="00C0623D" w:rsidP="00C0623D">
      <w:pPr>
        <w:jc w:val="both"/>
        <w:rPr>
          <w:rFonts w:ascii="Arabic Typesetting" w:hAnsi="Arabic Typesetting" w:cs="Arabic Typesetting"/>
          <w:sz w:val="32"/>
          <w:szCs w:val="32"/>
          <w:rtl/>
        </w:rPr>
      </w:pPr>
    </w:p>
    <w:p w14:paraId="203F2D68"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44- وحدّثني زُهَيْرُ بْنُ حَرْبٍ: حَدَّثَنَا إِسْمَاعِيلُ بْنُ عُلَيَّةَ. ح وَحَدَّثَنَا شَيْبَانُ بْنُ أَبِي شَيْبَةَ: حَدَّثَنَا عَبْدِ الْوَارِثِ كِلاَهُمَا عَنْ عَبْدِ الْعَزِيزِ عَنْ أَنَسٍ قَالَ: قَالَ رَسُولُ اللّهِ: „</w:t>
      </w:r>
      <w:r w:rsidRPr="00120664">
        <w:rPr>
          <w:rFonts w:ascii="Arabic Typesetting" w:hAnsi="Arabic Typesetting" w:cs="Arabic Typesetting"/>
          <w:b/>
          <w:bCs/>
          <w:sz w:val="32"/>
          <w:szCs w:val="32"/>
          <w:rtl/>
        </w:rPr>
        <w:t>لاَ يُؤْمِنُ عَبْدٌ</w:t>
      </w:r>
      <w:r w:rsidRPr="00120664">
        <w:rPr>
          <w:rFonts w:ascii="Arabic Typesetting" w:hAnsi="Arabic Typesetting" w:cs="Arabic Typesetting"/>
          <w:sz w:val="32"/>
          <w:szCs w:val="32"/>
          <w:rtl/>
        </w:rPr>
        <w:t xml:space="preserve"> ـ وفي حَدِيثِ عَبْدِ الوَارِثِ </w:t>
      </w:r>
      <w:r w:rsidRPr="00120664">
        <w:rPr>
          <w:rFonts w:ascii="Arabic Typesetting" w:hAnsi="Arabic Typesetting" w:cs="Arabic Typesetting"/>
          <w:b/>
          <w:bCs/>
          <w:sz w:val="32"/>
          <w:szCs w:val="32"/>
          <w:rtl/>
        </w:rPr>
        <w:t>الرَّجُلُ</w:t>
      </w:r>
      <w:r w:rsidRPr="00120664">
        <w:rPr>
          <w:rFonts w:ascii="Arabic Typesetting" w:hAnsi="Arabic Typesetting" w:cs="Arabic Typesetting"/>
          <w:sz w:val="32"/>
          <w:szCs w:val="32"/>
          <w:rtl/>
        </w:rPr>
        <w:t xml:space="preserve"> ـ </w:t>
      </w:r>
      <w:r w:rsidRPr="00120664">
        <w:rPr>
          <w:rFonts w:ascii="Arabic Typesetting" w:hAnsi="Arabic Typesetting" w:cs="Arabic Typesetting"/>
          <w:b/>
          <w:bCs/>
          <w:sz w:val="32"/>
          <w:szCs w:val="32"/>
          <w:rtl/>
        </w:rPr>
        <w:t>حَتَّى أَكُونَ أَحَبَّ إِلَيْهِ مِنْ أَهْلِهِ وَمَالِهِ وَالنَّاسِ أَجْمَعِينَ</w:t>
      </w:r>
      <w:r w:rsidRPr="00120664">
        <w:rPr>
          <w:rFonts w:ascii="Arabic Typesetting" w:hAnsi="Arabic Typesetting" w:cs="Arabic Typesetting"/>
          <w:sz w:val="32"/>
          <w:szCs w:val="32"/>
          <w:rtl/>
        </w:rPr>
        <w:t>“.</w:t>
      </w:r>
    </w:p>
    <w:p w14:paraId="32BDB930"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44،</w:t>
      </w:r>
      <w:r w:rsidR="00785C10" w:rsidRPr="00120664">
        <w:rPr>
          <w:rFonts w:ascii="Arabic Typesetting" w:hAnsi="Arabic Typesetting" w:cs="Arabic Typesetting"/>
          <w:sz w:val="30"/>
          <w:szCs w:val="30"/>
          <w:rtl/>
          <w:lang w:bidi="ar-SA"/>
        </w:rPr>
        <w:t xml:space="preserve"> </w:t>
      </w:r>
      <w:r w:rsidRPr="00120664">
        <w:rPr>
          <w:rFonts w:ascii="Arabic Typesetting" w:hAnsi="Arabic Typesetting" w:cs="Arabic Typesetting"/>
          <w:sz w:val="30"/>
          <w:szCs w:val="30"/>
          <w:rtl/>
        </w:rPr>
        <w:t>بخاري 15، نسائي 5028، 5029، ابن ماجه 67</w:t>
      </w:r>
    </w:p>
    <w:p w14:paraId="33762813" w14:textId="77777777" w:rsidR="00C0623D" w:rsidRPr="00120664" w:rsidRDefault="00C0623D" w:rsidP="00C0623D">
      <w:pPr>
        <w:bidi/>
        <w:jc w:val="both"/>
        <w:rPr>
          <w:rFonts w:ascii="Arabic Typesetting" w:hAnsi="Arabic Typesetting" w:cs="Arabic Typesetting"/>
          <w:sz w:val="32"/>
          <w:szCs w:val="32"/>
        </w:rPr>
      </w:pPr>
    </w:p>
    <w:p w14:paraId="56EC3F3C" w14:textId="6B21CB10" w:rsidR="00C0623D" w:rsidRPr="00120664" w:rsidRDefault="00C0623D" w:rsidP="00253024">
      <w:pPr>
        <w:jc w:val="both"/>
        <w:rPr>
          <w:rStyle w:val="matn1"/>
          <w:color w:val="auto"/>
          <w:sz w:val="30"/>
          <w:szCs w:val="30"/>
          <w:rtl/>
        </w:rPr>
      </w:pPr>
      <w:bookmarkStart w:id="41" w:name="Anas4987"/>
      <w:r w:rsidRPr="00120664">
        <w:rPr>
          <w:rFonts w:ascii="Arabic Typesetting" w:hAnsi="Arabic Typesetting" w:cs="Arabic Typesetting"/>
          <w:sz w:val="32"/>
          <w:szCs w:val="32"/>
        </w:rPr>
        <w:t>44. Anas</w:t>
      </w:r>
      <w:bookmarkEnd w:id="41"/>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02A4D3FD" wp14:editId="798B2BF2">
            <wp:extent cx="123825" cy="1047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„Ein Diener</w:t>
      </w:r>
      <w:r w:rsidRPr="00120664">
        <w:rPr>
          <w:rStyle w:val="matn1"/>
          <w:color w:val="auto"/>
          <w:sz w:val="32"/>
          <w:szCs w:val="32"/>
        </w:rPr>
        <w:t xml:space="preserve"> – und in Abdulwarith Hadith heißt es: </w:t>
      </w:r>
      <w:r w:rsidRPr="00120664">
        <w:rPr>
          <w:rStyle w:val="matn1"/>
          <w:b/>
          <w:bCs/>
          <w:color w:val="auto"/>
          <w:sz w:val="32"/>
          <w:szCs w:val="32"/>
        </w:rPr>
        <w:t>ein Mann, ist kein Gläubiger, bis ich ihm lieber bin</w:t>
      </w:r>
      <w:r w:rsidRPr="00120664">
        <w:rPr>
          <w:rStyle w:val="matn1"/>
          <w:color w:val="auto"/>
          <w:sz w:val="32"/>
          <w:szCs w:val="32"/>
        </w:rPr>
        <w:t xml:space="preserve"> (oder, bis seine Liebe zu mir stärker ist als zu seiner Familie)</w:t>
      </w:r>
      <w:r w:rsidRPr="00120664">
        <w:rPr>
          <w:rStyle w:val="matn1"/>
          <w:b/>
          <w:bCs/>
          <w:color w:val="auto"/>
          <w:sz w:val="32"/>
          <w:szCs w:val="32"/>
        </w:rPr>
        <w:t xml:space="preserve"> als seine Familie, sein Ve</w:t>
      </w:r>
      <w:r w:rsidRPr="00120664">
        <w:rPr>
          <w:rStyle w:val="matn1"/>
          <w:b/>
          <w:bCs/>
          <w:color w:val="auto"/>
          <w:sz w:val="32"/>
          <w:szCs w:val="32"/>
        </w:rPr>
        <w:t>r</w:t>
      </w:r>
      <w:r w:rsidRPr="00120664">
        <w:rPr>
          <w:rStyle w:val="matn1"/>
          <w:b/>
          <w:bCs/>
          <w:color w:val="auto"/>
          <w:sz w:val="32"/>
          <w:szCs w:val="32"/>
        </w:rPr>
        <w:t>mögen und alle Menschen zusammen.</w:t>
      </w:r>
      <w:r w:rsidRPr="00120664">
        <w:rPr>
          <w:rStyle w:val="matn1"/>
          <w:b/>
          <w:bCs/>
          <w:color w:val="auto"/>
          <w:sz w:val="30"/>
          <w:szCs w:val="30"/>
        </w:rPr>
        <w:t>“</w:t>
      </w:r>
    </w:p>
    <w:p w14:paraId="4042D4F0"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44, Buchari 15, Nasai 5028, 5029, Ibn Madscha 67</w:t>
      </w:r>
    </w:p>
    <w:p w14:paraId="5EEFC37E" w14:textId="77777777" w:rsidR="00C0623D" w:rsidRPr="00120664" w:rsidRDefault="00C0623D" w:rsidP="00C0623D">
      <w:pPr>
        <w:jc w:val="both"/>
        <w:rPr>
          <w:rFonts w:ascii="Arabic Typesetting" w:hAnsi="Arabic Typesetting" w:cs="Arabic Typesetting"/>
          <w:sz w:val="32"/>
          <w:szCs w:val="32"/>
          <w:rtl/>
        </w:rPr>
      </w:pPr>
    </w:p>
    <w:p w14:paraId="2F2B9D7A"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lastRenderedPageBreak/>
        <w:t>44- (...) حدّثنا مُحمَّدُ بْنُ الْمُثَنَّى وَ ابْنُ بَشَّارٍ قَالاَ: حَدَّثَنَا مُحمَّدُ بْنُ جَعْفَرٍ: حَدَّثَنَا شُعْبَةُ قَالَ: سَمِعْتُ قُتَادَةَ يُحَدِّثُ عَنْ أَنَسِ بْنِ مَالِكٍ قَالَ: قَالَ رَسُولُ اللّهِ „</w:t>
      </w:r>
      <w:r w:rsidRPr="00120664">
        <w:rPr>
          <w:rFonts w:ascii="Arabic Typesetting" w:hAnsi="Arabic Typesetting" w:cs="Arabic Typesetting"/>
          <w:b/>
          <w:bCs/>
          <w:sz w:val="32"/>
          <w:szCs w:val="32"/>
          <w:rtl/>
        </w:rPr>
        <w:t>لاَ يُوءْمِنُ أَحَدَكُمْ حَتَّى أَكُونَ أَحَبَّ إِلَيْهِ مِنْ وَلَدِهِ وَوَالِدِهِ وَالنَّاسِ أَجْمَعِينَ</w:t>
      </w:r>
      <w:r w:rsidRPr="00120664">
        <w:rPr>
          <w:rFonts w:ascii="Arabic Typesetting" w:hAnsi="Arabic Typesetting" w:cs="Arabic Typesetting"/>
          <w:sz w:val="32"/>
          <w:szCs w:val="32"/>
          <w:rtl/>
        </w:rPr>
        <w:t>“.</w:t>
      </w:r>
    </w:p>
    <w:p w14:paraId="37452FF5" w14:textId="77777777" w:rsidR="00C0623D" w:rsidRPr="00120664" w:rsidRDefault="00C0623D" w:rsidP="007E6656">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44، بخاري 13، ترمذي 2515، نسائي 5031 ، 5054، ابن ماجه 66</w:t>
      </w:r>
    </w:p>
    <w:p w14:paraId="744D8D49" w14:textId="77777777" w:rsidR="00C0623D" w:rsidRPr="00120664" w:rsidRDefault="00C0623D" w:rsidP="00C0623D">
      <w:pPr>
        <w:bidi/>
        <w:jc w:val="both"/>
        <w:rPr>
          <w:rFonts w:ascii="Arabic Typesetting" w:hAnsi="Arabic Typesetting" w:cs="Arabic Typesetting"/>
          <w:sz w:val="32"/>
          <w:szCs w:val="32"/>
          <w:rtl/>
        </w:rPr>
      </w:pPr>
    </w:p>
    <w:p w14:paraId="5E322E11" w14:textId="22FCB7AF"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t xml:space="preserve">44. (…) Anas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08653BD9" wp14:editId="149B4041">
            <wp:extent cx="123825" cy="10477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„Jener von euch ist kein Gläubiger, bis ich ihm lieber bin</w:t>
      </w:r>
      <w:r w:rsidRPr="00120664">
        <w:rPr>
          <w:rStyle w:val="matn1"/>
          <w:color w:val="auto"/>
          <w:sz w:val="32"/>
          <w:szCs w:val="32"/>
        </w:rPr>
        <w:t xml:space="preserve"> (oder bis seine Liebe zu mir stärker ist)</w:t>
      </w:r>
      <w:r w:rsidRPr="00120664">
        <w:rPr>
          <w:rStyle w:val="matn1"/>
          <w:b/>
          <w:bCs/>
          <w:color w:val="auto"/>
          <w:sz w:val="32"/>
          <w:szCs w:val="32"/>
        </w:rPr>
        <w:t xml:space="preserve"> als seine Kinder, seine Eltern und alle (anderen) Menschen.“</w:t>
      </w:r>
    </w:p>
    <w:p w14:paraId="461E2874"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44, Buchari 13, Tirmidhi 2515, Nasai 5031, 5054, Ibn Madscha 66</w:t>
      </w:r>
    </w:p>
    <w:p w14:paraId="0E02C1A9"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2"/>
          <w:szCs w:val="32"/>
        </w:rPr>
        <w:br w:type="column"/>
      </w:r>
      <w:r w:rsidRPr="00120664">
        <w:rPr>
          <w:rFonts w:ascii="Arabic Typesetting" w:hAnsi="Arabic Typesetting" w:cs="Arabic Typesetting"/>
          <w:b/>
          <w:bCs/>
          <w:sz w:val="32"/>
          <w:szCs w:val="32"/>
          <w:rtl/>
        </w:rPr>
        <w:lastRenderedPageBreak/>
        <w:t>17 ـ باب الدَّلِيلِ عَلَى أَنَّ مِنْ خِصَالِ الإِيمَانِ أَنْ يُحِبَّ لأَخِيهِ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الْمُسْلِمِ مَا يُحِبُّ لِنَفْسِهِ مِنَ الْخَيْرِ</w:t>
      </w:r>
    </w:p>
    <w:p w14:paraId="1ACC29DE"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Der Beweis, dass es zum Charakter des Glaubens gehört, seinem Bruder (im Islam) das Gute zu wünschen, was man sich selbst wünscht</w:t>
      </w:r>
    </w:p>
    <w:p w14:paraId="256EE957" w14:textId="77777777" w:rsidR="00C0623D" w:rsidRPr="00120664" w:rsidRDefault="00C0623D" w:rsidP="00C0623D">
      <w:pPr>
        <w:jc w:val="center"/>
        <w:rPr>
          <w:rFonts w:ascii="Arabic Typesetting" w:hAnsi="Arabic Typesetting" w:cs="Arabic Typesetting"/>
          <w:sz w:val="32"/>
          <w:szCs w:val="32"/>
          <w:rtl/>
        </w:rPr>
      </w:pPr>
    </w:p>
    <w:p w14:paraId="2AFA7138" w14:textId="77777777" w:rsidR="00C0623D" w:rsidRPr="00120664" w:rsidRDefault="00C0623D" w:rsidP="00C0623D">
      <w:pPr>
        <w:bidi/>
        <w:jc w:val="both"/>
        <w:rPr>
          <w:rFonts w:ascii="Arabic Typesetting" w:hAnsi="Arabic Typesetting" w:cs="Arabic Typesetting"/>
          <w:b/>
          <w:bCs/>
          <w:sz w:val="30"/>
          <w:szCs w:val="30"/>
        </w:rPr>
      </w:pPr>
      <w:r w:rsidRPr="00120664">
        <w:rPr>
          <w:rFonts w:ascii="Arabic Typesetting" w:hAnsi="Arabic Typesetting" w:cs="Arabic Typesetting"/>
          <w:sz w:val="32"/>
          <w:szCs w:val="32"/>
          <w:rtl/>
        </w:rPr>
        <w:t>45- حدّثنا مُحَمَّدُ بْنُ الْمُثَنَّى وَ ابْنُ بَشَّارٍ قَالاَ: حَدَّثَنَا مُحمَّدُ بْنُ جَعْفَرٍ: حَدَّثَنَا شُعْبَةُ قَالَ: سَمِعْتُ قَتَادَةَ يُحَدِّثُ عَنْ أَنَسِ بْنِ مَالِكٍ رَضيَ اللّهِ عَنْهُ عَنِ النَّبِيِّ قَالَ: „</w:t>
      </w:r>
      <w:r w:rsidRPr="00120664">
        <w:rPr>
          <w:rFonts w:ascii="Arabic Typesetting" w:hAnsi="Arabic Typesetting" w:cs="Arabic Typesetting"/>
          <w:b/>
          <w:bCs/>
          <w:sz w:val="32"/>
          <w:szCs w:val="32"/>
          <w:rtl/>
        </w:rPr>
        <w:t>لاَ يُؤْمِنُ أَحَدُكُمْ حَتَّى يُحِبَّ لأَخِيهِ (أَوْ قَالَ لِجَارِهِ) مَا يُحِبُّ لِنَفْسِهِ“</w:t>
      </w:r>
      <w:r w:rsidRPr="00120664">
        <w:rPr>
          <w:rFonts w:ascii="Arabic Typesetting" w:hAnsi="Arabic Typesetting" w:cs="Arabic Typesetting"/>
          <w:b/>
          <w:bCs/>
          <w:sz w:val="30"/>
          <w:szCs w:val="30"/>
          <w:rtl/>
        </w:rPr>
        <w:t>.</w:t>
      </w:r>
    </w:p>
    <w:p w14:paraId="64D6372D"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45، بخاري 13، نسائي 5032</w:t>
      </w:r>
      <w:r w:rsidR="00785C10" w:rsidRPr="00120664">
        <w:rPr>
          <w:rFonts w:ascii="Arabic Typesetting" w:hAnsi="Arabic Typesetting" w:cs="Arabic Typesetting"/>
          <w:sz w:val="30"/>
          <w:szCs w:val="30"/>
          <w:rtl/>
          <w:lang w:bidi="ar-SA"/>
        </w:rPr>
        <w:t xml:space="preserve"> </w:t>
      </w:r>
    </w:p>
    <w:p w14:paraId="090F9E48" w14:textId="77777777" w:rsidR="00C0623D" w:rsidRPr="00120664" w:rsidRDefault="00C0623D" w:rsidP="00C0623D">
      <w:pPr>
        <w:bidi/>
        <w:jc w:val="both"/>
        <w:rPr>
          <w:rFonts w:ascii="Arabic Typesetting" w:hAnsi="Arabic Typesetting" w:cs="Arabic Typesetting"/>
          <w:sz w:val="32"/>
          <w:szCs w:val="32"/>
          <w:rtl/>
        </w:rPr>
      </w:pPr>
    </w:p>
    <w:p w14:paraId="3737D6F8" w14:textId="4AB31DC7" w:rsidR="00C0623D" w:rsidRPr="00120664" w:rsidRDefault="00C0623D" w:rsidP="00DD148C">
      <w:pPr>
        <w:autoSpaceDE w:val="0"/>
        <w:autoSpaceDN w:val="0"/>
        <w:adjustRightInd w:val="0"/>
        <w:jc w:val="both"/>
        <w:rPr>
          <w:rFonts w:ascii="Arabic Typesetting" w:hAnsi="Arabic Typesetting" w:cs="Arabic Typesetting"/>
          <w:sz w:val="32"/>
          <w:szCs w:val="32"/>
        </w:rPr>
      </w:pPr>
      <w:bookmarkStart w:id="42" w:name="Anas_Ibn_Malik11248"/>
      <w:r w:rsidRPr="00120664">
        <w:rPr>
          <w:rFonts w:ascii="Arabic Typesetting" w:hAnsi="Arabic Typesetting" w:cs="Arabic Typesetting"/>
          <w:sz w:val="32"/>
          <w:szCs w:val="32"/>
        </w:rPr>
        <w:t>45. Anas</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berichtete: Der Gesandte Allahs</w:t>
      </w:r>
      <w:r w:rsidR="00976F80" w:rsidRPr="00120664">
        <w:rPr>
          <w:rFonts w:ascii="Arabic Typesetting" w:hAnsi="Arabic Typesetting" w:cs="Arabic Typesetting"/>
          <w:noProof/>
          <w:sz w:val="32"/>
          <w:szCs w:val="32"/>
        </w:rPr>
        <w:drawing>
          <wp:inline distT="0" distB="0" distL="0" distR="0" wp14:anchorId="2EB5B5E1" wp14:editId="404C5058">
            <wp:extent cx="123825" cy="10477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w:t>
      </w:r>
    </w:p>
    <w:p w14:paraId="743EC560" w14:textId="77777777" w:rsidR="00C0623D" w:rsidRPr="00120664" w:rsidRDefault="00C0623D" w:rsidP="00C0623D">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b/>
          <w:bCs/>
          <w:sz w:val="32"/>
          <w:szCs w:val="32"/>
        </w:rPr>
        <w:t>„Keiner von euch gilt als gläubig, bis er seinem Bruder</w:t>
      </w:r>
      <w:r w:rsidRPr="00120664">
        <w:rPr>
          <w:rStyle w:val="FootnoteReference"/>
          <w:rFonts w:ascii="Arabic Typesetting" w:hAnsi="Arabic Typesetting" w:cs="Arabic Typesetting"/>
          <w:sz w:val="32"/>
          <w:szCs w:val="32"/>
        </w:rPr>
        <w:footnoteReference w:id="67"/>
      </w:r>
      <w:r w:rsidRPr="00120664">
        <w:rPr>
          <w:rFonts w:ascii="Arabic Typesetting" w:hAnsi="Arabic Typesetting" w:cs="Arabic Typesetting"/>
          <w:sz w:val="32"/>
          <w:szCs w:val="32"/>
        </w:rPr>
        <w:t>(oder er sagte:</w:t>
      </w:r>
      <w:r w:rsidRPr="00120664">
        <w:rPr>
          <w:rFonts w:ascii="Arabic Typesetting" w:hAnsi="Arabic Typesetting" w:cs="Arabic Typesetting"/>
          <w:b/>
          <w:bCs/>
          <w:sz w:val="32"/>
          <w:szCs w:val="32"/>
        </w:rPr>
        <w:t xml:space="preserve"> seinem Nachbar) das wünscht, was er sich selbst wünscht.</w:t>
      </w:r>
      <w:r w:rsidRPr="00120664">
        <w:rPr>
          <w:rFonts w:ascii="Arabic Typesetting" w:hAnsi="Arabic Typesetting" w:cs="Arabic Typesetting"/>
          <w:b/>
          <w:bCs/>
          <w:sz w:val="30"/>
          <w:szCs w:val="30"/>
        </w:rPr>
        <w:t>”</w:t>
      </w:r>
    </w:p>
    <w:p w14:paraId="2726F98D" w14:textId="77777777" w:rsidR="00C0623D" w:rsidRPr="00120664" w:rsidRDefault="00C0623D" w:rsidP="00C0623D">
      <w:pPr>
        <w:autoSpaceDE w:val="0"/>
        <w:autoSpaceDN w:val="0"/>
        <w:adjustRightInd w:val="0"/>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45, Buchari 13, Nasai 5032</w:t>
      </w:r>
    </w:p>
    <w:p w14:paraId="1D404B80" w14:textId="77777777" w:rsidR="00675014" w:rsidRPr="00120664" w:rsidRDefault="00675014" w:rsidP="00675014">
      <w:pPr>
        <w:autoSpaceDE w:val="0"/>
        <w:autoSpaceDN w:val="0"/>
        <w:adjustRightInd w:val="0"/>
        <w:jc w:val="both"/>
        <w:rPr>
          <w:rFonts w:ascii="Arabic Typesetting" w:hAnsi="Arabic Typesetting" w:cs="Arabic Typesetting"/>
          <w:sz w:val="30"/>
          <w:szCs w:val="30"/>
        </w:rPr>
      </w:pPr>
    </w:p>
    <w:p w14:paraId="469D2698"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Pr>
        <w:br w:type="column"/>
      </w:r>
      <w:bookmarkEnd w:id="42"/>
      <w:r w:rsidRPr="00120664">
        <w:rPr>
          <w:rFonts w:ascii="Arabic Typesetting" w:hAnsi="Arabic Typesetting" w:cs="Arabic Typesetting"/>
          <w:b/>
          <w:bCs/>
          <w:sz w:val="32"/>
          <w:szCs w:val="32"/>
          <w:rtl/>
        </w:rPr>
        <w:lastRenderedPageBreak/>
        <w:t>18 ـ باب بَيَانِ تَحْرِيمِ إِيذَاءِ الْجَارِ</w:t>
      </w:r>
    </w:p>
    <w:p w14:paraId="15DE7ECC"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Verbot, den Nachbar zu quälen</w:t>
      </w:r>
    </w:p>
    <w:p w14:paraId="13B308F7"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Umgang mit dem Nachbar -</w:t>
      </w:r>
    </w:p>
    <w:p w14:paraId="566BAFB0" w14:textId="77777777" w:rsidR="00C0623D" w:rsidRPr="00120664" w:rsidRDefault="00C0623D" w:rsidP="00C0623D">
      <w:pPr>
        <w:jc w:val="center"/>
        <w:rPr>
          <w:rFonts w:ascii="Arabic Typesetting" w:hAnsi="Arabic Typesetting" w:cs="Arabic Typesetting"/>
          <w:b/>
          <w:bCs/>
          <w:sz w:val="32"/>
          <w:szCs w:val="32"/>
          <w:rtl/>
        </w:rPr>
      </w:pPr>
    </w:p>
    <w:p w14:paraId="7C3FE979"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46- حدّثنا يَحْيَى بْنُ أَيُّوبَ و قُتَيْبَةُ بْنُ سَعِيدٍ وَ عَلِيُّ بْنُ حُجْرٍ جَمِيعا عَنْ إِسْمَاعِيلُ بْنِ جَعْفَرٍ قَالَ ابْنُ أَيُّوبَ: حَدَّثَنَا إِسْمَاعِيلَ قَالَ: أَخْبَرَنِي الْعَلاَءُ عَنْ أَبِيهِ، عَنْ أَبِي هُرَيْرَةَ، أَنَّ رَسُولَ اللّهِ قَالَ: „</w:t>
      </w:r>
      <w:r w:rsidRPr="00120664">
        <w:rPr>
          <w:rFonts w:ascii="Arabic Typesetting" w:hAnsi="Arabic Typesetting" w:cs="Arabic Typesetting"/>
          <w:b/>
          <w:bCs/>
          <w:sz w:val="32"/>
          <w:szCs w:val="32"/>
          <w:rtl/>
        </w:rPr>
        <w:t>لاَ يَدْخُلُ الْجَنَّةَ مَنْ لاَ يَأْمَنُ جَارُهُ بَوَائِقَهُ</w:t>
      </w:r>
      <w:r w:rsidRPr="00120664">
        <w:rPr>
          <w:rFonts w:ascii="Arabic Typesetting" w:hAnsi="Arabic Typesetting" w:cs="Arabic Typesetting"/>
          <w:sz w:val="30"/>
          <w:szCs w:val="30"/>
          <w:rtl/>
        </w:rPr>
        <w:t>“.</w:t>
      </w:r>
    </w:p>
    <w:p w14:paraId="3AECAE6F"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46، بخاري 6016، ِاحمد 4/31، 5/412، 6/384</w:t>
      </w:r>
    </w:p>
    <w:p w14:paraId="24ECAC52" w14:textId="77777777" w:rsidR="00C0623D" w:rsidRPr="00120664" w:rsidRDefault="00C0623D" w:rsidP="00C0623D">
      <w:pPr>
        <w:bidi/>
        <w:jc w:val="lowKashida"/>
        <w:rPr>
          <w:rFonts w:ascii="Arabic Typesetting" w:hAnsi="Arabic Typesetting" w:cs="Arabic Typesetting"/>
          <w:sz w:val="30"/>
          <w:szCs w:val="30"/>
        </w:rPr>
      </w:pPr>
      <w:r w:rsidRPr="00120664">
        <w:rPr>
          <w:rFonts w:ascii="Arabic Typesetting" w:hAnsi="Arabic Typesetting" w:cs="Arabic Typesetting"/>
          <w:sz w:val="30"/>
          <w:szCs w:val="30"/>
          <w:rtl/>
        </w:rPr>
        <w:t>البوائق: الغوائل والشرور.</w:t>
      </w:r>
    </w:p>
    <w:p w14:paraId="269B9105" w14:textId="77777777" w:rsidR="00C0623D" w:rsidRPr="00120664" w:rsidRDefault="00C0623D" w:rsidP="00C0623D">
      <w:pPr>
        <w:bidi/>
        <w:jc w:val="lowKashida"/>
        <w:rPr>
          <w:rFonts w:ascii="Arabic Typesetting" w:hAnsi="Arabic Typesetting" w:cs="Arabic Typesetting"/>
          <w:sz w:val="32"/>
          <w:szCs w:val="32"/>
          <w:rtl/>
        </w:rPr>
      </w:pPr>
    </w:p>
    <w:p w14:paraId="39172E61" w14:textId="7D3B1F63" w:rsidR="00C0623D" w:rsidRPr="00120664" w:rsidRDefault="00C0623D" w:rsidP="00DD148C">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b/>
          <w:bCs/>
          <w:sz w:val="32"/>
          <w:szCs w:val="32"/>
        </w:rPr>
        <w:t xml:space="preserve">46. </w:t>
      </w:r>
      <w:r w:rsidRPr="00120664">
        <w:rPr>
          <w:rFonts w:ascii="Arabic Typesetting" w:hAnsi="Arabic Typesetting" w:cs="Arabic Typesetting"/>
          <w:sz w:val="32"/>
          <w:szCs w:val="32"/>
        </w:rPr>
        <w:t>Abu Hureira</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berichtet: Der Gesandte Allahs</w:t>
      </w:r>
      <w:r w:rsidR="00976F80" w:rsidRPr="00120664">
        <w:rPr>
          <w:rFonts w:ascii="Arabic Typesetting" w:hAnsi="Arabic Typesetting" w:cs="Arabic Typesetting"/>
          <w:noProof/>
          <w:sz w:val="32"/>
          <w:szCs w:val="32"/>
        </w:rPr>
        <w:drawing>
          <wp:inline distT="0" distB="0" distL="0" distR="0" wp14:anchorId="0C0F533A" wp14:editId="773667DA">
            <wp:extent cx="123825" cy="10477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w:t>
      </w:r>
    </w:p>
    <w:p w14:paraId="495B169B" w14:textId="77777777" w:rsidR="00C0623D" w:rsidRPr="00120664" w:rsidRDefault="00C0623D" w:rsidP="00C0623D">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b/>
          <w:bCs/>
          <w:sz w:val="32"/>
          <w:szCs w:val="32"/>
        </w:rPr>
        <w:t>„Derjenige, dessen Nachbar vor seiner Bosheit nicht bewahrt bleibt, wird nicht ins Paradies gehen.”</w:t>
      </w:r>
      <w:r w:rsidRPr="00120664">
        <w:rPr>
          <w:rStyle w:val="FootnoteReference"/>
          <w:rFonts w:ascii="Arabic Typesetting" w:hAnsi="Arabic Typesetting" w:cs="Arabic Typesetting"/>
          <w:b/>
          <w:bCs/>
          <w:sz w:val="32"/>
          <w:szCs w:val="32"/>
        </w:rPr>
        <w:footnoteReference w:id="68"/>
      </w:r>
    </w:p>
    <w:p w14:paraId="467F0A35"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46, Buchari 6016, Ahmad 4/31, 5/412, 6/384</w:t>
      </w:r>
    </w:p>
    <w:p w14:paraId="12B75B30"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tl/>
        </w:rPr>
        <w:br w:type="column"/>
      </w:r>
      <w:r w:rsidRPr="00120664">
        <w:rPr>
          <w:rFonts w:ascii="Arabic Typesetting" w:hAnsi="Arabic Typesetting" w:cs="Arabic Typesetting"/>
          <w:b/>
          <w:bCs/>
          <w:sz w:val="32"/>
          <w:szCs w:val="32"/>
          <w:rtl/>
        </w:rPr>
        <w:lastRenderedPageBreak/>
        <w:t>19 ـ باب الْحَثِّ عَلَى إِكْرَامِ الْجَارِ وَالضَّيْفِ وَلُزُومِ الصَّمْتِ إِلاَّ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الْخَيْرِ وَكَوْنِ ذَلِكَ كُلِّهِ مِنَ الإِيمَانِ</w:t>
      </w:r>
    </w:p>
    <w:p w14:paraId="1F32024D"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Ermutigung, den Nachbar und den Gästen Ehre zu erweisen und zu schweigen, es sei denn über das Gute (zu spr</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 xml:space="preserve">chen), und dies als Teil des Glaubens </w:t>
      </w:r>
    </w:p>
    <w:p w14:paraId="5C8F10D9" w14:textId="77777777" w:rsidR="00C0623D" w:rsidRPr="00120664" w:rsidRDefault="00C0623D" w:rsidP="00C0623D">
      <w:pPr>
        <w:jc w:val="center"/>
        <w:rPr>
          <w:rFonts w:ascii="Arabic Typesetting" w:hAnsi="Arabic Typesetting" w:cs="Arabic Typesetting"/>
          <w:b/>
          <w:bCs/>
          <w:sz w:val="32"/>
          <w:szCs w:val="32"/>
        </w:rPr>
      </w:pPr>
    </w:p>
    <w:p w14:paraId="77863C9B" w14:textId="77777777" w:rsidR="00C0623D" w:rsidRPr="00120664" w:rsidRDefault="00C0623D" w:rsidP="00C0623D">
      <w:pPr>
        <w:jc w:val="center"/>
        <w:rPr>
          <w:rFonts w:ascii="Arabic Typesetting" w:hAnsi="Arabic Typesetting" w:cs="Arabic Typesetting"/>
          <w:sz w:val="32"/>
          <w:szCs w:val="32"/>
          <w:rtl/>
        </w:rPr>
      </w:pPr>
      <w:r w:rsidRPr="00120664">
        <w:rPr>
          <w:rFonts w:ascii="Arabic Typesetting" w:hAnsi="Arabic Typesetting" w:cs="Arabic Typesetting"/>
          <w:sz w:val="32"/>
          <w:szCs w:val="32"/>
        </w:rPr>
        <w:t>- (Über) Die Nachbarschaft, Gastfreundschaft und das Schweigen oder Gutes zu sprechen -</w:t>
      </w:r>
    </w:p>
    <w:p w14:paraId="73CFF619" w14:textId="77777777" w:rsidR="00C0623D" w:rsidRPr="00120664" w:rsidRDefault="00C0623D" w:rsidP="00C0623D">
      <w:pPr>
        <w:jc w:val="both"/>
        <w:rPr>
          <w:rFonts w:ascii="Arabic Typesetting" w:hAnsi="Arabic Typesetting" w:cs="Arabic Typesetting"/>
          <w:sz w:val="32"/>
          <w:szCs w:val="32"/>
          <w:rtl/>
        </w:rPr>
      </w:pPr>
    </w:p>
    <w:p w14:paraId="0C211D96"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48- حدّثنا زُهَيْرُ بْنُ حَرْبٍ وَ مُحمَّدُ بْنُ عَبْدِ اللّهِ بْنُ نُمَيْرٍ جَمِيعا عَنِ ابْنِ عُيَيْنَةَ قَالَ ابْنُ نُمَيْرٍ: حَدَّثَنَا سُفْيَانُ عَنْ عَمْرٍو أَنَّهُ سَمِعَ نَافِعَ بْنَ جُبَيْرٍ يُخْبِرُ عَنْ أَبِي شُرَيْحٍ الْخُزَاعِيِّ، أَنَّ النَّبِيِّ صلى الله عليه وسلم قَالَ: „</w:t>
      </w:r>
      <w:r w:rsidRPr="00120664">
        <w:rPr>
          <w:rFonts w:ascii="Arabic Typesetting" w:hAnsi="Arabic Typesetting" w:cs="Arabic Typesetting"/>
          <w:b/>
          <w:bCs/>
          <w:sz w:val="32"/>
          <w:szCs w:val="32"/>
          <w:rtl/>
        </w:rPr>
        <w:t>مَنْ كَانَ يُؤْمِنُ بِالله وَالْيَوْمِ الآخِرِ فَلْيُحْسِنْ إِلَى جَارِهِ، وَمَنْ كَانَ يُؤْمِنُ بِالله وَالْيَوْمِ الآخِرِ فَلْيُكْرِمْ ضَيْفَهُ، وَمَنْ كَانَ يُؤْمِنُ بِالله وَالْيَوْمِ الآخِرِ فَلْيَقُلْ خَيْرا أَوْ لِيَسْكُتْ</w:t>
      </w:r>
      <w:r w:rsidRPr="00120664">
        <w:rPr>
          <w:rFonts w:ascii="Arabic Typesetting" w:hAnsi="Arabic Typesetting" w:cs="Arabic Typesetting"/>
          <w:sz w:val="32"/>
          <w:szCs w:val="32"/>
          <w:rtl/>
        </w:rPr>
        <w:t>“.</w:t>
      </w:r>
      <w:r w:rsidRPr="00120664">
        <w:rPr>
          <w:rStyle w:val="FootnoteReference"/>
          <w:rFonts w:ascii="Arabic Typesetting" w:hAnsi="Arabic Typesetting" w:cs="Arabic Typesetting"/>
          <w:b/>
          <w:bCs/>
          <w:sz w:val="32"/>
          <w:szCs w:val="32"/>
        </w:rPr>
        <w:footnoteReference w:id="69"/>
      </w:r>
    </w:p>
    <w:p w14:paraId="6D78CABF"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47، 48، 4488، 4489، 4490، بخاري 6019، 6135، 6475، ترمذي 1967، 1968، ابن ماجه 3672 </w:t>
      </w:r>
    </w:p>
    <w:p w14:paraId="4E06F79F" w14:textId="77777777" w:rsidR="00C0623D" w:rsidRPr="00120664" w:rsidRDefault="00C0623D" w:rsidP="00C0623D">
      <w:pPr>
        <w:bidi/>
        <w:jc w:val="both"/>
        <w:rPr>
          <w:rFonts w:ascii="Arabic Typesetting" w:hAnsi="Arabic Typesetting" w:cs="Arabic Typesetting"/>
          <w:sz w:val="30"/>
          <w:szCs w:val="30"/>
          <w:rtl/>
        </w:rPr>
      </w:pPr>
    </w:p>
    <w:p w14:paraId="7C5680E0" w14:textId="63CEF285" w:rsidR="00C0623D" w:rsidRPr="00120664" w:rsidRDefault="00C0623D" w:rsidP="00253024">
      <w:pPr>
        <w:jc w:val="both"/>
        <w:rPr>
          <w:rStyle w:val="matn1"/>
          <w:b/>
          <w:bCs/>
          <w:color w:val="auto"/>
          <w:sz w:val="32"/>
          <w:szCs w:val="32"/>
        </w:rPr>
      </w:pPr>
      <w:bookmarkStart w:id="43" w:name="Abu_Schuraih_Al-Khuza`iy3511"/>
      <w:r w:rsidRPr="00120664">
        <w:rPr>
          <w:rFonts w:ascii="Arabic Typesetting" w:hAnsi="Arabic Typesetting" w:cs="Arabic Typesetting"/>
          <w:sz w:val="32"/>
          <w:szCs w:val="32"/>
        </w:rPr>
        <w:t>48. Abu Schuraih Al-Chuza’i</w:t>
      </w:r>
      <w:bookmarkEnd w:id="43"/>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42F89450" wp14:editId="48D30E0D">
            <wp:extent cx="123825" cy="1047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„Wer an Allah und den Jüngsten Tag glaubt, soll </w:t>
      </w:r>
      <w:r w:rsidRPr="00120664">
        <w:rPr>
          <w:rStyle w:val="matn1"/>
          <w:b/>
          <w:bCs/>
          <w:color w:val="auto"/>
          <w:sz w:val="32"/>
          <w:szCs w:val="32"/>
        </w:rPr>
        <w:lastRenderedPageBreak/>
        <w:t>zu seinem Nachbar gütig sein, und wer an Allah und den Jüngsten Tag glaubt, soll seinem Gast Ehre (Gastfreundschaft) erweisen. Und wer an Allah und den Jüngsten Tag glaubt, soll Gutes sprechen oder schwei</w:t>
      </w:r>
      <w:r w:rsidRPr="00120664">
        <w:rPr>
          <w:rStyle w:val="matn1"/>
          <w:b/>
          <w:bCs/>
          <w:color w:val="auto"/>
          <w:sz w:val="32"/>
          <w:szCs w:val="32"/>
        </w:rPr>
        <w:t>g</w:t>
      </w:r>
      <w:r w:rsidRPr="00120664">
        <w:rPr>
          <w:rStyle w:val="matn1"/>
          <w:b/>
          <w:bCs/>
          <w:color w:val="auto"/>
          <w:sz w:val="32"/>
          <w:szCs w:val="32"/>
        </w:rPr>
        <w:t>en.“</w:t>
      </w:r>
    </w:p>
    <w:p w14:paraId="1D9B03B8" w14:textId="77777777" w:rsidR="00C0623D" w:rsidRPr="00120664" w:rsidRDefault="00C0623D" w:rsidP="00C0623D">
      <w:pPr>
        <w:jc w:val="both"/>
        <w:rPr>
          <w:rStyle w:val="matn1"/>
          <w:color w:val="auto"/>
          <w:sz w:val="30"/>
          <w:szCs w:val="30"/>
        </w:rPr>
      </w:pPr>
      <w:r w:rsidRPr="00120664">
        <w:rPr>
          <w:rStyle w:val="matn1"/>
          <w:color w:val="auto"/>
          <w:sz w:val="30"/>
          <w:szCs w:val="30"/>
        </w:rPr>
        <w:t>Muslim 47, 48, 4488, 4489, 4490, Buchari 6019, 6135, 6475, Tirmidhi 1967, 1968, Ibn Madscha 3672</w:t>
      </w:r>
    </w:p>
    <w:p w14:paraId="5EEA6483" w14:textId="77777777" w:rsidR="00C0623D" w:rsidRPr="00120664" w:rsidRDefault="00C0623D" w:rsidP="00C0623D">
      <w:pPr>
        <w:bidi/>
        <w:jc w:val="both"/>
        <w:rPr>
          <w:rFonts w:ascii="Arabic Typesetting" w:hAnsi="Arabic Typesetting" w:cs="Arabic Typesetting"/>
          <w:sz w:val="32"/>
          <w:szCs w:val="32"/>
          <w:rtl/>
        </w:rPr>
      </w:pPr>
    </w:p>
    <w:p w14:paraId="611ED80B"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20 ـ باب بَيَانِ كَوْنِ النَّهْىِ عَنِ الْمُنْكَرِ مِنَ الإِيمَانِ وَأَنَّ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الإِيمَانَ يَزِيدُ وَيَنْقُصُ وَأَنَّ الأَمْرَ بِالْمَعْرُوفِ وَالنَّهْىَ عَنِ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الْمُنْكَرِ وَاجِبَانِ</w:t>
      </w:r>
    </w:p>
    <w:p w14:paraId="775311C2"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Bestimmtheit, dass das Verbieten des Verwerflichen zum Glauben gehört, dass der Glaube zunimmt und abnimmt und dass das Gute zu gebieten und das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werfliche (oder das Schlechte) zu verbieten, zwei Pflichten sind</w:t>
      </w:r>
    </w:p>
    <w:p w14:paraId="48DD31AB" w14:textId="77777777" w:rsidR="00C0623D" w:rsidRPr="00120664" w:rsidRDefault="00C0623D" w:rsidP="00C0623D">
      <w:pPr>
        <w:jc w:val="center"/>
        <w:rPr>
          <w:rFonts w:ascii="Arabic Typesetting" w:hAnsi="Arabic Typesetting" w:cs="Arabic Typesetting"/>
          <w:b/>
          <w:bCs/>
          <w:sz w:val="32"/>
          <w:szCs w:val="32"/>
        </w:rPr>
      </w:pPr>
    </w:p>
    <w:p w14:paraId="68C74011" w14:textId="77777777" w:rsidR="00C0623D" w:rsidRPr="00120664" w:rsidRDefault="00C0623D" w:rsidP="00C0623D">
      <w:pPr>
        <w:jc w:val="center"/>
        <w:rPr>
          <w:rFonts w:ascii="Arabic Typesetting" w:hAnsi="Arabic Typesetting" w:cs="Arabic Typesetting"/>
          <w:sz w:val="32"/>
          <w:szCs w:val="32"/>
          <w:rtl/>
        </w:rPr>
      </w:pPr>
      <w:r w:rsidRPr="00120664">
        <w:rPr>
          <w:rFonts w:ascii="Arabic Typesetting" w:hAnsi="Arabic Typesetting" w:cs="Arabic Typesetting"/>
          <w:sz w:val="32"/>
          <w:szCs w:val="32"/>
        </w:rPr>
        <w:t xml:space="preserve">Die Pflicht das Gute zu gebieten und das Verwerfliche zu verbieten und das Ab- und Zunehmen des Glaubens </w:t>
      </w:r>
    </w:p>
    <w:p w14:paraId="3EF1A8F0" w14:textId="77777777" w:rsidR="00C0623D" w:rsidRPr="00120664" w:rsidRDefault="00C0623D" w:rsidP="00C0623D">
      <w:pPr>
        <w:bidi/>
        <w:jc w:val="both"/>
        <w:rPr>
          <w:rFonts w:ascii="Arabic Typesetting" w:hAnsi="Arabic Typesetting" w:cs="Arabic Typesetting"/>
          <w:sz w:val="32"/>
          <w:szCs w:val="32"/>
          <w:rtl/>
        </w:rPr>
      </w:pPr>
    </w:p>
    <w:p w14:paraId="57EAD415"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49- حدّثنا أَبُو بَكْرِ بْنُ أَبِي شَيْبَةَ . حَدَّثَنَا وَكِيعٌ عَنْ سُفْيَانَ . ح وَحَدَّثَنَا مُحَمَّدُ بْنُ الْمُثَنَّى : حَدَّثَنَا مُحمَّدُ بْنُ جَعْفَرٍ : حَدَّثَنَا شُعْبَةُ كِلاَهُمَا عَنْ قَيْس بْنِ مُسْلِمٍ عَنْ طَارِقِ بْنِ شِهَابٍ، وَهذَا حَدِيثُ أَبِي بَكْرٍ قَالَ: أَوَّلُ مَنْ بَدَأَ بِالْخُطْبَةِ، يَوْمَ الْعِيدِ قَبْلَ الصَّلاَةِ: مَرْوانُ. فَقَامَ إِلَيْهِ رَجُلٌ. فَقَالَ: الصَّلاَةُ قَبْلَ الْخُطْبَةِ؟. فَقَالَ: قَدْ تُرِكَ مَا هُنَالِكَ. فَقَالَ أَبُو سَعِيدٍ: أَمَّا هذَا فَقَدْ قضى مَا عَلَيْهِ. سَمِعْتُ رَسُولَ </w:t>
      </w:r>
      <w:r w:rsidRPr="00120664">
        <w:rPr>
          <w:rFonts w:ascii="Arabic Typesetting" w:hAnsi="Arabic Typesetting" w:cs="Arabic Typesetting"/>
          <w:sz w:val="32"/>
          <w:szCs w:val="32"/>
          <w:rtl/>
        </w:rPr>
        <w:lastRenderedPageBreak/>
        <w:t>اللّهِ يَقُولُ: „</w:t>
      </w:r>
      <w:r w:rsidRPr="00120664">
        <w:rPr>
          <w:rFonts w:ascii="Arabic Typesetting" w:hAnsi="Arabic Typesetting" w:cs="Arabic Typesetting"/>
          <w:b/>
          <w:bCs/>
          <w:sz w:val="32"/>
          <w:szCs w:val="32"/>
          <w:rtl/>
        </w:rPr>
        <w:t>مَنْ رَأَى مِنْكُمْ مُنْكَرا فَلْيُغَيِّرْهُ بِيَدِهِ. فَإِنْ لَمْ يَسْتَطِعْ فَبِلِسَانِهِ. فَإِنْ لَمْ يَسْتَطِعْ فَبِقَلْبِهِ. وَذلِكَ أَضْعَفُ الإِيمَانِ</w:t>
      </w:r>
      <w:r w:rsidRPr="00120664">
        <w:rPr>
          <w:rFonts w:ascii="Arabic Typesetting" w:hAnsi="Arabic Typesetting" w:cs="Arabic Typesetting"/>
          <w:sz w:val="32"/>
          <w:szCs w:val="32"/>
          <w:rtl/>
        </w:rPr>
        <w:t>“.</w:t>
      </w:r>
    </w:p>
    <w:p w14:paraId="66D6FBC0"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49، ترمذي 2172 ، ابو داود 1140، 4340، نسائي 5024 ، 5023، ابن ماجه 1275، 4013 </w:t>
      </w:r>
    </w:p>
    <w:p w14:paraId="6084D196" w14:textId="77777777" w:rsidR="00C0623D" w:rsidRPr="00120664" w:rsidRDefault="00C0623D" w:rsidP="00C0623D">
      <w:pPr>
        <w:bidi/>
        <w:jc w:val="both"/>
        <w:rPr>
          <w:rFonts w:ascii="Arabic Typesetting" w:hAnsi="Arabic Typesetting" w:cs="Arabic Typesetting"/>
          <w:sz w:val="30"/>
          <w:szCs w:val="30"/>
          <w:rtl/>
        </w:rPr>
      </w:pPr>
    </w:p>
    <w:p w14:paraId="6269435A" w14:textId="77777777" w:rsidR="00C0623D" w:rsidRPr="00120664" w:rsidRDefault="00C0623D" w:rsidP="00C0623D">
      <w:pPr>
        <w:jc w:val="both"/>
        <w:rPr>
          <w:rStyle w:val="matn1"/>
          <w:color w:val="auto"/>
          <w:sz w:val="32"/>
          <w:szCs w:val="32"/>
        </w:rPr>
      </w:pPr>
      <w:bookmarkStart w:id="44" w:name="Tariq_Ibn_Schihab23618"/>
      <w:r w:rsidRPr="00120664">
        <w:rPr>
          <w:rStyle w:val="matn1"/>
          <w:color w:val="auto"/>
          <w:sz w:val="32"/>
          <w:szCs w:val="32"/>
        </w:rPr>
        <w:t xml:space="preserve">49. Tariq </w:t>
      </w:r>
      <w:r w:rsidR="00670AE1" w:rsidRPr="00120664">
        <w:rPr>
          <w:rStyle w:val="matn1"/>
          <w:color w:val="auto"/>
          <w:sz w:val="32"/>
          <w:szCs w:val="32"/>
        </w:rPr>
        <w:t>Bin</w:t>
      </w:r>
      <w:r w:rsidRPr="00120664">
        <w:rPr>
          <w:rStyle w:val="matn1"/>
          <w:color w:val="auto"/>
          <w:sz w:val="32"/>
          <w:szCs w:val="32"/>
        </w:rPr>
        <w:t xml:space="preserve"> Schihab </w:t>
      </w:r>
      <w:bookmarkEnd w:id="44"/>
      <w:r w:rsidRPr="00120664">
        <w:rPr>
          <w:rStyle w:val="matn1"/>
          <w:color w:val="auto"/>
          <w:sz w:val="32"/>
          <w:szCs w:val="32"/>
        </w:rPr>
        <w:t xml:space="preserve">berichtete: </w:t>
      </w:r>
      <w:bookmarkStart w:id="45" w:name="Marwan30176"/>
      <w:r w:rsidRPr="00120664">
        <w:rPr>
          <w:rStyle w:val="matn1"/>
          <w:color w:val="auto"/>
          <w:sz w:val="32"/>
          <w:szCs w:val="32"/>
        </w:rPr>
        <w:t>Der erste (Chalif), der am Fasttag vor dem Gebet mit dem Predigen begann, war Ma</w:t>
      </w:r>
      <w:r w:rsidRPr="00120664">
        <w:rPr>
          <w:rStyle w:val="matn1"/>
          <w:color w:val="auto"/>
          <w:sz w:val="32"/>
          <w:szCs w:val="32"/>
        </w:rPr>
        <w:t>r</w:t>
      </w:r>
      <w:r w:rsidRPr="00120664">
        <w:rPr>
          <w:rStyle w:val="matn1"/>
          <w:color w:val="auto"/>
          <w:sz w:val="32"/>
          <w:szCs w:val="32"/>
        </w:rPr>
        <w:t>wan</w:t>
      </w:r>
      <w:bookmarkEnd w:id="45"/>
      <w:r w:rsidRPr="00120664">
        <w:rPr>
          <w:rStyle w:val="matn1"/>
          <w:color w:val="auto"/>
          <w:sz w:val="32"/>
          <w:szCs w:val="32"/>
        </w:rPr>
        <w:t xml:space="preserve">. Da stand ein Mann auf und fragte: Soll das Gebet vor der Predigt verrichtet werden? </w:t>
      </w:r>
      <w:bookmarkStart w:id="46" w:name="Marwan4244"/>
      <w:r w:rsidRPr="00120664">
        <w:rPr>
          <w:rStyle w:val="matn1"/>
          <w:color w:val="auto"/>
          <w:sz w:val="32"/>
          <w:szCs w:val="32"/>
        </w:rPr>
        <w:t xml:space="preserve">Marwan sagte: </w:t>
      </w:r>
      <w:bookmarkEnd w:id="46"/>
      <w:r w:rsidRPr="00120664">
        <w:rPr>
          <w:rStyle w:val="matn1"/>
          <w:color w:val="auto"/>
          <w:sz w:val="32"/>
          <w:szCs w:val="32"/>
        </w:rPr>
        <w:t xml:space="preserve">Man hat das unterlassen. </w:t>
      </w:r>
    </w:p>
    <w:p w14:paraId="7B49C80E" w14:textId="2A7C41F8" w:rsidR="00C0623D" w:rsidRPr="00120664" w:rsidRDefault="00C0623D" w:rsidP="00253024">
      <w:pPr>
        <w:jc w:val="both"/>
        <w:rPr>
          <w:rFonts w:ascii="Arabic Typesetting" w:hAnsi="Arabic Typesetting" w:cs="Arabic Typesetting"/>
          <w:sz w:val="32"/>
          <w:szCs w:val="32"/>
          <w:rtl/>
        </w:rPr>
      </w:pPr>
      <w:r w:rsidRPr="00A55939">
        <w:rPr>
          <w:rStyle w:val="matn1"/>
          <w:color w:val="auto"/>
          <w:sz w:val="32"/>
          <w:szCs w:val="32"/>
          <w:lang w:val="de-DE"/>
        </w:rPr>
        <w:t>Da sagte Abu Said</w:t>
      </w:r>
      <w:r w:rsidRPr="00A55939">
        <w:rPr>
          <w:rFonts w:ascii="Arabic Typesetting" w:hAnsi="Arabic Typesetting" w:cs="Arabic Typesetting"/>
          <w:sz w:val="32"/>
          <w:szCs w:val="32"/>
          <w:lang w:val="de-DE"/>
        </w:rPr>
        <w:t xml:space="preserve"> (Al-Chudri)</w:t>
      </w:r>
      <w:r w:rsidR="00A55939">
        <w:rPr>
          <w:rFonts w:ascii="Arabic Typesetting" w:hAnsi="Arabic Typesetting" w:cs="Arabic Typesetting"/>
          <w:sz w:val="32"/>
          <w:szCs w:val="32"/>
        </w:rPr>
        <w:sym w:font="AGA Arabesque" w:char="F074"/>
      </w:r>
      <w:r w:rsidRPr="00A55939">
        <w:rPr>
          <w:rStyle w:val="matn1"/>
          <w:color w:val="auto"/>
          <w:sz w:val="32"/>
          <w:szCs w:val="32"/>
          <w:lang w:val="de-DE"/>
        </w:rPr>
        <w:t>: Was diesen Mann a</w:t>
      </w:r>
      <w:r w:rsidRPr="00A55939">
        <w:rPr>
          <w:rStyle w:val="matn1"/>
          <w:color w:val="auto"/>
          <w:sz w:val="32"/>
          <w:szCs w:val="32"/>
          <w:lang w:val="de-DE"/>
        </w:rPr>
        <w:t>n</w:t>
      </w:r>
      <w:r w:rsidRPr="00A55939">
        <w:rPr>
          <w:rStyle w:val="matn1"/>
          <w:color w:val="auto"/>
          <w:sz w:val="32"/>
          <w:szCs w:val="32"/>
          <w:lang w:val="de-DE"/>
        </w:rPr>
        <w:t xml:space="preserve">geht, hat dieser erfüllt, was ihm (als Pflicht) obliegt. </w:t>
      </w:r>
      <w:r w:rsidRPr="00120664">
        <w:rPr>
          <w:rStyle w:val="matn1"/>
          <w:color w:val="auto"/>
          <w:sz w:val="32"/>
          <w:szCs w:val="32"/>
        </w:rPr>
        <w:t>(Denn auch) Ich habe den Gesandten Allahs</w:t>
      </w:r>
      <w:r w:rsidR="00976F80" w:rsidRPr="00120664">
        <w:rPr>
          <w:rFonts w:ascii="Arabic Typesetting" w:hAnsi="Arabic Typesetting" w:cs="Arabic Typesetting"/>
          <w:noProof/>
          <w:sz w:val="32"/>
          <w:szCs w:val="32"/>
        </w:rPr>
        <w:drawing>
          <wp:inline distT="0" distB="0" distL="0" distR="0" wp14:anchorId="555E9C66" wp14:editId="01A82411">
            <wp:extent cx="123825" cy="1047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sagen hören: „Wer</w:t>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von euch etwas Übles sieht, soll er es mit seiner eigenen Hand (mit Taten) ändern; wenn er dies nicht kann, so soll er es mit seiner Zunge (mit Worten) verändern; kann er dies auch nicht, dann mit seinem Herzen*, und dies ist das Schwächste</w:t>
      </w:r>
      <w:r w:rsidR="00017A8A"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 xml:space="preserve"> des Glaubens.”</w:t>
      </w:r>
    </w:p>
    <w:p w14:paraId="588CC4A9"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49, Tirmidhi 2172, Abu Daud 1140, 4340, Nasai 5023, 5024, Ibn Madscha 1275, 4013</w:t>
      </w:r>
    </w:p>
    <w:p w14:paraId="2B615FBD" w14:textId="77777777" w:rsidR="00017A8A" w:rsidRPr="00120664" w:rsidRDefault="00017A8A" w:rsidP="00017A8A">
      <w:pPr>
        <w:jc w:val="both"/>
        <w:rPr>
          <w:rFonts w:ascii="Arabic Typesetting" w:hAnsi="Arabic Typesetting" w:cs="Arabic Typesetting"/>
          <w:sz w:val="30"/>
          <w:szCs w:val="30"/>
        </w:rPr>
      </w:pPr>
      <w:r w:rsidRPr="00120664">
        <w:rPr>
          <w:rFonts w:ascii="Arabic Typesetting" w:hAnsi="Arabic Typesetting" w:cs="Arabic Typesetting"/>
          <w:sz w:val="30"/>
          <w:szCs w:val="30"/>
        </w:rPr>
        <w:t>*das heißt, der Wunsch, etwas zu ändern</w:t>
      </w:r>
    </w:p>
    <w:p w14:paraId="51A28F0E" w14:textId="77777777" w:rsidR="00C0623D" w:rsidRPr="00120664" w:rsidRDefault="001755FE" w:rsidP="00017A8A">
      <w:pPr>
        <w:jc w:val="both"/>
        <w:rPr>
          <w:rFonts w:ascii="Arabic Typesetting" w:hAnsi="Arabic Typesetting" w:cs="Arabic Typesetting"/>
          <w:sz w:val="30"/>
          <w:szCs w:val="30"/>
        </w:rPr>
      </w:pPr>
      <w:r w:rsidRPr="00120664">
        <w:rPr>
          <w:rFonts w:ascii="Arabic Typesetting" w:hAnsi="Arabic Typesetting" w:cs="Arabic Typesetting"/>
          <w:sz w:val="30"/>
          <w:szCs w:val="30"/>
        </w:rPr>
        <w:t>*</w:t>
      </w:r>
      <w:r w:rsidR="00017A8A" w:rsidRPr="00120664">
        <w:rPr>
          <w:rFonts w:ascii="Arabic Typesetting" w:hAnsi="Arabic Typesetting" w:cs="Arabic Typesetting"/>
          <w:sz w:val="30"/>
          <w:szCs w:val="30"/>
        </w:rPr>
        <w:t>*das Schwächste, gemeint ist hier das Mindeste</w:t>
      </w:r>
    </w:p>
    <w:p w14:paraId="6456EB2B" w14:textId="77777777" w:rsidR="00C0623D" w:rsidRPr="00120664" w:rsidRDefault="00300656" w:rsidP="006C1D5A">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00C0623D" w:rsidRPr="00120664">
        <w:rPr>
          <w:rFonts w:ascii="Arabic Typesetting" w:hAnsi="Arabic Typesetting" w:cs="Arabic Typesetting"/>
          <w:b/>
          <w:bCs/>
          <w:sz w:val="32"/>
          <w:szCs w:val="32"/>
          <w:rtl/>
        </w:rPr>
        <w:lastRenderedPageBreak/>
        <w:t>22 ـ باب بَيَانِ أَنَّهُ لاَ يَدْخُلُ الْجَنَّةَ إِلاَّ الْمُؤْمِنُونَ وَأَنَّ</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مَحَبَّةَ الْمُؤْمِنِينَ مِنَ الإِيمَانِ وَأَنَّ إِفْشَاءَ السَّلاَمِ سَبَبٌ</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لِحُصُولِهَا</w:t>
      </w:r>
    </w:p>
    <w:p w14:paraId="7588BDB7"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Gewissheit, dass nur Gläubige ins Paradies eingehen werden; die Liebe zu den Gläubigen gehört zum Gla</w:t>
      </w:r>
      <w:r w:rsidRPr="00120664">
        <w:rPr>
          <w:rFonts w:ascii="Arabic Typesetting" w:hAnsi="Arabic Typesetting" w:cs="Arabic Typesetting"/>
          <w:b/>
          <w:bCs/>
          <w:sz w:val="32"/>
          <w:szCs w:val="32"/>
        </w:rPr>
        <w:t>u</w:t>
      </w:r>
      <w:r w:rsidRPr="00120664">
        <w:rPr>
          <w:rFonts w:ascii="Arabic Typesetting" w:hAnsi="Arabic Typesetting" w:cs="Arabic Typesetting"/>
          <w:b/>
          <w:bCs/>
          <w:sz w:val="32"/>
          <w:szCs w:val="32"/>
        </w:rPr>
        <w:t>ben und das Verbreiten des Friedensgruß’ (Assalamu alaikum) ist ein Grund, das Paradies zu erreichen</w:t>
      </w:r>
    </w:p>
    <w:p w14:paraId="19E3014E" w14:textId="77777777" w:rsidR="00C0623D" w:rsidRPr="00120664" w:rsidRDefault="00C0623D" w:rsidP="00300656">
      <w:pPr>
        <w:jc w:val="center"/>
        <w:rPr>
          <w:rFonts w:ascii="Arabic Typesetting" w:hAnsi="Arabic Typesetting" w:cs="Arabic Typesetting"/>
          <w:sz w:val="32"/>
          <w:szCs w:val="32"/>
        </w:rPr>
      </w:pPr>
      <w:r w:rsidRPr="00120664">
        <w:rPr>
          <w:rFonts w:ascii="Arabic Typesetting" w:hAnsi="Arabic Typesetting" w:cs="Arabic Typesetting"/>
          <w:sz w:val="32"/>
          <w:szCs w:val="32"/>
        </w:rPr>
        <w:t xml:space="preserve">- Das Paradies für die Gläubigen, die Liebe zu den Gläubigen und das Verbreiten des Friedensgruß’ (als Weg zum Paradies) </w:t>
      </w:r>
    </w:p>
    <w:p w14:paraId="34B5CF80" w14:textId="77777777" w:rsidR="00C0623D" w:rsidRPr="00120664" w:rsidRDefault="00C0623D" w:rsidP="00C0623D">
      <w:pPr>
        <w:jc w:val="center"/>
        <w:rPr>
          <w:rFonts w:ascii="Arabic Typesetting" w:hAnsi="Arabic Typesetting" w:cs="Arabic Typesetting"/>
          <w:b/>
          <w:bCs/>
          <w:sz w:val="32"/>
          <w:szCs w:val="32"/>
          <w:rtl/>
        </w:rPr>
      </w:pPr>
    </w:p>
    <w:p w14:paraId="3DE623E3"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2"/>
          <w:szCs w:val="32"/>
          <w:rtl/>
        </w:rPr>
        <w:t>54- حدّثنا أَبُو بَكْرِ بْنُ أَبِي شَيْبَةَ : حَدَّثَنَا أَبُو مُعَاوِيَةَ وَ وَكِيعٌ عَنِ الأَعْمَشِ عَنْ أَبِي صَالِحٍ عَنْ أَبِي هُرَيْرَةَ، قَالَ: قَالَ رَسُولُ اللّهِ صلى الله عليه وسلم: „</w:t>
      </w:r>
      <w:r w:rsidRPr="00120664">
        <w:rPr>
          <w:rFonts w:ascii="Arabic Typesetting" w:hAnsi="Arabic Typesetting" w:cs="Arabic Typesetting"/>
          <w:b/>
          <w:bCs/>
          <w:sz w:val="32"/>
          <w:szCs w:val="32"/>
          <w:rtl/>
        </w:rPr>
        <w:t>لاَ تَدْخُلُونَ الْجَنَّةَ حَتَّى تُؤْمِنُوا. وَلاَ تُؤْمِنُوا حَتَّى تَحَابُّوا. أَوَلاَ أَدُلُّكُمْ عَلَى شَيْءٍ إِذَا فَعَلْتُمُوهُ تَحَابَبْتُمْ؟ „أَفْشُوا السَّلاَمَ بَينَكُمْ</w:t>
      </w:r>
      <w:r w:rsidRPr="00120664">
        <w:rPr>
          <w:rFonts w:ascii="Arabic Typesetting" w:hAnsi="Arabic Typesetting" w:cs="Arabic Typesetting"/>
          <w:sz w:val="30"/>
          <w:szCs w:val="30"/>
          <w:rtl/>
        </w:rPr>
        <w:t>“.</w:t>
      </w:r>
    </w:p>
    <w:p w14:paraId="40FB92C2"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54، ابن ماجه 68</w:t>
      </w:r>
    </w:p>
    <w:p w14:paraId="0E39E769" w14:textId="77777777" w:rsidR="00C0623D" w:rsidRPr="00120664" w:rsidRDefault="00C0623D" w:rsidP="00C0623D">
      <w:pPr>
        <w:bidi/>
        <w:jc w:val="both"/>
        <w:rPr>
          <w:rFonts w:ascii="Arabic Typesetting" w:hAnsi="Arabic Typesetting" w:cs="Arabic Typesetting"/>
          <w:sz w:val="32"/>
          <w:szCs w:val="32"/>
          <w:rtl/>
        </w:rPr>
      </w:pPr>
    </w:p>
    <w:p w14:paraId="5E6F4CD5" w14:textId="670B6F36" w:rsidR="00C0623D" w:rsidRPr="00120664" w:rsidRDefault="00C0623D" w:rsidP="006C1D5A">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54. Abu Hureira berichtete, dass der Gesandte Allahs</w:t>
      </w:r>
      <w:r w:rsidR="00976F80" w:rsidRPr="00120664">
        <w:rPr>
          <w:rFonts w:ascii="Arabic Typesetting" w:hAnsi="Arabic Typesetting" w:cs="Arabic Typesetting"/>
          <w:noProof/>
          <w:sz w:val="32"/>
          <w:szCs w:val="32"/>
        </w:rPr>
        <w:drawing>
          <wp:inline distT="0" distB="0" distL="0" distR="0" wp14:anchorId="29A2DF01" wp14:editId="22064ED8">
            <wp:extent cx="123825" cy="10477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w:t>
      </w:r>
      <w:r w:rsidR="006C1D5A"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„Ihr werdet das Paradies nicht betreten, bis ihr glaubt, und ihr werdet nicht glauben, bis ihr einander liebt. Soll ich euch (eine Sache) nennen, womit ihr einander lieben werdet? Verbreitet den Friedensgruß unter euch.”</w:t>
      </w:r>
    </w:p>
    <w:p w14:paraId="6EE36F3A" w14:textId="77777777" w:rsidR="00C0623D" w:rsidRPr="00120664" w:rsidRDefault="00C0623D" w:rsidP="00C0623D">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Muslim 54, Buchari 68</w:t>
      </w:r>
    </w:p>
    <w:p w14:paraId="262EFAD5" w14:textId="77777777" w:rsidR="00C0623D" w:rsidRPr="00120664" w:rsidRDefault="00C0623D" w:rsidP="00C0623D">
      <w:pPr>
        <w:jc w:val="both"/>
        <w:rPr>
          <w:rFonts w:ascii="Arabic Typesetting" w:hAnsi="Arabic Typesetting" w:cs="Arabic Typesetting"/>
          <w:b/>
          <w:bCs/>
          <w:sz w:val="32"/>
          <w:szCs w:val="32"/>
        </w:rPr>
      </w:pPr>
    </w:p>
    <w:p w14:paraId="73599378"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54 (...) وَحَدَّثَنِي زُهَيْرُ بْنُ حَرْبٍ، أَنْبَأَنَا جَرِيرٌ، عَنِ الأَعْمَشِ، بِهَذَا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الإِسْنَادِ قَالَ قَالَ رَسُولُ اللَّهِ صلى الله عليه وسلم ‏"‏ </w:t>
      </w:r>
      <w:r w:rsidRPr="00120664">
        <w:rPr>
          <w:rFonts w:ascii="Arabic Typesetting" w:hAnsi="Arabic Typesetting" w:cs="Arabic Typesetting"/>
          <w:b/>
          <w:bCs/>
          <w:sz w:val="32"/>
          <w:szCs w:val="32"/>
          <w:rtl/>
        </w:rPr>
        <w:t>وَالَّذِي نَفْسِي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بِيَدِهِ لاَ تَدْخُلُونَ الْجَنَّةَ حَتَّى تُؤْمِنُوا</w:t>
      </w:r>
      <w:r w:rsidRPr="00120664">
        <w:rPr>
          <w:rFonts w:ascii="Arabic Typesetting" w:hAnsi="Arabic Typesetting" w:cs="Arabic Typesetting"/>
          <w:sz w:val="32"/>
          <w:szCs w:val="32"/>
          <w:rtl/>
        </w:rPr>
        <w:t xml:space="preserve"> ‏"‏ ‏.‏ بِمِثْلِ حَدِيثِ</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مُعَاوِيَةَ وَوَكِيعٍ ‏.‏</w:t>
      </w:r>
    </w:p>
    <w:p w14:paraId="4E7B577B"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Eine andere Überlieferung: </w:t>
      </w:r>
    </w:p>
    <w:p w14:paraId="6CD7F14F" w14:textId="77777777" w:rsidR="00C0623D" w:rsidRPr="00120664" w:rsidRDefault="00C0623D" w:rsidP="00C0623D">
      <w:pPr>
        <w:jc w:val="both"/>
        <w:rPr>
          <w:rFonts w:ascii="Arabic Typesetting" w:hAnsi="Arabic Typesetting" w:cs="Arabic Typesetting"/>
          <w:b/>
          <w:bCs/>
          <w:sz w:val="30"/>
          <w:szCs w:val="30"/>
        </w:rPr>
      </w:pPr>
      <w:r w:rsidRPr="00120664">
        <w:rPr>
          <w:rFonts w:ascii="Arabic Typesetting" w:hAnsi="Arabic Typesetting" w:cs="Arabic Typesetting"/>
          <w:b/>
          <w:bCs/>
          <w:sz w:val="32"/>
          <w:szCs w:val="32"/>
        </w:rPr>
        <w:t>54. (…) „Bei Dem, in Dessen Händen meine Seele liegt, ihr werdet das Paradies nicht betreten, bis ihr glaubt…</w:t>
      </w:r>
      <w:r w:rsidRPr="00120664">
        <w:rPr>
          <w:rFonts w:ascii="Arabic Typesetting" w:hAnsi="Arabic Typesetting" w:cs="Arabic Typesetting"/>
          <w:b/>
          <w:bCs/>
          <w:sz w:val="30"/>
          <w:szCs w:val="30"/>
        </w:rPr>
        <w:t>“</w:t>
      </w:r>
    </w:p>
    <w:p w14:paraId="3351458F" w14:textId="77777777" w:rsidR="00C0623D" w:rsidRPr="00120664" w:rsidRDefault="00C0623D" w:rsidP="00C0623D">
      <w:pPr>
        <w:bidi/>
        <w:jc w:val="both"/>
        <w:rPr>
          <w:rFonts w:ascii="Arabic Typesetting" w:hAnsi="Arabic Typesetting" w:cs="Arabic Typesetting"/>
          <w:sz w:val="30"/>
          <w:szCs w:val="30"/>
          <w:rtl/>
        </w:rPr>
      </w:pPr>
    </w:p>
    <w:p w14:paraId="4FE63B1E"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br w:type="column"/>
      </w:r>
      <w:r w:rsidRPr="00120664">
        <w:rPr>
          <w:rFonts w:ascii="Arabic Typesetting" w:hAnsi="Arabic Typesetting" w:cs="Arabic Typesetting"/>
          <w:b/>
          <w:bCs/>
          <w:sz w:val="32"/>
          <w:szCs w:val="32"/>
          <w:rtl/>
        </w:rPr>
        <w:lastRenderedPageBreak/>
        <w:t>23 ـ باب بَيَانِ أَنَّ الدِّينَ النَّصِيحَةُ</w:t>
      </w:r>
    </w:p>
    <w:p w14:paraId="4E76C244"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Der aufrichtige Rat als Teil des Glaubens</w:t>
      </w:r>
    </w:p>
    <w:p w14:paraId="3D0798C6" w14:textId="77777777" w:rsidR="00C0623D" w:rsidRPr="00120664" w:rsidRDefault="00C0623D" w:rsidP="00C0623D">
      <w:pPr>
        <w:jc w:val="center"/>
        <w:rPr>
          <w:rFonts w:ascii="Arabic Typesetting" w:hAnsi="Arabic Typesetting" w:cs="Arabic Typesetting"/>
          <w:sz w:val="32"/>
          <w:szCs w:val="32"/>
          <w:rtl/>
        </w:rPr>
      </w:pPr>
    </w:p>
    <w:p w14:paraId="677CB73F"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 xml:space="preserve">55- حدّثنا مُحمَّدُ بْنُ عَبَّادٍ الْمَكِّيُّ : حَدَّثَنَا سُفْيَانُ . قَالَ: قُلْتُ لِـ سُهَيْلٍ : إِنَّ عَمْرا حَدَّثَنَا عَنِ الْقَعْقَاعِ عَنْ أَبِيكَ. قَالَ: وَرَجَوْتُ أَنْ يُسْقِطَ عَنِّي رَجلاً. قَالَ فَقَالَ: سَمِعْتُهُ مِنَ الَّذِي سَمعَهُ مِنْهُ أَبِي. كَانَ صَدِيقَا لَهُ بِالشَّامِ . ثُم حَدَّثَنَا سُفْيَان عَنْ سُهَيْلٍ عَنْ عَطَاءِ بْنِ يَزِيدَ عَنْ تَمِيمٍ الدَّارِيِّ، أَنَّ النَّبِيَّ قَالَ: </w:t>
      </w:r>
      <w:r w:rsidRPr="00120664">
        <w:rPr>
          <w:rFonts w:ascii="Arabic Typesetting" w:hAnsi="Arabic Typesetting" w:cs="Arabic Typesetting"/>
          <w:b/>
          <w:bCs/>
          <w:sz w:val="32"/>
          <w:szCs w:val="32"/>
          <w:rtl/>
        </w:rPr>
        <w:t>„الدِّينُ النَّصِيحَةُ“</w:t>
      </w:r>
      <w:r w:rsidRPr="00120664">
        <w:rPr>
          <w:rFonts w:ascii="Arabic Typesetting" w:hAnsi="Arabic Typesetting" w:cs="Arabic Typesetting"/>
          <w:sz w:val="32"/>
          <w:szCs w:val="32"/>
          <w:rtl/>
        </w:rPr>
        <w:t xml:space="preserve"> قُلْنَا: لِمَنْ؟ قَالَ: </w:t>
      </w:r>
      <w:r w:rsidRPr="00120664">
        <w:rPr>
          <w:rFonts w:ascii="Arabic Typesetting" w:hAnsi="Arabic Typesetting" w:cs="Arabic Typesetting"/>
          <w:b/>
          <w:bCs/>
          <w:sz w:val="32"/>
          <w:szCs w:val="32"/>
          <w:rtl/>
        </w:rPr>
        <w:t>„لله وَلِكِتَابِهِ وَلِرَسُولِهِ وَلأَئِمَّةِ الْمُسْلِمِينَ وَعَامَّتِهِمْ“.</w:t>
      </w:r>
    </w:p>
    <w:p w14:paraId="368EEB7E"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55، ابو داود 4944، نسائي 4208، 4209</w:t>
      </w:r>
    </w:p>
    <w:p w14:paraId="23ED0110" w14:textId="77777777" w:rsidR="00C0623D" w:rsidRPr="00120664" w:rsidRDefault="00C0623D" w:rsidP="00C0623D">
      <w:pPr>
        <w:bidi/>
        <w:jc w:val="both"/>
        <w:rPr>
          <w:rFonts w:ascii="Arabic Typesetting" w:hAnsi="Arabic Typesetting" w:cs="Arabic Typesetting"/>
          <w:b/>
          <w:bCs/>
          <w:sz w:val="32"/>
          <w:szCs w:val="32"/>
        </w:rPr>
      </w:pPr>
    </w:p>
    <w:p w14:paraId="564E96CE" w14:textId="77777777" w:rsidR="00C0623D" w:rsidRPr="00120664" w:rsidRDefault="00F947BD" w:rsidP="00C0623D">
      <w:pPr>
        <w:jc w:val="both"/>
        <w:rPr>
          <w:rFonts w:ascii="Arabic Typesetting" w:hAnsi="Arabic Typesetting" w:cs="Arabic Typesetting"/>
          <w:b/>
          <w:bCs/>
          <w:sz w:val="32"/>
          <w:szCs w:val="32"/>
        </w:rPr>
      </w:pPr>
      <w:r w:rsidRPr="00120664">
        <w:rPr>
          <w:rFonts w:ascii="Arabic Typesetting" w:hAnsi="Arabic Typesetting" w:cs="Arabic Typesetting"/>
          <w:sz w:val="32"/>
          <w:szCs w:val="32"/>
        </w:rPr>
        <w:t>55. Tamim Addar</w:t>
      </w:r>
      <w:r w:rsidR="00C0623D" w:rsidRPr="00120664">
        <w:rPr>
          <w:rFonts w:ascii="Arabic Typesetting" w:hAnsi="Arabic Typesetting" w:cs="Arabic Typesetting"/>
          <w:sz w:val="32"/>
          <w:szCs w:val="32"/>
        </w:rPr>
        <w:t>i überlieferte, dass der Prophet sagte</w:t>
      </w:r>
      <w:r w:rsidR="00C0623D" w:rsidRPr="00120664">
        <w:rPr>
          <w:rFonts w:ascii="Arabic Typesetting" w:hAnsi="Arabic Typesetting" w:cs="Arabic Typesetting"/>
          <w:b/>
          <w:bCs/>
          <w:sz w:val="32"/>
          <w:szCs w:val="32"/>
        </w:rPr>
        <w:t>: „Religion ist der aufrichtige Rat.</w:t>
      </w:r>
      <w:r w:rsidR="001755FE" w:rsidRPr="00120664">
        <w:rPr>
          <w:rFonts w:ascii="Arabic Typesetting" w:hAnsi="Arabic Typesetting" w:cs="Arabic Typesetting"/>
          <w:b/>
          <w:bCs/>
          <w:sz w:val="32"/>
          <w:szCs w:val="32"/>
        </w:rPr>
        <w:t>*</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sz w:val="32"/>
          <w:szCs w:val="32"/>
        </w:rPr>
        <w:t>Wir fragten: Wo</w:t>
      </w:r>
      <w:r w:rsidR="00C0623D" w:rsidRPr="00120664">
        <w:rPr>
          <w:rFonts w:ascii="Arabic Typesetting" w:hAnsi="Arabic Typesetting" w:cs="Arabic Typesetting"/>
          <w:sz w:val="32"/>
          <w:szCs w:val="32"/>
        </w:rPr>
        <w:t>f</w:t>
      </w:r>
      <w:r w:rsidR="00C0623D" w:rsidRPr="00120664">
        <w:rPr>
          <w:rFonts w:ascii="Arabic Typesetting" w:hAnsi="Arabic Typesetting" w:cs="Arabic Typesetting"/>
          <w:sz w:val="32"/>
          <w:szCs w:val="32"/>
        </w:rPr>
        <w:t>ür/Wozu? Er sagte:</w:t>
      </w:r>
      <w:r w:rsidR="00C0623D" w:rsidRPr="00120664">
        <w:rPr>
          <w:rFonts w:ascii="Arabic Typesetting" w:hAnsi="Arabic Typesetting" w:cs="Arabic Typesetting"/>
          <w:b/>
          <w:bCs/>
          <w:sz w:val="32"/>
          <w:szCs w:val="32"/>
        </w:rPr>
        <w:t xml:space="preserve"> „Für Allah, Sein Buch, Seinen G</w:t>
      </w:r>
      <w:r w:rsidR="00C0623D" w:rsidRPr="00120664">
        <w:rPr>
          <w:rFonts w:ascii="Arabic Typesetting" w:hAnsi="Arabic Typesetting" w:cs="Arabic Typesetting"/>
          <w:b/>
          <w:bCs/>
          <w:sz w:val="32"/>
          <w:szCs w:val="32"/>
        </w:rPr>
        <w:t>e</w:t>
      </w:r>
      <w:r w:rsidR="00C0623D" w:rsidRPr="00120664">
        <w:rPr>
          <w:rFonts w:ascii="Arabic Typesetting" w:hAnsi="Arabic Typesetting" w:cs="Arabic Typesetting"/>
          <w:b/>
          <w:bCs/>
          <w:sz w:val="32"/>
          <w:szCs w:val="32"/>
        </w:rPr>
        <w:t>sandten, Vorsteher der Muslime und für das ganze Volk.“</w:t>
      </w:r>
    </w:p>
    <w:p w14:paraId="1FFC4E6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55, Abu Daud 4944, Nasai 4208, 4209</w:t>
      </w:r>
    </w:p>
    <w:p w14:paraId="2D599386" w14:textId="77777777" w:rsidR="001755FE" w:rsidRPr="00120664" w:rsidRDefault="001755FE"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*oder die Aufrichtigkeit</w:t>
      </w:r>
    </w:p>
    <w:p w14:paraId="607D530B" w14:textId="77777777" w:rsidR="00332B71" w:rsidRPr="00120664" w:rsidRDefault="00332B71" w:rsidP="00332B71">
      <w:pPr>
        <w:jc w:val="both"/>
        <w:rPr>
          <w:rFonts w:ascii="Arabic Typesetting" w:hAnsi="Arabic Typesetting" w:cs="Arabic Typesetting"/>
          <w:sz w:val="32"/>
          <w:szCs w:val="32"/>
        </w:rPr>
      </w:pPr>
    </w:p>
    <w:p w14:paraId="42E7C542"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56- حَدَّثَنَا أَبُو بَكْرِ بْنُ أَبِي شَيْبَةَ، حَدَّثَنَا عَبْدُ اللَّهِ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نُمَيْرٍ، وَأَبُو أُسَامَةَ عَنْ إِسْمَاعِيلَ بْنِ أَبِي خَالِدٍ، عَنْ قَيْسٍ،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جَرِيرٍ، قَالَ بَايَعْتُ رَسُولَ اللَّهِ صلى الله عليه وسلم عَلَى إِقَامِ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الصَّلاَةِ وَإِيتَاءِ الزَّكَاةِ وَالنُّصْحِ لِكُلِّ مُسْلِمٍ ‏</w:t>
      </w:r>
    </w:p>
    <w:p w14:paraId="50873CE8"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56، بخاري 57، 524، 1401، 2157، 2715، ترمذي 1925‏، نسائي 4200</w:t>
      </w:r>
    </w:p>
    <w:p w14:paraId="6F387881" w14:textId="77777777" w:rsidR="00C0623D" w:rsidRPr="00120664" w:rsidRDefault="00C0623D" w:rsidP="00C0623D">
      <w:pPr>
        <w:bidi/>
        <w:jc w:val="both"/>
        <w:rPr>
          <w:rFonts w:ascii="Arabic Typesetting" w:hAnsi="Arabic Typesetting" w:cs="Arabic Typesetting"/>
          <w:sz w:val="32"/>
          <w:szCs w:val="32"/>
          <w:rtl/>
        </w:rPr>
      </w:pPr>
    </w:p>
    <w:p w14:paraId="6473E01A" w14:textId="512A1DB9" w:rsidR="00C0623D" w:rsidRPr="00120664" w:rsidRDefault="00C0623D" w:rsidP="00A55939">
      <w:pPr>
        <w:jc w:val="both"/>
        <w:rPr>
          <w:rFonts w:ascii="Arabic Typesetting" w:hAnsi="Arabic Typesetting" w:cs="Arabic Typesetting"/>
          <w:sz w:val="32"/>
          <w:szCs w:val="32"/>
          <w:rtl/>
        </w:rPr>
      </w:pPr>
      <w:r w:rsidRPr="00A55939">
        <w:rPr>
          <w:rFonts w:ascii="Arabic Typesetting" w:hAnsi="Arabic Typesetting" w:cs="Arabic Typesetting"/>
          <w:sz w:val="32"/>
          <w:szCs w:val="32"/>
          <w:lang w:val="de-DE"/>
        </w:rPr>
        <w:lastRenderedPageBreak/>
        <w:t>56. Dschurair berichtete: Ich haben dem</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Gesandten Allahs</w:t>
      </w:r>
      <w:r w:rsidR="00976F80" w:rsidRPr="00120664">
        <w:rPr>
          <w:rFonts w:ascii="Arabic Typesetting" w:hAnsi="Arabic Typesetting" w:cs="Arabic Typesetting"/>
          <w:noProof/>
          <w:sz w:val="32"/>
          <w:szCs w:val="32"/>
        </w:rPr>
        <w:drawing>
          <wp:inline distT="0" distB="0" distL="0" distR="0" wp14:anchorId="6851FD0E" wp14:editId="558E5A46">
            <wp:extent cx="123825" cy="10477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sz w:val="32"/>
          <w:szCs w:val="32"/>
          <w:lang w:val="de-DE"/>
        </w:rPr>
        <w:t xml:space="preserve"> den Treueeid auf das Verrichten des Gebets, das Entrichten der Zakat und den aufrichtigen Rat jedem Mu</w:t>
      </w:r>
      <w:r w:rsidRPr="00A55939">
        <w:rPr>
          <w:rFonts w:ascii="Arabic Typesetting" w:hAnsi="Arabic Typesetting" w:cs="Arabic Typesetting"/>
          <w:sz w:val="32"/>
          <w:szCs w:val="32"/>
          <w:lang w:val="de-DE"/>
        </w:rPr>
        <w:t>s</w:t>
      </w:r>
      <w:r w:rsidRPr="00A55939">
        <w:rPr>
          <w:rFonts w:ascii="Arabic Typesetting" w:hAnsi="Arabic Typesetting" w:cs="Arabic Typesetting"/>
          <w:sz w:val="32"/>
          <w:szCs w:val="32"/>
          <w:lang w:val="de-DE"/>
        </w:rPr>
        <w:t>lim gegenüber, geleistet.</w:t>
      </w:r>
    </w:p>
    <w:p w14:paraId="4C692D5F"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56, Buchari 57, 524, 1401, 2157, 2715, Tirmidhi 1925; Nasai 4200</w:t>
      </w:r>
    </w:p>
    <w:p w14:paraId="79FE6CE0" w14:textId="77777777" w:rsidR="00C0623D" w:rsidRPr="00120664" w:rsidRDefault="00C0623D" w:rsidP="00C0623D">
      <w:pPr>
        <w:jc w:val="both"/>
        <w:rPr>
          <w:rFonts w:ascii="Arabic Typesetting" w:hAnsi="Arabic Typesetting" w:cs="Arabic Typesetting"/>
          <w:sz w:val="30"/>
          <w:szCs w:val="30"/>
        </w:rPr>
      </w:pPr>
    </w:p>
    <w:p w14:paraId="30A3C5A3"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26- باب بَيَانِ نُقْصَانِ الإِيمَانِ بِالْمَعَاصِي وَنَفْيِهِ عَنِ الْمُتَلَبِّسِ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بِالْمَعْصِيَةِ عَلَى إِرَادَةِ نَفْىِ كَمَالِهِ</w:t>
      </w:r>
    </w:p>
    <w:p w14:paraId="15E1C639"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Abnehmen des Glaubens durch Sünden und das Aufheben (des Glaubens) für den, der sie begeht </w:t>
      </w:r>
    </w:p>
    <w:p w14:paraId="117E418A" w14:textId="77777777" w:rsidR="00C0623D" w:rsidRPr="00120664" w:rsidRDefault="00C0623D" w:rsidP="00C0623D">
      <w:pPr>
        <w:jc w:val="both"/>
        <w:rPr>
          <w:rFonts w:ascii="Arabic Typesetting" w:hAnsi="Arabic Typesetting" w:cs="Arabic Typesetting"/>
          <w:sz w:val="32"/>
          <w:szCs w:val="32"/>
          <w:rtl/>
        </w:rPr>
      </w:pPr>
    </w:p>
    <w:p w14:paraId="33A513E4" w14:textId="77777777" w:rsidR="00C0623D" w:rsidRPr="00120664" w:rsidRDefault="00C0623D" w:rsidP="001755FE">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57- حَدَّثَنِي حَرْمَلَةُ بْنُ يَحْيَى بْنِ عَبْدِ اللَّهِ بْنِ عِمْرَانَ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التُّجِيبِيُّ، أَنْبَأَنَا ابْنُ وَهْبٍ، قَالَ أَخْبَرَنِي يُونُسُ،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شِهَابٍ، قَالَ سَمِعْتُ أَبَا سَلَمَةَ بْنَ عَبْدِ الرَّحْمَنِ، وَسَعِيدَ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الْمُسَيَّبِ، يَقُولاَنِ قَالَ أَبُو هُرَيْرَةَ إِنَّ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قَالَ </w:t>
      </w:r>
      <w:r w:rsidRPr="00120664">
        <w:rPr>
          <w:rFonts w:ascii="Arabic Typesetting" w:hAnsi="Arabic Typesetting" w:cs="Arabic Typesetting"/>
          <w:b/>
          <w:bCs/>
          <w:sz w:val="32"/>
          <w:szCs w:val="32"/>
          <w:rtl/>
        </w:rPr>
        <w:t>‏"لاَ يَزْنِي الزَّانِي حِينَ يَزْنِي وَهُوَ مُؤْمِنٌ وَلاَ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يَسْرِقُ السَّارِقُ حِينَ يَسْرِقُ وَهُوَ مُؤْمِنٌ وَلاَ يَشْرَبُ الْخَمْرَ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حِينَ يَشْرَبُهَا وَهُوَ مُؤْمِنٌ</w:t>
      </w:r>
      <w:r w:rsidRPr="00120664">
        <w:rPr>
          <w:rFonts w:ascii="Arabic Typesetting" w:hAnsi="Arabic Typesetting" w:cs="Arabic Typesetting"/>
          <w:sz w:val="32"/>
          <w:szCs w:val="32"/>
          <w:rtl/>
        </w:rPr>
        <w:t>."‏</w:t>
      </w:r>
    </w:p>
    <w:p w14:paraId="5EF8D39D"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57، بخاري 5578</w:t>
      </w:r>
    </w:p>
    <w:p w14:paraId="0ADB1A4F" w14:textId="77777777" w:rsidR="006C1D5A" w:rsidRPr="00120664" w:rsidRDefault="006C1D5A" w:rsidP="006C1D5A">
      <w:pPr>
        <w:bidi/>
        <w:jc w:val="both"/>
        <w:rPr>
          <w:rFonts w:ascii="Arabic Typesetting" w:hAnsi="Arabic Typesetting" w:cs="Arabic Typesetting"/>
          <w:sz w:val="32"/>
          <w:szCs w:val="32"/>
          <w:rtl/>
        </w:rPr>
      </w:pPr>
    </w:p>
    <w:p w14:paraId="128D0E3C" w14:textId="637890E1" w:rsidR="00C0623D" w:rsidRPr="00120664" w:rsidRDefault="00C0623D" w:rsidP="00253024">
      <w:pPr>
        <w:jc w:val="both"/>
        <w:rPr>
          <w:rStyle w:val="matn1"/>
          <w:b/>
          <w:bCs/>
          <w:color w:val="auto"/>
          <w:sz w:val="32"/>
          <w:szCs w:val="32"/>
        </w:rPr>
      </w:pPr>
      <w:bookmarkStart w:id="47" w:name="Abu_Huraira1695"/>
      <w:r w:rsidRPr="00120664">
        <w:rPr>
          <w:rFonts w:ascii="Arabic Typesetting" w:hAnsi="Arabic Typesetting" w:cs="Arabic Typesetting"/>
          <w:sz w:val="32"/>
          <w:szCs w:val="32"/>
        </w:rPr>
        <w:t>57. Abu Hureira</w:t>
      </w:r>
      <w:bookmarkEnd w:id="47"/>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C65FE2B" wp14:editId="7AB3EC2E">
            <wp:extent cx="123825" cy="10477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w:t>
      </w:r>
      <w:r w:rsidRPr="00120664">
        <w:rPr>
          <w:rStyle w:val="matn1"/>
          <w:color w:val="auto"/>
          <w:sz w:val="32"/>
          <w:szCs w:val="32"/>
        </w:rPr>
        <w:t>g</w:t>
      </w:r>
      <w:r w:rsidRPr="00120664">
        <w:rPr>
          <w:rStyle w:val="matn1"/>
          <w:color w:val="auto"/>
          <w:sz w:val="32"/>
          <w:szCs w:val="32"/>
        </w:rPr>
        <w:t xml:space="preserve">te: </w:t>
      </w:r>
      <w:r w:rsidRPr="00120664">
        <w:rPr>
          <w:rStyle w:val="matn1"/>
          <w:b/>
          <w:bCs/>
          <w:color w:val="auto"/>
          <w:sz w:val="32"/>
          <w:szCs w:val="32"/>
        </w:rPr>
        <w:t>„</w:t>
      </w:r>
      <w:r w:rsidR="00BF2714" w:rsidRPr="00120664">
        <w:rPr>
          <w:rStyle w:val="matn1"/>
          <w:b/>
          <w:bCs/>
          <w:color w:val="auto"/>
          <w:sz w:val="32"/>
          <w:szCs w:val="32"/>
        </w:rPr>
        <w:t>Der</w:t>
      </w:r>
      <w:r w:rsidRPr="00120664">
        <w:rPr>
          <w:rStyle w:val="matn1"/>
          <w:b/>
          <w:bCs/>
          <w:color w:val="auto"/>
          <w:sz w:val="32"/>
          <w:szCs w:val="32"/>
        </w:rPr>
        <w:t xml:space="preserve">jenige, der Ehebruch begeht, </w:t>
      </w:r>
      <w:r w:rsidR="00BF2714" w:rsidRPr="00120664">
        <w:rPr>
          <w:rStyle w:val="matn1"/>
          <w:b/>
          <w:bCs/>
          <w:color w:val="auto"/>
          <w:sz w:val="32"/>
          <w:szCs w:val="32"/>
        </w:rPr>
        <w:t xml:space="preserve">ist </w:t>
      </w:r>
      <w:r w:rsidR="0069592B" w:rsidRPr="00120664">
        <w:rPr>
          <w:rStyle w:val="matn1"/>
          <w:b/>
          <w:bCs/>
          <w:color w:val="auto"/>
          <w:sz w:val="32"/>
          <w:szCs w:val="32"/>
        </w:rPr>
        <w:t>nicht gleichzeitig</w:t>
      </w:r>
      <w:r w:rsidR="00BF2714" w:rsidRPr="00120664">
        <w:rPr>
          <w:rStyle w:val="matn1"/>
          <w:b/>
          <w:bCs/>
          <w:color w:val="auto"/>
          <w:sz w:val="32"/>
          <w:szCs w:val="32"/>
        </w:rPr>
        <w:t xml:space="preserve"> </w:t>
      </w:r>
      <w:r w:rsidR="0069592B" w:rsidRPr="00120664">
        <w:rPr>
          <w:rStyle w:val="matn1"/>
          <w:b/>
          <w:bCs/>
          <w:color w:val="auto"/>
          <w:sz w:val="32"/>
          <w:szCs w:val="32"/>
        </w:rPr>
        <w:t xml:space="preserve">ein </w:t>
      </w:r>
      <w:r w:rsidR="001755FE" w:rsidRPr="00120664">
        <w:rPr>
          <w:rStyle w:val="matn1"/>
          <w:b/>
          <w:bCs/>
          <w:color w:val="auto"/>
          <w:sz w:val="32"/>
          <w:szCs w:val="32"/>
        </w:rPr>
        <w:t>Mu’min (</w:t>
      </w:r>
      <w:r w:rsidR="00BF2714" w:rsidRPr="00120664">
        <w:rPr>
          <w:rStyle w:val="matn1"/>
          <w:b/>
          <w:bCs/>
          <w:color w:val="auto"/>
          <w:sz w:val="32"/>
          <w:szCs w:val="32"/>
        </w:rPr>
        <w:t>Gläubiger</w:t>
      </w:r>
      <w:r w:rsidR="001755FE" w:rsidRPr="00120664">
        <w:rPr>
          <w:rStyle w:val="matn1"/>
          <w:b/>
          <w:bCs/>
          <w:color w:val="auto"/>
          <w:sz w:val="32"/>
          <w:szCs w:val="32"/>
        </w:rPr>
        <w:t>)</w:t>
      </w:r>
      <w:r w:rsidR="00BF2714" w:rsidRPr="00120664">
        <w:rPr>
          <w:rStyle w:val="matn1"/>
          <w:b/>
          <w:bCs/>
          <w:color w:val="auto"/>
          <w:sz w:val="32"/>
          <w:szCs w:val="32"/>
        </w:rPr>
        <w:t xml:space="preserve">, während er Ehebruch </w:t>
      </w:r>
      <w:r w:rsidRPr="00120664">
        <w:rPr>
          <w:rStyle w:val="matn1"/>
          <w:b/>
          <w:bCs/>
          <w:color w:val="auto"/>
          <w:sz w:val="32"/>
          <w:szCs w:val="32"/>
        </w:rPr>
        <w:t xml:space="preserve">begeht. Und </w:t>
      </w:r>
      <w:r w:rsidR="00BF2714" w:rsidRPr="00120664">
        <w:rPr>
          <w:rStyle w:val="matn1"/>
          <w:b/>
          <w:bCs/>
          <w:color w:val="auto"/>
          <w:sz w:val="32"/>
          <w:szCs w:val="32"/>
        </w:rPr>
        <w:t xml:space="preserve">derjenige der </w:t>
      </w:r>
      <w:r w:rsidRPr="00120664">
        <w:rPr>
          <w:rStyle w:val="matn1"/>
          <w:b/>
          <w:bCs/>
          <w:color w:val="auto"/>
          <w:sz w:val="32"/>
          <w:szCs w:val="32"/>
        </w:rPr>
        <w:t>Diebstahl</w:t>
      </w:r>
      <w:r w:rsidR="00BF2714" w:rsidRPr="00120664">
        <w:rPr>
          <w:rStyle w:val="matn1"/>
          <w:b/>
          <w:bCs/>
          <w:color w:val="auto"/>
          <w:sz w:val="32"/>
          <w:szCs w:val="32"/>
        </w:rPr>
        <w:t xml:space="preserve"> begeht, ist </w:t>
      </w:r>
      <w:r w:rsidR="0069592B" w:rsidRPr="00120664">
        <w:rPr>
          <w:rStyle w:val="matn1"/>
          <w:b/>
          <w:bCs/>
          <w:color w:val="auto"/>
          <w:sz w:val="32"/>
          <w:szCs w:val="32"/>
        </w:rPr>
        <w:t xml:space="preserve">nicht gleichzeitig ein </w:t>
      </w:r>
      <w:r w:rsidR="00BF2714" w:rsidRPr="00120664">
        <w:rPr>
          <w:rStyle w:val="matn1"/>
          <w:b/>
          <w:bCs/>
          <w:color w:val="auto"/>
          <w:sz w:val="32"/>
          <w:szCs w:val="32"/>
        </w:rPr>
        <w:t>Gläubiger</w:t>
      </w:r>
      <w:r w:rsidRPr="00120664">
        <w:rPr>
          <w:rStyle w:val="matn1"/>
          <w:b/>
          <w:bCs/>
          <w:color w:val="auto"/>
          <w:sz w:val="32"/>
          <w:szCs w:val="32"/>
        </w:rPr>
        <w:t xml:space="preserve">, während er einen </w:t>
      </w:r>
      <w:r w:rsidRPr="00120664">
        <w:rPr>
          <w:rStyle w:val="matn1"/>
          <w:b/>
          <w:bCs/>
          <w:color w:val="auto"/>
          <w:sz w:val="32"/>
          <w:szCs w:val="32"/>
        </w:rPr>
        <w:lastRenderedPageBreak/>
        <w:t xml:space="preserve">Diebstahl begeht. Und jemand </w:t>
      </w:r>
      <w:r w:rsidR="00BF2714" w:rsidRPr="00120664">
        <w:rPr>
          <w:rStyle w:val="matn1"/>
          <w:b/>
          <w:bCs/>
          <w:color w:val="auto"/>
          <w:sz w:val="32"/>
          <w:szCs w:val="32"/>
        </w:rPr>
        <w:t xml:space="preserve">der </w:t>
      </w:r>
      <w:r w:rsidRPr="00120664">
        <w:rPr>
          <w:rStyle w:val="matn1"/>
          <w:b/>
          <w:bCs/>
          <w:color w:val="auto"/>
          <w:sz w:val="32"/>
          <w:szCs w:val="32"/>
        </w:rPr>
        <w:t>Wein</w:t>
      </w:r>
      <w:r w:rsidR="00BF2714" w:rsidRPr="00120664">
        <w:rPr>
          <w:rStyle w:val="matn1"/>
          <w:b/>
          <w:bCs/>
          <w:color w:val="auto"/>
          <w:sz w:val="32"/>
          <w:szCs w:val="32"/>
        </w:rPr>
        <w:t xml:space="preserve"> trinkt</w:t>
      </w:r>
      <w:r w:rsidRPr="00120664">
        <w:rPr>
          <w:rStyle w:val="matn1"/>
          <w:b/>
          <w:bCs/>
          <w:color w:val="auto"/>
          <w:sz w:val="32"/>
          <w:szCs w:val="32"/>
        </w:rPr>
        <w:t xml:space="preserve">, </w:t>
      </w:r>
      <w:r w:rsidR="00BF2714" w:rsidRPr="00120664">
        <w:rPr>
          <w:rStyle w:val="matn1"/>
          <w:b/>
          <w:bCs/>
          <w:color w:val="auto"/>
          <w:sz w:val="32"/>
          <w:szCs w:val="32"/>
        </w:rPr>
        <w:t xml:space="preserve">ist </w:t>
      </w:r>
      <w:r w:rsidR="0069592B" w:rsidRPr="00120664">
        <w:rPr>
          <w:rStyle w:val="matn1"/>
          <w:b/>
          <w:bCs/>
          <w:color w:val="auto"/>
          <w:sz w:val="32"/>
          <w:szCs w:val="32"/>
        </w:rPr>
        <w:t xml:space="preserve">nicht gleichzeitig ein </w:t>
      </w:r>
      <w:r w:rsidR="00BF2714" w:rsidRPr="00120664">
        <w:rPr>
          <w:rStyle w:val="matn1"/>
          <w:b/>
          <w:bCs/>
          <w:color w:val="auto"/>
          <w:sz w:val="32"/>
          <w:szCs w:val="32"/>
        </w:rPr>
        <w:t>Gläubiger während er trinkt</w:t>
      </w:r>
      <w:r w:rsidRPr="00120664">
        <w:rPr>
          <w:rStyle w:val="matn1"/>
          <w:b/>
          <w:bCs/>
          <w:color w:val="auto"/>
          <w:sz w:val="32"/>
          <w:szCs w:val="32"/>
        </w:rPr>
        <w:t>.“</w:t>
      </w:r>
    </w:p>
    <w:p w14:paraId="4867DCDA" w14:textId="77777777" w:rsidR="006C1D5A" w:rsidRPr="00120664" w:rsidRDefault="006C1D5A" w:rsidP="006C1D5A">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57; Buchari</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5578</w:t>
      </w:r>
    </w:p>
    <w:p w14:paraId="539074DB" w14:textId="77777777" w:rsidR="00C0623D" w:rsidRPr="00120664" w:rsidRDefault="00C0623D" w:rsidP="006C1D5A">
      <w:pPr>
        <w:jc w:val="both"/>
        <w:rPr>
          <w:rFonts w:ascii="Arabic Typesetting" w:hAnsi="Arabic Typesetting" w:cs="Arabic Typesetting"/>
          <w:sz w:val="32"/>
          <w:szCs w:val="32"/>
          <w:rtl/>
        </w:rPr>
      </w:pPr>
    </w:p>
    <w:p w14:paraId="67DFD158"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57- (...) حَدَّثَنِي مُحَمَّدُ بْنُ الْمُثَنَّى، حَدَّثَنَا ابْنُ أَبِي عَدِيٍّ،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شُعْبَةَ، عَنْ سُلَيْمَانَ، عَنْ ذَكْوَانَ، عَنْ أَبِي هُرَيْرَةَ،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قَالَ ‏"</w:t>
      </w:r>
      <w:r w:rsidRPr="00120664">
        <w:rPr>
          <w:rFonts w:ascii="Arabic Typesetting" w:hAnsi="Arabic Typesetting" w:cs="Arabic Typesetting"/>
          <w:b/>
          <w:bCs/>
          <w:sz w:val="32"/>
          <w:szCs w:val="32"/>
          <w:rtl/>
        </w:rPr>
        <w:t>‏ لاَ يَزْنِي الزَّانِي حِينَ يَزْنِي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وَهُوَ مُؤْمِنٌ وَلاَ يَسْرِقُ حِينَ يَسْرِقُ وَهُوَ مُؤْمِنٌ وَلاَ يَشْرَبُ</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الْخَمْرَ حِينَ يَشْرَبُهَا وَهُوَ مُؤْمِنٌ وَالتَّوْبَةُ مَعْرُوضَةٌ بَعْدُ </w:t>
      </w:r>
      <w:r w:rsidRPr="00120664">
        <w:rPr>
          <w:rFonts w:ascii="Arabic Typesetting" w:hAnsi="Arabic Typesetting" w:cs="Arabic Typesetting"/>
          <w:sz w:val="32"/>
          <w:szCs w:val="32"/>
          <w:rtl/>
        </w:rPr>
        <w:t>‏"‏</w:t>
      </w:r>
    </w:p>
    <w:p w14:paraId="106F0A5E"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57 (...)، بخاري 6810، نسائي 4886</w:t>
      </w:r>
    </w:p>
    <w:p w14:paraId="0EED731F" w14:textId="77777777" w:rsidR="00C0623D" w:rsidRPr="00120664" w:rsidRDefault="00C0623D" w:rsidP="00C0623D">
      <w:pPr>
        <w:bidi/>
        <w:jc w:val="both"/>
        <w:rPr>
          <w:rFonts w:ascii="Arabic Typesetting" w:hAnsi="Arabic Typesetting" w:cs="Arabic Typesetting"/>
          <w:sz w:val="32"/>
          <w:szCs w:val="32"/>
          <w:rtl/>
        </w:rPr>
      </w:pPr>
    </w:p>
    <w:p w14:paraId="46661DDD" w14:textId="1706B0A3"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57 (…)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FD489AA" wp14:editId="63BAF99C">
            <wp:extent cx="123825" cy="1047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„Während derjenige der Ehebruch begeht, begeht er es nicht und er </w:t>
      </w:r>
      <w:r w:rsidR="00BB2106" w:rsidRPr="00120664">
        <w:rPr>
          <w:rStyle w:val="matn1"/>
          <w:b/>
          <w:bCs/>
          <w:color w:val="auto"/>
          <w:sz w:val="32"/>
          <w:szCs w:val="32"/>
        </w:rPr>
        <w:t xml:space="preserve">gleichzetig </w:t>
      </w:r>
      <w:r w:rsidR="001755FE" w:rsidRPr="00120664">
        <w:rPr>
          <w:rStyle w:val="matn1"/>
          <w:b/>
          <w:bCs/>
          <w:color w:val="auto"/>
          <w:sz w:val="32"/>
          <w:szCs w:val="32"/>
        </w:rPr>
        <w:t>mu’min (</w:t>
      </w:r>
      <w:r w:rsidRPr="00120664">
        <w:rPr>
          <w:rStyle w:val="matn1"/>
          <w:b/>
          <w:bCs/>
          <w:color w:val="auto"/>
          <w:sz w:val="32"/>
          <w:szCs w:val="32"/>
        </w:rPr>
        <w:t>gläubig</w:t>
      </w:r>
      <w:r w:rsidR="001755FE" w:rsidRPr="00120664">
        <w:rPr>
          <w:rStyle w:val="matn1"/>
          <w:b/>
          <w:bCs/>
          <w:color w:val="auto"/>
          <w:sz w:val="32"/>
          <w:szCs w:val="32"/>
        </w:rPr>
        <w:t>)</w:t>
      </w:r>
      <w:r w:rsidR="00BB2106" w:rsidRPr="00120664">
        <w:rPr>
          <w:rStyle w:val="matn1"/>
          <w:b/>
          <w:bCs/>
          <w:color w:val="auto"/>
          <w:sz w:val="32"/>
          <w:szCs w:val="32"/>
        </w:rPr>
        <w:t xml:space="preserve"> ist</w:t>
      </w:r>
      <w:r w:rsidRPr="00120664">
        <w:rPr>
          <w:rStyle w:val="matn1"/>
          <w:b/>
          <w:bCs/>
          <w:color w:val="auto"/>
          <w:sz w:val="32"/>
          <w:szCs w:val="32"/>
        </w:rPr>
        <w:t xml:space="preserve">. Und ein Dieb begeht keinen Diebstahl, und während er Diebstahl begeht und ist er </w:t>
      </w:r>
      <w:r w:rsidR="00BB2106" w:rsidRPr="00120664">
        <w:rPr>
          <w:rStyle w:val="matn1"/>
          <w:b/>
          <w:bCs/>
          <w:color w:val="auto"/>
          <w:sz w:val="32"/>
          <w:szCs w:val="32"/>
        </w:rPr>
        <w:t>gleichzeitig (immer)</w:t>
      </w:r>
      <w:r w:rsidRPr="00120664">
        <w:rPr>
          <w:rStyle w:val="matn1"/>
          <w:b/>
          <w:bCs/>
          <w:color w:val="auto"/>
          <w:sz w:val="32"/>
          <w:szCs w:val="32"/>
        </w:rPr>
        <w:t xml:space="preserve">noch ein Gläubiger. Und jemand trinkt kein Wein, während er trinkt und er </w:t>
      </w:r>
      <w:r w:rsidR="00BB2106" w:rsidRPr="00120664">
        <w:rPr>
          <w:rStyle w:val="matn1"/>
          <w:b/>
          <w:bCs/>
          <w:color w:val="auto"/>
          <w:sz w:val="32"/>
          <w:szCs w:val="32"/>
        </w:rPr>
        <w:t>wäre</w:t>
      </w:r>
      <w:r w:rsidRPr="00120664">
        <w:rPr>
          <w:rStyle w:val="matn1"/>
          <w:b/>
          <w:bCs/>
          <w:color w:val="auto"/>
          <w:sz w:val="32"/>
          <w:szCs w:val="32"/>
        </w:rPr>
        <w:t xml:space="preserve"> </w:t>
      </w:r>
      <w:r w:rsidR="00BB2106" w:rsidRPr="00120664">
        <w:rPr>
          <w:rStyle w:val="matn1"/>
          <w:b/>
          <w:bCs/>
          <w:color w:val="auto"/>
          <w:sz w:val="32"/>
          <w:szCs w:val="32"/>
        </w:rPr>
        <w:t xml:space="preserve">gleichzeitig </w:t>
      </w:r>
      <w:r w:rsidRPr="00120664">
        <w:rPr>
          <w:rStyle w:val="matn1"/>
          <w:b/>
          <w:bCs/>
          <w:color w:val="auto"/>
          <w:sz w:val="32"/>
          <w:szCs w:val="32"/>
        </w:rPr>
        <w:t>ein Gläubiger. Und die Tauba ist immer noch vorhanden.“</w:t>
      </w:r>
    </w:p>
    <w:p w14:paraId="56948A90" w14:textId="77777777" w:rsidR="001755FE" w:rsidRPr="00120664" w:rsidRDefault="001755FE" w:rsidP="001755FE">
      <w:pPr>
        <w:rPr>
          <w:rFonts w:ascii="Arabic Typesetting" w:hAnsi="Arabic Typesetting" w:cs="Arabic Typesetting"/>
          <w:sz w:val="30"/>
          <w:szCs w:val="30"/>
        </w:rPr>
      </w:pPr>
    </w:p>
    <w:p w14:paraId="1B94AA01" w14:textId="77777777" w:rsidR="001755FE" w:rsidRPr="00120664" w:rsidRDefault="001755FE" w:rsidP="00A042EB">
      <w:pPr>
        <w:rPr>
          <w:rFonts w:ascii="Arabic Typesetting" w:hAnsi="Arabic Typesetting" w:cs="Arabic Typesetting"/>
          <w:sz w:val="26"/>
          <w:szCs w:val="26"/>
        </w:rPr>
      </w:pPr>
      <w:r w:rsidRPr="00120664">
        <w:rPr>
          <w:rFonts w:ascii="Arabic Typesetting" w:hAnsi="Arabic Typesetting" w:cs="Arabic Typesetting"/>
          <w:sz w:val="26"/>
          <w:szCs w:val="26"/>
        </w:rPr>
        <w:t xml:space="preserve">Oder: </w:t>
      </w:r>
      <w:r w:rsidR="0090460B" w:rsidRPr="00120664">
        <w:rPr>
          <w:rFonts w:ascii="Arabic Typesetting" w:hAnsi="Arabic Typesetting" w:cs="Arabic Typesetting"/>
          <w:sz w:val="26"/>
          <w:szCs w:val="26"/>
        </w:rPr>
        <w:t>Ein Mu</w:t>
      </w:r>
      <w:r w:rsidRPr="00120664">
        <w:rPr>
          <w:rFonts w:ascii="Arabic Typesetting" w:hAnsi="Arabic Typesetting" w:cs="Arabic Typesetting"/>
          <w:sz w:val="26"/>
          <w:szCs w:val="26"/>
        </w:rPr>
        <w:t>’</w:t>
      </w:r>
      <w:r w:rsidR="0090460B" w:rsidRPr="00120664">
        <w:rPr>
          <w:rFonts w:ascii="Arabic Typesetting" w:hAnsi="Arabic Typesetting" w:cs="Arabic Typesetting"/>
          <w:sz w:val="26"/>
          <w:szCs w:val="26"/>
        </w:rPr>
        <w:t>min bleibt kein Mu</w:t>
      </w:r>
      <w:r w:rsidRPr="00120664">
        <w:rPr>
          <w:rFonts w:ascii="Arabic Typesetting" w:hAnsi="Arabic Typesetting" w:cs="Arabic Typesetting"/>
          <w:sz w:val="26"/>
          <w:szCs w:val="26"/>
        </w:rPr>
        <w:t>’</w:t>
      </w:r>
      <w:r w:rsidR="0090460B" w:rsidRPr="00120664">
        <w:rPr>
          <w:rFonts w:ascii="Arabic Typesetting" w:hAnsi="Arabic Typesetting" w:cs="Arabic Typesetting"/>
          <w:sz w:val="26"/>
          <w:szCs w:val="26"/>
        </w:rPr>
        <w:t>min, während er außerehelichen</w:t>
      </w:r>
      <w:r w:rsidRPr="00120664">
        <w:rPr>
          <w:rFonts w:ascii="Arabic Typesetting" w:hAnsi="Arabic Typesetting" w:cs="Arabic Typesetting"/>
          <w:sz w:val="26"/>
          <w:szCs w:val="26"/>
        </w:rPr>
        <w:t xml:space="preserve"> </w:t>
      </w:r>
      <w:r w:rsidR="0090460B" w:rsidRPr="00120664">
        <w:rPr>
          <w:rFonts w:ascii="Arabic Typesetting" w:hAnsi="Arabic Typesetting" w:cs="Arabic Typesetting"/>
          <w:sz w:val="26"/>
          <w:szCs w:val="26"/>
        </w:rPr>
        <w:t>Geschlechtsverkehr hat, noch ist er ein Mu</w:t>
      </w:r>
      <w:r w:rsidRPr="00120664">
        <w:rPr>
          <w:rFonts w:ascii="Arabic Typesetting" w:hAnsi="Arabic Typesetting" w:cs="Arabic Typesetting"/>
          <w:sz w:val="26"/>
          <w:szCs w:val="26"/>
        </w:rPr>
        <w:t>’</w:t>
      </w:r>
      <w:r w:rsidR="0090460B" w:rsidRPr="00120664">
        <w:rPr>
          <w:rFonts w:ascii="Arabic Typesetting" w:hAnsi="Arabic Typesetting" w:cs="Arabic Typesetting"/>
          <w:sz w:val="26"/>
          <w:szCs w:val="26"/>
        </w:rPr>
        <w:t xml:space="preserve">min, während er </w:t>
      </w:r>
      <w:r w:rsidRPr="00120664">
        <w:rPr>
          <w:rFonts w:ascii="Arabic Typesetting" w:hAnsi="Arabic Typesetting" w:cs="Arabic Typesetting"/>
          <w:sz w:val="26"/>
          <w:szCs w:val="26"/>
        </w:rPr>
        <w:t xml:space="preserve">stiehlt und er ist kein Mu’min, während er </w:t>
      </w:r>
      <w:r w:rsidR="0090460B" w:rsidRPr="00120664">
        <w:rPr>
          <w:rFonts w:ascii="Arabic Typesetting" w:hAnsi="Arabic Typesetting" w:cs="Arabic Typesetting"/>
          <w:sz w:val="26"/>
          <w:szCs w:val="26"/>
        </w:rPr>
        <w:t>Bera</w:t>
      </w:r>
      <w:r w:rsidR="0090460B" w:rsidRPr="00120664">
        <w:rPr>
          <w:rFonts w:ascii="Arabic Typesetting" w:hAnsi="Arabic Typesetting" w:cs="Arabic Typesetting"/>
          <w:sz w:val="26"/>
          <w:szCs w:val="26"/>
        </w:rPr>
        <w:t>u</w:t>
      </w:r>
      <w:r w:rsidR="0090460B" w:rsidRPr="00120664">
        <w:rPr>
          <w:rFonts w:ascii="Arabic Typesetting" w:hAnsi="Arabic Typesetting" w:cs="Arabic Typesetting"/>
          <w:sz w:val="26"/>
          <w:szCs w:val="26"/>
        </w:rPr>
        <w:t>schendes trinkt</w:t>
      </w:r>
      <w:r w:rsidRPr="00120664">
        <w:rPr>
          <w:rFonts w:ascii="Arabic Typesetting" w:hAnsi="Arabic Typesetting" w:cs="Arabic Typesetting"/>
          <w:sz w:val="26"/>
          <w:szCs w:val="26"/>
        </w:rPr>
        <w:t>.</w:t>
      </w:r>
      <w:r w:rsidR="007B7409" w:rsidRPr="00120664">
        <w:rPr>
          <w:rFonts w:ascii="Arabic Typesetting" w:hAnsi="Arabic Typesetting" w:cs="Arabic Typesetting"/>
          <w:sz w:val="26"/>
          <w:szCs w:val="26"/>
        </w:rPr>
        <w:t xml:space="preserve"> Doch die Tauba, (es zu bereu</w:t>
      </w:r>
      <w:r w:rsidRPr="00120664">
        <w:rPr>
          <w:rFonts w:ascii="Arabic Typesetting" w:hAnsi="Arabic Typesetting" w:cs="Arabic Typesetting"/>
          <w:sz w:val="26"/>
          <w:szCs w:val="26"/>
        </w:rPr>
        <w:t>en und damit aufzuhören</w:t>
      </w:r>
      <w:r w:rsidR="007B7409" w:rsidRPr="00120664">
        <w:rPr>
          <w:rFonts w:ascii="Arabic Typesetting" w:hAnsi="Arabic Typesetting" w:cs="Arabic Typesetting"/>
          <w:sz w:val="26"/>
          <w:szCs w:val="26"/>
        </w:rPr>
        <w:t>)</w:t>
      </w:r>
      <w:r w:rsidRPr="00120664">
        <w:rPr>
          <w:rFonts w:ascii="Arabic Typesetting" w:hAnsi="Arabic Typesetting" w:cs="Arabic Typesetting"/>
          <w:sz w:val="26"/>
          <w:szCs w:val="26"/>
        </w:rPr>
        <w:t xml:space="preserve">, ist immer </w:t>
      </w:r>
      <w:r w:rsidR="007B7409" w:rsidRPr="00120664">
        <w:rPr>
          <w:rFonts w:ascii="Arabic Typesetting" w:hAnsi="Arabic Typesetting" w:cs="Arabic Typesetting"/>
          <w:sz w:val="26"/>
          <w:szCs w:val="26"/>
        </w:rPr>
        <w:t>möglich.</w:t>
      </w:r>
    </w:p>
    <w:p w14:paraId="314AAD39" w14:textId="77777777" w:rsidR="00C0623D" w:rsidRPr="00120664" w:rsidRDefault="00C0623D" w:rsidP="00C0623D">
      <w:pPr>
        <w:bidi/>
        <w:jc w:val="both"/>
        <w:rPr>
          <w:rFonts w:ascii="Arabic Typesetting" w:hAnsi="Arabic Typesetting" w:cs="Arabic Typesetting"/>
          <w:sz w:val="30"/>
          <w:szCs w:val="30"/>
        </w:rPr>
      </w:pPr>
    </w:p>
    <w:p w14:paraId="18E43AC7" w14:textId="77777777" w:rsidR="00C0623D" w:rsidRPr="00120664" w:rsidRDefault="006C1D5A" w:rsidP="00C0623D">
      <w:pPr>
        <w:jc w:val="both"/>
        <w:rPr>
          <w:rFonts w:ascii="Arabic Typesetting" w:hAnsi="Arabic Typesetting" w:cs="Arabic Typesetting"/>
          <w:sz w:val="32"/>
          <w:szCs w:val="32"/>
        </w:rPr>
      </w:pPr>
      <w:r w:rsidRPr="00120664">
        <w:rPr>
          <w:rFonts w:ascii="Arabic Typesetting" w:hAnsi="Arabic Typesetting" w:cs="Arabic Typesetting"/>
          <w:sz w:val="30"/>
          <w:szCs w:val="30"/>
        </w:rPr>
        <w:br w:type="column"/>
      </w:r>
    </w:p>
    <w:p w14:paraId="06AF9A52"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25 ـ باب بَيَانِ خِصَالِ الْمُنَافِقِ</w:t>
      </w:r>
    </w:p>
    <w:p w14:paraId="19BFEDD8"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Eigenschaften des Heuchlers </w:t>
      </w:r>
    </w:p>
    <w:p w14:paraId="731437D4" w14:textId="77777777" w:rsidR="00C0623D" w:rsidRPr="00120664" w:rsidRDefault="00C0623D" w:rsidP="00C0623D">
      <w:pPr>
        <w:jc w:val="center"/>
        <w:rPr>
          <w:rFonts w:ascii="Arabic Typesetting" w:hAnsi="Arabic Typesetting" w:cs="Arabic Typesetting"/>
          <w:b/>
          <w:bCs/>
          <w:sz w:val="32"/>
          <w:szCs w:val="32"/>
        </w:rPr>
      </w:pPr>
    </w:p>
    <w:p w14:paraId="69AEC157"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58- حدّثنا أَبُو بَكْرِ بْنُ أَبِي شَيْبَةَ : حَدَّثَنَا عَبْدِ اللّهِ بْنُ نُمَيْرٍ . ح وَحَدَّثَنَا ابْنُ نُمَيْرٍ حَدَّثَنَا أَبِي: حَدَّثَنَا الأَعْمَشُ . ح وَحَدَّثَنِي زُهَيْرُ بْنُ حَرْبٍ : حَدَّثَنَا وَكِيعٌ . حَدَّثَنَا سُفْيَانُ عَنِ الأَعْمَشِ عَنْ عَبْدِ اللّهِ بْنِ مُرَّةَ عَنْ مَسْرُوقٍ عَنْ عَبْدِ الله بْنِ عَمْرٍو قَالَ: قَالَ رَسُولُ اللّهِ صلى الله عليه وسلم: „</w:t>
      </w:r>
      <w:r w:rsidRPr="00120664">
        <w:rPr>
          <w:rFonts w:ascii="Arabic Typesetting" w:hAnsi="Arabic Typesetting" w:cs="Arabic Typesetting"/>
          <w:b/>
          <w:bCs/>
          <w:sz w:val="32"/>
          <w:szCs w:val="32"/>
          <w:rtl/>
        </w:rPr>
        <w:t>أَرْبَعٌ مَنْ كُنَّ فِيهِ كَانَ مُنَافِقا خَالِصا. وَمَنْ كَانَتْ فِيهِ خَلَّةٌ مِنْهُنَّ كَانَتْ فِيهِ خَلَّةٌ مِنْ نِفَاقٍ. حَتَّى يَدَعَهَا: إِذَا حَدَّثَ كَذَبَ. وَإِذَا عَاهَدَ غَدَرَ. وَإِذَا وَعَدَ أَخْلَفَ. وَإِذَا خَاصَمَ فَجَرَ</w:t>
      </w:r>
      <w:r w:rsidRPr="00120664">
        <w:rPr>
          <w:rFonts w:ascii="Arabic Typesetting" w:hAnsi="Arabic Typesetting" w:cs="Arabic Typesetting"/>
          <w:sz w:val="32"/>
          <w:szCs w:val="32"/>
          <w:rtl/>
        </w:rPr>
        <w:t>“ غَيْرَ أَنَّ فِي حَدِيثِ سُفْيَانَ „وَإِنْ كَانَتْ فِيهِ خَصْلَةٌ مِنْهُنَّ كَانَتْ فِيهِ خَصْلَةٌ مِنَ النِّفَاقِ“.</w:t>
      </w:r>
    </w:p>
    <w:p w14:paraId="703C1439"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58، بخاري 34، 2459، 3178 ، ترمذي 2632 ، ابو داود 4688 </w:t>
      </w:r>
    </w:p>
    <w:p w14:paraId="4BE0C4F2" w14:textId="77777777" w:rsidR="00C0623D" w:rsidRPr="00120664" w:rsidRDefault="00C0623D" w:rsidP="00C0623D">
      <w:pPr>
        <w:bidi/>
        <w:jc w:val="both"/>
        <w:rPr>
          <w:rFonts w:ascii="Arabic Typesetting" w:hAnsi="Arabic Typesetting" w:cs="Arabic Typesetting"/>
          <w:sz w:val="32"/>
          <w:szCs w:val="32"/>
          <w:rtl/>
          <w:lang w:bidi="ar-AE"/>
        </w:rPr>
      </w:pPr>
    </w:p>
    <w:p w14:paraId="08F043AC" w14:textId="10DABB51" w:rsidR="00C0623D" w:rsidRPr="00120664" w:rsidRDefault="00C0623D" w:rsidP="00A55939">
      <w:pPr>
        <w:pStyle w:val="Title"/>
        <w:jc w:val="both"/>
        <w:rPr>
          <w:rFonts w:ascii="Arabic Typesetting" w:hAnsi="Arabic Typesetting" w:cs="Arabic Typesetting"/>
          <w:lang w:val="de-DE"/>
        </w:rPr>
      </w:pPr>
      <w:bookmarkStart w:id="48" w:name="`Abdullah_Ibn_`Amr17559"/>
      <w:r w:rsidRPr="00120664">
        <w:rPr>
          <w:rFonts w:ascii="Arabic Typesetting" w:hAnsi="Arabic Typesetting" w:cs="Arabic Typesetting"/>
          <w:lang w:val="de-DE"/>
        </w:rPr>
        <w:t xml:space="preserve">58. Abdullah </w:t>
      </w:r>
      <w:r w:rsidR="00670AE1" w:rsidRPr="00120664">
        <w:rPr>
          <w:rFonts w:ascii="Arabic Typesetting" w:hAnsi="Arabic Typesetting" w:cs="Arabic Typesetting"/>
          <w:lang w:val="de-DE"/>
        </w:rPr>
        <w:t>Bin</w:t>
      </w:r>
      <w:r w:rsidRPr="00120664">
        <w:rPr>
          <w:rFonts w:ascii="Arabic Typesetting" w:hAnsi="Arabic Typesetting" w:cs="Arabic Typesetting"/>
          <w:lang w:val="de-DE"/>
        </w:rPr>
        <w:t xml:space="preserve"> Amr </w:t>
      </w:r>
      <w:r w:rsidR="00670AE1" w:rsidRPr="00120664">
        <w:rPr>
          <w:rFonts w:ascii="Arabic Typesetting" w:hAnsi="Arabic Typesetting" w:cs="Arabic Typesetting"/>
          <w:lang w:val="de-DE"/>
        </w:rPr>
        <w:t>Bin</w:t>
      </w:r>
      <w:r w:rsidRPr="00120664">
        <w:rPr>
          <w:rFonts w:ascii="Arabic Typesetting" w:hAnsi="Arabic Typesetting" w:cs="Arabic Typesetting"/>
          <w:lang w:val="de-DE"/>
        </w:rPr>
        <w:t xml:space="preserve"> Al-</w:t>
      </w:r>
      <w:r w:rsidR="00A55939">
        <w:rPr>
          <w:rFonts w:ascii="Arabic Typesetting" w:hAnsi="Arabic Typesetting" w:cs="Arabic Typesetting"/>
          <w:lang w:val="de-DE"/>
        </w:rPr>
        <w:t>'</w:t>
      </w:r>
      <w:r w:rsidRPr="00120664">
        <w:rPr>
          <w:rFonts w:ascii="Arabic Typesetting" w:hAnsi="Arabic Typesetting" w:cs="Arabic Typesetting"/>
          <w:lang w:val="de-DE"/>
        </w:rPr>
        <w:t>As</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lang w:val="de-DE"/>
        </w:rPr>
        <w:t xml:space="preserve"> berichtete: Der Gesandte Allahs</w:t>
      </w:r>
      <w:r w:rsidR="00976F80" w:rsidRPr="00120664">
        <w:rPr>
          <w:rFonts w:ascii="Arabic Typesetting" w:hAnsi="Arabic Typesetting" w:cs="Arabic Typesetting"/>
          <w:noProof/>
        </w:rPr>
        <w:drawing>
          <wp:inline distT="0" distB="0" distL="0" distR="0" wp14:anchorId="77B23AFC" wp14:editId="43D30103">
            <wp:extent cx="123825" cy="10477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xml:space="preserve">, sagte: </w:t>
      </w:r>
      <w:r w:rsidRPr="00120664">
        <w:rPr>
          <w:rFonts w:ascii="Arabic Typesetting" w:hAnsi="Arabic Typesetting" w:cs="Arabic Typesetting"/>
          <w:b w:val="0"/>
          <w:bCs w:val="0"/>
          <w:lang w:val="de-DE"/>
        </w:rPr>
        <w:t>„Wer vier (Eigenschaften) besitzt, ist ein vollständiger Heuchler, und wer eine von diesen Eigenschaften besitzt, der hat eine Eigenschaft der Heuchelei, bis er damit aufhört: Wenn ihm etwas anvertraut wird, wird er untreu, wenn er spricht, lügt er, wenn er verspricht, bricht er es und wenn er streitet, wird er das Maß überschreiten.“</w:t>
      </w:r>
      <w:r w:rsidRPr="00120664">
        <w:rPr>
          <w:rFonts w:ascii="Arabic Typesetting" w:hAnsi="Arabic Typesetting" w:cs="Arabic Typesetting"/>
          <w:lang w:val="de-DE"/>
        </w:rPr>
        <w:t xml:space="preserve"> </w:t>
      </w:r>
    </w:p>
    <w:bookmarkEnd w:id="48"/>
    <w:p w14:paraId="0460C31A" w14:textId="77777777" w:rsidR="00C0623D" w:rsidRPr="00120664" w:rsidRDefault="00C0623D" w:rsidP="00C0623D">
      <w:pPr>
        <w:jc w:val="both"/>
        <w:rPr>
          <w:rStyle w:val="matn1"/>
          <w:color w:val="auto"/>
          <w:sz w:val="30"/>
          <w:szCs w:val="30"/>
          <w:rtl/>
        </w:rPr>
      </w:pPr>
      <w:r w:rsidRPr="00120664">
        <w:rPr>
          <w:rFonts w:ascii="Arabic Typesetting" w:hAnsi="Arabic Typesetting" w:cs="Arabic Typesetting"/>
          <w:sz w:val="30"/>
          <w:szCs w:val="30"/>
          <w:lang w:val="it-IT"/>
        </w:rPr>
        <w:t xml:space="preserve">Muslim 58, Buchari 34, 2459, 3178, Tirmidhi 2632, Abi Daud 4688 </w:t>
      </w:r>
    </w:p>
    <w:p w14:paraId="0F2976F8" w14:textId="77777777" w:rsidR="00C0623D" w:rsidRPr="00120664" w:rsidRDefault="00C0623D" w:rsidP="00C0623D">
      <w:pPr>
        <w:jc w:val="both"/>
        <w:rPr>
          <w:rFonts w:ascii="Arabic Typesetting" w:hAnsi="Arabic Typesetting" w:cs="Arabic Typesetting"/>
          <w:sz w:val="32"/>
          <w:szCs w:val="32"/>
        </w:rPr>
      </w:pPr>
    </w:p>
    <w:p w14:paraId="44C5B640"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59</w:t>
      </w:r>
      <w:r w:rsidRPr="00120664">
        <w:rPr>
          <w:rFonts w:ascii="Arabic Typesetting" w:hAnsi="Arabic Typesetting" w:cs="Arabic Typesetting"/>
          <w:sz w:val="32"/>
          <w:szCs w:val="32"/>
          <w:rtl/>
        </w:rPr>
        <w:t xml:space="preserve">- حدّثنا يَحْيَى بْنُ أَيُّوبَ وَ قُتَيْبَةُ بْنُ سَعِيدٍ ـ وَاللَّفْظُ لِيَحْيَى ـ . قَالاَ: حَدَّثَنَا إِسْمَاعِيلُ بْنُ جَعْفَرٍ . قَالَ: أَخْبَرَنِي أَبُو سُهَيْلٍ نَافِعُ بْنُ مَالِكِ بْنِ أَبِي عَامِرٍ عَنْ أَبِيهِ، عَنْ أَبِي هُرَيْرَةَ أَنَّ رَسُولَ اللّهِ قَالَ: </w:t>
      </w:r>
      <w:r w:rsidRPr="00120664">
        <w:rPr>
          <w:rFonts w:ascii="Arabic Typesetting" w:hAnsi="Arabic Typesetting" w:cs="Arabic Typesetting"/>
          <w:b/>
          <w:bCs/>
          <w:sz w:val="32"/>
          <w:szCs w:val="32"/>
          <w:rtl/>
        </w:rPr>
        <w:t>„آيَةُ الْمُنَافِقِ ثَلاَثٌ: إِذَا حَدَّثَ كَذَبَ. وَإِذَا وَعَدَ أَخْلَفَ. وَإِذَا ائْتُمِنَ خَانَ</w:t>
      </w:r>
      <w:r w:rsidRPr="00120664">
        <w:rPr>
          <w:rFonts w:ascii="Arabic Typesetting" w:hAnsi="Arabic Typesetting" w:cs="Arabic Typesetting"/>
          <w:sz w:val="32"/>
          <w:szCs w:val="32"/>
          <w:rtl/>
        </w:rPr>
        <w:t>“.</w:t>
      </w:r>
    </w:p>
    <w:p w14:paraId="6FED8AE4"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 xml:space="preserve">مسلم 59 ، بخاري 33، 2682، 2749، ترمذي 2631، نسائي 5036 </w:t>
      </w:r>
    </w:p>
    <w:p w14:paraId="06F63E46"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حَدَّثَنَا عُقْبَةُ بْنُ مُكْرَمٍ الْعَمِّيُّ، حَدَّثَنَا يَحْيَى بْنُ مُحَمَّدِ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قَيْسٍ أَبُو زُكَيْرٍ، قَالَ سَمِعْتُ الْعَلاَءَ بْنَ عَبْدِ الرَّحْمَنِ،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يُحَدِّثُ بِهَذَا الإِسْنَادِ وَقَالَ ‏"‏</w:t>
      </w:r>
      <w:r w:rsidRPr="00120664">
        <w:rPr>
          <w:rFonts w:ascii="Arabic Typesetting" w:hAnsi="Arabic Typesetting" w:cs="Arabic Typesetting"/>
          <w:b/>
          <w:bCs/>
          <w:sz w:val="32"/>
          <w:szCs w:val="32"/>
          <w:rtl/>
        </w:rPr>
        <w:t>آيَةُ الْمُنَافِقِ ثَلاَثٌ... وَإِنْ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صَامَ وَصَلَّى وَزَعَمَ أَنَّهُ مُسْلِمٌ." </w:t>
      </w:r>
    </w:p>
    <w:p w14:paraId="2FBFB735"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0"/>
          <w:szCs w:val="30"/>
          <w:rtl/>
        </w:rPr>
        <w:t xml:space="preserve"> ترمذي 2631</w:t>
      </w:r>
    </w:p>
    <w:p w14:paraId="68E4336F"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 xml:space="preserve">وحدّثني أَبُو نَصْرٍ التَّمَّارُ وَ عَبْدُ الأَعْلَى بْنُ حَمَّادٍ قَالاَ: حَدَّثَنَا حَمَّادُ بْنُ سَلَمَةَ عَنْ دَاوُدَ بْنُ أَبِي هِنْدٍ عَنْ سَعِيدِ بْنِ الْمُسَيَّبِ عَنْ أَبِي هُرَيْرَةَ قَالَ: قَالَ رَسُولُ اللّهِ بِمِثْلِ حَدِيثِ يَحْيَى بْنُ مُحمَّدٍ، عَنْ الْعَلاَءِ. ذَكَرَ فِيهِ </w:t>
      </w:r>
      <w:r w:rsidRPr="00120664">
        <w:rPr>
          <w:rFonts w:ascii="Arabic Typesetting" w:hAnsi="Arabic Typesetting" w:cs="Arabic Typesetting"/>
          <w:b/>
          <w:bCs/>
          <w:sz w:val="32"/>
          <w:szCs w:val="32"/>
          <w:rtl/>
        </w:rPr>
        <w:t>„وَإِنَّ صَامَ وَصَلَّى وَزَعمَ أَنَّهُ مُسْلِمٌ“.</w:t>
      </w:r>
    </w:p>
    <w:p w14:paraId="15961898" w14:textId="76443258" w:rsidR="00C0623D" w:rsidRPr="00A55939" w:rsidRDefault="00C0623D" w:rsidP="00DD148C">
      <w:pPr>
        <w:autoSpaceDE w:val="0"/>
        <w:autoSpaceDN w:val="0"/>
        <w:adjustRightInd w:val="0"/>
        <w:jc w:val="both"/>
        <w:rPr>
          <w:rFonts w:ascii="Arabic Typesetting" w:hAnsi="Arabic Typesetting" w:cs="Arabic Typesetting"/>
          <w:b/>
          <w:bCs/>
          <w:sz w:val="32"/>
          <w:szCs w:val="32"/>
          <w:lang w:val="de-DE"/>
        </w:rPr>
      </w:pPr>
      <w:r w:rsidRPr="00A55939">
        <w:rPr>
          <w:rFonts w:ascii="Arabic Typesetting" w:hAnsi="Arabic Typesetting" w:cs="Arabic Typesetting"/>
          <w:sz w:val="32"/>
          <w:szCs w:val="32"/>
          <w:lang w:val="de-DE"/>
        </w:rPr>
        <w:t>59. Abu Hureira</w:t>
      </w:r>
      <w:r w:rsidR="00DD148C" w:rsidRPr="00120664">
        <w:rPr>
          <w:rFonts w:ascii="Arabic Typesetting" w:hAnsi="Arabic Typesetting" w:cs="Arabic Typesetting"/>
          <w:caps/>
          <w:sz w:val="28"/>
          <w:szCs w:val="28"/>
        </w:rPr>
        <w:sym w:font="AGA Arabesque" w:char="F074"/>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berichtete,</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dass der</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Gesandte</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A</w:t>
      </w:r>
      <w:r w:rsidRPr="00A55939">
        <w:rPr>
          <w:rFonts w:ascii="Arabic Typesetting" w:hAnsi="Arabic Typesetting" w:cs="Arabic Typesetting"/>
          <w:sz w:val="32"/>
          <w:szCs w:val="32"/>
          <w:lang w:val="de-DE"/>
        </w:rPr>
        <w:t>l</w:t>
      </w:r>
      <w:r w:rsidRPr="00A55939">
        <w:rPr>
          <w:rFonts w:ascii="Arabic Typesetting" w:hAnsi="Arabic Typesetting" w:cs="Arabic Typesetting"/>
          <w:sz w:val="32"/>
          <w:szCs w:val="32"/>
          <w:lang w:val="de-DE"/>
        </w:rPr>
        <w:t>lahs</w:t>
      </w:r>
      <w:r w:rsidR="00976F80" w:rsidRPr="00120664">
        <w:rPr>
          <w:rFonts w:ascii="Arabic Typesetting" w:hAnsi="Arabic Typesetting" w:cs="Arabic Typesetting"/>
          <w:noProof/>
          <w:sz w:val="32"/>
          <w:szCs w:val="32"/>
        </w:rPr>
        <w:drawing>
          <wp:inline distT="0" distB="0" distL="0" distR="0" wp14:anchorId="0B8DDBE6" wp14:editId="56B4EF11">
            <wp:extent cx="123825" cy="10477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sz w:val="32"/>
          <w:szCs w:val="32"/>
          <w:lang w:val="de-DE"/>
        </w:rPr>
        <w:t xml:space="preserve"> sagte: </w:t>
      </w:r>
    </w:p>
    <w:p w14:paraId="3A3A4EF1"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b/>
          <w:bCs/>
          <w:sz w:val="32"/>
          <w:szCs w:val="32"/>
        </w:rPr>
        <w:t>„Die Merkmale eines Heuchlers sind drei: Wenn er spricht, lügt er, wenn er etwas verspricht, bricht er es, und wenn ihm etwas anvertraut wird, betrügt er.”</w:t>
      </w:r>
      <w:r w:rsidRPr="00120664">
        <w:rPr>
          <w:rFonts w:ascii="Arabic Typesetting" w:hAnsi="Arabic Typesetting" w:cs="Arabic Typesetting"/>
          <w:sz w:val="32"/>
          <w:szCs w:val="32"/>
        </w:rPr>
        <w:t xml:space="preserve"> </w:t>
      </w:r>
    </w:p>
    <w:p w14:paraId="69F35794"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p>
    <w:p w14:paraId="3773B56A" w14:textId="77777777" w:rsidR="00C0623D" w:rsidRPr="00120664" w:rsidRDefault="00C0623D" w:rsidP="00C0623D">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sz w:val="32"/>
          <w:szCs w:val="32"/>
        </w:rPr>
        <w:t xml:space="preserve">In einer anderen Überlieferung heißt es zusätzlich: </w:t>
      </w:r>
      <w:r w:rsidRPr="00120664">
        <w:rPr>
          <w:rFonts w:ascii="Arabic Typesetting" w:hAnsi="Arabic Typesetting" w:cs="Arabic Typesetting"/>
          <w:b/>
          <w:bCs/>
          <w:sz w:val="32"/>
          <w:szCs w:val="32"/>
        </w:rPr>
        <w:t>„Und (selbst) wenn er fastet, betet und behauptet, ein Muslim zu sein.”</w:t>
      </w:r>
    </w:p>
    <w:p w14:paraId="6D036584"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Tirmidhi 2631</w:t>
      </w:r>
    </w:p>
    <w:p w14:paraId="365A7A21" w14:textId="77777777" w:rsidR="00C0623D" w:rsidRPr="00120664" w:rsidRDefault="00C0623D" w:rsidP="00C0623D">
      <w:pPr>
        <w:bidi/>
        <w:jc w:val="both"/>
        <w:rPr>
          <w:rFonts w:ascii="Arabic Typesetting" w:hAnsi="Arabic Typesetting" w:cs="Arabic Typesetting"/>
          <w:b/>
          <w:bCs/>
          <w:sz w:val="32"/>
          <w:szCs w:val="32"/>
          <w:rtl/>
        </w:rPr>
      </w:pPr>
    </w:p>
    <w:p w14:paraId="480C2386"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 xml:space="preserve">27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بَيَانِ حَالِ إِيمَانِ مَنْ رَغِبَ عَنْ أَبِيهِ وَهُوَ يَعْلَمُ</w:t>
      </w:r>
    </w:p>
    <w:p w14:paraId="14BB95DD"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lastRenderedPageBreak/>
        <w:t>Wer sich jemand anderen wissentlich zum Vater nimmt als seinen eigenen</w:t>
      </w:r>
    </w:p>
    <w:p w14:paraId="7B70EC04" w14:textId="77777777" w:rsidR="00C0623D" w:rsidRPr="00120664" w:rsidRDefault="00C0623D" w:rsidP="00C0623D">
      <w:pPr>
        <w:jc w:val="both"/>
        <w:rPr>
          <w:rFonts w:ascii="Arabic Typesetting" w:hAnsi="Arabic Typesetting" w:cs="Arabic Typesetting"/>
          <w:sz w:val="32"/>
          <w:szCs w:val="32"/>
          <w:rtl/>
        </w:rPr>
      </w:pPr>
    </w:p>
    <w:p w14:paraId="361B4027" w14:textId="77777777" w:rsidR="00C0623D" w:rsidRPr="00120664" w:rsidRDefault="0030440F" w:rsidP="00C0623D">
      <w:pPr>
        <w:bidi/>
        <w:jc w:val="both"/>
        <w:rPr>
          <w:rFonts w:ascii="Arabic Typesetting" w:hAnsi="Arabic Typesetting" w:cs="Arabic Typesetting"/>
          <w:sz w:val="32"/>
          <w:szCs w:val="32"/>
        </w:rPr>
      </w:pPr>
      <w:r w:rsidRPr="00120664">
        <w:rPr>
          <w:rFonts w:ascii="Arabic Typesetting" w:hAnsi="Arabic Typesetting" w:cs="Arabic Typesetting" w:hint="cs"/>
          <w:sz w:val="32"/>
          <w:szCs w:val="32"/>
          <w:rtl/>
          <w:lang w:bidi="ar-SA"/>
        </w:rPr>
        <w:t xml:space="preserve">61- </w:t>
      </w:r>
      <w:r w:rsidR="00C0623D" w:rsidRPr="00120664">
        <w:rPr>
          <w:rFonts w:ascii="Arabic Typesetting" w:hAnsi="Arabic Typesetting" w:cs="Arabic Typesetting"/>
          <w:sz w:val="32"/>
          <w:szCs w:val="32"/>
          <w:rtl/>
        </w:rPr>
        <w:t>وحدّثني زُهَيْرُ بْنُ حَرْبٍ : حَدَّثَنَا عَبْدُ الصَّمَدِ بْنُ عَبْدِ الْوَارِثِ . حَدَّثَنَا أَبِي. حَدَّثَنَا حُسَيْنٌ الْمُعَلِّمُ عَنِ ابْنِ بُرَيْدَةَ عَنْ يَحْيَى بْنِ يَعْمَرَ أَنَّ أَبَا الأَسْوَدِ حَدَّثَهُ عَنْ أَبِي ذَرَ، أَنَّهُ سَمِعَ رَسُولَ اللّهِ يَقُولُ: „</w:t>
      </w:r>
      <w:r w:rsidR="00C0623D" w:rsidRPr="00120664">
        <w:rPr>
          <w:rFonts w:ascii="Arabic Typesetting" w:hAnsi="Arabic Typesetting" w:cs="Arabic Typesetting"/>
          <w:b/>
          <w:bCs/>
          <w:sz w:val="32"/>
          <w:szCs w:val="32"/>
          <w:rtl/>
        </w:rPr>
        <w:t xml:space="preserve">أَيُّمَا رَجُلٍ ادَّعَى لِغَيْرِ أَبِيهِ وَهُوَ يَعْلَمُهُ، إِلاَّ كَفَرَ. وَمَن ادَّعَى مَا لَيْسَ لَهُ فَلَيْسَ مِنَّا. وَلْيَتَبَوَّأْ مَقْعَدَهُ مِنَ النَّارِ. وَمَنْ دَعَا رَجُلاً بِالْكُفْرِ، </w:t>
      </w:r>
      <w:r w:rsidR="00C0623D" w:rsidRPr="00120664">
        <w:rPr>
          <w:rFonts w:ascii="Arabic Typesetting" w:hAnsi="Arabic Typesetting" w:cs="Arabic Typesetting"/>
          <w:sz w:val="32"/>
          <w:szCs w:val="32"/>
          <w:rtl/>
        </w:rPr>
        <w:t>أَوْ قَالَ:</w:t>
      </w:r>
      <w:r w:rsidR="00C0623D" w:rsidRPr="00120664">
        <w:rPr>
          <w:rFonts w:ascii="Arabic Typesetting" w:hAnsi="Arabic Typesetting" w:cs="Arabic Typesetting"/>
          <w:b/>
          <w:bCs/>
          <w:sz w:val="32"/>
          <w:szCs w:val="32"/>
          <w:rtl/>
        </w:rPr>
        <w:t xml:space="preserve"> عَدُوَّ الله، وَلَيْسَ كَذلِكَ. إِلاَّ حَارَ عَلَيْهِ</w:t>
      </w:r>
      <w:r w:rsidR="00C0623D" w:rsidRPr="00120664">
        <w:rPr>
          <w:rFonts w:ascii="Arabic Typesetting" w:hAnsi="Arabic Typesetting" w:cs="Arabic Typesetting"/>
          <w:sz w:val="32"/>
          <w:szCs w:val="32"/>
          <w:rtl/>
        </w:rPr>
        <w:t>“.</w:t>
      </w:r>
    </w:p>
    <w:p w14:paraId="4E78E4D2"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61 ، بخاري 3508 </w:t>
      </w:r>
    </w:p>
    <w:p w14:paraId="0EEF1F2A" w14:textId="77777777" w:rsidR="00C0623D" w:rsidRPr="00120664" w:rsidRDefault="00C0623D" w:rsidP="00C0623D">
      <w:pPr>
        <w:bidi/>
        <w:jc w:val="both"/>
        <w:rPr>
          <w:rFonts w:ascii="Arabic Typesetting" w:hAnsi="Arabic Typesetting" w:cs="Arabic Typesetting"/>
          <w:sz w:val="32"/>
          <w:szCs w:val="32"/>
          <w:rtl/>
        </w:rPr>
      </w:pPr>
    </w:p>
    <w:p w14:paraId="068B3DB1" w14:textId="6A870F36" w:rsidR="00C0623D" w:rsidRPr="00120664" w:rsidRDefault="00C0623D" w:rsidP="00A55939">
      <w:pPr>
        <w:jc w:val="both"/>
        <w:rPr>
          <w:rStyle w:val="matn1"/>
          <w:color w:val="auto"/>
          <w:sz w:val="30"/>
          <w:szCs w:val="30"/>
          <w:rtl/>
        </w:rPr>
      </w:pPr>
      <w:bookmarkStart w:id="49" w:name="Abu_Zarr5601"/>
      <w:r w:rsidRPr="00A55939">
        <w:rPr>
          <w:rFonts w:ascii="Arabic Typesetting" w:hAnsi="Arabic Typesetting" w:cs="Arabic Typesetting"/>
          <w:sz w:val="32"/>
          <w:szCs w:val="32"/>
          <w:lang w:val="de-DE"/>
        </w:rPr>
        <w:t>61. Abu</w:t>
      </w:r>
      <w:bookmarkEnd w:id="49"/>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Dhar</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berichtete, dass er d</w:t>
      </w:r>
      <w:r w:rsidRPr="00A55939">
        <w:rPr>
          <w:rStyle w:val="matn1"/>
          <w:color w:val="auto"/>
          <w:sz w:val="32"/>
          <w:szCs w:val="32"/>
          <w:lang w:val="de-DE"/>
        </w:rPr>
        <w:t>en Gesandten A</w:t>
      </w:r>
      <w:r w:rsidRPr="00A55939">
        <w:rPr>
          <w:rStyle w:val="matn1"/>
          <w:color w:val="auto"/>
          <w:sz w:val="32"/>
          <w:szCs w:val="32"/>
          <w:lang w:val="de-DE"/>
        </w:rPr>
        <w:t>l</w:t>
      </w:r>
      <w:r w:rsidRPr="00A55939">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5C39ADE4" wp14:editId="49234E7E">
            <wp:extent cx="123825" cy="1047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hörte, sagen hörte: </w:t>
      </w:r>
      <w:r w:rsidRPr="00A55939">
        <w:rPr>
          <w:rStyle w:val="matn1"/>
          <w:b/>
          <w:bCs/>
          <w:color w:val="auto"/>
          <w:sz w:val="32"/>
          <w:szCs w:val="32"/>
          <w:lang w:val="de-DE"/>
        </w:rPr>
        <w:t xml:space="preserve">„Jemand, der seine Zugehörigkeit zu einem anderen als seinem (eigenen) Vater vorgibt und er weiß es, der ist gewiss vom Glauben abgekommen. </w:t>
      </w:r>
      <w:r w:rsidRPr="00120664">
        <w:rPr>
          <w:rStyle w:val="matn1"/>
          <w:b/>
          <w:bCs/>
          <w:color w:val="auto"/>
          <w:sz w:val="32"/>
          <w:szCs w:val="32"/>
        </w:rPr>
        <w:t>Und behauptet Besitzer einer Sache zu sein, die ihm nicht gehört, der gehört nicht zu uns und soll seinen Sitz im Feuer einnehmen. Und wer jemanden des U</w:t>
      </w:r>
      <w:r w:rsidRPr="00120664">
        <w:rPr>
          <w:rStyle w:val="matn1"/>
          <w:b/>
          <w:bCs/>
          <w:color w:val="auto"/>
          <w:sz w:val="32"/>
          <w:szCs w:val="32"/>
        </w:rPr>
        <w:t>n</w:t>
      </w:r>
      <w:r w:rsidRPr="00120664">
        <w:rPr>
          <w:rStyle w:val="matn1"/>
          <w:b/>
          <w:bCs/>
          <w:color w:val="auto"/>
          <w:sz w:val="32"/>
          <w:szCs w:val="32"/>
        </w:rPr>
        <w:t xml:space="preserve">glaubens beschuldigt, </w:t>
      </w:r>
      <w:r w:rsidRPr="00120664">
        <w:rPr>
          <w:rStyle w:val="matn1"/>
          <w:color w:val="auto"/>
          <w:sz w:val="32"/>
          <w:szCs w:val="32"/>
        </w:rPr>
        <w:t>oder (zu ihm) sagt:</w:t>
      </w:r>
      <w:r w:rsidRPr="00120664">
        <w:rPr>
          <w:rStyle w:val="matn1"/>
          <w:b/>
          <w:bCs/>
          <w:color w:val="auto"/>
          <w:sz w:val="32"/>
          <w:szCs w:val="32"/>
        </w:rPr>
        <w:t xml:space="preserve"> Feind Allahs, es jedoch nicht der Fall ist, wird ihn dies selbst treffen.“</w:t>
      </w:r>
    </w:p>
    <w:p w14:paraId="26CA61F4"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61, Buchari 3508</w:t>
      </w:r>
    </w:p>
    <w:p w14:paraId="3D1C9F63" w14:textId="77777777" w:rsidR="00C0623D" w:rsidRPr="00120664" w:rsidRDefault="00C0623D" w:rsidP="00C0623D">
      <w:pPr>
        <w:jc w:val="both"/>
        <w:rPr>
          <w:rFonts w:ascii="Arabic Typesetting" w:hAnsi="Arabic Typesetting" w:cs="Arabic Typesetting"/>
          <w:sz w:val="30"/>
          <w:szCs w:val="30"/>
          <w:rtl/>
        </w:rPr>
      </w:pPr>
    </w:p>
    <w:p w14:paraId="0E1B7953"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63-حَدَّثَنِي عَمْرٌو النَّاقِدُ، حَدَّثَنَا هُشَيْمُ بْنُ بَشِيرٍ،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خَالِدٌ، عَنْ أَبِي عُثْمَانَ، قَالَ لَمَّا ادُّعِيَ زِيَادٌ لَقِيتُ أَبَا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بَكْرَةَ فَقُلْتُ لَهُ مَا هَذَا الَّذِي صَنَعْتُمْ إِنِّي سَمِعْتُ سَعْدَ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أَبِي وَقَّاصٍ يَقُولُ سَمِعَ أُذُنَاىَ مِنْ رَسُولِ اللَّهِ صلى الله عليه </w:t>
      </w:r>
      <w:r w:rsidRPr="00120664">
        <w:rPr>
          <w:rFonts w:ascii="Arabic Typesetting" w:hAnsi="Arabic Typesetting" w:cs="Arabic Typesetting"/>
          <w:sz w:val="32"/>
          <w:szCs w:val="32"/>
          <w:rtl/>
        </w:rPr>
        <w:lastRenderedPageBreak/>
        <w:t>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وَهُوَ يَقُولُ ‏"‏</w:t>
      </w:r>
      <w:r w:rsidRPr="00120664">
        <w:rPr>
          <w:rFonts w:ascii="Arabic Typesetting" w:hAnsi="Arabic Typesetting" w:cs="Arabic Typesetting"/>
          <w:b/>
          <w:bCs/>
          <w:sz w:val="32"/>
          <w:szCs w:val="32"/>
          <w:rtl/>
        </w:rPr>
        <w:t xml:space="preserve"> مَنِ ادَّعَى أَبًا فِي الإِسْلاَمِ غَيْرَ أَبِيهِ يَعْلَمُ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أَنَّهُ غَيْرُ أَبِيهِ فَالْجَنَّةُ عَلَيْهِ حَرَامٌ ‏"‏ </w:t>
      </w:r>
      <w:r w:rsidRPr="00120664">
        <w:rPr>
          <w:rFonts w:ascii="Arabic Typesetting" w:hAnsi="Arabic Typesetting" w:cs="Arabic Typesetting"/>
          <w:sz w:val="32"/>
          <w:szCs w:val="32"/>
          <w:rtl/>
        </w:rPr>
        <w:t>‏.‏ فَقَالَ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بَكْرَةَ وَأَنَا سَمِعْتُهُ مِنْ رَسُولِ اللَّهِ صلى الله عليه وسلم</w:t>
      </w:r>
    </w:p>
    <w:p w14:paraId="4F0A2F41"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63، بخاري 4326، 6767، ابو داود 5113، 2610</w:t>
      </w:r>
    </w:p>
    <w:p w14:paraId="54C3C31A" w14:textId="77777777" w:rsidR="00C0623D" w:rsidRPr="00120664" w:rsidRDefault="00C0623D" w:rsidP="00C0623D">
      <w:pPr>
        <w:bidi/>
        <w:jc w:val="both"/>
        <w:rPr>
          <w:rFonts w:ascii="Arabic Typesetting" w:hAnsi="Arabic Typesetting" w:cs="Arabic Typesetting"/>
          <w:sz w:val="28"/>
          <w:szCs w:val="28"/>
        </w:rPr>
      </w:pPr>
    </w:p>
    <w:p w14:paraId="7520AB43" w14:textId="18BBAB4D"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63. Saad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Abi Waqqas berichtete, dass er den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sandten Allahs</w:t>
      </w:r>
      <w:r w:rsidR="00976F80" w:rsidRPr="00120664">
        <w:rPr>
          <w:rFonts w:ascii="Arabic Typesetting" w:hAnsi="Arabic Typesetting" w:cs="Arabic Typesetting"/>
          <w:noProof/>
          <w:sz w:val="32"/>
          <w:szCs w:val="32"/>
        </w:rPr>
        <w:drawing>
          <wp:inline distT="0" distB="0" distL="0" distR="0" wp14:anchorId="2BD0EB88" wp14:editId="7B94DBA8">
            <wp:extent cx="123825" cy="10477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mit seinen eigenen Ohren sagen hörte: </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Wer im Islam vorgibt einen anderen als seinen eigenen Vater zu haben</w:t>
      </w:r>
      <w:r w:rsidRPr="00120664">
        <w:rPr>
          <w:rFonts w:ascii="Arabic Typesetting" w:hAnsi="Arabic Typesetting" w:cs="Arabic Typesetting"/>
          <w:b/>
          <w:bCs/>
          <w:sz w:val="32"/>
          <w:szCs w:val="32"/>
        </w:rPr>
        <w:t>, und er weiß, dass jener nicht sein Vater ist, so ist ihm das Paradies verwehrt.“</w:t>
      </w:r>
    </w:p>
    <w:p w14:paraId="01571BFC" w14:textId="77777777" w:rsidR="00C0623D" w:rsidRPr="00120664" w:rsidRDefault="00C0623D" w:rsidP="003B6FDE">
      <w:pPr>
        <w:jc w:val="both"/>
        <w:rPr>
          <w:rFonts w:ascii="Arabic Typesetting" w:hAnsi="Arabic Typesetting" w:cs="Arabic Typesetting"/>
        </w:rPr>
      </w:pPr>
      <w:r w:rsidRPr="00120664">
        <w:rPr>
          <w:rFonts w:ascii="Arabic Typesetting" w:hAnsi="Arabic Typesetting" w:cs="Arabic Typesetting"/>
        </w:rPr>
        <w:t>Muslim 63</w:t>
      </w:r>
      <w:r w:rsidR="003B6FDE" w:rsidRPr="00120664">
        <w:rPr>
          <w:rFonts w:ascii="Arabic Typesetting" w:hAnsi="Arabic Typesetting" w:cs="Arabic Typesetting"/>
        </w:rPr>
        <w:t>;</w:t>
      </w:r>
      <w:r w:rsidRPr="00120664">
        <w:rPr>
          <w:rFonts w:ascii="Arabic Typesetting" w:hAnsi="Arabic Typesetting" w:cs="Arabic Typesetting"/>
        </w:rPr>
        <w:t xml:space="preserve"> Buchari 4326, 6767, Abu Daud 5113, Ibn Madscha 2610</w:t>
      </w:r>
    </w:p>
    <w:p w14:paraId="05D942BB" w14:textId="77777777" w:rsidR="00C0623D" w:rsidRPr="00120664" w:rsidRDefault="00C0623D" w:rsidP="00C0623D">
      <w:pPr>
        <w:jc w:val="both"/>
        <w:rPr>
          <w:rFonts w:ascii="Arabic Typesetting" w:hAnsi="Arabic Typesetting" w:cs="Arabic Typesetting"/>
          <w:sz w:val="20"/>
          <w:szCs w:val="20"/>
        </w:rPr>
      </w:pPr>
    </w:p>
    <w:p w14:paraId="7AE1AB8A"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63-(...) حَدَّثَنَا أَبُو بَكْرِ بْنُ أَبِي شَيْبَةَ، حَدَّثَنَا يَحْيَى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زَكَرِيَّاءَ بْنِ أَبِي زَائِدَةَ، وَأَبُو مُعَاوِيَةَ عَنْ عَاصِمٍ،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عُثْمَانَ، عَنْ سَعْدٍ وَأَبِي بَكْرَةَ كِلاَهُمَا يَقُولُ سَمِعَتْهُ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أُذُنَاىَ، وَوَعَاهُ قَلْبِي مُحَمَّدًا صلى الله عليه وسلم يَقُولُ ‏"</w:t>
      </w:r>
      <w:r w:rsidRPr="00120664">
        <w:rPr>
          <w:rFonts w:ascii="Arabic Typesetting" w:hAnsi="Arabic Typesetting" w:cs="Arabic Typesetting"/>
          <w:b/>
          <w:bCs/>
          <w:sz w:val="32"/>
          <w:szCs w:val="32"/>
          <w:rtl/>
        </w:rPr>
        <w:t>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ادَّعَى إِلَى غَيْرِ أَبِيهِ وَهُوَ يَعْلَمُ أَنَّهُ غَيْرُ أَبِيهِ فَالْجَنَّةُ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عَلَيْهِ حَرَامٌ."‏</w:t>
      </w:r>
    </w:p>
    <w:p w14:paraId="3E7ECDE5" w14:textId="77777777" w:rsidR="00C0623D" w:rsidRPr="00120664" w:rsidRDefault="00C0623D" w:rsidP="00C0623D">
      <w:pPr>
        <w:bidi/>
        <w:jc w:val="both"/>
        <w:rPr>
          <w:rFonts w:ascii="Arabic Typesetting" w:hAnsi="Arabic Typesetting" w:cs="Arabic Typesetting"/>
          <w:sz w:val="22"/>
          <w:szCs w:val="22"/>
        </w:rPr>
      </w:pPr>
    </w:p>
    <w:p w14:paraId="21AD8F0D" w14:textId="20420D16"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63. (…) Saad und Abu Bakra, beide berichteten, dass sie den Gesandten Allahs</w:t>
      </w:r>
      <w:r w:rsidR="00976F80" w:rsidRPr="00120664">
        <w:rPr>
          <w:rFonts w:ascii="Arabic Typesetting" w:hAnsi="Arabic Typesetting" w:cs="Arabic Typesetting"/>
          <w:noProof/>
          <w:sz w:val="32"/>
          <w:szCs w:val="32"/>
        </w:rPr>
        <w:drawing>
          <wp:inline distT="0" distB="0" distL="0" distR="0" wp14:anchorId="08E882DF" wp14:editId="6ECF42C9">
            <wp:extent cx="123825" cy="10477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mit ihren eigenen Ohren sagen hörten: </w:t>
      </w:r>
      <w:r w:rsidRPr="00120664">
        <w:rPr>
          <w:rFonts w:ascii="Arabic Typesetting" w:hAnsi="Arabic Typesetting" w:cs="Arabic Typesetting"/>
          <w:b/>
          <w:bCs/>
          <w:sz w:val="32"/>
          <w:szCs w:val="32"/>
        </w:rPr>
        <w:t>„Wer seine Zugehörigkeit zu einem anderen als seinem (eigenen) Vater angibt, und er weiß, dass jener nicht sein Vater ist, so ist ihm das Paradies verwehrt.“</w:t>
      </w:r>
    </w:p>
    <w:p w14:paraId="1A55BCCB" w14:textId="77777777" w:rsidR="00C0623D" w:rsidRPr="00120664" w:rsidRDefault="003B6FDE" w:rsidP="003B6FDE">
      <w:pPr>
        <w:jc w:val="both"/>
        <w:rPr>
          <w:rFonts w:ascii="Arabic Typesetting" w:hAnsi="Arabic Typesetting" w:cs="Arabic Typesetting"/>
          <w:sz w:val="32"/>
          <w:szCs w:val="32"/>
          <w:rtl/>
        </w:rPr>
      </w:pPr>
      <w:r w:rsidRPr="00120664">
        <w:rPr>
          <w:rFonts w:ascii="Arabic Typesetting" w:hAnsi="Arabic Typesetting" w:cs="Arabic Typesetting"/>
          <w:sz w:val="30"/>
          <w:szCs w:val="30"/>
        </w:rPr>
        <w:br w:type="column"/>
      </w:r>
    </w:p>
    <w:p w14:paraId="66386DC4"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28 ـ باب بَيَانِ قَوْلِ النَّبِيِّ صلى الله عليه وسلم ‏"‏سِبَابُ الْمُسْلِمِ فُسُوقٌ</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وَقِتَالُهُ كُفْرٌ ‏"‏</w:t>
      </w:r>
    </w:p>
    <w:p w14:paraId="1DD7F6FC"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 „Die Beschimpfung eines Muslims ist Frevel und ihn bekämpfen ist Kufr (Unglauben)</w:t>
      </w:r>
    </w:p>
    <w:p w14:paraId="012AE1EA" w14:textId="77777777" w:rsidR="00C0623D" w:rsidRPr="00120664" w:rsidRDefault="00C0623D" w:rsidP="00C0623D">
      <w:pPr>
        <w:bidi/>
        <w:jc w:val="both"/>
        <w:rPr>
          <w:rFonts w:ascii="Arabic Typesetting" w:hAnsi="Arabic Typesetting" w:cs="Arabic Typesetting"/>
          <w:sz w:val="32"/>
          <w:szCs w:val="32"/>
          <w:rtl/>
        </w:rPr>
      </w:pPr>
    </w:p>
    <w:p w14:paraId="6529829B"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64- حدّثنا مُحمَّدُ بْنُ بَكَّارِ بْنِ الرَّيَّانِ وَ عَوْنُ بْنُ سَلاَّمٍ قَالاَ: حَدَّثَنَا مُحمَّدُ بْنُ طَلْحَةَ . ح وَحَدَّثَنَا مُحَمَّدُ بْنُ الْمُثَنَّى: حَدَّثَنَا عَبْدُ الرَّحْمنِ بْنُ مَهْدِيَ: حَدَّثَنَا سُفْيَانُ. ح وَحَدَّثَنَا مُحَمَّدُ بْنُ الْمُثَنَّى : حَدَّثَنَا مُحمَّدُ بْنُ جَعْفَرٍ : حَدَّثَنَا شُعْبَةُ كُلُّهُمْ عَنْ زُبَيْدٍ عَنْ أَبِي وَائِلٍ عَنْ عَبْدِ الله بْنِ مَسْعُودٍ قَالَ: قَالَ رَسُولُ اللّهِ صلى الله عليه وسلم: „</w:t>
      </w:r>
      <w:r w:rsidRPr="00120664">
        <w:rPr>
          <w:rFonts w:ascii="Arabic Typesetting" w:hAnsi="Arabic Typesetting" w:cs="Arabic Typesetting"/>
          <w:b/>
          <w:bCs/>
          <w:sz w:val="32"/>
          <w:szCs w:val="32"/>
          <w:rtl/>
        </w:rPr>
        <w:t>سِبَابُ الْمُسْلِمِ فُسُوقٌ. وَقِتَالُهُ كُفْرٌ</w:t>
      </w:r>
      <w:r w:rsidRPr="00120664">
        <w:rPr>
          <w:rFonts w:ascii="Arabic Typesetting" w:hAnsi="Arabic Typesetting" w:cs="Arabic Typesetting"/>
          <w:sz w:val="32"/>
          <w:szCs w:val="32"/>
          <w:rtl/>
        </w:rPr>
        <w:t>“ قَالَ زُبَيْدٌ: فَقُلْتُ لأَبِي وَائِلٍ: أَنْتَ سِمِعْتَهُ مِنْ عَبْدِ الله يَرْوِيهِ عَنْ رَسُولِ اللّهِ ؟ قَالَ: نَعَمْ.</w:t>
      </w:r>
    </w:p>
    <w:p w14:paraId="048461C9"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64، بخاري 48، 6044، ترمذي 1983،2635، نسائي 4121، 4122، 4123، 4124 </w:t>
      </w:r>
    </w:p>
    <w:p w14:paraId="65A8030E" w14:textId="77777777" w:rsidR="00C0623D" w:rsidRPr="00120664" w:rsidRDefault="00C0623D" w:rsidP="00C0623D">
      <w:pPr>
        <w:bidi/>
        <w:rPr>
          <w:rFonts w:ascii="Arabic Typesetting" w:hAnsi="Arabic Typesetting" w:cs="Arabic Typesetting"/>
          <w:sz w:val="32"/>
          <w:szCs w:val="32"/>
        </w:rPr>
      </w:pPr>
    </w:p>
    <w:p w14:paraId="798A2246" w14:textId="1F94A58D" w:rsidR="00C0623D" w:rsidRPr="00120664" w:rsidRDefault="00C0623D" w:rsidP="00253024">
      <w:pPr>
        <w:jc w:val="both"/>
        <w:rPr>
          <w:rStyle w:val="matn1"/>
          <w:color w:val="auto"/>
          <w:sz w:val="32"/>
          <w:szCs w:val="32"/>
          <w:rtl/>
        </w:rPr>
      </w:pPr>
      <w:bookmarkStart w:id="50" w:name="`Abdullah_Ibn_Mas`ud30457"/>
      <w:r w:rsidRPr="00A55939">
        <w:rPr>
          <w:rFonts w:ascii="Arabic Typesetting" w:hAnsi="Arabic Typesetting" w:cs="Arabic Typesetting"/>
          <w:sz w:val="32"/>
          <w:szCs w:val="32"/>
          <w:lang w:val="de-DE"/>
        </w:rPr>
        <w:t>64.</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Abdullah</w:t>
      </w:r>
      <w:r w:rsidRPr="00A55939">
        <w:rPr>
          <w:rFonts w:ascii="Arabic Typesetting" w:hAnsi="Arabic Typesetting" w:cs="Arabic Typesetting"/>
          <w:sz w:val="16"/>
          <w:szCs w:val="16"/>
          <w:lang w:val="de-DE"/>
        </w:rPr>
        <w:t xml:space="preserve">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Mas’du</w:t>
      </w:r>
      <w:bookmarkEnd w:id="50"/>
      <w:r w:rsidRPr="00A55939">
        <w:rPr>
          <w:rFonts w:ascii="Arabic Typesetting" w:hAnsi="Arabic Typesetting" w:cs="Arabic Typesetting"/>
          <w:sz w:val="16"/>
          <w:szCs w:val="16"/>
          <w:lang w:val="de-DE"/>
        </w:rPr>
        <w:t xml:space="preserve"> </w:t>
      </w:r>
      <w:r w:rsidRPr="00A55939">
        <w:rPr>
          <w:rFonts w:ascii="Arabic Typesetting" w:hAnsi="Arabic Typesetting" w:cs="Arabic Typesetting"/>
          <w:sz w:val="32"/>
          <w:szCs w:val="32"/>
          <w:lang w:val="de-DE"/>
        </w:rPr>
        <w:t>berichtete:</w:t>
      </w:r>
      <w:r w:rsidRPr="00A55939">
        <w:rPr>
          <w:rFonts w:ascii="Arabic Typesetting" w:hAnsi="Arabic Typesetting" w:cs="Arabic Typesetting"/>
          <w:sz w:val="16"/>
          <w:szCs w:val="16"/>
          <w:lang w:val="de-DE"/>
        </w:rPr>
        <w:t xml:space="preserve"> </w:t>
      </w:r>
      <w:r w:rsidRPr="00A55939">
        <w:rPr>
          <w:rStyle w:val="matn1"/>
          <w:color w:val="auto"/>
          <w:sz w:val="32"/>
          <w:szCs w:val="32"/>
          <w:lang w:val="de-DE"/>
        </w:rPr>
        <w:t>Der</w:t>
      </w:r>
      <w:r w:rsidRPr="00A55939">
        <w:rPr>
          <w:rStyle w:val="matn1"/>
          <w:color w:val="auto"/>
          <w:sz w:val="16"/>
          <w:szCs w:val="16"/>
          <w:lang w:val="de-DE"/>
        </w:rPr>
        <w:t xml:space="preserve"> </w:t>
      </w:r>
      <w:r w:rsidRPr="00A55939">
        <w:rPr>
          <w:rStyle w:val="matn1"/>
          <w:color w:val="auto"/>
          <w:sz w:val="32"/>
          <w:szCs w:val="32"/>
          <w:lang w:val="de-DE"/>
        </w:rPr>
        <w:t>Gesandte</w:t>
      </w:r>
      <w:r w:rsidRPr="00A55939">
        <w:rPr>
          <w:rStyle w:val="matn1"/>
          <w:color w:val="auto"/>
          <w:sz w:val="16"/>
          <w:szCs w:val="16"/>
          <w:lang w:val="de-DE"/>
        </w:rPr>
        <w:t xml:space="preserve"> </w:t>
      </w:r>
      <w:r w:rsidRPr="00A55939">
        <w:rPr>
          <w:rStyle w:val="matn1"/>
          <w:color w:val="auto"/>
          <w:sz w:val="32"/>
          <w:szCs w:val="32"/>
          <w:lang w:val="de-DE"/>
        </w:rPr>
        <w:t>Allahs</w:t>
      </w:r>
      <w:r w:rsidR="00976F80" w:rsidRPr="00120664">
        <w:rPr>
          <w:rFonts w:ascii="Arabic Typesetting" w:hAnsi="Arabic Typesetting" w:cs="Arabic Typesetting"/>
          <w:noProof/>
          <w:sz w:val="32"/>
          <w:szCs w:val="32"/>
        </w:rPr>
        <w:drawing>
          <wp:inline distT="0" distB="0" distL="0" distR="0" wp14:anchorId="5AF15CE8" wp14:editId="768D236B">
            <wp:extent cx="123825" cy="10477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sagte: </w:t>
      </w:r>
      <w:r w:rsidRPr="00A55939">
        <w:rPr>
          <w:rStyle w:val="matn1"/>
          <w:b/>
          <w:bCs/>
          <w:color w:val="auto"/>
          <w:sz w:val="32"/>
          <w:szCs w:val="32"/>
          <w:lang w:val="de-DE"/>
        </w:rPr>
        <w:t>„Das Beschimpfen eines Muslims ist Frevel und ihn zu bekämpfen, ist Kufr (Unglaube).“</w:t>
      </w:r>
    </w:p>
    <w:p w14:paraId="4351D0BD"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64, Buchari 48, 6044, Tirmidhi 1983, 2635, Nasai 4121, 4122, 4123, 4124</w:t>
      </w:r>
    </w:p>
    <w:p w14:paraId="34C1BF7F" w14:textId="77777777" w:rsidR="00C0623D" w:rsidRPr="00120664" w:rsidRDefault="00C0623D" w:rsidP="00C0623D">
      <w:pPr>
        <w:jc w:val="both"/>
        <w:rPr>
          <w:rFonts w:ascii="Arabic Typesetting" w:hAnsi="Arabic Typesetting" w:cs="Arabic Typesetting"/>
          <w:sz w:val="30"/>
          <w:szCs w:val="30"/>
        </w:rPr>
      </w:pPr>
    </w:p>
    <w:p w14:paraId="07DC4701" w14:textId="77777777" w:rsidR="003B6FDE" w:rsidRPr="00120664" w:rsidRDefault="003B6FDE" w:rsidP="00C0623D">
      <w:pPr>
        <w:jc w:val="both"/>
        <w:rPr>
          <w:rFonts w:ascii="Arabic Typesetting" w:hAnsi="Arabic Typesetting" w:cs="Arabic Typesetting"/>
          <w:sz w:val="30"/>
          <w:szCs w:val="30"/>
        </w:rPr>
      </w:pPr>
    </w:p>
    <w:p w14:paraId="289C9901" w14:textId="77777777" w:rsidR="003B6FDE" w:rsidRPr="00120664" w:rsidRDefault="003B6FDE" w:rsidP="00C0623D">
      <w:pPr>
        <w:jc w:val="both"/>
        <w:rPr>
          <w:rFonts w:ascii="Arabic Typesetting" w:hAnsi="Arabic Typesetting" w:cs="Arabic Typesetting"/>
          <w:sz w:val="30"/>
          <w:szCs w:val="30"/>
        </w:rPr>
      </w:pPr>
    </w:p>
    <w:p w14:paraId="1AA67237" w14:textId="77777777" w:rsidR="00C0623D" w:rsidRPr="00120664" w:rsidRDefault="00C0623D" w:rsidP="00C0623D">
      <w:pPr>
        <w:jc w:val="both"/>
        <w:rPr>
          <w:rFonts w:ascii="Arabic Typesetting" w:hAnsi="Arabic Typesetting" w:cs="Arabic Typesetting"/>
          <w:sz w:val="32"/>
          <w:szCs w:val="32"/>
          <w:rtl/>
        </w:rPr>
      </w:pPr>
    </w:p>
    <w:p w14:paraId="7E7859F4" w14:textId="77777777" w:rsidR="00C0623D" w:rsidRPr="00120664" w:rsidRDefault="00C0623D" w:rsidP="006C1D5A">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29- باب ‏"‏ لاَ تَرْجِعُوا بَعْدِي كُفَّارًا يَضْرِبُ بَعْضُكمْ رِقَابَ بَعْضٍ ‏"‏</w:t>
      </w:r>
    </w:p>
    <w:p w14:paraId="6A1FEBC3" w14:textId="77777777" w:rsidR="00C0623D" w:rsidRPr="00120664" w:rsidRDefault="00C0623D" w:rsidP="00C0623D">
      <w:pPr>
        <w:jc w:val="both"/>
        <w:rPr>
          <w:rFonts w:ascii="Arabic Typesetting" w:hAnsi="Arabic Typesetting" w:cs="Arabic Typesetting"/>
          <w:sz w:val="32"/>
          <w:szCs w:val="32"/>
          <w:rtl/>
        </w:rPr>
      </w:pPr>
      <w:r w:rsidRPr="00120664">
        <w:rPr>
          <w:rStyle w:val="matn1"/>
          <w:b/>
          <w:bCs/>
          <w:color w:val="auto"/>
          <w:sz w:val="32"/>
          <w:szCs w:val="32"/>
        </w:rPr>
        <w:lastRenderedPageBreak/>
        <w:t>Kehrt nach mir nicht zum Unglauben zurück, sodass die einen von euch die Nacken von den anderen abschlagen</w:t>
      </w:r>
    </w:p>
    <w:p w14:paraId="65A47712"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65- حَدَّثَنَا أَبُو بَكْرِ بْنُ أَبِي شَيْبَةَ، وَمُحَمَّدُ بْنُ الْمُثَنَّى،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وَابْنُ، بَشَّارٍ جَمِيعًا عَنْ مُحَمَّدِ بْنِ جَعْفَرٍ، عَنْ شُعْبَةَ، 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عُبَيْدُ اللَّهِ بْنُ مُعَاذٍ، - وَاللَّفْظُ لَهُ -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حَدَّثَنَا شُعْبَةُ، عَنْ عَلِيِّ بْنِ مُدْرِكٍ، سَمِعَ أَبَا زُرْعَةَ،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يُحَدِّثُ عَنْ جَدِّهِ جَرِيرٍ قَالَ قَالَ لِيَ النَّبِيُّ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فِي حَجَّةِ الْوَدَاعِ ‏"‏ </w:t>
      </w:r>
      <w:r w:rsidRPr="00120664">
        <w:rPr>
          <w:rFonts w:ascii="Arabic Typesetting" w:hAnsi="Arabic Typesetting" w:cs="Arabic Typesetting"/>
          <w:b/>
          <w:bCs/>
          <w:sz w:val="32"/>
          <w:szCs w:val="32"/>
          <w:rtl/>
        </w:rPr>
        <w:t>اسْتَنْصِتِ النَّاسَ</w:t>
      </w:r>
      <w:r w:rsidRPr="00120664">
        <w:rPr>
          <w:rFonts w:ascii="Arabic Typesetting" w:hAnsi="Arabic Typesetting" w:cs="Arabic Typesetting"/>
          <w:sz w:val="32"/>
          <w:szCs w:val="32"/>
          <w:rtl/>
        </w:rPr>
        <w:t xml:space="preserve"> ‏"‏ ‏.‏ ثُمَّ قَالَ </w:t>
      </w:r>
      <w:r w:rsidRPr="00120664">
        <w:rPr>
          <w:rFonts w:ascii="Arabic Typesetting" w:hAnsi="Arabic Typesetting" w:cs="Arabic Typesetting"/>
          <w:b/>
          <w:bCs/>
          <w:sz w:val="32"/>
          <w:szCs w:val="32"/>
          <w:rtl/>
        </w:rPr>
        <w:t>‏"‏ 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تَرْجِعُوا بَعْدِي كُفَّارًا يَضْرِبُ بَعْضُكُمْ رِقَابَ بَعْضٍ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7178E892"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0"/>
          <w:szCs w:val="30"/>
          <w:rtl/>
        </w:rPr>
        <w:t>مسلم 65، بخاري 121، 4405، 6869، 7080، نسائي 4142، ابن ماجه 3942</w:t>
      </w:r>
    </w:p>
    <w:p w14:paraId="467F0C9E" w14:textId="7695EB44" w:rsidR="00C0623D" w:rsidRPr="00120664" w:rsidRDefault="00C0623D" w:rsidP="00253024">
      <w:pPr>
        <w:pStyle w:val="NormalWeb"/>
        <w:jc w:val="both"/>
        <w:rPr>
          <w:rStyle w:val="matn1"/>
          <w:b/>
          <w:bCs/>
          <w:color w:val="auto"/>
          <w:sz w:val="32"/>
          <w:szCs w:val="32"/>
          <w:lang w:val="de-DE"/>
        </w:rPr>
      </w:pPr>
      <w:r w:rsidRPr="00120664">
        <w:rPr>
          <w:rFonts w:ascii="Arabic Typesetting" w:hAnsi="Arabic Typesetting" w:cs="Arabic Typesetting"/>
          <w:sz w:val="32"/>
          <w:szCs w:val="32"/>
          <w:lang w:val="de-DE"/>
        </w:rPr>
        <w:t xml:space="preserve">65. Dschurair berichtete: </w:t>
      </w:r>
      <w:r w:rsidRPr="00120664">
        <w:rPr>
          <w:rStyle w:val="matn1"/>
          <w:color w:val="auto"/>
          <w:sz w:val="32"/>
          <w:szCs w:val="32"/>
          <w:lang w:val="de-DE"/>
        </w:rPr>
        <w:t>Der Prophet</w:t>
      </w:r>
      <w:r w:rsidR="00976F80" w:rsidRPr="00120664">
        <w:rPr>
          <w:rFonts w:ascii="Arabic Typesetting" w:hAnsi="Arabic Typesetting" w:cs="Arabic Typesetting"/>
          <w:noProof/>
          <w:sz w:val="32"/>
          <w:szCs w:val="32"/>
        </w:rPr>
        <w:drawing>
          <wp:inline distT="0" distB="0" distL="0" distR="0" wp14:anchorId="78861D73" wp14:editId="5EC99640">
            <wp:extent cx="123825" cy="1047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sagte während der Abschiedspilgerfahrt zu mir: </w:t>
      </w:r>
      <w:r w:rsidRPr="00120664">
        <w:rPr>
          <w:rStyle w:val="matn1"/>
          <w:b/>
          <w:bCs/>
          <w:color w:val="auto"/>
          <w:sz w:val="32"/>
          <w:szCs w:val="32"/>
          <w:lang w:val="de-DE"/>
        </w:rPr>
        <w:t xml:space="preserve">„Lass die Menschen zuhören.“ </w:t>
      </w:r>
      <w:r w:rsidRPr="00120664">
        <w:rPr>
          <w:rStyle w:val="matn1"/>
          <w:color w:val="auto"/>
          <w:sz w:val="32"/>
          <w:szCs w:val="32"/>
          <w:lang w:val="de-DE"/>
        </w:rPr>
        <w:t>Dann sagte er: „</w:t>
      </w:r>
      <w:r w:rsidRPr="00120664">
        <w:rPr>
          <w:rStyle w:val="matn1"/>
          <w:b/>
          <w:bCs/>
          <w:color w:val="auto"/>
          <w:sz w:val="32"/>
          <w:szCs w:val="32"/>
          <w:lang w:val="de-DE"/>
        </w:rPr>
        <w:t>Kehrt nach mir nicht zum Unglauben zurück, sodass die einen von euch die Nacken von den anderen a</w:t>
      </w:r>
      <w:r w:rsidRPr="00120664">
        <w:rPr>
          <w:rStyle w:val="matn1"/>
          <w:b/>
          <w:bCs/>
          <w:color w:val="auto"/>
          <w:sz w:val="32"/>
          <w:szCs w:val="32"/>
          <w:lang w:val="de-DE"/>
        </w:rPr>
        <w:t>b</w:t>
      </w:r>
      <w:r w:rsidRPr="00120664">
        <w:rPr>
          <w:rStyle w:val="matn1"/>
          <w:b/>
          <w:bCs/>
          <w:color w:val="auto"/>
          <w:sz w:val="32"/>
          <w:szCs w:val="32"/>
          <w:lang w:val="de-DE"/>
        </w:rPr>
        <w:t>schlagen*.“</w:t>
      </w:r>
    </w:p>
    <w:p w14:paraId="1313F2AD" w14:textId="77777777" w:rsidR="00C0623D" w:rsidRPr="00120664" w:rsidRDefault="00C0623D" w:rsidP="00C0623D">
      <w:pPr>
        <w:pStyle w:val="NormalWeb"/>
        <w:jc w:val="both"/>
        <w:rPr>
          <w:rStyle w:val="matn1"/>
          <w:color w:val="auto"/>
          <w:sz w:val="30"/>
          <w:szCs w:val="30"/>
          <w:rtl/>
          <w:lang w:val="de-DE"/>
        </w:rPr>
      </w:pPr>
      <w:r w:rsidRPr="00120664">
        <w:rPr>
          <w:rStyle w:val="matn1"/>
          <w:color w:val="auto"/>
          <w:sz w:val="30"/>
          <w:szCs w:val="30"/>
          <w:lang w:val="de-DE"/>
        </w:rPr>
        <w:t>*indem ihr einander tötet</w:t>
      </w:r>
    </w:p>
    <w:p w14:paraId="7F519230" w14:textId="77777777" w:rsidR="00C0623D" w:rsidRPr="00120664" w:rsidRDefault="00C0623D" w:rsidP="00C0623D">
      <w:pPr>
        <w:pStyle w:val="NormalWeb"/>
        <w:jc w:val="both"/>
        <w:rPr>
          <w:rStyle w:val="matn1"/>
          <w:color w:val="auto"/>
          <w:sz w:val="30"/>
          <w:szCs w:val="30"/>
          <w:lang w:val="de-DE"/>
        </w:rPr>
      </w:pPr>
      <w:r w:rsidRPr="00120664">
        <w:rPr>
          <w:rStyle w:val="matn1"/>
          <w:color w:val="auto"/>
          <w:sz w:val="30"/>
          <w:szCs w:val="30"/>
          <w:lang w:val="de-DE"/>
        </w:rPr>
        <w:t>Muslim 65, Buchari 121, 4405, 6869, 7080, Nasai 4142, Ibn Madscha 3942</w:t>
      </w:r>
    </w:p>
    <w:p w14:paraId="7762363E"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66-</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عُبَيْدُ اللَّهِ بْنُ مُعَاذٍ،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حَدَّثَنَا شُعْبَةُ، عَنْ وَاقِدِ بْنِ مُحَمَّدٍ، عَنْ أَبِيهِ،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عُمَرَ، عَنِ النَّبِيِّ صلى الله عليه وسلم بِمِثْلِهِ ‏</w:t>
      </w:r>
      <w:r w:rsidRPr="00120664">
        <w:rPr>
          <w:rFonts w:ascii="Arabic Typesetting" w:hAnsi="Arabic Typesetting" w:cs="Arabic Typesetting"/>
          <w:sz w:val="32"/>
          <w:szCs w:val="32"/>
        </w:rPr>
        <w:t>.</w:t>
      </w:r>
    </w:p>
    <w:p w14:paraId="0DC7DDA4"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lastRenderedPageBreak/>
        <w:t>مسلم 66، بخاري 4402، 4403، 6166، 6785، 6868، 7077، ابو داود 4686، نسائي 4136، ابن ماجه 3943</w:t>
      </w:r>
      <w:r w:rsidR="003E72AD" w:rsidRPr="00120664">
        <w:rPr>
          <w:rFonts w:ascii="Arabic Typesetting" w:hAnsi="Arabic Typesetting" w:cs="Arabic Typesetting"/>
          <w:sz w:val="30"/>
          <w:szCs w:val="30"/>
          <w:rtl/>
        </w:rPr>
        <w:t xml:space="preserve"> </w:t>
      </w:r>
    </w:p>
    <w:p w14:paraId="478E8C75" w14:textId="77777777" w:rsidR="00C0623D" w:rsidRPr="00120664" w:rsidRDefault="00C0623D" w:rsidP="008E626A">
      <w:pPr>
        <w:jc w:val="both"/>
        <w:rPr>
          <w:rFonts w:ascii="Arabic Typesetting" w:hAnsi="Arabic Typesetting" w:cs="Arabic Typesetting"/>
          <w:sz w:val="32"/>
          <w:szCs w:val="32"/>
        </w:rPr>
      </w:pPr>
      <w:r w:rsidRPr="00120664">
        <w:rPr>
          <w:rFonts w:ascii="Arabic Typesetting" w:hAnsi="Arabic Typesetting" w:cs="Arabic Typesetting"/>
          <w:sz w:val="32"/>
          <w:szCs w:val="32"/>
        </w:rPr>
        <w:t>66.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überliefert den gleichen Hadith, siehe Nr. 65.</w:t>
      </w:r>
    </w:p>
    <w:p w14:paraId="42AF40F7" w14:textId="77777777" w:rsidR="00C0623D" w:rsidRPr="00120664" w:rsidRDefault="00C0623D" w:rsidP="00C0623D">
      <w:pPr>
        <w:pStyle w:val="NormalWeb"/>
        <w:jc w:val="both"/>
        <w:rPr>
          <w:rStyle w:val="matn1"/>
          <w:color w:val="auto"/>
          <w:sz w:val="30"/>
          <w:szCs w:val="30"/>
          <w:rtl/>
          <w:lang w:val="de-DE"/>
        </w:rPr>
      </w:pPr>
      <w:r w:rsidRPr="00120664">
        <w:rPr>
          <w:rStyle w:val="matn1"/>
          <w:color w:val="auto"/>
          <w:sz w:val="30"/>
          <w:szCs w:val="30"/>
          <w:lang w:val="de-DE"/>
        </w:rPr>
        <w:t>Muslim 66, Buchari 4402, 4403, 6166, 6785, 6868, 7077, Abu Daud 4686, Nasai 4136, Ibn Madscha 3943</w:t>
      </w:r>
    </w:p>
    <w:p w14:paraId="585C231D" w14:textId="77777777" w:rsidR="00C0623D" w:rsidRPr="00120664" w:rsidRDefault="00C0623D" w:rsidP="006C1D5A">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32 ـ باب بَيَانِ كُفْرِ مَنْ قَالَ مُطِرْنَا بِالنَّوْءِ</w:t>
      </w:r>
    </w:p>
    <w:p w14:paraId="61BBF224"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Der Unglaube desjenigen, der sagt: Der Regen fiel auf uns durch den Zyklus herab</w:t>
      </w:r>
    </w:p>
    <w:p w14:paraId="02452A6B" w14:textId="77777777" w:rsidR="00C0623D" w:rsidRPr="00120664" w:rsidRDefault="00C0623D" w:rsidP="00C0623D">
      <w:pPr>
        <w:bidi/>
        <w:jc w:val="both"/>
        <w:rPr>
          <w:rFonts w:ascii="Arabic Typesetting" w:hAnsi="Arabic Typesetting" w:cs="Arabic Typesetting"/>
          <w:sz w:val="32"/>
          <w:szCs w:val="32"/>
          <w:rtl/>
        </w:rPr>
      </w:pPr>
    </w:p>
    <w:p w14:paraId="32790E75"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71- حدّثنا يَحْيَى بْنُ يَحْيَى قَالَ: قَرَأْتُ عَلَى مَالِكٍ عَنْ صَالِحٍ بْنِ كَيْسَانَ عَنْ عُبَيْدِ اللّهِ بْنِ عَبْدِ اللّهِ بْنِ عُتَبَةَ عَنْ زَيْدِ بْنِ خَالِدٍ الْجُهَنِيِّ قَالَ: صَلَّى بِنَا رَسُولُ اللّهِ صَلاَةَ الصُّبْحِ بِالْحُدَيْبِيَةِ فِي إِثْرِ السَّمَاءِ كَانَتْ مِنَ اللَّيْلِ. فَلَمَّا انْصَرَفَ أَقْبَلَ عَلَى النَّاسِ فَقَالَ: „</w:t>
      </w:r>
      <w:r w:rsidRPr="00120664">
        <w:rPr>
          <w:rFonts w:ascii="Arabic Typesetting" w:hAnsi="Arabic Typesetting" w:cs="Arabic Typesetting"/>
          <w:b/>
          <w:bCs/>
          <w:sz w:val="32"/>
          <w:szCs w:val="32"/>
          <w:rtl/>
        </w:rPr>
        <w:t>هَلْ تَدْرُونَ مَاذَا قَالَ رَبُّكُمْ؟“ قَالُوا: الله وَرَسُولُهُ أَعْلَمُ. قَالَ: „قَالَ: أَصْبَحَ مِنْ عِبَادِي مُؤْمِنٌ بِي وَكَافِرٌ. فَأَمَّا مَنْ قَالَ: مُطِرْنَا بِفَضْلِ الله وَرَحْمَتِهِ، فَذلِكَ مُؤْمِنٌ بِي كَافِرٌ بِالْكَوْكَبِ. وَأَمَّا مَنْ قَالَ: مُطِرْنَا بِنَوْءِ كَذَا وَكَذَا، فَذلِكَ كَافِرٌ بِي مُؤْمِنٌ بِالْكَوْكَبِ</w:t>
      </w:r>
      <w:r w:rsidRPr="00120664">
        <w:rPr>
          <w:rFonts w:ascii="Arabic Typesetting" w:hAnsi="Arabic Typesetting" w:cs="Arabic Typesetting"/>
          <w:sz w:val="32"/>
          <w:szCs w:val="32"/>
          <w:rtl/>
        </w:rPr>
        <w:t>“.</w:t>
      </w:r>
    </w:p>
    <w:p w14:paraId="692C7233" w14:textId="77777777" w:rsidR="00C0623D" w:rsidRPr="00120664" w:rsidRDefault="00C0623D" w:rsidP="0030440F">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71مسلم، بخاري 846، 1038 ، 4147، 7503، ابو داود 3906، نسائي 1524</w:t>
      </w:r>
    </w:p>
    <w:p w14:paraId="6925FB3F" w14:textId="77777777" w:rsidR="0030440F" w:rsidRPr="00120664" w:rsidRDefault="0030440F" w:rsidP="0030440F">
      <w:pPr>
        <w:bidi/>
        <w:jc w:val="both"/>
        <w:rPr>
          <w:rFonts w:ascii="Arabic Typesetting" w:hAnsi="Arabic Typesetting" w:cs="Arabic Typesetting"/>
          <w:sz w:val="32"/>
          <w:szCs w:val="32"/>
          <w:rtl/>
        </w:rPr>
      </w:pPr>
    </w:p>
    <w:p w14:paraId="71248F3A" w14:textId="77777777" w:rsidR="00C0623D" w:rsidRPr="00120664" w:rsidRDefault="00C0623D" w:rsidP="00C0623D">
      <w:pPr>
        <w:jc w:val="both"/>
        <w:rPr>
          <w:rStyle w:val="matn1"/>
          <w:color w:val="auto"/>
          <w:sz w:val="32"/>
          <w:szCs w:val="32"/>
        </w:rPr>
      </w:pPr>
      <w:bookmarkStart w:id="51" w:name="Zaid_Ibn_Khalid_Al-Dschuhaniy17352"/>
      <w:r w:rsidRPr="00120664">
        <w:rPr>
          <w:rFonts w:ascii="Arabic Typesetting" w:hAnsi="Arabic Typesetting" w:cs="Arabic Typesetting"/>
          <w:sz w:val="32"/>
          <w:szCs w:val="32"/>
        </w:rPr>
        <w:t xml:space="preserve">71. Zaid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Chalid Al-Dschuhani </w:t>
      </w:r>
      <w:bookmarkEnd w:id="51"/>
      <w:r w:rsidRPr="00120664">
        <w:rPr>
          <w:rFonts w:ascii="Arabic Typesetting" w:hAnsi="Arabic Typesetting" w:cs="Arabic Typesetting"/>
          <w:sz w:val="32"/>
          <w:szCs w:val="32"/>
        </w:rPr>
        <w:t xml:space="preserve">berichtete: </w:t>
      </w:r>
      <w:r w:rsidRPr="00120664">
        <w:rPr>
          <w:rStyle w:val="matn1"/>
          <w:color w:val="auto"/>
          <w:sz w:val="32"/>
          <w:szCs w:val="32"/>
        </w:rPr>
        <w:t>Der G</w:t>
      </w:r>
      <w:r w:rsidRPr="00120664">
        <w:rPr>
          <w:rStyle w:val="matn1"/>
          <w:color w:val="auto"/>
          <w:sz w:val="32"/>
          <w:szCs w:val="32"/>
        </w:rPr>
        <w:t>e</w:t>
      </w:r>
      <w:r w:rsidRPr="00120664">
        <w:rPr>
          <w:rStyle w:val="matn1"/>
          <w:color w:val="auto"/>
          <w:sz w:val="32"/>
          <w:szCs w:val="32"/>
        </w:rPr>
        <w:t>sandte Allahs leitete uns in Al-Hudaibiya im Morgen</w:t>
      </w:r>
      <w:r w:rsidR="00A266E9" w:rsidRPr="00120664">
        <w:rPr>
          <w:rStyle w:val="matn1"/>
          <w:color w:val="auto"/>
          <w:sz w:val="32"/>
          <w:szCs w:val="32"/>
        </w:rPr>
        <w:t>-</w:t>
      </w:r>
      <w:r w:rsidRPr="00120664">
        <w:rPr>
          <w:rStyle w:val="matn1"/>
          <w:color w:val="auto"/>
          <w:sz w:val="32"/>
          <w:szCs w:val="32"/>
        </w:rPr>
        <w:t xml:space="preserve">gebet auf den Spuren des Regens der vergangenen Nacht. </w:t>
      </w:r>
    </w:p>
    <w:p w14:paraId="2297A121" w14:textId="77777777" w:rsidR="00C0623D" w:rsidRPr="00120664" w:rsidRDefault="00C0623D" w:rsidP="00C0623D">
      <w:pPr>
        <w:jc w:val="both"/>
        <w:rPr>
          <w:rStyle w:val="matn1"/>
          <w:b/>
          <w:bCs/>
          <w:color w:val="auto"/>
          <w:sz w:val="30"/>
          <w:szCs w:val="30"/>
        </w:rPr>
      </w:pPr>
      <w:r w:rsidRPr="00120664">
        <w:rPr>
          <w:rStyle w:val="matn1"/>
          <w:color w:val="auto"/>
          <w:sz w:val="32"/>
          <w:szCs w:val="32"/>
        </w:rPr>
        <w:t xml:space="preserve">Als er (mit dem Gebet) fertig war, kam er auf die Menschen zu und sagte: </w:t>
      </w:r>
      <w:r w:rsidRPr="00120664">
        <w:rPr>
          <w:rStyle w:val="matn1"/>
          <w:b/>
          <w:bCs/>
          <w:color w:val="auto"/>
          <w:sz w:val="32"/>
          <w:szCs w:val="32"/>
        </w:rPr>
        <w:t>„Wisst ihr, was euer Herr g</w:t>
      </w:r>
      <w:r w:rsidRPr="00120664">
        <w:rPr>
          <w:rStyle w:val="matn1"/>
          <w:b/>
          <w:bCs/>
          <w:color w:val="auto"/>
          <w:sz w:val="32"/>
          <w:szCs w:val="32"/>
        </w:rPr>
        <w:t>e</w:t>
      </w:r>
      <w:r w:rsidRPr="00120664">
        <w:rPr>
          <w:rStyle w:val="matn1"/>
          <w:b/>
          <w:bCs/>
          <w:color w:val="auto"/>
          <w:sz w:val="32"/>
          <w:szCs w:val="32"/>
        </w:rPr>
        <w:t>sagt hat?“</w:t>
      </w:r>
      <w:r w:rsidRPr="00120664">
        <w:rPr>
          <w:rStyle w:val="matn1"/>
          <w:color w:val="auto"/>
          <w:sz w:val="32"/>
          <w:szCs w:val="32"/>
        </w:rPr>
        <w:t xml:space="preserve"> Sie antworteten: Allah und Sein Gesandter wissen es am besten. Er sagte: </w:t>
      </w:r>
      <w:r w:rsidRPr="00120664">
        <w:rPr>
          <w:rStyle w:val="matn1"/>
          <w:b/>
          <w:bCs/>
          <w:color w:val="auto"/>
          <w:sz w:val="32"/>
          <w:szCs w:val="32"/>
        </w:rPr>
        <w:t>„Er (Allah) sagte: Unter Meinen Dienern gibt es welche, die morgens aufstehen und an Mich glauben, und we</w:t>
      </w:r>
      <w:r w:rsidRPr="00120664">
        <w:rPr>
          <w:rStyle w:val="matn1"/>
          <w:b/>
          <w:bCs/>
          <w:color w:val="auto"/>
          <w:sz w:val="32"/>
          <w:szCs w:val="32"/>
        </w:rPr>
        <w:t>l</w:t>
      </w:r>
      <w:r w:rsidRPr="00120664">
        <w:rPr>
          <w:rStyle w:val="matn1"/>
          <w:b/>
          <w:bCs/>
          <w:color w:val="auto"/>
          <w:sz w:val="32"/>
          <w:szCs w:val="32"/>
        </w:rPr>
        <w:t xml:space="preserve">che, die nicht an Mich glauben. Was jenen angeht, der sagt: Es regnete durch die Gnade Allahs und Seine Barmherzigkeit, der glaubt </w:t>
      </w:r>
      <w:r w:rsidRPr="00120664">
        <w:rPr>
          <w:rStyle w:val="matn1"/>
          <w:b/>
          <w:bCs/>
          <w:color w:val="auto"/>
          <w:sz w:val="32"/>
          <w:szCs w:val="32"/>
        </w:rPr>
        <w:lastRenderedPageBreak/>
        <w:t>an Mich und verleugnet die Sterne. Was jedoch den angeht, der sagt: Es regnete durch die Sterne des Soun</w:t>
      </w:r>
      <w:r w:rsidRPr="00120664">
        <w:rPr>
          <w:rStyle w:val="matn1"/>
          <w:b/>
          <w:bCs/>
          <w:color w:val="auto"/>
          <w:sz w:val="32"/>
          <w:szCs w:val="32"/>
        </w:rPr>
        <w:t>d</w:t>
      </w:r>
      <w:r w:rsidRPr="00120664">
        <w:rPr>
          <w:rStyle w:val="matn1"/>
          <w:b/>
          <w:bCs/>
          <w:color w:val="auto"/>
          <w:sz w:val="32"/>
          <w:szCs w:val="32"/>
        </w:rPr>
        <w:t>so, der verleugnet Mich und glaubt an die Sterne.“</w:t>
      </w:r>
    </w:p>
    <w:p w14:paraId="2E0D289C" w14:textId="77777777" w:rsidR="00C0623D" w:rsidRPr="00120664" w:rsidRDefault="00C0623D" w:rsidP="00C0623D">
      <w:pPr>
        <w:jc w:val="both"/>
        <w:rPr>
          <w:rFonts w:ascii="Arabic Typesetting" w:hAnsi="Arabic Typesetting" w:cs="Arabic Typesetting"/>
          <w:rtl/>
        </w:rPr>
      </w:pPr>
      <w:r w:rsidRPr="00120664">
        <w:rPr>
          <w:rFonts w:ascii="Arabic Typesetting" w:hAnsi="Arabic Typesetting" w:cs="Arabic Typesetting"/>
        </w:rPr>
        <w:t>Muslim 71, Buchari 846, 1038, 4147, 7503, Abu Daud 3906, Nasai 1524</w:t>
      </w:r>
    </w:p>
    <w:p w14:paraId="49DBB64C" w14:textId="77777777" w:rsidR="00C0623D" w:rsidRPr="00120664" w:rsidRDefault="00C0623D" w:rsidP="00C0623D">
      <w:pPr>
        <w:bidi/>
        <w:jc w:val="both"/>
        <w:rPr>
          <w:rFonts w:ascii="Arabic Typesetting" w:hAnsi="Arabic Typesetting" w:cs="Arabic Typesetting"/>
          <w:sz w:val="32"/>
          <w:szCs w:val="32"/>
          <w:rtl/>
        </w:rPr>
      </w:pPr>
    </w:p>
    <w:p w14:paraId="0CED6258"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33 ـ باب الدَّلِيلِ عَلَى أَنَّ حُبَّ الأَنْصَارِ وَعَلِيٍّ - رضى الله عنهم -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الإِيمَانِ وَعَلاَمَاتِهِ وَبُغْضَهُمْ مِنْ عَلاَمَاتِ النِّفَاقِ</w:t>
      </w:r>
    </w:p>
    <w:p w14:paraId="09E2908E"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Der Beweis, dass die Liebe zu den Ansar (den Helfern) und zu Ali, Allahs Wohlgefallen auf ihnen, zum Gla</w:t>
      </w:r>
      <w:r w:rsidRPr="00120664">
        <w:rPr>
          <w:rFonts w:ascii="Arabic Typesetting" w:hAnsi="Arabic Typesetting" w:cs="Arabic Typesetting"/>
          <w:b/>
          <w:bCs/>
          <w:sz w:val="32"/>
          <w:szCs w:val="32"/>
        </w:rPr>
        <w:t>u</w:t>
      </w:r>
      <w:r w:rsidRPr="00120664">
        <w:rPr>
          <w:rFonts w:ascii="Arabic Typesetting" w:hAnsi="Arabic Typesetting" w:cs="Arabic Typesetting"/>
          <w:b/>
          <w:bCs/>
          <w:sz w:val="32"/>
          <w:szCs w:val="32"/>
        </w:rPr>
        <w:t>ben und zu seinen Merkmalen zählt und sie zu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achten gehört zu den Eigenschaften der Heuchelei</w:t>
      </w:r>
    </w:p>
    <w:p w14:paraId="53D04F1B" w14:textId="77777777" w:rsidR="00C0623D" w:rsidRPr="00120664" w:rsidRDefault="00C0623D" w:rsidP="00C0623D">
      <w:pPr>
        <w:bidi/>
        <w:jc w:val="both"/>
        <w:rPr>
          <w:rFonts w:ascii="Arabic Typesetting" w:hAnsi="Arabic Typesetting" w:cs="Arabic Typesetting"/>
          <w:sz w:val="32"/>
          <w:szCs w:val="32"/>
          <w:rtl/>
        </w:rPr>
      </w:pPr>
    </w:p>
    <w:p w14:paraId="7977AF7F"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74- حدّثنا مُحَمَّدُ بْنُ الْمُثَنَّى: حَدَّثَنَا عَبْدُ الرَّحْمنِ بْنُ مَهْدِيَ عَنْ شُعْبَةَ عَنْ عَبْدِ اللّهِ بْنِ عَبْدِ اللّهِ بْنِ جَبْرٍ قَالَ: سَمِعْتُ أَنَسا قَالَ: قَالَ رَسُولُ اللّهِ صلى الله عليه وسلم: „</w:t>
      </w:r>
      <w:r w:rsidRPr="00120664">
        <w:rPr>
          <w:rFonts w:ascii="Arabic Typesetting" w:hAnsi="Arabic Typesetting" w:cs="Arabic Typesetting"/>
          <w:b/>
          <w:bCs/>
          <w:sz w:val="32"/>
          <w:szCs w:val="32"/>
          <w:rtl/>
        </w:rPr>
        <w:t>آيَةُ الْمُنَافِقِ: بُغْضُ الأَنْصَارِ. وَآيَةُ الْمُؤْمِنِ: حُبُّ الأَنْصَارِ</w:t>
      </w:r>
      <w:r w:rsidRPr="00120664">
        <w:rPr>
          <w:rFonts w:ascii="Arabic Typesetting" w:hAnsi="Arabic Typesetting" w:cs="Arabic Typesetting"/>
          <w:sz w:val="32"/>
          <w:szCs w:val="32"/>
          <w:rtl/>
        </w:rPr>
        <w:t>“.</w:t>
      </w:r>
    </w:p>
    <w:p w14:paraId="7F94A287"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74 ، بخاري 17، 3784، نسائي 5034</w:t>
      </w:r>
    </w:p>
    <w:p w14:paraId="042C1DF1" w14:textId="77777777" w:rsidR="00C0623D" w:rsidRPr="00120664" w:rsidRDefault="00C0623D" w:rsidP="00C0623D">
      <w:pPr>
        <w:bidi/>
        <w:jc w:val="both"/>
        <w:rPr>
          <w:rFonts w:ascii="Arabic Typesetting" w:hAnsi="Arabic Typesetting" w:cs="Arabic Typesetting"/>
          <w:sz w:val="32"/>
          <w:szCs w:val="32"/>
          <w:rtl/>
        </w:rPr>
      </w:pPr>
    </w:p>
    <w:p w14:paraId="2B8554A2" w14:textId="41130C5A" w:rsidR="00C0623D" w:rsidRPr="00120664" w:rsidRDefault="00C0623D" w:rsidP="00253024">
      <w:pPr>
        <w:jc w:val="both"/>
        <w:rPr>
          <w:rStyle w:val="matn1"/>
          <w:color w:val="auto"/>
          <w:sz w:val="30"/>
          <w:szCs w:val="30"/>
          <w:rtl/>
        </w:rPr>
      </w:pPr>
      <w:bookmarkStart w:id="52" w:name="Anas32073"/>
      <w:r w:rsidRPr="00120664">
        <w:rPr>
          <w:rFonts w:ascii="Arabic Typesetting" w:hAnsi="Arabic Typesetting" w:cs="Arabic Typesetting"/>
          <w:sz w:val="32"/>
          <w:szCs w:val="32"/>
        </w:rPr>
        <w:t>74. Anas</w:t>
      </w:r>
      <w:bookmarkEnd w:id="52"/>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C24B791" wp14:editId="6A39A8F1">
            <wp:extent cx="123825" cy="10477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„Die Eigenschaft des Heuchlers ist der Haß gegenüber den Ansar (den Helfern), und die Eigenschaft des Gläubigen ist die Liebe zu den Ansar.“</w:t>
      </w:r>
    </w:p>
    <w:p w14:paraId="350C9987"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74, Buchari 17, 3784, Nasai 5034</w:t>
      </w:r>
    </w:p>
    <w:p w14:paraId="3F6A9F3E" w14:textId="77777777" w:rsidR="00C0623D" w:rsidRPr="00120664" w:rsidRDefault="00C0623D" w:rsidP="00C0623D">
      <w:pPr>
        <w:jc w:val="both"/>
        <w:rPr>
          <w:rFonts w:ascii="Arabic Typesetting" w:hAnsi="Arabic Typesetting" w:cs="Arabic Typesetting"/>
          <w:sz w:val="32"/>
          <w:szCs w:val="32"/>
          <w:rtl/>
        </w:rPr>
      </w:pPr>
    </w:p>
    <w:p w14:paraId="786BE72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75- وَحدّثني زُهَيْرُ بْنُ حَرْبٍ قَالَ: حَدَّثَنِي مُعَاذُ بْنُ مُعَاذٍ ح وَحَدَّثَنَا عُبَيْدُ اللّهِ بْنُ مُعَاذٍ وَاللَّفْظُ لَهُ حَدَّثَنَا أَبِي. حَدَّثَنَا شُعْبَةُ عَنْ عَدِيِّ بْنِ ثَابِتٍ قَالَ: سَمِعْتُ </w:t>
      </w:r>
      <w:r w:rsidRPr="00120664">
        <w:rPr>
          <w:rFonts w:ascii="Arabic Typesetting" w:hAnsi="Arabic Typesetting" w:cs="Arabic Typesetting"/>
          <w:sz w:val="32"/>
          <w:szCs w:val="32"/>
          <w:rtl/>
        </w:rPr>
        <w:lastRenderedPageBreak/>
        <w:t>الْبَرَاءَ، يُحَدِّثُ عَنْ النَّبِيِّ أَنَّهُ قَالَ فِي الأَنْصَارِ: „</w:t>
      </w:r>
      <w:r w:rsidRPr="00120664">
        <w:rPr>
          <w:rFonts w:ascii="Arabic Typesetting" w:hAnsi="Arabic Typesetting" w:cs="Arabic Typesetting"/>
          <w:b/>
          <w:bCs/>
          <w:sz w:val="32"/>
          <w:szCs w:val="32"/>
          <w:rtl/>
        </w:rPr>
        <w:t>لاَ يُحِبُّهُمْ إِلاَّ مُؤْمِنٌ وَلاَ يُبْغِضُهُمْ إِلاَّ مُنَافِقٌ. مَنْ أَحَبَّهُمْ أَحَبَّهُ الله. وَمَنْ أَبْغَضَهُمْ أَبْغَضَهُ الله</w:t>
      </w:r>
      <w:r w:rsidRPr="00120664">
        <w:rPr>
          <w:rFonts w:ascii="Arabic Typesetting" w:hAnsi="Arabic Typesetting" w:cs="Arabic Typesetting"/>
          <w:sz w:val="32"/>
          <w:szCs w:val="32"/>
          <w:rtl/>
        </w:rPr>
        <w:t>“. قَالَ شُعْبَةُ: قُلْتُ لِعَدِيَ. سَمِعْتَهُ مِنَ الْبَرَاءِ؟ قَالَ: إِيَّايَ حَدَّثَ.</w:t>
      </w:r>
    </w:p>
    <w:p w14:paraId="5E8F0CD8"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75 ، بخاري 3783 ، ترمذي 3899 ، ابن ماجه 163 </w:t>
      </w:r>
    </w:p>
    <w:p w14:paraId="30ECA04C" w14:textId="77777777" w:rsidR="00C0623D" w:rsidRPr="00120664" w:rsidRDefault="00C0623D" w:rsidP="00C0623D">
      <w:pPr>
        <w:bidi/>
        <w:jc w:val="both"/>
        <w:rPr>
          <w:rFonts w:ascii="Arabic Typesetting" w:hAnsi="Arabic Typesetting" w:cs="Arabic Typesetting"/>
          <w:sz w:val="32"/>
          <w:szCs w:val="32"/>
          <w:rtl/>
        </w:rPr>
      </w:pPr>
    </w:p>
    <w:p w14:paraId="00CE57AF" w14:textId="788F53C4" w:rsidR="00C0623D" w:rsidRPr="00120664" w:rsidRDefault="0030440F" w:rsidP="00253024">
      <w:pPr>
        <w:jc w:val="both"/>
        <w:rPr>
          <w:rStyle w:val="matn1"/>
          <w:color w:val="auto"/>
          <w:sz w:val="30"/>
          <w:szCs w:val="30"/>
          <w:rtl/>
        </w:rPr>
      </w:pPr>
      <w:bookmarkStart w:id="53" w:name="Al-Bara´7660"/>
      <w:r w:rsidRPr="00120664">
        <w:rPr>
          <w:rFonts w:ascii="Arabic Typesetting" w:hAnsi="Arabic Typesetting" w:cs="Arabic Typesetting"/>
          <w:sz w:val="32"/>
          <w:szCs w:val="32"/>
        </w:rPr>
        <w:t xml:space="preserve">75. </w:t>
      </w:r>
      <w:r w:rsidR="00C0623D" w:rsidRPr="00120664">
        <w:rPr>
          <w:rFonts w:ascii="Arabic Typesetting" w:hAnsi="Arabic Typesetting" w:cs="Arabic Typesetting"/>
          <w:sz w:val="32"/>
          <w:szCs w:val="32"/>
        </w:rPr>
        <w:t xml:space="preserve">Al-Bara’ </w:t>
      </w:r>
      <w:bookmarkEnd w:id="53"/>
      <w:r w:rsidR="00C0623D" w:rsidRPr="00120664">
        <w:rPr>
          <w:rFonts w:ascii="Arabic Typesetting" w:hAnsi="Arabic Typesetting" w:cs="Arabic Typesetting"/>
          <w:sz w:val="32"/>
          <w:szCs w:val="32"/>
        </w:rPr>
        <w:t xml:space="preserve">berichtet vom </w:t>
      </w:r>
      <w:r w:rsidR="00C0623D" w:rsidRPr="00120664">
        <w:rPr>
          <w:rStyle w:val="matn1"/>
          <w:color w:val="auto"/>
          <w:sz w:val="32"/>
          <w:szCs w:val="32"/>
        </w:rPr>
        <w:t>Propheten</w:t>
      </w:r>
      <w:r w:rsidR="00976F80" w:rsidRPr="00120664">
        <w:rPr>
          <w:rFonts w:ascii="Arabic Typesetting" w:hAnsi="Arabic Typesetting" w:cs="Arabic Typesetting"/>
          <w:noProof/>
          <w:sz w:val="32"/>
          <w:szCs w:val="32"/>
        </w:rPr>
        <w:drawing>
          <wp:inline distT="0" distB="0" distL="0" distR="0" wp14:anchorId="37A31A01" wp14:editId="62DDF866">
            <wp:extent cx="123825" cy="1047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120664">
        <w:rPr>
          <w:rStyle w:val="matn1"/>
          <w:color w:val="auto"/>
          <w:sz w:val="32"/>
          <w:szCs w:val="32"/>
        </w:rPr>
        <w:t xml:space="preserve">, dass er über die Ansar sagte: </w:t>
      </w:r>
      <w:r w:rsidR="00C0623D" w:rsidRPr="00120664">
        <w:rPr>
          <w:rStyle w:val="matn1"/>
          <w:b/>
          <w:bCs/>
          <w:color w:val="auto"/>
          <w:sz w:val="32"/>
          <w:szCs w:val="32"/>
        </w:rPr>
        <w:t>„Niemand liebt sie außer den Gläubigen, und niemand hasst sie außer ein Heuchler. Wer sie liebt, den liebt Allah und wer sie hasst, den hasst Allah.“</w:t>
      </w:r>
    </w:p>
    <w:p w14:paraId="07068069"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75, Buchari 3783, Tirmidhi 3899, Ibn Madscha 163</w:t>
      </w:r>
    </w:p>
    <w:p w14:paraId="1F78F997" w14:textId="77777777" w:rsidR="00C0623D" w:rsidRPr="00120664" w:rsidRDefault="00C0623D" w:rsidP="00C0623D">
      <w:pPr>
        <w:jc w:val="both"/>
        <w:rPr>
          <w:rFonts w:ascii="Arabic Typesetting" w:hAnsi="Arabic Typesetting" w:cs="Arabic Typesetting"/>
          <w:sz w:val="32"/>
          <w:szCs w:val="32"/>
          <w:rtl/>
        </w:rPr>
      </w:pPr>
    </w:p>
    <w:p w14:paraId="7F0BD2BB"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78- حدّثنا أَبُو بَكْرِ بْنُ أَبِي شَيْبَةَ: حَدَّثَنَا وَكِيعٌ وَ أَبُو مُعَاوِيَةَ عَنِ الأَعْمَشِ. ح وَحَدَّثَنَا يَحْيَى بْنُ يَحْيَى وَاللْفْظُ لَهُ أَخْبَرَنَا أَبُو مُعَاوِيَةَ عَنِ الأَعْمَشِ عَنْ عَدِيِّ بْنِ ثَابِتٍ عَنْ زِرَ قَالَ: قَالَ عَلِيٌّ: وَالَّذِي فَلَقَ الْحَبَّةَ وَبَرَأَ النَّسَمَةَ* إِنَّهُ لَعَهْدُ النبي الأمي إِلَيَّ: أَنْ لاَ يُحِبَّنِي إِلاَّ مُؤْمِنٌ، وَلاَ يُبْغِضَنِي إِلاَّ مُنَافِقٌ.</w:t>
      </w:r>
    </w:p>
    <w:p w14:paraId="03A05353"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مسلم78، ترمذي 3736، نسائي 5033، 5037، ابن ماجه 114</w:t>
      </w:r>
    </w:p>
    <w:p w14:paraId="38A94AEE"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النووي: *النسمة: حكى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الأزهري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أن النسمة هي النفس، وأن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كل دابة في جوفها روح فهي نسمة</w:t>
      </w:r>
    </w:p>
    <w:p w14:paraId="51AC53A4" w14:textId="77777777" w:rsidR="00C0623D" w:rsidRPr="00120664" w:rsidRDefault="00C0623D" w:rsidP="00C0623D">
      <w:pPr>
        <w:bidi/>
        <w:jc w:val="both"/>
        <w:rPr>
          <w:rFonts w:ascii="Arabic Typesetting" w:hAnsi="Arabic Typesetting" w:cs="Arabic Typesetting"/>
          <w:sz w:val="32"/>
          <w:szCs w:val="32"/>
          <w:rtl/>
        </w:rPr>
      </w:pPr>
    </w:p>
    <w:p w14:paraId="5B11A9D8"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2"/>
          <w:szCs w:val="32"/>
        </w:rPr>
        <w:t>78. Ali sagte: Ich schwöre bei Dem, Der den Kern spa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tet und das Atmen (gemeint ist die Seele) erschuf, dass es die Zusicherung des Lesens und Schreibens unkund</w:t>
      </w:r>
      <w:r w:rsidRPr="00120664">
        <w:rPr>
          <w:rFonts w:ascii="Arabic Typesetting" w:hAnsi="Arabic Typesetting" w:cs="Arabic Typesetting"/>
          <w:sz w:val="32"/>
          <w:szCs w:val="32"/>
        </w:rPr>
        <w:t>i</w:t>
      </w:r>
      <w:r w:rsidRPr="00120664">
        <w:rPr>
          <w:rFonts w:ascii="Arabic Typesetting" w:hAnsi="Arabic Typesetting" w:cs="Arabic Typesetting"/>
          <w:sz w:val="32"/>
          <w:szCs w:val="32"/>
        </w:rPr>
        <w:t>ge Prophet ist, dass mich niemand lieben wird außer ein Gläubiger und, dass mich niemand hassen wird außer ein Heuchler.</w:t>
      </w:r>
    </w:p>
    <w:p w14:paraId="4FADB98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Muslim 78, Tirmidhi 3736, Nasai 5033, 5037, Ibn Madscha 114</w:t>
      </w:r>
    </w:p>
    <w:p w14:paraId="56B4609D"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35 ـ باب بَيَانِ إِطْلاَقِ اسْمِ الْكُفْرِ عَلَى مَنْ تَرَكَ الصَّلاَةَ</w:t>
      </w:r>
    </w:p>
    <w:p w14:paraId="60EB53AE"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Denjenigen des </w:t>
      </w:r>
      <w:r w:rsidRPr="00120664">
        <w:rPr>
          <w:rFonts w:ascii="Arabic Typesetting" w:hAnsi="Arabic Typesetting" w:cs="Arabic Typesetting"/>
          <w:b/>
          <w:bCs/>
          <w:i/>
          <w:iCs/>
          <w:sz w:val="32"/>
          <w:szCs w:val="32"/>
        </w:rPr>
        <w:t>Kufr</w:t>
      </w:r>
      <w:r w:rsidRPr="00120664">
        <w:rPr>
          <w:rFonts w:ascii="Arabic Typesetting" w:hAnsi="Arabic Typesetting" w:cs="Arabic Typesetting"/>
          <w:b/>
          <w:bCs/>
          <w:sz w:val="32"/>
          <w:szCs w:val="32"/>
        </w:rPr>
        <w:t xml:space="preserve"> zu bezeichnen, der das Gebet u</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terlassen hat</w:t>
      </w:r>
    </w:p>
    <w:p w14:paraId="3EF62296" w14:textId="77777777" w:rsidR="00C0623D" w:rsidRPr="00120664" w:rsidRDefault="00C0623D" w:rsidP="00C0623D">
      <w:pPr>
        <w:bidi/>
        <w:jc w:val="both"/>
        <w:rPr>
          <w:rFonts w:ascii="Arabic Typesetting" w:hAnsi="Arabic Typesetting" w:cs="Arabic Typesetting"/>
          <w:sz w:val="32"/>
          <w:szCs w:val="32"/>
        </w:rPr>
      </w:pPr>
    </w:p>
    <w:p w14:paraId="0399AF4F"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81- حدّثنا أَبُو بَكْرِ بْنُ أَبِي شَيْبَةَ وَ أَبُو كُرْيْبٍ قَالاَ: حَدَّثَنَا أَبُو مُعَاوِيَةَ عَنِ الأَعْمَشِ عَنْ أَبِي صَالِحٍ عَنْ أَبِي هُرَيْرَةَ قَالَ: قَالَ رَسُولُ اللّهِ صلى الله عليه وسلم: „</w:t>
      </w:r>
      <w:r w:rsidRPr="00120664">
        <w:rPr>
          <w:rFonts w:ascii="Arabic Typesetting" w:hAnsi="Arabic Typesetting" w:cs="Arabic Typesetting"/>
          <w:b/>
          <w:bCs/>
          <w:sz w:val="32"/>
          <w:szCs w:val="32"/>
          <w:rtl/>
        </w:rPr>
        <w:t xml:space="preserve">إِذَا قَرَأَ ابْنُ آدَمَ السَّجْدَةَ فَسَجَدَ، اعْتَزَلَ الشَّيْطَانُ يَبْكِي. يَقُولُ: يَا وَيْلَهُ. </w:t>
      </w:r>
      <w:r w:rsidRPr="00120664">
        <w:rPr>
          <w:rFonts w:ascii="Arabic Typesetting" w:hAnsi="Arabic Typesetting" w:cs="Arabic Typesetting"/>
          <w:sz w:val="32"/>
          <w:szCs w:val="32"/>
          <w:rtl/>
        </w:rPr>
        <w:t>وَفِي رِوَايَةِ أَبِي كُرَيْبٍ</w:t>
      </w:r>
      <w:r w:rsidRPr="00120664">
        <w:rPr>
          <w:rFonts w:ascii="Arabic Typesetting" w:hAnsi="Arabic Typesetting" w:cs="Arabic Typesetting"/>
          <w:b/>
          <w:bCs/>
          <w:sz w:val="32"/>
          <w:szCs w:val="32"/>
          <w:rtl/>
        </w:rPr>
        <w:t>: يَا وَيْلِي. أُمِرَ ابْنُ آدَمَ بِالسُّجُودِ فَسَجَدَ فَلَهُ الْجَنَّةُ. وَأُمِرْتُ بِالسُّجُودِ فَأَبَيْتُ فَلِيَ النَّارُ</w:t>
      </w:r>
      <w:r w:rsidRPr="00120664">
        <w:rPr>
          <w:rFonts w:ascii="Arabic Typesetting" w:hAnsi="Arabic Typesetting" w:cs="Arabic Typesetting"/>
          <w:sz w:val="32"/>
          <w:szCs w:val="32"/>
          <w:rtl/>
        </w:rPr>
        <w:t>“.</w:t>
      </w:r>
    </w:p>
    <w:p w14:paraId="39E722DF"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81، ابن ماجه 1052</w:t>
      </w:r>
    </w:p>
    <w:p w14:paraId="73318F30" w14:textId="77777777" w:rsidR="00C0623D" w:rsidRPr="00120664" w:rsidRDefault="00C0623D" w:rsidP="00C0623D">
      <w:pPr>
        <w:bidi/>
        <w:jc w:val="both"/>
        <w:rPr>
          <w:rFonts w:ascii="Arabic Typesetting" w:hAnsi="Arabic Typesetting" w:cs="Arabic Typesetting"/>
          <w:sz w:val="30"/>
          <w:szCs w:val="30"/>
          <w:rtl/>
        </w:rPr>
      </w:pPr>
    </w:p>
    <w:p w14:paraId="4F4F1DE5" w14:textId="6BF95273" w:rsidR="00C0623D" w:rsidRPr="00120664" w:rsidRDefault="00C0623D" w:rsidP="00DD148C">
      <w:pPr>
        <w:pStyle w:val="Title"/>
        <w:jc w:val="both"/>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lang w:val="de-DE"/>
        </w:rPr>
        <w:t>81. Abu Hureira</w:t>
      </w:r>
      <w:r w:rsidR="00DD148C" w:rsidRPr="00120664">
        <w:rPr>
          <w:rFonts w:ascii="Arabic Typesetting" w:hAnsi="Arabic Typesetting" w:cs="Arabic Typesetting"/>
          <w:b w:val="0"/>
          <w:bCs w:val="0"/>
          <w:caps/>
          <w:sz w:val="24"/>
          <w:szCs w:val="24"/>
        </w:rPr>
        <w:sym w:font="AGA Arabesque" w:char="F074"/>
      </w:r>
      <w:r w:rsidRPr="00120664">
        <w:rPr>
          <w:rFonts w:ascii="Arabic Typesetting" w:hAnsi="Arabic Typesetting" w:cs="Arabic Typesetting"/>
          <w:b w:val="0"/>
          <w:bCs w:val="0"/>
          <w:sz w:val="30"/>
          <w:szCs w:val="30"/>
          <w:lang w:val="de-DE"/>
        </w:rPr>
        <w:t xml:space="preserve"> berichtete: Der Gesandte Allahs</w:t>
      </w:r>
      <w:r w:rsidR="00976F80" w:rsidRPr="00120664">
        <w:rPr>
          <w:rFonts w:ascii="Arabic Typesetting" w:hAnsi="Arabic Typesetting" w:cs="Arabic Typesetting"/>
          <w:b w:val="0"/>
          <w:bCs w:val="0"/>
          <w:noProof/>
          <w:sz w:val="30"/>
          <w:szCs w:val="30"/>
        </w:rPr>
        <w:drawing>
          <wp:inline distT="0" distB="0" distL="0" distR="0" wp14:anchorId="07297A86" wp14:editId="1FF74406">
            <wp:extent cx="123825" cy="1047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sz w:val="30"/>
          <w:szCs w:val="30"/>
          <w:lang w:val="de-DE"/>
        </w:rPr>
        <w:t>, sagte: „</w:t>
      </w:r>
      <w:r w:rsidRPr="00120664">
        <w:rPr>
          <w:rFonts w:ascii="Arabic Typesetting" w:hAnsi="Arabic Typesetting" w:cs="Arabic Typesetting"/>
          <w:lang w:val="de-DE"/>
        </w:rPr>
        <w:t>Wenn</w:t>
      </w:r>
      <w:r w:rsidRPr="00A55939">
        <w:rPr>
          <w:rFonts w:ascii="Arabic Typesetting" w:hAnsi="Arabic Typesetting" w:cs="Arabic Typesetting"/>
          <w:b w:val="0"/>
          <w:bCs w:val="0"/>
          <w:sz w:val="16"/>
          <w:szCs w:val="16"/>
          <w:lang w:val="de-DE"/>
        </w:rPr>
        <w:t xml:space="preserve"> </w:t>
      </w:r>
      <w:r w:rsidR="006E1E82" w:rsidRPr="00120664">
        <w:rPr>
          <w:rFonts w:ascii="Arabic Typesetting" w:hAnsi="Arabic Typesetting" w:cs="Arabic Typesetting"/>
          <w:lang w:val="de-DE"/>
        </w:rPr>
        <w:t>der</w:t>
      </w:r>
      <w:r w:rsidR="006E1E82" w:rsidRPr="00A55939">
        <w:rPr>
          <w:rFonts w:ascii="Arabic Typesetting" w:hAnsi="Arabic Typesetting" w:cs="Arabic Typesetting"/>
          <w:b w:val="0"/>
          <w:bCs w:val="0"/>
          <w:sz w:val="16"/>
          <w:szCs w:val="16"/>
          <w:lang w:val="de-DE"/>
        </w:rPr>
        <w:t xml:space="preserve"> </w:t>
      </w:r>
      <w:r w:rsidR="006E1E82" w:rsidRPr="00120664">
        <w:rPr>
          <w:rFonts w:ascii="Arabic Typesetting" w:hAnsi="Arabic Typesetting" w:cs="Arabic Typesetting"/>
          <w:lang w:val="de-DE"/>
        </w:rPr>
        <w:t>Sohn</w:t>
      </w:r>
      <w:r w:rsidRPr="00A55939">
        <w:rPr>
          <w:rFonts w:ascii="Arabic Typesetting" w:hAnsi="Arabic Typesetting" w:cs="Arabic Typesetting"/>
          <w:b w:val="0"/>
          <w:bCs w:val="0"/>
          <w:sz w:val="16"/>
          <w:szCs w:val="16"/>
          <w:lang w:val="de-DE"/>
        </w:rPr>
        <w:t xml:space="preserve"> </w:t>
      </w:r>
      <w:r w:rsidRPr="00120664">
        <w:rPr>
          <w:rFonts w:ascii="Arabic Typesetting" w:hAnsi="Arabic Typesetting" w:cs="Arabic Typesetting"/>
          <w:lang w:val="de-DE"/>
        </w:rPr>
        <w:t>Adams</w:t>
      </w:r>
      <w:r w:rsidRPr="00A55939">
        <w:rPr>
          <w:rFonts w:ascii="Arabic Typesetting" w:hAnsi="Arabic Typesetting" w:cs="Arabic Typesetting"/>
          <w:b w:val="0"/>
          <w:bCs w:val="0"/>
          <w:sz w:val="16"/>
          <w:szCs w:val="16"/>
          <w:lang w:val="de-DE"/>
        </w:rPr>
        <w:t xml:space="preserve"> </w:t>
      </w:r>
      <w:r w:rsidRPr="00120664">
        <w:rPr>
          <w:rFonts w:ascii="Arabic Typesetting" w:hAnsi="Arabic Typesetting" w:cs="Arabic Typesetting"/>
          <w:i/>
          <w:iCs/>
          <w:lang w:val="de-DE"/>
        </w:rPr>
        <w:t>Assadschda</w:t>
      </w:r>
      <w:r w:rsidRPr="00120664">
        <w:rPr>
          <w:rFonts w:ascii="Arabic Typesetting" w:hAnsi="Arabic Typesetting" w:cs="Arabic Typesetting"/>
          <w:lang w:val="de-DE"/>
        </w:rPr>
        <w:t xml:space="preserve"> (Niederwerfungs</w:t>
      </w:r>
      <w:r w:rsidR="00A55939">
        <w:rPr>
          <w:rFonts w:ascii="Arabic Typesetting" w:hAnsi="Arabic Typesetting" w:cs="Arabic Typesetting"/>
          <w:lang w:val="de-DE"/>
        </w:rPr>
        <w:t>-</w:t>
      </w:r>
      <w:r w:rsidRPr="00120664">
        <w:rPr>
          <w:rFonts w:ascii="Arabic Typesetting" w:hAnsi="Arabic Typesetting" w:cs="Arabic Typesetting"/>
          <w:lang w:val="de-DE"/>
        </w:rPr>
        <w:t>verse) rezitiert hat und die Niederwerfung vollzogen hat, geht der Satan weinend davon und sagt: O wehe ihm (Abu Kuraibs Version: wehe mir), befohlen wurde dem Sohn Adams die Niederwerfung, er hat sich nieder</w:t>
      </w:r>
      <w:r w:rsidR="00A55939">
        <w:rPr>
          <w:rFonts w:ascii="Arabic Typesetting" w:hAnsi="Arabic Typesetting" w:cs="Arabic Typesetting"/>
          <w:lang w:val="de-DE"/>
        </w:rPr>
        <w:t>-</w:t>
      </w:r>
      <w:r w:rsidRPr="00120664">
        <w:rPr>
          <w:rFonts w:ascii="Arabic Typesetting" w:hAnsi="Arabic Typesetting" w:cs="Arabic Typesetting"/>
          <w:lang w:val="de-DE"/>
        </w:rPr>
        <w:t>geworfen und für ihn ist das Paradies. Mir wurde sie (die Niederwerfung ebenfalls) befo</w:t>
      </w:r>
      <w:r w:rsidRPr="00120664">
        <w:rPr>
          <w:rFonts w:ascii="Arabic Typesetting" w:hAnsi="Arabic Typesetting" w:cs="Arabic Typesetting"/>
          <w:lang w:val="de-DE"/>
        </w:rPr>
        <w:t>h</w:t>
      </w:r>
      <w:r w:rsidRPr="00120664">
        <w:rPr>
          <w:rFonts w:ascii="Arabic Typesetting" w:hAnsi="Arabic Typesetting" w:cs="Arabic Typesetting"/>
          <w:lang w:val="de-DE"/>
        </w:rPr>
        <w:t>len, und ich habe mich verweigert, und für mich ist das Fe</w:t>
      </w:r>
      <w:r w:rsidRPr="00120664">
        <w:rPr>
          <w:rFonts w:ascii="Arabic Typesetting" w:hAnsi="Arabic Typesetting" w:cs="Arabic Typesetting"/>
          <w:lang w:val="de-DE"/>
        </w:rPr>
        <w:t>u</w:t>
      </w:r>
      <w:r w:rsidRPr="00120664">
        <w:rPr>
          <w:rFonts w:ascii="Arabic Typesetting" w:hAnsi="Arabic Typesetting" w:cs="Arabic Typesetting"/>
          <w:lang w:val="de-DE"/>
        </w:rPr>
        <w:t>er.</w:t>
      </w:r>
      <w:r w:rsidRPr="00120664">
        <w:rPr>
          <w:rFonts w:ascii="Arabic Typesetting" w:hAnsi="Arabic Typesetting" w:cs="Arabic Typesetting"/>
          <w:b w:val="0"/>
          <w:bCs w:val="0"/>
          <w:sz w:val="30"/>
          <w:szCs w:val="30"/>
          <w:lang w:val="de-DE"/>
        </w:rPr>
        <w:t>”</w:t>
      </w:r>
    </w:p>
    <w:p w14:paraId="293AC4F7"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81, Ibn Madscha 1052</w:t>
      </w:r>
    </w:p>
    <w:p w14:paraId="4EA30B5A" w14:textId="77777777" w:rsidR="00C0623D" w:rsidRPr="00120664" w:rsidRDefault="00C0623D" w:rsidP="00C0623D">
      <w:pPr>
        <w:jc w:val="both"/>
        <w:rPr>
          <w:rFonts w:ascii="Arabic Typesetting" w:hAnsi="Arabic Typesetting" w:cs="Arabic Typesetting"/>
          <w:sz w:val="30"/>
          <w:szCs w:val="30"/>
          <w:rtl/>
        </w:rPr>
      </w:pPr>
    </w:p>
    <w:p w14:paraId="5FF74A71"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lastRenderedPageBreak/>
        <w:t xml:space="preserve">82- حدّثنا يَحْيَى بْنُ يَحْيَى التَّمِيميُّ وَ عُثْمَانُ بْنُ أَبِي شَيْبَةَ كِلاَهُمَا عَنْ جَرِيرٍ. قَالَ يَحْيَى: أَخْبَرَنَا جَرِيرٌ عَنِ الأَعْمَشِ عَنْ أَبِي سُفْيَانَ قَالَ: سَمِعْتُ جَابِرا يَقُولُ: سَمِعْتُ النَّبِيِّ يَقُولُ: </w:t>
      </w:r>
      <w:r w:rsidRPr="00120664">
        <w:rPr>
          <w:rFonts w:ascii="Arabic Typesetting" w:hAnsi="Arabic Typesetting" w:cs="Arabic Typesetting"/>
          <w:b/>
          <w:bCs/>
          <w:sz w:val="32"/>
          <w:szCs w:val="32"/>
          <w:rtl/>
        </w:rPr>
        <w:t>„إِنَّ بَيْنَ الرَّجُلِ وَبَيْنَ الشِّرْكِ وَالْكُفْرِ تَرْكَ الصَّلاَةِ“</w:t>
      </w:r>
    </w:p>
    <w:p w14:paraId="2CEFCD95"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82، ترمذي 2618، نسائي 463</w:t>
      </w:r>
    </w:p>
    <w:p w14:paraId="06AEA2A0" w14:textId="77777777" w:rsidR="00C0623D" w:rsidRPr="00120664" w:rsidRDefault="00C0623D" w:rsidP="00C0623D">
      <w:pPr>
        <w:bidi/>
        <w:jc w:val="both"/>
        <w:rPr>
          <w:rFonts w:ascii="Arabic Typesetting" w:hAnsi="Arabic Typesetting" w:cs="Arabic Typesetting"/>
          <w:sz w:val="32"/>
          <w:szCs w:val="32"/>
          <w:rtl/>
        </w:rPr>
      </w:pPr>
    </w:p>
    <w:p w14:paraId="74A19143" w14:textId="0D781519" w:rsidR="00C0623D" w:rsidRPr="00120664" w:rsidRDefault="00C0623D" w:rsidP="00DD148C">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82. Dschabir</w:t>
      </w:r>
      <w:r w:rsidR="00DD148C" w:rsidRPr="00120664">
        <w:rPr>
          <w:rFonts w:ascii="Arabic Typesetting" w:hAnsi="Arabic Typesetting" w:cs="Arabic Typesetting"/>
          <w:b w:val="0"/>
          <w:bCs w:val="0"/>
          <w:caps/>
          <w:sz w:val="28"/>
          <w:szCs w:val="28"/>
        </w:rPr>
        <w:sym w:font="AGA Arabesque" w:char="F074"/>
      </w:r>
      <w:r w:rsidRPr="00120664">
        <w:rPr>
          <w:rFonts w:ascii="Arabic Typesetting" w:hAnsi="Arabic Typesetting" w:cs="Arabic Typesetting"/>
          <w:b w:val="0"/>
          <w:bCs w:val="0"/>
          <w:lang w:val="de-DE"/>
        </w:rPr>
        <w:t xml:space="preserve"> berichtet: Ich hörte den Gesandten Allahs</w:t>
      </w:r>
      <w:r w:rsidR="00976F80" w:rsidRPr="00120664">
        <w:rPr>
          <w:rFonts w:ascii="Arabic Typesetting" w:hAnsi="Arabic Typesetting" w:cs="Arabic Typesetting"/>
          <w:b w:val="0"/>
          <w:bCs w:val="0"/>
          <w:noProof/>
        </w:rPr>
        <w:drawing>
          <wp:inline distT="0" distB="0" distL="0" distR="0" wp14:anchorId="5D4E1835" wp14:editId="01AE0EBD">
            <wp:extent cx="123825" cy="1047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sagen: </w:t>
      </w:r>
    </w:p>
    <w:p w14:paraId="754EBFEE"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b/>
          <w:bCs/>
          <w:sz w:val="32"/>
          <w:szCs w:val="32"/>
        </w:rPr>
        <w:t>„Zwischen dem Menschen und der Götzendienerei und dem Unglauben ist das Unterlassen des Gebetes.”</w:t>
      </w:r>
      <w:r w:rsidRPr="00120664">
        <w:rPr>
          <w:rStyle w:val="FootnoteReference"/>
          <w:rFonts w:ascii="Arabic Typesetting" w:hAnsi="Arabic Typesetting" w:cs="Arabic Typesetting"/>
          <w:b/>
          <w:bCs/>
          <w:sz w:val="32"/>
          <w:szCs w:val="32"/>
        </w:rPr>
        <w:footnoteReference w:id="70"/>
      </w:r>
    </w:p>
    <w:p w14:paraId="692612C2"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82, Tirmidhi 2618, Nasai 463</w:t>
      </w:r>
    </w:p>
    <w:p w14:paraId="74AA7BB5" w14:textId="77777777" w:rsidR="00C0623D" w:rsidRPr="00120664" w:rsidRDefault="00C0623D" w:rsidP="00C0623D">
      <w:pPr>
        <w:jc w:val="both"/>
        <w:rPr>
          <w:rFonts w:ascii="Arabic Typesetting" w:hAnsi="Arabic Typesetting" w:cs="Arabic Typesetting"/>
          <w:sz w:val="30"/>
          <w:szCs w:val="30"/>
        </w:rPr>
      </w:pPr>
    </w:p>
    <w:p w14:paraId="4B58C9C9" w14:textId="77777777" w:rsidR="00C0623D" w:rsidRPr="00120664" w:rsidRDefault="00C0623D" w:rsidP="0030440F">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36 ـ باب بَيَانِ كَوْنِ الإِيمَانِ بِاللَّهِ تَعَالَى أَفْضَلَ الأَعْمَالِ</w:t>
      </w:r>
    </w:p>
    <w:p w14:paraId="284207C0"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Vortrefflichste aller Taten - der Glaube an Allah, Den Allmächtigen</w:t>
      </w:r>
    </w:p>
    <w:p w14:paraId="08302187" w14:textId="77777777" w:rsidR="00C0623D" w:rsidRPr="00120664" w:rsidRDefault="00C0623D" w:rsidP="00C0623D">
      <w:pPr>
        <w:jc w:val="both"/>
        <w:rPr>
          <w:rFonts w:ascii="Arabic Typesetting" w:hAnsi="Arabic Typesetting" w:cs="Arabic Typesetting"/>
          <w:sz w:val="20"/>
          <w:szCs w:val="20"/>
          <w:rtl/>
        </w:rPr>
      </w:pPr>
    </w:p>
    <w:p w14:paraId="3982E42D"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83- وحدّثنا مَنْصُورُ بْنُ أَبِي مُزَاحِمٍ : حَدَّثَنَا إِبْرَاهِيمَ بْنُ سَعْدٍ . ح وَحَدَّثَنِي مُحمَّدُ بْنُ جَعْفَرِ بْنِ زِيَادٍ : أَخْبَرَنَا إِبْرَاهِيمُ يَعْنِي ابْنَ سَعْدٍ عَنْ ابْنِ شِهَابٍ عَنْ سَعِيدِ بْنِ الْمُسَيَّبِ عَنْ أَبِي هُرَيْرَةَ قَالَ: سُئِلَ رَسُولُ اللّهِ صلى الله عليه وسلم: أَيُّ الأَعمَالِ أَفْضَلُ؟ قَالَ: „</w:t>
      </w:r>
      <w:r w:rsidRPr="00120664">
        <w:rPr>
          <w:rFonts w:ascii="Arabic Typesetting" w:hAnsi="Arabic Typesetting" w:cs="Arabic Typesetting"/>
          <w:b/>
          <w:bCs/>
          <w:sz w:val="32"/>
          <w:szCs w:val="32"/>
          <w:rtl/>
        </w:rPr>
        <w:t>إِيمَانٌ بِالله</w:t>
      </w:r>
      <w:r w:rsidRPr="00120664">
        <w:rPr>
          <w:rFonts w:ascii="Arabic Typesetting" w:hAnsi="Arabic Typesetting" w:cs="Arabic Typesetting"/>
          <w:sz w:val="32"/>
          <w:szCs w:val="32"/>
          <w:rtl/>
        </w:rPr>
        <w:t>“ قَالَ: ثُمَّ مَاذَا؟ قَالَ: „</w:t>
      </w:r>
      <w:r w:rsidRPr="00120664">
        <w:rPr>
          <w:rFonts w:ascii="Arabic Typesetting" w:hAnsi="Arabic Typesetting" w:cs="Arabic Typesetting"/>
          <w:b/>
          <w:bCs/>
          <w:sz w:val="32"/>
          <w:szCs w:val="32"/>
          <w:rtl/>
        </w:rPr>
        <w:t>الْجِهَادُ فِي سَبِيلِ الله</w:t>
      </w:r>
      <w:r w:rsidRPr="00120664">
        <w:rPr>
          <w:rFonts w:ascii="Arabic Typesetting" w:hAnsi="Arabic Typesetting" w:cs="Arabic Typesetting"/>
          <w:sz w:val="32"/>
          <w:szCs w:val="32"/>
          <w:rtl/>
        </w:rPr>
        <w:t>“ قَالَ: ثُمَّ مَاذَا؟ قَالَ: „</w:t>
      </w:r>
      <w:r w:rsidRPr="00120664">
        <w:rPr>
          <w:rFonts w:ascii="Arabic Typesetting" w:hAnsi="Arabic Typesetting" w:cs="Arabic Typesetting"/>
          <w:b/>
          <w:bCs/>
          <w:sz w:val="32"/>
          <w:szCs w:val="32"/>
          <w:rtl/>
        </w:rPr>
        <w:t>حَجٌّ مَبْرُورٌ</w:t>
      </w:r>
      <w:r w:rsidRPr="00120664">
        <w:rPr>
          <w:rFonts w:ascii="Arabic Typesetting" w:hAnsi="Arabic Typesetting" w:cs="Arabic Typesetting"/>
          <w:sz w:val="32"/>
          <w:szCs w:val="32"/>
          <w:rtl/>
        </w:rPr>
        <w:t>“. وَفِي رِوَايَةِ مُحمَّد بْنِ جَعْفَرٍ قَالَ: „</w:t>
      </w:r>
      <w:r w:rsidRPr="00120664">
        <w:rPr>
          <w:rFonts w:ascii="Arabic Typesetting" w:hAnsi="Arabic Typesetting" w:cs="Arabic Typesetting"/>
          <w:b/>
          <w:bCs/>
          <w:sz w:val="32"/>
          <w:szCs w:val="32"/>
          <w:rtl/>
        </w:rPr>
        <w:t>إيمَانٌ بِاللّهِ وَرَسُولِهِ</w:t>
      </w:r>
      <w:r w:rsidRPr="00120664">
        <w:rPr>
          <w:rFonts w:ascii="Arabic Typesetting" w:hAnsi="Arabic Typesetting" w:cs="Arabic Typesetting"/>
          <w:sz w:val="32"/>
          <w:szCs w:val="32"/>
          <w:rtl/>
        </w:rPr>
        <w:t>“. وَحَدَّثَنِيهِ مُحمَّدُ بْنُ رَافِعٍ وَعَبْدُ بْنُ حُمَيْدٍ عَنْ عَبْدِ الرَّزَّاقِ. أَخْبَرَنَا مَعْمَرٌ عَنِ الزُّهْرِيِّ، بِهذَا الاْسْنَادِ، مِثْلَهُ.</w:t>
      </w:r>
    </w:p>
    <w:p w14:paraId="6D786BA9"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83، بخاري 26، 1519، نسائي 5000، 2623، 3130</w:t>
      </w:r>
    </w:p>
    <w:p w14:paraId="3FC72004" w14:textId="77777777" w:rsidR="00C0623D" w:rsidRPr="00120664" w:rsidRDefault="00C0623D" w:rsidP="00C0623D">
      <w:pPr>
        <w:bidi/>
        <w:jc w:val="lowKashida"/>
        <w:rPr>
          <w:rFonts w:ascii="Arabic Typesetting" w:hAnsi="Arabic Typesetting" w:cs="Arabic Typesetting"/>
          <w:sz w:val="30"/>
          <w:szCs w:val="30"/>
        </w:rPr>
      </w:pPr>
      <w:r w:rsidRPr="00120664">
        <w:rPr>
          <w:rFonts w:ascii="Arabic Typesetting" w:hAnsi="Arabic Typesetting" w:cs="Arabic Typesetting"/>
          <w:sz w:val="30"/>
          <w:szCs w:val="30"/>
          <w:rtl/>
        </w:rPr>
        <w:t>المبرور: هو الذي لا يرتكب صاحبه فيه معصية.</w:t>
      </w:r>
    </w:p>
    <w:p w14:paraId="55240967" w14:textId="62B9B1A7" w:rsidR="00C0623D" w:rsidRPr="00120664" w:rsidRDefault="00C0623D" w:rsidP="00A55939">
      <w:pPr>
        <w:pStyle w:val="Title"/>
        <w:jc w:val="both"/>
        <w:rPr>
          <w:rFonts w:ascii="Arabic Typesetting" w:hAnsi="Arabic Typesetting" w:cs="Arabic Typesetting"/>
          <w:sz w:val="30"/>
          <w:szCs w:val="30"/>
          <w:lang w:val="de-DE"/>
        </w:rPr>
      </w:pPr>
      <w:r w:rsidRPr="00120664">
        <w:rPr>
          <w:rFonts w:ascii="Arabic Typesetting" w:hAnsi="Arabic Typesetting" w:cs="Arabic Typesetting"/>
          <w:b w:val="0"/>
          <w:bCs w:val="0"/>
          <w:lang w:val="de-DE"/>
        </w:rPr>
        <w:t>83. Abu Hureira</w:t>
      </w:r>
      <w:r w:rsidR="00DD148C" w:rsidRPr="00120664">
        <w:rPr>
          <w:rFonts w:ascii="Arabic Typesetting" w:hAnsi="Arabic Typesetting" w:cs="Arabic Typesetting"/>
          <w:b w:val="0"/>
          <w:bCs w:val="0"/>
          <w:caps/>
          <w:sz w:val="28"/>
          <w:szCs w:val="28"/>
        </w:rPr>
        <w:sym w:font="AGA Arabesque" w:char="F074"/>
      </w:r>
      <w:r w:rsidRPr="00120664">
        <w:rPr>
          <w:rFonts w:ascii="Arabic Typesetting" w:hAnsi="Arabic Typesetting" w:cs="Arabic Typesetting"/>
          <w:b w:val="0"/>
          <w:bCs w:val="0"/>
          <w:lang w:val="de-DE"/>
        </w:rPr>
        <w:t xml:space="preserve"> berichtete, dass man den Gesandten Allahs</w:t>
      </w:r>
      <w:r w:rsidR="00976F80" w:rsidRPr="00120664">
        <w:rPr>
          <w:rFonts w:ascii="Arabic Typesetting" w:hAnsi="Arabic Typesetting" w:cs="Arabic Typesetting"/>
          <w:b w:val="0"/>
          <w:bCs w:val="0"/>
          <w:noProof/>
        </w:rPr>
        <w:drawing>
          <wp:inline distT="0" distB="0" distL="0" distR="0" wp14:anchorId="18038591" wp14:editId="1F10CDF3">
            <wp:extent cx="123825" cy="10477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fragte: Welche Tat ist die beste? Er</w:t>
      </w:r>
      <w:r w:rsidR="00976F80" w:rsidRPr="00120664">
        <w:rPr>
          <w:rFonts w:ascii="Arabic Typesetting" w:hAnsi="Arabic Typesetting" w:cs="Arabic Typesetting"/>
          <w:b w:val="0"/>
          <w:bCs w:val="0"/>
          <w:noProof/>
        </w:rPr>
        <w:drawing>
          <wp:inline distT="0" distB="0" distL="0" distR="0" wp14:anchorId="5A27DD1F" wp14:editId="30D00B3A">
            <wp:extent cx="123825" cy="1047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antwortete: „</w:t>
      </w:r>
      <w:r w:rsidRPr="00120664">
        <w:rPr>
          <w:rFonts w:ascii="Arabic Typesetting" w:hAnsi="Arabic Typesetting" w:cs="Arabic Typesetting"/>
          <w:lang w:val="de-DE"/>
        </w:rPr>
        <w:t>Der Glaube an Allah</w:t>
      </w:r>
      <w:r w:rsidRPr="00120664">
        <w:rPr>
          <w:rFonts w:ascii="Arabic Typesetting" w:hAnsi="Arabic Typesetting" w:cs="Arabic Typesetting"/>
          <w:b w:val="0"/>
          <w:bCs w:val="0"/>
          <w:lang w:val="de-DE"/>
        </w:rPr>
        <w:t>.” Man fragte: Was dann? Er</w:t>
      </w:r>
      <w:r w:rsidR="00976F80" w:rsidRPr="00120664">
        <w:rPr>
          <w:rFonts w:ascii="Arabic Typesetting" w:hAnsi="Arabic Typesetting" w:cs="Arabic Typesetting"/>
          <w:b w:val="0"/>
          <w:bCs w:val="0"/>
          <w:noProof/>
        </w:rPr>
        <w:drawing>
          <wp:inline distT="0" distB="0" distL="0" distR="0" wp14:anchorId="465AD91C" wp14:editId="6A7F90EE">
            <wp:extent cx="123825" cy="1047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antwortete: </w:t>
      </w:r>
      <w:r w:rsidRPr="00120664">
        <w:rPr>
          <w:rFonts w:ascii="Arabic Typesetting" w:hAnsi="Arabic Typesetting" w:cs="Arabic Typesetting"/>
          <w:lang w:val="de-DE"/>
        </w:rPr>
        <w:t>„Der Ei</w:t>
      </w:r>
      <w:r w:rsidRPr="00120664">
        <w:rPr>
          <w:rFonts w:ascii="Arabic Typesetting" w:hAnsi="Arabic Typesetting" w:cs="Arabic Typesetting"/>
          <w:lang w:val="de-DE"/>
        </w:rPr>
        <w:t>n</w:t>
      </w:r>
      <w:r w:rsidRPr="00120664">
        <w:rPr>
          <w:rFonts w:ascii="Arabic Typesetting" w:hAnsi="Arabic Typesetting" w:cs="Arabic Typesetting"/>
          <w:lang w:val="de-DE"/>
        </w:rPr>
        <w:t>satz auf dem Wege Allahs</w:t>
      </w:r>
      <w:r w:rsidRPr="00120664">
        <w:rPr>
          <w:rFonts w:ascii="Arabic Typesetting" w:hAnsi="Arabic Typesetting" w:cs="Arabic Typesetting"/>
          <w:b w:val="0"/>
          <w:bCs w:val="0"/>
          <w:lang w:val="de-DE"/>
        </w:rPr>
        <w:t>.“ Man fragte: Was dann? Er</w:t>
      </w:r>
      <w:r w:rsidR="00976F80" w:rsidRPr="00120664">
        <w:rPr>
          <w:rFonts w:ascii="Arabic Typesetting" w:hAnsi="Arabic Typesetting" w:cs="Arabic Typesetting"/>
          <w:b w:val="0"/>
          <w:bCs w:val="0"/>
          <w:noProof/>
        </w:rPr>
        <w:drawing>
          <wp:inline distT="0" distB="0" distL="0" distR="0" wp14:anchorId="2647E1C3" wp14:editId="68879538">
            <wp:extent cx="123825" cy="1047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antwortete: „</w:t>
      </w:r>
      <w:r w:rsidRPr="00120664">
        <w:rPr>
          <w:rFonts w:ascii="Arabic Typesetting" w:hAnsi="Arabic Typesetting" w:cs="Arabic Typesetting"/>
          <w:lang w:val="de-DE"/>
        </w:rPr>
        <w:t>Die pflichtgemäß und au</w:t>
      </w:r>
      <w:r w:rsidRPr="00120664">
        <w:rPr>
          <w:rFonts w:ascii="Arabic Typesetting" w:hAnsi="Arabic Typesetting" w:cs="Arabic Typesetting"/>
          <w:lang w:val="de-DE"/>
        </w:rPr>
        <w:t>f</w:t>
      </w:r>
      <w:r w:rsidRPr="00120664">
        <w:rPr>
          <w:rFonts w:ascii="Arabic Typesetting" w:hAnsi="Arabic Typesetting" w:cs="Arabic Typesetting"/>
          <w:lang w:val="de-DE"/>
        </w:rPr>
        <w:t>richtig vollzogene Hadsch.“</w:t>
      </w:r>
    </w:p>
    <w:p w14:paraId="628986FD" w14:textId="77777777" w:rsidR="00C0623D" w:rsidRPr="00120664" w:rsidRDefault="00C0623D" w:rsidP="00C0623D">
      <w:pPr>
        <w:pStyle w:val="Title"/>
        <w:jc w:val="both"/>
        <w:rPr>
          <w:rFonts w:ascii="Arabic Typesetting" w:hAnsi="Arabic Typesetting" w:cs="Arabic Typesetting"/>
          <w:lang w:val="de-DE"/>
        </w:rPr>
      </w:pPr>
    </w:p>
    <w:p w14:paraId="510C7831" w14:textId="77777777" w:rsidR="00C0623D" w:rsidRPr="00120664" w:rsidRDefault="00C0623D" w:rsidP="00C0623D">
      <w:pPr>
        <w:jc w:val="both"/>
        <w:rPr>
          <w:rFonts w:ascii="Arabic Typesetting" w:hAnsi="Arabic Typesetting" w:cs="Arabic Typesetting"/>
          <w:b/>
          <w:bCs/>
          <w:sz w:val="32"/>
          <w:szCs w:val="32"/>
          <w:rtl/>
        </w:rPr>
      </w:pPr>
      <w:r w:rsidRPr="00120664">
        <w:rPr>
          <w:rFonts w:ascii="Arabic Typesetting" w:hAnsi="Arabic Typesetting" w:cs="Arabic Typesetting"/>
          <w:sz w:val="32"/>
          <w:szCs w:val="32"/>
        </w:rPr>
        <w:t xml:space="preserve">Und in Muhammad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Jaafars Überlieferung: </w:t>
      </w:r>
      <w:r w:rsidRPr="00120664">
        <w:rPr>
          <w:rFonts w:ascii="Arabic Typesetting" w:hAnsi="Arabic Typesetting" w:cs="Arabic Typesetting"/>
          <w:b/>
          <w:bCs/>
          <w:sz w:val="32"/>
          <w:szCs w:val="32"/>
        </w:rPr>
        <w:t>„…der Glaube an Allah und Seinen Gesandten.”</w:t>
      </w:r>
    </w:p>
    <w:p w14:paraId="666BD94C" w14:textId="77777777" w:rsidR="00C0623D" w:rsidRPr="00120664" w:rsidRDefault="00C0623D" w:rsidP="00C0623D">
      <w:pPr>
        <w:bidi/>
        <w:jc w:val="both"/>
        <w:rPr>
          <w:rFonts w:ascii="Arabic Typesetting" w:hAnsi="Arabic Typesetting" w:cs="Arabic Typesetting"/>
          <w:b/>
          <w:bCs/>
          <w:sz w:val="32"/>
          <w:szCs w:val="32"/>
          <w:rtl/>
        </w:rPr>
      </w:pPr>
    </w:p>
    <w:p w14:paraId="527C2F38"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lastRenderedPageBreak/>
        <w:t>84</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rPr>
        <w:t>حَدَّثَنِي‏ ‏أَبُو الرَّبِيعِ الزَّهْرَانِيُّ ‏حَدَّثَنَا‏ ‏حَمَّادُ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زَيْدٍ‏ ‏حَدَّثَنَا‏ ‏هِشَامُ بْنُ عُرْوَةَ ‏ح ‏و حَدَّثَنَا ‏خَلَفُ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هِشَامٍ ‏وَاللَّفْظُ لَهُ‏ ‏حَدَّثَنَا‏ ‏حَمَّادُ بْنُ زَيْدٍ‏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‏هِشَامِ بْنِ عُرْوَةَ‏ ‏عَنْ‏ ‏أَبِيهِ‏ ‏عَنْ‏ ‏أَبِي مُرَاوِحٍ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اللَّيْثِيِّ‏ ‏عَنْ ‏أَبِي ذَرٍّ‏ ‏قَالَ ‏قُلْتُ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يَا رَسُولَ اللَّهِ‏ ‏أَيُّ الْأَعْمَالِ أَفْضَلُ قَالَ: </w:t>
      </w:r>
      <w:r w:rsidRPr="00120664">
        <w:rPr>
          <w:rFonts w:ascii="Arabic Typesetting" w:hAnsi="Arabic Typesetting" w:cs="Arabic Typesetting"/>
          <w:b/>
          <w:bCs/>
          <w:sz w:val="32"/>
          <w:szCs w:val="32"/>
          <w:rtl/>
        </w:rPr>
        <w:t>"الْإِيمَانُ بِاللَّهِ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وَالْجِهَادُ فِي سَبِيلِهِ</w:t>
      </w:r>
      <w:r w:rsidRPr="00120664">
        <w:rPr>
          <w:rFonts w:ascii="Arabic Typesetting" w:hAnsi="Arabic Typesetting" w:cs="Arabic Typesetting"/>
          <w:sz w:val="32"/>
          <w:szCs w:val="32"/>
          <w:rtl/>
        </w:rPr>
        <w:t>." قَالَ قُلْتُ أَيُّ الرِّقَابِ أَفْضَلُ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rPr>
        <w:t>أَنْفَسُهَا عِنْدَ أَهْلِهَا وَأَكْثَرُهَا ثَمَنًا.</w:t>
      </w:r>
      <w:r w:rsidRPr="00120664">
        <w:rPr>
          <w:rFonts w:ascii="Arabic Typesetting" w:hAnsi="Arabic Typesetting" w:cs="Arabic Typesetting"/>
          <w:sz w:val="32"/>
          <w:szCs w:val="32"/>
          <w:rtl/>
        </w:rPr>
        <w:t>" قَالَ قُلْتُ فَإِنْ 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أَفْعَلْ قَالَ: "</w:t>
      </w:r>
      <w:r w:rsidRPr="00120664">
        <w:rPr>
          <w:rFonts w:ascii="Arabic Typesetting" w:hAnsi="Arabic Typesetting" w:cs="Arabic Typesetting"/>
          <w:b/>
          <w:bCs/>
          <w:sz w:val="32"/>
          <w:szCs w:val="32"/>
          <w:rtl/>
        </w:rPr>
        <w:t>تُعِينُ صَانِعًا أَوْ تَصْنَعُ لِأَخْرَقَ</w:t>
      </w:r>
      <w:r w:rsidRPr="00120664">
        <w:rPr>
          <w:rFonts w:ascii="Arabic Typesetting" w:hAnsi="Arabic Typesetting" w:cs="Arabic Typesetting"/>
          <w:sz w:val="32"/>
          <w:szCs w:val="32"/>
          <w:rtl/>
        </w:rPr>
        <w:t>." قَالَ قُلْتُ يَا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أَرَأَيْتَ إِنْ ضَعُفْتُ عَنْ بَعْضِ الْعَمَلِ قَالَ تَكُفُّ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شَرَّكَ عَنْ النَّاسِ فَإِنَّهَا صَدَقَةٌ مِنْكَ عَلَى نَفْسِكَ</w:t>
      </w:r>
      <w:r w:rsidRPr="00120664">
        <w:rPr>
          <w:rFonts w:ascii="Arabic Typesetting" w:hAnsi="Arabic Typesetting" w:cs="Arabic Typesetting"/>
          <w:sz w:val="32"/>
          <w:szCs w:val="32"/>
        </w:rPr>
        <w:t xml:space="preserve"> </w:t>
      </w:r>
    </w:p>
    <w:p w14:paraId="012C65CB"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84، بخاري 2518، نسائي 3129، ابن ماجه 2523</w:t>
      </w:r>
    </w:p>
    <w:p w14:paraId="1F49C62F" w14:textId="77777777" w:rsidR="00C0623D" w:rsidRPr="00120664" w:rsidRDefault="00C0623D" w:rsidP="00C0623D">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وقوله</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صلى الله عليه وسلم: "تعين صانعا، أو تصنع لأخرق." الأخرق هو الذي ليس بصانع</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يقال: رجل أخرق، وامرأة خرقاء: لمن لا صنعة له، فإن كان صانعا حاذقا قيل</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رجل صنَع بفتح النون، وامرأة صَناع بفتح الصاد.</w:t>
      </w:r>
    </w:p>
    <w:p w14:paraId="6C44BDB5" w14:textId="77777777" w:rsidR="00C0623D" w:rsidRPr="00120664" w:rsidRDefault="00C0623D" w:rsidP="00C0623D">
      <w:pPr>
        <w:bidi/>
        <w:jc w:val="both"/>
        <w:rPr>
          <w:rFonts w:ascii="Arabic Typesetting" w:hAnsi="Arabic Typesetting" w:cs="Arabic Typesetting"/>
          <w:sz w:val="20"/>
          <w:szCs w:val="20"/>
          <w:rtl/>
        </w:rPr>
      </w:pPr>
    </w:p>
    <w:p w14:paraId="242EBCC8" w14:textId="77777777" w:rsidR="00C0623D" w:rsidRPr="00120664" w:rsidRDefault="00C0623D" w:rsidP="00C0623D">
      <w:pPr>
        <w:jc w:val="both"/>
        <w:rPr>
          <w:rStyle w:val="matn1"/>
          <w:color w:val="auto"/>
          <w:sz w:val="32"/>
          <w:szCs w:val="32"/>
        </w:rPr>
      </w:pPr>
      <w:r w:rsidRPr="00120664">
        <w:rPr>
          <w:rFonts w:ascii="Arabic Typesetting" w:hAnsi="Arabic Typesetting" w:cs="Arabic Typesetting"/>
          <w:sz w:val="32"/>
          <w:szCs w:val="32"/>
        </w:rPr>
        <w:t>84.</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Abu</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Dhar</w:t>
      </w:r>
      <w:r w:rsidR="00B630CB" w:rsidRPr="00120664">
        <w:rPr>
          <w:rFonts w:ascii="Arabic Typesetting" w:hAnsi="Arabic Typesetting" w:cs="Arabic Typesetting"/>
          <w:sz w:val="32"/>
          <w:szCs w:val="32"/>
          <w:lang w:val="de-DE"/>
        </w:rPr>
        <w:t>r</w:t>
      </w:r>
      <w:r w:rsidRPr="00120664">
        <w:rPr>
          <w:rFonts w:ascii="Arabic Typesetting" w:hAnsi="Arabic Typesetting" w:cs="Arabic Typesetting"/>
          <w:sz w:val="32"/>
          <w:szCs w:val="32"/>
        </w:rPr>
        <w:t xml:space="preserve"> berichtete: </w:t>
      </w:r>
      <w:r w:rsidRPr="00120664">
        <w:rPr>
          <w:rStyle w:val="matn1"/>
          <w:color w:val="auto"/>
          <w:sz w:val="32"/>
          <w:szCs w:val="32"/>
        </w:rPr>
        <w:t xml:space="preserve">Ich fragte: O Gesandter Allahs, welche Taten sind die vorzüglichsten? </w:t>
      </w:r>
    </w:p>
    <w:p w14:paraId="300D15CE" w14:textId="77777777" w:rsidR="00C0623D" w:rsidRPr="00120664" w:rsidRDefault="00C0623D" w:rsidP="007610BE">
      <w:pPr>
        <w:jc w:val="both"/>
        <w:rPr>
          <w:rStyle w:val="matn1"/>
          <w:color w:val="auto"/>
          <w:sz w:val="32"/>
          <w:szCs w:val="32"/>
        </w:rPr>
      </w:pPr>
      <w:r w:rsidRPr="00120664">
        <w:rPr>
          <w:rStyle w:val="matn1"/>
          <w:color w:val="auto"/>
          <w:sz w:val="32"/>
          <w:szCs w:val="32"/>
        </w:rPr>
        <w:t xml:space="preserve">Er </w:t>
      </w:r>
      <w:r w:rsidRPr="00120664">
        <w:rPr>
          <w:rFonts w:ascii="Arabic Typesetting" w:hAnsi="Arabic Typesetting" w:cs="Arabic Typesetting"/>
          <w:sz w:val="32"/>
          <w:szCs w:val="32"/>
        </w:rPr>
        <w:t>antwortete</w:t>
      </w:r>
      <w:r w:rsidRPr="00120664">
        <w:rPr>
          <w:rStyle w:val="matn1"/>
          <w:color w:val="auto"/>
          <w:sz w:val="32"/>
          <w:szCs w:val="32"/>
        </w:rPr>
        <w:t xml:space="preserve">: </w:t>
      </w:r>
      <w:r w:rsidRPr="00120664">
        <w:rPr>
          <w:rStyle w:val="matn1"/>
          <w:b/>
          <w:bCs/>
          <w:color w:val="auto"/>
          <w:sz w:val="32"/>
          <w:szCs w:val="32"/>
        </w:rPr>
        <w:t>„Der Glaube an Allah und der Einsatz auf Seinem Weg.“</w:t>
      </w:r>
      <w:r w:rsidRPr="00120664">
        <w:rPr>
          <w:rStyle w:val="matn1"/>
          <w:color w:val="auto"/>
          <w:sz w:val="16"/>
          <w:szCs w:val="16"/>
        </w:rPr>
        <w:t xml:space="preserve"> </w:t>
      </w:r>
      <w:r w:rsidRPr="00120664">
        <w:rPr>
          <w:rStyle w:val="matn1"/>
          <w:color w:val="auto"/>
          <w:sz w:val="32"/>
          <w:szCs w:val="32"/>
        </w:rPr>
        <w:t xml:space="preserve">Ich fragte: Und welche Nacken (Befreiung eines Sklavens) sind die wertvollsten? Er antwortete: </w:t>
      </w:r>
      <w:r w:rsidRPr="00120664">
        <w:rPr>
          <w:rStyle w:val="matn1"/>
          <w:b/>
          <w:bCs/>
          <w:color w:val="auto"/>
          <w:sz w:val="32"/>
          <w:szCs w:val="32"/>
        </w:rPr>
        <w:t>„Die bei ihren Familien am beliebtesten, und die (zum Freikaufen) teuersten.“</w:t>
      </w:r>
      <w:r w:rsidRPr="00120664">
        <w:rPr>
          <w:rStyle w:val="matn1"/>
          <w:color w:val="auto"/>
          <w:sz w:val="32"/>
          <w:szCs w:val="32"/>
        </w:rPr>
        <w:t xml:space="preserve"> Ich fragte: Und wenn ich nicht in der Lage dazu bin? Er sagte: </w:t>
      </w:r>
      <w:r w:rsidRPr="00120664">
        <w:rPr>
          <w:rStyle w:val="matn1"/>
          <w:b/>
          <w:bCs/>
          <w:color w:val="auto"/>
          <w:sz w:val="32"/>
          <w:szCs w:val="32"/>
        </w:rPr>
        <w:t>„Einem Bedürftigen helfen, seine Arbeit besser zu verrichten, wenn er selbst nicht in der Lage dazu ist.“</w:t>
      </w:r>
      <w:r w:rsidRPr="00120664">
        <w:rPr>
          <w:rStyle w:val="matn1"/>
          <w:color w:val="auto"/>
          <w:sz w:val="32"/>
          <w:szCs w:val="32"/>
        </w:rPr>
        <w:t xml:space="preserve"> Ich fragte dann: </w:t>
      </w:r>
    </w:p>
    <w:p w14:paraId="010A4ED1" w14:textId="77777777" w:rsidR="00C0623D" w:rsidRPr="00120664" w:rsidRDefault="00C0623D" w:rsidP="00C0623D">
      <w:pPr>
        <w:jc w:val="both"/>
        <w:rPr>
          <w:rStyle w:val="matn1"/>
          <w:color w:val="auto"/>
          <w:sz w:val="32"/>
          <w:szCs w:val="32"/>
          <w:rtl/>
        </w:rPr>
      </w:pPr>
      <w:r w:rsidRPr="00120664">
        <w:rPr>
          <w:rStyle w:val="matn1"/>
          <w:color w:val="auto"/>
          <w:sz w:val="32"/>
          <w:szCs w:val="32"/>
        </w:rPr>
        <w:t xml:space="preserve">O Gesandter Allahs, was ist, wenn ich zu schwach im Ausführen solcher (guten) Taten bin (in solch guten Taten nachlässig werde)? Er </w:t>
      </w:r>
      <w:r w:rsidRPr="00120664">
        <w:rPr>
          <w:rFonts w:ascii="Arabic Typesetting" w:hAnsi="Arabic Typesetting" w:cs="Arabic Typesetting"/>
          <w:sz w:val="32"/>
          <w:szCs w:val="32"/>
        </w:rPr>
        <w:t>antwortete</w:t>
      </w:r>
      <w:r w:rsidRPr="00120664">
        <w:rPr>
          <w:rStyle w:val="matn1"/>
          <w:color w:val="auto"/>
          <w:sz w:val="32"/>
          <w:szCs w:val="32"/>
        </w:rPr>
        <w:t xml:space="preserve">: </w:t>
      </w:r>
      <w:r w:rsidRPr="00120664">
        <w:rPr>
          <w:rStyle w:val="matn1"/>
          <w:b/>
          <w:bCs/>
          <w:color w:val="auto"/>
          <w:sz w:val="32"/>
          <w:szCs w:val="32"/>
        </w:rPr>
        <w:t>„Füge nieman</w:t>
      </w:r>
      <w:r w:rsidR="00A266E9" w:rsidRPr="00120664">
        <w:rPr>
          <w:rStyle w:val="matn1"/>
          <w:b/>
          <w:bCs/>
          <w:color w:val="auto"/>
          <w:sz w:val="32"/>
          <w:szCs w:val="32"/>
        </w:rPr>
        <w:t>-</w:t>
      </w:r>
      <w:r w:rsidRPr="00120664">
        <w:rPr>
          <w:rStyle w:val="matn1"/>
          <w:b/>
          <w:bCs/>
          <w:color w:val="auto"/>
          <w:sz w:val="32"/>
          <w:szCs w:val="32"/>
        </w:rPr>
        <w:lastRenderedPageBreak/>
        <w:t xml:space="preserve">dem Unrecht zu, das ist eine </w:t>
      </w:r>
      <w:r w:rsidRPr="00120664">
        <w:rPr>
          <w:rStyle w:val="matn1"/>
          <w:b/>
          <w:bCs/>
          <w:i/>
          <w:iCs/>
          <w:color w:val="auto"/>
          <w:sz w:val="32"/>
          <w:szCs w:val="32"/>
        </w:rPr>
        <w:t>Sadaqa</w:t>
      </w:r>
      <w:r w:rsidRPr="00120664">
        <w:rPr>
          <w:rStyle w:val="matn1"/>
          <w:b/>
          <w:bCs/>
          <w:color w:val="auto"/>
          <w:sz w:val="32"/>
          <w:szCs w:val="32"/>
        </w:rPr>
        <w:t xml:space="preserve"> (Almosen) von dir für dich selbst.“</w:t>
      </w:r>
    </w:p>
    <w:p w14:paraId="037E4647"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84, Buchari 2518, Nasai 3129, Ibn Madscha 2523</w:t>
      </w:r>
    </w:p>
    <w:p w14:paraId="1E5AB490" w14:textId="77777777" w:rsidR="00C0623D" w:rsidRPr="00120664" w:rsidRDefault="00C0623D" w:rsidP="00C0623D">
      <w:pPr>
        <w:bidi/>
        <w:jc w:val="both"/>
        <w:rPr>
          <w:rFonts w:ascii="Arabic Typesetting" w:hAnsi="Arabic Typesetting" w:cs="Arabic Typesetting"/>
          <w:sz w:val="32"/>
          <w:szCs w:val="32"/>
          <w:rtl/>
        </w:rPr>
      </w:pPr>
    </w:p>
    <w:p w14:paraId="18CDC214"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85- حدّثنا أَبُو بَكْرِ بْنُ أَبِي شَيْبَةَ . حَدَّثَنَا عَلِيُّ بْنُ مُسْهَرٍ عَنِ الشَّيْبَانِيِّ عَنِ الْوَلِيدِ ابْنِ الْعَيْزَارِ عَنْ سَعْدِ بْنِ إِيَاسٍ أَبِي عَمْرٍو الشَّيْبَانِيِّ عَنْ عَبْدِ الله بْنِ مَسْعُودٍ، قَالَ: سَأَلْتُ رَسُولَ اللّهِ أَيُّ الْعَمَلِ أَفْضَلُ؟ قَالَ: „</w:t>
      </w:r>
      <w:r w:rsidRPr="00120664">
        <w:rPr>
          <w:rFonts w:ascii="Arabic Typesetting" w:hAnsi="Arabic Typesetting" w:cs="Arabic Typesetting"/>
          <w:b/>
          <w:bCs/>
          <w:sz w:val="32"/>
          <w:szCs w:val="32"/>
          <w:rtl/>
        </w:rPr>
        <w:t>الصَّلاَةُ لِوَقْتِهَا</w:t>
      </w:r>
      <w:r w:rsidRPr="00120664">
        <w:rPr>
          <w:rFonts w:ascii="Arabic Typesetting" w:hAnsi="Arabic Typesetting" w:cs="Arabic Typesetting"/>
          <w:sz w:val="32"/>
          <w:szCs w:val="32"/>
          <w:rtl/>
        </w:rPr>
        <w:t>“ قَالَ قُلْتُ: ثُمَّ أَيٌّ؟ قَالَ: „</w:t>
      </w:r>
      <w:r w:rsidRPr="00120664">
        <w:rPr>
          <w:rFonts w:ascii="Arabic Typesetting" w:hAnsi="Arabic Typesetting" w:cs="Arabic Typesetting"/>
          <w:b/>
          <w:bCs/>
          <w:sz w:val="32"/>
          <w:szCs w:val="32"/>
          <w:rtl/>
        </w:rPr>
        <w:t>بِرُّ الْوَالِدَيْنِ</w:t>
      </w:r>
      <w:r w:rsidRPr="00120664">
        <w:rPr>
          <w:rFonts w:ascii="Arabic Typesetting" w:hAnsi="Arabic Typesetting" w:cs="Arabic Typesetting"/>
          <w:sz w:val="32"/>
          <w:szCs w:val="32"/>
          <w:rtl/>
        </w:rPr>
        <w:t>“ قَالَ قُلْتُ: ثُمَّ أَيُّ؟ قَالَ: „</w:t>
      </w:r>
      <w:r w:rsidRPr="00120664">
        <w:rPr>
          <w:rFonts w:ascii="Arabic Typesetting" w:hAnsi="Arabic Typesetting" w:cs="Arabic Typesetting"/>
          <w:b/>
          <w:bCs/>
          <w:sz w:val="32"/>
          <w:szCs w:val="32"/>
          <w:rtl/>
        </w:rPr>
        <w:t>الْجِهَادُ فِي سَبِيلِ الله</w:t>
      </w:r>
      <w:r w:rsidRPr="00120664">
        <w:rPr>
          <w:rFonts w:ascii="Arabic Typesetting" w:hAnsi="Arabic Typesetting" w:cs="Arabic Typesetting"/>
          <w:sz w:val="32"/>
          <w:szCs w:val="32"/>
          <w:rtl/>
        </w:rPr>
        <w:t>“ فَمَا تَرَكْتُ أَسْتَزِيدُهُ إِلاَّ إِرْعَاءً عَلَيْهِ.</w:t>
      </w:r>
    </w:p>
    <w:p w14:paraId="289B3193" w14:textId="77777777" w:rsidR="00C0623D" w:rsidRPr="00120664" w:rsidRDefault="00C0623D" w:rsidP="00C0623D">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 xml:space="preserve">مسلم 85، بخاري 527، 2782، 5970، 7534، ترمذي 173، نسائي 609، 610 </w:t>
      </w:r>
    </w:p>
    <w:p w14:paraId="64C9AE5A" w14:textId="38B1C8E9" w:rsidR="00C0623D" w:rsidRPr="00120664" w:rsidRDefault="00C0623D" w:rsidP="00DD148C">
      <w:pPr>
        <w:autoSpaceDE w:val="0"/>
        <w:autoSpaceDN w:val="0"/>
        <w:adjustRightInd w:val="0"/>
        <w:jc w:val="both"/>
        <w:rPr>
          <w:rFonts w:ascii="Arabic Typesetting" w:hAnsi="Arabic Typesetting" w:cs="Arabic Typesetting"/>
          <w:sz w:val="32"/>
          <w:szCs w:val="32"/>
        </w:rPr>
      </w:pPr>
      <w:bookmarkStart w:id="54" w:name="`Abdullah_Ibn_Mas`ud2749"/>
      <w:r w:rsidRPr="00120664">
        <w:rPr>
          <w:rFonts w:ascii="Arabic Typesetting" w:hAnsi="Arabic Typesetting" w:cs="Arabic Typesetting"/>
          <w:sz w:val="32"/>
          <w:szCs w:val="32"/>
        </w:rPr>
        <w:t xml:space="preserve">85.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Mas‘ud</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berichtet, dass er den Propheten</w:t>
      </w:r>
      <w:r w:rsidR="00976F80" w:rsidRPr="00120664">
        <w:rPr>
          <w:rFonts w:ascii="Arabic Typesetting" w:hAnsi="Arabic Typesetting" w:cs="Arabic Typesetting"/>
          <w:noProof/>
          <w:sz w:val="32"/>
          <w:szCs w:val="32"/>
        </w:rPr>
        <w:drawing>
          <wp:inline distT="0" distB="0" distL="0" distR="0" wp14:anchorId="2EACC078" wp14:editId="01FBECA3">
            <wp:extent cx="123825" cy="10477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fragte: „Welche Tat ist die vorzüglichste (d.h. ist Allah am liebsten)?” Er antwortete:</w:t>
      </w:r>
    </w:p>
    <w:p w14:paraId="2832A201" w14:textId="0732D6B9"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b/>
          <w:bCs/>
          <w:sz w:val="32"/>
          <w:szCs w:val="32"/>
        </w:rPr>
        <w:t>„Das Verrichten des Gebets zu seiner richtigen Zeit.”</w:t>
      </w:r>
      <w:r w:rsidRPr="00120664">
        <w:rPr>
          <w:rFonts w:ascii="Arabic Typesetting" w:hAnsi="Arabic Typesetting" w:cs="Arabic Typesetting"/>
          <w:sz w:val="32"/>
          <w:szCs w:val="32"/>
        </w:rPr>
        <w:t xml:space="preserve"> Ich fragte: Und welche dann?</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Pr>
        <w:t>Er</w:t>
      </w:r>
      <w:r w:rsidR="00976F80" w:rsidRPr="00120664">
        <w:rPr>
          <w:rFonts w:ascii="Arabic Typesetting" w:hAnsi="Arabic Typesetting" w:cs="Arabic Typesetting"/>
          <w:noProof/>
          <w:sz w:val="32"/>
          <w:szCs w:val="32"/>
        </w:rPr>
        <w:drawing>
          <wp:inline distT="0" distB="0" distL="0" distR="0" wp14:anchorId="34609223" wp14:editId="3E561365">
            <wp:extent cx="123825" cy="10477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antwortete:</w:t>
      </w:r>
      <w:r w:rsidRPr="00120664">
        <w:rPr>
          <w:rFonts w:ascii="Arabic Typesetting" w:hAnsi="Arabic Typesetting" w:cs="Arabic Typesetting"/>
          <w:b/>
          <w:bCs/>
          <w:sz w:val="32"/>
          <w:szCs w:val="32"/>
        </w:rPr>
        <w:t xml:space="preserve"> „Den Eltern gegenüber Güte erweisen.” </w:t>
      </w:r>
      <w:r w:rsidRPr="00120664">
        <w:rPr>
          <w:rFonts w:ascii="Arabic Typesetting" w:hAnsi="Arabic Typesetting" w:cs="Arabic Typesetting"/>
          <w:sz w:val="32"/>
          <w:szCs w:val="32"/>
        </w:rPr>
        <w:t>Ich fragte: Und we</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che dann?</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Pr>
        <w:t>Er antwortete:</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i/>
          <w:iCs/>
          <w:sz w:val="32"/>
          <w:szCs w:val="32"/>
        </w:rPr>
        <w:t>Dschihad (</w:t>
      </w:r>
      <w:r w:rsidRPr="00120664">
        <w:rPr>
          <w:rFonts w:ascii="Arabic Typesetting" w:hAnsi="Arabic Typesetting" w:cs="Arabic Typesetting"/>
          <w:b/>
          <w:bCs/>
          <w:sz w:val="32"/>
          <w:szCs w:val="32"/>
        </w:rPr>
        <w:t>der</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sz w:val="32"/>
          <w:szCs w:val="32"/>
        </w:rPr>
        <w:t>Einsatz)</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sz w:val="32"/>
          <w:szCs w:val="32"/>
        </w:rPr>
        <w:t>auf dem Wege Allahs.”</w:t>
      </w:r>
    </w:p>
    <w:bookmarkEnd w:id="54"/>
    <w:p w14:paraId="397DC05A" w14:textId="77777777" w:rsidR="00C0623D" w:rsidRPr="00120664" w:rsidRDefault="00C0623D" w:rsidP="00C0623D">
      <w:pPr>
        <w:jc w:val="both"/>
        <w:rPr>
          <w:rStyle w:val="matn1"/>
          <w:color w:val="auto"/>
          <w:sz w:val="32"/>
          <w:szCs w:val="32"/>
        </w:rPr>
      </w:pPr>
      <w:r w:rsidRPr="00120664">
        <w:rPr>
          <w:rStyle w:val="matn1"/>
          <w:color w:val="auto"/>
          <w:sz w:val="32"/>
          <w:szCs w:val="32"/>
        </w:rPr>
        <w:t>Ich hätte nicht aufgehört ihn weiter zu fragen, wenn es nicht aus Rücksicht zu ihm gewesen wäre.</w:t>
      </w:r>
    </w:p>
    <w:p w14:paraId="28491B2F" w14:textId="77777777" w:rsidR="00C0623D" w:rsidRPr="00120664" w:rsidRDefault="00C0623D" w:rsidP="00C0623D">
      <w:pPr>
        <w:jc w:val="both"/>
        <w:rPr>
          <w:rFonts w:ascii="Arabic Typesetting" w:hAnsi="Arabic Typesetting" w:cs="Arabic Typesetting"/>
          <w:sz w:val="22"/>
          <w:szCs w:val="22"/>
          <w:rtl/>
        </w:rPr>
      </w:pPr>
      <w:r w:rsidRPr="00120664">
        <w:rPr>
          <w:rFonts w:ascii="Arabic Typesetting" w:hAnsi="Arabic Typesetting" w:cs="Arabic Typesetting"/>
          <w:sz w:val="22"/>
          <w:szCs w:val="22"/>
        </w:rPr>
        <w:t>Muslim 85, Buchari 527, 2782, 5970, 7534, Tirmidhi 173, Nasai 609, 610</w:t>
      </w:r>
    </w:p>
    <w:p w14:paraId="17A48F6D"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tl/>
        </w:rPr>
        <w:br w:type="column"/>
      </w:r>
      <w:r w:rsidRPr="00120664">
        <w:rPr>
          <w:rFonts w:ascii="Arabic Typesetting" w:hAnsi="Arabic Typesetting" w:cs="Arabic Typesetting"/>
          <w:b/>
          <w:bCs/>
          <w:sz w:val="32"/>
          <w:szCs w:val="32"/>
          <w:rtl/>
        </w:rPr>
        <w:lastRenderedPageBreak/>
        <w:t>37 ـ باب كَوْنِ الشِّرْكِ أَقْبَحَ الذُّنُوبِ وَبَيَانِ أَعْظَمِهَا بَعْدَهُ</w:t>
      </w:r>
    </w:p>
    <w:p w14:paraId="1F1F08AA"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schwersten Sünden und Beigesellung ist die schwerste aller Sünden</w:t>
      </w:r>
    </w:p>
    <w:p w14:paraId="049C20DA" w14:textId="77777777" w:rsidR="00C0623D" w:rsidRPr="00120664" w:rsidRDefault="00C0623D" w:rsidP="00C0623D">
      <w:pPr>
        <w:bidi/>
        <w:jc w:val="both"/>
        <w:rPr>
          <w:rFonts w:ascii="Arabic Typesetting" w:hAnsi="Arabic Typesetting" w:cs="Arabic Typesetting"/>
          <w:sz w:val="32"/>
          <w:szCs w:val="32"/>
          <w:rtl/>
        </w:rPr>
      </w:pPr>
    </w:p>
    <w:p w14:paraId="74A4FC6C"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86- حدّثنا عُثْمَانُ بْنُ أَبِي شَيْبَةَ وَ إِسْحقُ بْنُ إِبْرَاهِيمَ، قَالَ إِسْحقُ: أَخْبَرَنَا جَرِيرٌ، وَقَالَ عُثْمَانُ: حَدَّثَنَا جَرِيرٌ عَنْ مَنْصُورٍ عَنْ أَبِي وَائِلٍ عَنْ عَمْرِو بْنِ شُرَحْبِيلَ عَنْ عَبْدِ اللّهِ، قَالَ: سَأَلْتُ رَسُولَ اللّهِ: أَيُّ الذنبِ أَعْظَمُ عِنْدَ الله؟ قَالَ:</w:t>
      </w:r>
      <w:r w:rsidRPr="00120664">
        <w:rPr>
          <w:rFonts w:ascii="Arabic Typesetting" w:hAnsi="Arabic Typesetting" w:cs="Arabic Typesetting"/>
          <w:b/>
          <w:bCs/>
          <w:sz w:val="32"/>
          <w:szCs w:val="32"/>
          <w:rtl/>
        </w:rPr>
        <w:t xml:space="preserve"> „أَنْ تَجْعَلَ لله نِدّا وَهُوَ خَلَقَكَ“ </w:t>
      </w:r>
      <w:r w:rsidRPr="00120664">
        <w:rPr>
          <w:rFonts w:ascii="Arabic Typesetting" w:hAnsi="Arabic Typesetting" w:cs="Arabic Typesetting"/>
          <w:sz w:val="32"/>
          <w:szCs w:val="32"/>
          <w:rtl/>
        </w:rPr>
        <w:t>قَالَ قُلْتُ لَهُ: إِنَّ ذلِكَ لَعَظِيمٌ. قَالَ قُلْتُ: ثُمَّ أَيٌّ؟ قَالَ</w:t>
      </w:r>
      <w:r w:rsidRPr="00120664">
        <w:rPr>
          <w:rFonts w:ascii="Arabic Typesetting" w:hAnsi="Arabic Typesetting" w:cs="Arabic Typesetting"/>
          <w:b/>
          <w:bCs/>
          <w:sz w:val="32"/>
          <w:szCs w:val="32"/>
          <w:rtl/>
        </w:rPr>
        <w:t xml:space="preserve">: „ثُمَّ أَنْ تَقْتُلَ وَلَدَكَ مَخَافَةَ أَنْ يَطْعَمَ مَعَكَ“ </w:t>
      </w:r>
      <w:r w:rsidRPr="00120664">
        <w:rPr>
          <w:rFonts w:ascii="Arabic Typesetting" w:hAnsi="Arabic Typesetting" w:cs="Arabic Typesetting"/>
          <w:sz w:val="32"/>
          <w:szCs w:val="32"/>
          <w:rtl/>
        </w:rPr>
        <w:t xml:space="preserve">قَالَ قُلْتُ: ثُمَّ أَيُّ؟ قَالَ: </w:t>
      </w:r>
      <w:r w:rsidRPr="00120664">
        <w:rPr>
          <w:rFonts w:ascii="Arabic Typesetting" w:hAnsi="Arabic Typesetting" w:cs="Arabic Typesetting"/>
          <w:b/>
          <w:bCs/>
          <w:sz w:val="32"/>
          <w:szCs w:val="32"/>
          <w:rtl/>
        </w:rPr>
        <w:t>„ثُمَّ أَنْ تُزَانِيَ حَلِيلَةَ جَارِكِ“.</w:t>
      </w:r>
    </w:p>
    <w:p w14:paraId="7874A208"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 xml:space="preserve">مسلم 86، بخاري 4477، 6001، 6811، 7520، 7532، ترمذي 3182، أبو داوُد 2310، نسائي 4024 </w:t>
      </w:r>
    </w:p>
    <w:p w14:paraId="2D791534" w14:textId="77777777" w:rsidR="00C0623D" w:rsidRPr="00120664" w:rsidRDefault="00C0623D" w:rsidP="00C0623D">
      <w:pPr>
        <w:bidi/>
        <w:jc w:val="both"/>
        <w:rPr>
          <w:rFonts w:ascii="Arabic Typesetting" w:hAnsi="Arabic Typesetting" w:cs="Arabic Typesetting"/>
          <w:b/>
          <w:bCs/>
          <w:sz w:val="32"/>
          <w:szCs w:val="32"/>
          <w:rtl/>
        </w:rPr>
      </w:pPr>
    </w:p>
    <w:p w14:paraId="192F2EF4" w14:textId="765C2D6B" w:rsidR="00C0623D" w:rsidRPr="00120664" w:rsidRDefault="00C0623D" w:rsidP="00253024">
      <w:pPr>
        <w:jc w:val="both"/>
        <w:rPr>
          <w:rStyle w:val="matn1"/>
          <w:color w:val="auto"/>
          <w:sz w:val="32"/>
          <w:szCs w:val="32"/>
          <w:rtl/>
        </w:rPr>
      </w:pPr>
      <w:bookmarkStart w:id="55" w:name="`Abdullah_Ibn_Mas`ud17303"/>
      <w:r w:rsidRPr="00A55939">
        <w:rPr>
          <w:rFonts w:ascii="Arabic Typesetting" w:hAnsi="Arabic Typesetting" w:cs="Arabic Typesetting"/>
          <w:sz w:val="32"/>
          <w:szCs w:val="32"/>
          <w:lang w:val="de-DE"/>
        </w:rPr>
        <w:t>86. Abdullah (Ibn Masud</w:t>
      </w:r>
      <w:bookmarkEnd w:id="55"/>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berichtete: </w:t>
      </w:r>
      <w:r w:rsidRPr="00A55939">
        <w:rPr>
          <w:rStyle w:val="matn1"/>
          <w:color w:val="auto"/>
          <w:sz w:val="32"/>
          <w:szCs w:val="32"/>
          <w:lang w:val="de-DE"/>
        </w:rPr>
        <w:t>Ich fragte den Gesandten Allahs</w:t>
      </w:r>
      <w:r w:rsidR="00976F80" w:rsidRPr="00120664">
        <w:rPr>
          <w:rFonts w:ascii="Arabic Typesetting" w:hAnsi="Arabic Typesetting" w:cs="Arabic Typesetting"/>
          <w:noProof/>
          <w:sz w:val="32"/>
          <w:szCs w:val="32"/>
        </w:rPr>
        <w:drawing>
          <wp:inline distT="0" distB="0" distL="0" distR="0" wp14:anchorId="77D31AAF" wp14:editId="0F241592">
            <wp:extent cx="123825" cy="10477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Welche Sünde ist vor Allah am gewaltigsten? </w:t>
      </w:r>
      <w:r w:rsidRPr="00120664">
        <w:rPr>
          <w:rStyle w:val="matn1"/>
          <w:color w:val="auto"/>
          <w:sz w:val="32"/>
          <w:szCs w:val="32"/>
        </w:rPr>
        <w:t xml:space="preserve">Er </w:t>
      </w:r>
      <w:r w:rsidRPr="00120664">
        <w:rPr>
          <w:rFonts w:ascii="Arabic Typesetting" w:hAnsi="Arabic Typesetting" w:cs="Arabic Typesetting"/>
          <w:sz w:val="32"/>
          <w:szCs w:val="32"/>
        </w:rPr>
        <w:t>antwortete</w:t>
      </w:r>
      <w:r w:rsidRPr="00120664">
        <w:rPr>
          <w:rStyle w:val="matn1"/>
          <w:color w:val="auto"/>
          <w:sz w:val="32"/>
          <w:szCs w:val="32"/>
        </w:rPr>
        <w:t xml:space="preserve">: </w:t>
      </w:r>
      <w:r w:rsidRPr="00120664">
        <w:rPr>
          <w:rStyle w:val="matn1"/>
          <w:b/>
          <w:bCs/>
          <w:color w:val="auto"/>
          <w:sz w:val="32"/>
          <w:szCs w:val="32"/>
        </w:rPr>
        <w:t>„Allah etwas beigesellen, obwohl Er dich erschuf</w:t>
      </w:r>
      <w:r w:rsidRPr="00120664">
        <w:rPr>
          <w:rStyle w:val="matn1"/>
          <w:color w:val="auto"/>
          <w:sz w:val="32"/>
          <w:szCs w:val="32"/>
        </w:rPr>
        <w:t xml:space="preserve">.“ Ich sagte: Wahrlich, dies ist gewaltig. Dann fragte ich: Was dann? Er </w:t>
      </w:r>
      <w:r w:rsidRPr="00120664">
        <w:rPr>
          <w:rFonts w:ascii="Arabic Typesetting" w:hAnsi="Arabic Typesetting" w:cs="Arabic Typesetting"/>
          <w:sz w:val="32"/>
          <w:szCs w:val="32"/>
        </w:rPr>
        <w:t>antwortete</w:t>
      </w:r>
      <w:r w:rsidRPr="00120664">
        <w:rPr>
          <w:rStyle w:val="matn1"/>
          <w:color w:val="auto"/>
          <w:sz w:val="32"/>
          <w:szCs w:val="32"/>
        </w:rPr>
        <w:t xml:space="preserve">: </w:t>
      </w:r>
      <w:r w:rsidRPr="00120664">
        <w:rPr>
          <w:rStyle w:val="matn1"/>
          <w:b/>
          <w:bCs/>
          <w:color w:val="auto"/>
          <w:sz w:val="32"/>
          <w:szCs w:val="32"/>
        </w:rPr>
        <w:t>„Dein Kind aus Furcht vor Hunger zu töten.“</w:t>
      </w:r>
      <w:r w:rsidRPr="00120664">
        <w:rPr>
          <w:rStyle w:val="matn1"/>
          <w:color w:val="auto"/>
          <w:sz w:val="32"/>
          <w:szCs w:val="32"/>
        </w:rPr>
        <w:t xml:space="preserve"> Ich fragte: Was dann? Er </w:t>
      </w:r>
      <w:r w:rsidRPr="00120664">
        <w:rPr>
          <w:rFonts w:ascii="Arabic Typesetting" w:hAnsi="Arabic Typesetting" w:cs="Arabic Typesetting"/>
          <w:sz w:val="32"/>
          <w:szCs w:val="32"/>
        </w:rPr>
        <w:t>antwortete</w:t>
      </w:r>
      <w:r w:rsidRPr="00120664">
        <w:rPr>
          <w:rStyle w:val="matn1"/>
          <w:color w:val="auto"/>
          <w:sz w:val="32"/>
          <w:szCs w:val="32"/>
        </w:rPr>
        <w:t xml:space="preserve">: </w:t>
      </w:r>
      <w:r w:rsidRPr="00120664">
        <w:rPr>
          <w:rStyle w:val="matn1"/>
          <w:b/>
          <w:bCs/>
          <w:color w:val="auto"/>
          <w:sz w:val="32"/>
          <w:szCs w:val="32"/>
        </w:rPr>
        <w:t>„</w:t>
      </w:r>
      <w:r w:rsidRPr="00120664">
        <w:rPr>
          <w:rStyle w:val="matn1"/>
          <w:b/>
          <w:bCs/>
          <w:i/>
          <w:iCs/>
          <w:color w:val="auto"/>
          <w:sz w:val="32"/>
          <w:szCs w:val="32"/>
        </w:rPr>
        <w:t>Zina</w:t>
      </w:r>
      <w:r w:rsidRPr="00120664">
        <w:rPr>
          <w:rStyle w:val="matn1"/>
          <w:b/>
          <w:bCs/>
          <w:color w:val="auto"/>
          <w:sz w:val="32"/>
          <w:szCs w:val="32"/>
        </w:rPr>
        <w:t xml:space="preserve"> (Unzucht) mit der Frau deines Nachbarn zu begehen.“</w:t>
      </w:r>
    </w:p>
    <w:p w14:paraId="42290FEC"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86, Buchari 4477, 6001, 6811, 7520, 7532, Tirmidhi 3182, Abu Daud 2310, Nasai 4024</w:t>
      </w:r>
    </w:p>
    <w:p w14:paraId="3C549CF0"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tl/>
        </w:rPr>
        <w:br w:type="column"/>
      </w:r>
      <w:r w:rsidRPr="00120664">
        <w:rPr>
          <w:rFonts w:ascii="Arabic Typesetting" w:hAnsi="Arabic Typesetting" w:cs="Arabic Typesetting"/>
          <w:b/>
          <w:bCs/>
          <w:sz w:val="32"/>
          <w:szCs w:val="32"/>
          <w:rtl/>
        </w:rPr>
        <w:lastRenderedPageBreak/>
        <w:t>38 ـ باب بَيَانِ الْكَبَائِرِ وَأَكْبَرِهَا</w:t>
      </w:r>
    </w:p>
    <w:p w14:paraId="1515729D"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großen Sünden und die größten von ihnen</w:t>
      </w:r>
    </w:p>
    <w:p w14:paraId="72DAB930" w14:textId="77777777" w:rsidR="00C0623D" w:rsidRPr="00120664" w:rsidRDefault="00C0623D" w:rsidP="00C0623D">
      <w:pPr>
        <w:bidi/>
        <w:jc w:val="both"/>
        <w:rPr>
          <w:rFonts w:ascii="Arabic Typesetting" w:hAnsi="Arabic Typesetting" w:cs="Arabic Typesetting"/>
          <w:sz w:val="22"/>
          <w:szCs w:val="22"/>
        </w:rPr>
      </w:pPr>
    </w:p>
    <w:p w14:paraId="4BFF6391"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2"/>
          <w:szCs w:val="32"/>
          <w:rtl/>
        </w:rPr>
        <w:t>87- حَدَّثَنِي عَمْرُو بْنُ مُحَمَّدِ بْنِ بُكَيْرِ بْنِ مُحَمَّدٍ النَّاقِدُ،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إِسْمَاعِيلُ ابْنُ عُلَيَّةَ، عَنْ سَعِيدٍ الْجُرَيْرِيِّ،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الرَّحْمَنِ بْنُ أَبِي بَكْرَةَ، عَنْ أَبِيهِ، قَالَ كُنَّا عِنْدَ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فَقَالَ ‏"‏</w:t>
      </w:r>
      <w:r w:rsidRPr="00120664">
        <w:rPr>
          <w:rFonts w:ascii="Arabic Typesetting" w:hAnsi="Arabic Typesetting" w:cs="Arabic Typesetting"/>
          <w:b/>
          <w:bCs/>
          <w:sz w:val="32"/>
          <w:szCs w:val="32"/>
          <w:rtl/>
        </w:rPr>
        <w:t>أَلاَ أُنَبِّئُكُمْ بِأَكْبَرِ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الْكَبَائِرِ</w:t>
      </w:r>
      <w:r w:rsidRPr="00120664">
        <w:rPr>
          <w:rFonts w:ascii="Arabic Typesetting" w:hAnsi="Arabic Typesetting" w:cs="Arabic Typesetting"/>
          <w:sz w:val="32"/>
          <w:szCs w:val="32"/>
          <w:rtl/>
        </w:rPr>
        <w:t xml:space="preserve"> - ثَلاَثًا - </w:t>
      </w:r>
      <w:r w:rsidRPr="00120664">
        <w:rPr>
          <w:rFonts w:ascii="Arabic Typesetting" w:hAnsi="Arabic Typesetting" w:cs="Arabic Typesetting"/>
          <w:b/>
          <w:bCs/>
          <w:sz w:val="32"/>
          <w:szCs w:val="32"/>
          <w:rtl/>
        </w:rPr>
        <w:t>الإِشْرَاكُ بِاللَّهِ وَعُقُوقُ الْوَالِدَيْنِ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وَشَهَادَةُ الزُّورِ</w:t>
      </w:r>
      <w:r w:rsidRPr="00120664">
        <w:rPr>
          <w:rFonts w:ascii="Arabic Typesetting" w:hAnsi="Arabic Typesetting" w:cs="Arabic Typesetting"/>
          <w:sz w:val="32"/>
          <w:szCs w:val="32"/>
          <w:rtl/>
        </w:rPr>
        <w:t xml:space="preserve"> أَوْ </w:t>
      </w:r>
      <w:r w:rsidRPr="00120664">
        <w:rPr>
          <w:rFonts w:ascii="Arabic Typesetting" w:hAnsi="Arabic Typesetting" w:cs="Arabic Typesetting"/>
          <w:b/>
          <w:bCs/>
          <w:sz w:val="32"/>
          <w:szCs w:val="32"/>
          <w:rtl/>
        </w:rPr>
        <w:t>قَوْلُ الزُّورِ</w:t>
      </w:r>
      <w:r w:rsidRPr="00120664">
        <w:rPr>
          <w:rFonts w:ascii="Arabic Typesetting" w:hAnsi="Arabic Typesetting" w:cs="Arabic Typesetting"/>
          <w:sz w:val="32"/>
          <w:szCs w:val="32"/>
          <w:rtl/>
        </w:rPr>
        <w:t>.‏"‏ ‏.‏ وَكَانَ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مُتَّكِئًا فَجَلَسَ فَمَازَالَ يُكَرِّرُهَا حَتَّى قُلْنَا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لَيْتَهُ سَكَتَ </w:t>
      </w:r>
      <w:r w:rsidRPr="00120664">
        <w:rPr>
          <w:rFonts w:ascii="Arabic Typesetting" w:hAnsi="Arabic Typesetting" w:cs="Arabic Typesetting"/>
          <w:sz w:val="30"/>
          <w:szCs w:val="30"/>
          <w:rtl/>
        </w:rPr>
        <w:t>‏</w:t>
      </w:r>
    </w:p>
    <w:p w14:paraId="1F9B98B4" w14:textId="77777777" w:rsidR="00C0623D" w:rsidRPr="00120664" w:rsidRDefault="00C0623D" w:rsidP="00C0623D">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مسلم 87، بخاري 2654، 5976، 6273، 6274، 6919، ترمذي 1901، 2301، 3019</w:t>
      </w:r>
    </w:p>
    <w:p w14:paraId="2F3E01DD" w14:textId="77777777" w:rsidR="00C0623D" w:rsidRPr="00120664" w:rsidRDefault="00C0623D" w:rsidP="00C0623D">
      <w:pPr>
        <w:bidi/>
        <w:jc w:val="both"/>
        <w:rPr>
          <w:rFonts w:ascii="Arabic Typesetting" w:hAnsi="Arabic Typesetting" w:cs="Arabic Typesetting"/>
          <w:sz w:val="16"/>
          <w:szCs w:val="16"/>
        </w:rPr>
      </w:pPr>
    </w:p>
    <w:p w14:paraId="78DA5845" w14:textId="48F24E34"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t xml:space="preserve">87. Abu Bakra berichtete von seinem Vater: </w:t>
      </w:r>
      <w:r w:rsidRPr="00120664">
        <w:rPr>
          <w:rStyle w:val="matn1"/>
          <w:color w:val="auto"/>
          <w:sz w:val="32"/>
          <w:szCs w:val="32"/>
        </w:rPr>
        <w:t>Wir waren beim Gesandten Allahs</w:t>
      </w:r>
      <w:r w:rsidR="00976F80" w:rsidRPr="00120664">
        <w:rPr>
          <w:rFonts w:ascii="Arabic Typesetting" w:hAnsi="Arabic Typesetting" w:cs="Arabic Typesetting"/>
          <w:noProof/>
          <w:sz w:val="32"/>
          <w:szCs w:val="32"/>
        </w:rPr>
        <w:drawing>
          <wp:inline distT="0" distB="0" distL="0" distR="0" wp14:anchorId="78B3A0D5" wp14:editId="3ACF9776">
            <wp:extent cx="123825" cy="1047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er sagte: „</w:t>
      </w:r>
      <w:r w:rsidRPr="00120664">
        <w:rPr>
          <w:rStyle w:val="matn1"/>
          <w:b/>
          <w:bCs/>
          <w:color w:val="auto"/>
          <w:sz w:val="32"/>
          <w:szCs w:val="32"/>
        </w:rPr>
        <w:t xml:space="preserve">Soll ich euch nicht über die größten Sünden aufklären?“, </w:t>
      </w:r>
      <w:r w:rsidRPr="00120664">
        <w:rPr>
          <w:rStyle w:val="matn1"/>
          <w:color w:val="auto"/>
          <w:sz w:val="32"/>
          <w:szCs w:val="32"/>
        </w:rPr>
        <w:t>und wiede</w:t>
      </w:r>
      <w:r w:rsidRPr="00120664">
        <w:rPr>
          <w:rStyle w:val="matn1"/>
          <w:color w:val="auto"/>
          <w:sz w:val="32"/>
          <w:szCs w:val="32"/>
        </w:rPr>
        <w:t>r</w:t>
      </w:r>
      <w:r w:rsidRPr="00120664">
        <w:rPr>
          <w:rStyle w:val="matn1"/>
          <w:color w:val="auto"/>
          <w:sz w:val="32"/>
          <w:szCs w:val="32"/>
        </w:rPr>
        <w:t>holte Folgendes</w:t>
      </w:r>
      <w:r w:rsidRPr="00120664">
        <w:rPr>
          <w:rStyle w:val="matn1"/>
          <w:b/>
          <w:bCs/>
          <w:color w:val="auto"/>
          <w:sz w:val="32"/>
          <w:szCs w:val="32"/>
        </w:rPr>
        <w:t xml:space="preserve"> </w:t>
      </w:r>
      <w:r w:rsidRPr="00120664">
        <w:rPr>
          <w:rStyle w:val="matn1"/>
          <w:color w:val="auto"/>
          <w:sz w:val="32"/>
          <w:szCs w:val="32"/>
        </w:rPr>
        <w:t xml:space="preserve">dreimal: </w:t>
      </w:r>
      <w:r w:rsidRPr="00120664">
        <w:rPr>
          <w:rStyle w:val="matn1"/>
          <w:b/>
          <w:bCs/>
          <w:color w:val="auto"/>
          <w:sz w:val="32"/>
          <w:szCs w:val="32"/>
        </w:rPr>
        <w:t>Allah Mitgötter beige</w:t>
      </w:r>
      <w:r w:rsidR="00A20B04" w:rsidRPr="00120664">
        <w:rPr>
          <w:rStyle w:val="matn1"/>
          <w:b/>
          <w:bCs/>
          <w:color w:val="auto"/>
          <w:sz w:val="32"/>
          <w:szCs w:val="32"/>
        </w:rPr>
        <w:t>-</w:t>
      </w:r>
      <w:r w:rsidRPr="00120664">
        <w:rPr>
          <w:rStyle w:val="matn1"/>
          <w:b/>
          <w:bCs/>
          <w:color w:val="auto"/>
          <w:sz w:val="32"/>
          <w:szCs w:val="32"/>
        </w:rPr>
        <w:t>sellen, die Grobheit den Eltern gegenüber und das falsche Zeugnis oder die falsche Aussage.</w:t>
      </w:r>
      <w:r w:rsidRPr="00120664">
        <w:rPr>
          <w:rStyle w:val="matn1"/>
          <w:color w:val="auto"/>
          <w:sz w:val="32"/>
          <w:szCs w:val="32"/>
        </w:rPr>
        <w:t>“ Während der G</w:t>
      </w:r>
      <w:r w:rsidRPr="00120664">
        <w:rPr>
          <w:rStyle w:val="matn1"/>
          <w:color w:val="auto"/>
          <w:sz w:val="32"/>
          <w:szCs w:val="32"/>
        </w:rPr>
        <w:t>e</w:t>
      </w:r>
      <w:r w:rsidRPr="00120664">
        <w:rPr>
          <w:rStyle w:val="matn1"/>
          <w:color w:val="auto"/>
          <w:sz w:val="32"/>
          <w:szCs w:val="32"/>
        </w:rPr>
        <w:t>sandte Allahs</w:t>
      </w:r>
      <w:r w:rsidR="00976F80" w:rsidRPr="00120664">
        <w:rPr>
          <w:rFonts w:ascii="Arabic Typesetting" w:hAnsi="Arabic Typesetting" w:cs="Arabic Typesetting"/>
          <w:noProof/>
          <w:sz w:val="32"/>
          <w:szCs w:val="32"/>
        </w:rPr>
        <w:drawing>
          <wp:inline distT="0" distB="0" distL="0" distR="0" wp14:anchorId="1E2E15EC" wp14:editId="39F71975">
            <wp:extent cx="123825" cy="10477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dies sagte, setzte er sich auf dem Boden sitzend aufrecht hin und wiederholte es so lange, bis wir sagten: Wenn er doch nur aufhören würde. </w:t>
      </w:r>
    </w:p>
    <w:p w14:paraId="6B7938DD" w14:textId="77777777" w:rsidR="00C0623D" w:rsidRPr="00120664" w:rsidRDefault="00C0623D" w:rsidP="00C0623D">
      <w:pPr>
        <w:bidi/>
        <w:jc w:val="both"/>
        <w:rPr>
          <w:rFonts w:ascii="Arabic Typesetting" w:hAnsi="Arabic Typesetting" w:cs="Arabic Typesetting"/>
          <w:sz w:val="16"/>
          <w:szCs w:val="16"/>
          <w:rtl/>
        </w:rPr>
      </w:pPr>
    </w:p>
    <w:p w14:paraId="24876269"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 xml:space="preserve">88- وحدّثني يَحْيَى بْنُ حَبِيبٍ الْحَارِثِيُّ. حَدَّثَنَا خَالِدٌ وَهُوَ ابْنُ الْحَارِثِ حَدَّثَنَا شُعْبَةُ . أَخْبَرَنَا عُبَيْدُ اللّهِ بْنُ أَبِي بَكْرٍ عَنْ أَنَسٍ عَنِ النَّبِيِّ فِي الْكَبَائِرِ قَالَ: </w:t>
      </w:r>
      <w:r w:rsidRPr="00120664">
        <w:rPr>
          <w:rFonts w:ascii="Arabic Typesetting" w:hAnsi="Arabic Typesetting" w:cs="Arabic Typesetting"/>
          <w:b/>
          <w:bCs/>
          <w:sz w:val="32"/>
          <w:szCs w:val="32"/>
          <w:rtl/>
        </w:rPr>
        <w:t>„الشِّرْكُ بِالله. وَعُقُوقُ الْوَالِدَيْنِ. وَقَتْلُ النَّفْسِ. وَقَوْلُ الزُّورِ“.</w:t>
      </w:r>
    </w:p>
    <w:p w14:paraId="78D70DD0" w14:textId="77777777" w:rsidR="00C0623D" w:rsidRPr="00120664" w:rsidRDefault="00C0623D" w:rsidP="00C0623D">
      <w:pPr>
        <w:bidi/>
        <w:jc w:val="both"/>
        <w:rPr>
          <w:rFonts w:ascii="Arabic Typesetting" w:hAnsi="Arabic Typesetting" w:cs="Arabic Typesetting"/>
          <w:rtl/>
        </w:rPr>
      </w:pPr>
      <w:r w:rsidRPr="00120664">
        <w:rPr>
          <w:rFonts w:ascii="Arabic Typesetting" w:hAnsi="Arabic Typesetting" w:cs="Arabic Typesetting"/>
          <w:rtl/>
        </w:rPr>
        <w:t>مسلم 88، بخاري 2653، 5977، 6871 ، ترمذي 1207، 3018، نسائي 4021، 4882</w:t>
      </w:r>
    </w:p>
    <w:p w14:paraId="6D39E330" w14:textId="77777777" w:rsidR="00C0623D" w:rsidRPr="00120664" w:rsidRDefault="00C0623D" w:rsidP="00C0623D">
      <w:pPr>
        <w:bidi/>
        <w:jc w:val="both"/>
        <w:rPr>
          <w:rFonts w:ascii="Arabic Typesetting" w:hAnsi="Arabic Typesetting" w:cs="Arabic Typesetting"/>
          <w:sz w:val="32"/>
          <w:szCs w:val="32"/>
          <w:rtl/>
        </w:rPr>
      </w:pPr>
    </w:p>
    <w:p w14:paraId="60CDA7BD" w14:textId="77777777" w:rsidR="00C0623D" w:rsidRPr="00A55939" w:rsidRDefault="00C0623D" w:rsidP="00C0623D">
      <w:pPr>
        <w:jc w:val="both"/>
        <w:rPr>
          <w:rStyle w:val="matn1"/>
          <w:b/>
          <w:bCs/>
          <w:color w:val="auto"/>
          <w:sz w:val="32"/>
          <w:szCs w:val="32"/>
          <w:lang w:val="de-DE"/>
        </w:rPr>
      </w:pPr>
      <w:bookmarkStart w:id="56" w:name="Anas3655"/>
      <w:r w:rsidRPr="00A55939">
        <w:rPr>
          <w:rFonts w:ascii="Arabic Typesetting" w:hAnsi="Arabic Typesetting" w:cs="Arabic Typesetting"/>
          <w:sz w:val="32"/>
          <w:szCs w:val="32"/>
          <w:lang w:val="de-DE"/>
        </w:rPr>
        <w:lastRenderedPageBreak/>
        <w:t>88. Anas</w:t>
      </w:r>
      <w:bookmarkEnd w:id="56"/>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berichtete vom</w:t>
      </w:r>
      <w:r w:rsidRPr="00A55939">
        <w:rPr>
          <w:rStyle w:val="matn1"/>
          <w:color w:val="auto"/>
          <w:sz w:val="32"/>
          <w:szCs w:val="32"/>
          <w:lang w:val="de-DE"/>
        </w:rPr>
        <w:t xml:space="preserve"> Propheten über die größten Sünden: </w:t>
      </w:r>
      <w:r w:rsidRPr="00A55939">
        <w:rPr>
          <w:rStyle w:val="matn1"/>
          <w:b/>
          <w:bCs/>
          <w:color w:val="auto"/>
          <w:sz w:val="32"/>
          <w:szCs w:val="32"/>
          <w:lang w:val="de-DE"/>
        </w:rPr>
        <w:t>„Allah Mitgötter beigesellen, die Grobheit den Eltern gegenüber, die Tötung eines Menschen und die falsche Aussage.“</w:t>
      </w:r>
    </w:p>
    <w:p w14:paraId="4CA8EEE0" w14:textId="77777777" w:rsidR="00C0623D" w:rsidRPr="00120664" w:rsidRDefault="00C0623D" w:rsidP="00C0623D">
      <w:pPr>
        <w:jc w:val="both"/>
        <w:rPr>
          <w:rStyle w:val="matn1"/>
          <w:color w:val="auto"/>
          <w:sz w:val="36"/>
          <w:szCs w:val="36"/>
          <w:rtl/>
        </w:rPr>
      </w:pPr>
    </w:p>
    <w:p w14:paraId="07E0F2D3"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 xml:space="preserve">89- حدّثني هَارُونُ بْنُ سَعِيدٍ الأَيْلِيُّ . حَدَّثَنَا ابْنُ وَهْبٍ . قَالَ: حَدَّثَنِي سُلَيْمَانُ بْنُ بِلالٍ عَنْ ثَوْرِ بْنِ زَيْدٍ عَنْ أَبِي الْغَيْثِ عَنْ أَبِي هُرَيْرَةَ أَنَّ رَسُولَ اللّهِ قَالَ: </w:t>
      </w:r>
      <w:r w:rsidRPr="00120664">
        <w:rPr>
          <w:rFonts w:ascii="Arabic Typesetting" w:hAnsi="Arabic Typesetting" w:cs="Arabic Typesetting"/>
          <w:b/>
          <w:bCs/>
          <w:sz w:val="32"/>
          <w:szCs w:val="32"/>
          <w:rtl/>
        </w:rPr>
        <w:t xml:space="preserve">„اجْتَنِبُوا السَّبْعَ الْمُوبِقَاتِ“ </w:t>
      </w:r>
      <w:r w:rsidRPr="00120664">
        <w:rPr>
          <w:rFonts w:ascii="Arabic Typesetting" w:hAnsi="Arabic Typesetting" w:cs="Arabic Typesetting"/>
          <w:sz w:val="32"/>
          <w:szCs w:val="32"/>
          <w:rtl/>
        </w:rPr>
        <w:t>قِيلَ: يَا رَسُولَ اللّهِ وَمَا هُنَّ؟ قَالَ:</w:t>
      </w:r>
      <w:r w:rsidRPr="00120664">
        <w:rPr>
          <w:rFonts w:ascii="Arabic Typesetting" w:hAnsi="Arabic Typesetting" w:cs="Arabic Typesetting"/>
          <w:b/>
          <w:bCs/>
          <w:sz w:val="32"/>
          <w:szCs w:val="32"/>
          <w:rtl/>
        </w:rPr>
        <w:t xml:space="preserve"> „الشِّرْكُ بِالله. وَالسِّحْرُ، وَقَتْلُ النَّفْسِ الَّتِي حَرَّمَ الله إِلاَّ بِالْحَقِّ، وَأَكْلُ مَالِ الْيَتِيمِ، وَأَكْلُ الرِّبَا، وَالتَّوَلِّي يَوْمَ الزَّحْفِ، وَقَذْفُ الْمُحْصَنَاتِ الْغَافِلاَتِ الْمُؤْمِنَاتِ“.</w:t>
      </w:r>
    </w:p>
    <w:p w14:paraId="5BD04E42" w14:textId="77777777" w:rsidR="00C0623D" w:rsidRPr="00120664" w:rsidRDefault="00C0623D" w:rsidP="00C0623D">
      <w:pPr>
        <w:bidi/>
        <w:jc w:val="both"/>
        <w:rPr>
          <w:rFonts w:ascii="Arabic Typesetting" w:hAnsi="Arabic Typesetting" w:cs="Arabic Typesetting"/>
          <w:sz w:val="30"/>
          <w:szCs w:val="30"/>
          <w:rtl/>
        </w:rPr>
      </w:pPr>
      <w:bookmarkStart w:id="57" w:name="Abu_Huraira17742"/>
      <w:r w:rsidRPr="00120664">
        <w:rPr>
          <w:rFonts w:ascii="Arabic Typesetting" w:hAnsi="Arabic Typesetting" w:cs="Arabic Typesetting"/>
          <w:sz w:val="30"/>
          <w:szCs w:val="30"/>
          <w:rtl/>
        </w:rPr>
        <w:t>89 مسلم، 2767 و 5764 و 6857 بخاري، 2874 ابو داود، 3673 نسائي</w:t>
      </w:r>
    </w:p>
    <w:p w14:paraId="6157305D" w14:textId="77777777" w:rsidR="00C0623D" w:rsidRPr="00120664" w:rsidRDefault="00C0623D" w:rsidP="00C0623D">
      <w:pPr>
        <w:bidi/>
        <w:jc w:val="lowKashida"/>
        <w:rPr>
          <w:rFonts w:ascii="Arabic Typesetting" w:hAnsi="Arabic Typesetting" w:cs="Arabic Typesetting"/>
          <w:sz w:val="30"/>
          <w:szCs w:val="30"/>
        </w:rPr>
      </w:pPr>
      <w:r w:rsidRPr="00120664">
        <w:rPr>
          <w:rFonts w:ascii="Arabic Typesetting" w:hAnsi="Arabic Typesetting" w:cs="Arabic Typesetting"/>
          <w:sz w:val="30"/>
          <w:szCs w:val="30"/>
          <w:rtl/>
        </w:rPr>
        <w:t>الموبقات: المهلكات.</w:t>
      </w:r>
    </w:p>
    <w:p w14:paraId="68E73953" w14:textId="77777777" w:rsidR="00C0623D" w:rsidRPr="00120664" w:rsidRDefault="00C0623D" w:rsidP="00C0623D">
      <w:pPr>
        <w:bidi/>
        <w:jc w:val="lowKashida"/>
        <w:rPr>
          <w:rFonts w:ascii="Arabic Typesetting" w:hAnsi="Arabic Typesetting" w:cs="Arabic Typesetting"/>
          <w:sz w:val="32"/>
          <w:szCs w:val="32"/>
          <w:rtl/>
        </w:rPr>
      </w:pPr>
    </w:p>
    <w:p w14:paraId="098F0151" w14:textId="7C8FBE7F" w:rsidR="00C0623D" w:rsidRPr="00120664" w:rsidRDefault="00C0623D" w:rsidP="00DD148C">
      <w:pPr>
        <w:pStyle w:val="Title"/>
        <w:jc w:val="both"/>
        <w:rPr>
          <w:rFonts w:ascii="Arabic Typesetting" w:hAnsi="Arabic Typesetting" w:cs="Arabic Typesetting"/>
          <w:lang w:val="de-DE"/>
        </w:rPr>
      </w:pPr>
      <w:r w:rsidRPr="00120664">
        <w:rPr>
          <w:rFonts w:ascii="Arabic Typesetting" w:hAnsi="Arabic Typesetting" w:cs="Arabic Typesetting"/>
          <w:lang w:val="de-DE"/>
        </w:rPr>
        <w:t>89. Abu Hureira</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lang w:val="de-DE"/>
        </w:rPr>
        <w:t xml:space="preserve"> berichtete: Der Gesandte Allahs</w:t>
      </w:r>
      <w:r w:rsidR="00976F80" w:rsidRPr="00120664">
        <w:rPr>
          <w:rFonts w:ascii="Arabic Typesetting" w:hAnsi="Arabic Typesetting" w:cs="Arabic Typesetting"/>
          <w:noProof/>
        </w:rPr>
        <w:drawing>
          <wp:inline distT="0" distB="0" distL="0" distR="0" wp14:anchorId="690BD307" wp14:editId="01AD9DEA">
            <wp:extent cx="123825" cy="10477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xml:space="preserve">, sagte: </w:t>
      </w:r>
      <w:r w:rsidRPr="00120664">
        <w:rPr>
          <w:rFonts w:ascii="Arabic Typesetting" w:hAnsi="Arabic Typesetting" w:cs="Arabic Typesetting"/>
          <w:b w:val="0"/>
          <w:bCs w:val="0"/>
          <w:lang w:val="de-DE"/>
        </w:rPr>
        <w:t>„Hütet euch vor den sieben vernichtenden (großen) Sü</w:t>
      </w:r>
      <w:r w:rsidRPr="00120664">
        <w:rPr>
          <w:rFonts w:ascii="Arabic Typesetting" w:hAnsi="Arabic Typesetting" w:cs="Arabic Typesetting"/>
          <w:b w:val="0"/>
          <w:bCs w:val="0"/>
          <w:lang w:val="de-DE"/>
        </w:rPr>
        <w:t>n</w:t>
      </w:r>
      <w:r w:rsidRPr="00120664">
        <w:rPr>
          <w:rFonts w:ascii="Arabic Typesetting" w:hAnsi="Arabic Typesetting" w:cs="Arabic Typesetting"/>
          <w:b w:val="0"/>
          <w:bCs w:val="0"/>
          <w:lang w:val="de-DE"/>
        </w:rPr>
        <w:t xml:space="preserve">den!“ </w:t>
      </w:r>
      <w:r w:rsidRPr="00120664">
        <w:rPr>
          <w:rFonts w:ascii="Arabic Typesetting" w:hAnsi="Arabic Typesetting" w:cs="Arabic Typesetting"/>
          <w:lang w:val="de-DE"/>
        </w:rPr>
        <w:t>Man fragte: O Gesandter Allahs, welche sind das? Er</w:t>
      </w:r>
      <w:r w:rsidR="00976F80" w:rsidRPr="00120664">
        <w:rPr>
          <w:rFonts w:ascii="Arabic Typesetting" w:hAnsi="Arabic Typesetting" w:cs="Arabic Typesetting"/>
          <w:noProof/>
        </w:rPr>
        <w:drawing>
          <wp:inline distT="0" distB="0" distL="0" distR="0" wp14:anchorId="05AB9AA6" wp14:editId="03674805">
            <wp:extent cx="123825" cy="10477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antwortete:</w:t>
      </w:r>
      <w:r w:rsidRPr="00120664">
        <w:rPr>
          <w:rFonts w:ascii="Arabic Typesetting" w:hAnsi="Arabic Typesetting" w:cs="Arabic Typesetting"/>
          <w:b w:val="0"/>
          <w:bCs w:val="0"/>
          <w:lang w:val="de-DE"/>
        </w:rPr>
        <w:t xml:space="preserve"> „Allah einen Partner zur Seite ste</w:t>
      </w:r>
      <w:r w:rsidRPr="00120664">
        <w:rPr>
          <w:rFonts w:ascii="Arabic Typesetting" w:hAnsi="Arabic Typesetting" w:cs="Arabic Typesetting"/>
          <w:b w:val="0"/>
          <w:bCs w:val="0"/>
          <w:lang w:val="de-DE"/>
        </w:rPr>
        <w:t>l</w:t>
      </w:r>
      <w:r w:rsidRPr="00120664">
        <w:rPr>
          <w:rFonts w:ascii="Arabic Typesetting" w:hAnsi="Arabic Typesetting" w:cs="Arabic Typesetting"/>
          <w:b w:val="0"/>
          <w:bCs w:val="0"/>
          <w:lang w:val="de-DE"/>
        </w:rPr>
        <w:t>len; die Zauberei; das Töten einer Seele, die Allah unantastbar gemacht hat, außer zu Recht; das Au</w:t>
      </w:r>
      <w:r w:rsidRPr="00120664">
        <w:rPr>
          <w:rFonts w:ascii="Arabic Typesetting" w:hAnsi="Arabic Typesetting" w:cs="Arabic Typesetting"/>
          <w:b w:val="0"/>
          <w:bCs w:val="0"/>
          <w:lang w:val="de-DE"/>
        </w:rPr>
        <w:t>f</w:t>
      </w:r>
      <w:r w:rsidRPr="00120664">
        <w:rPr>
          <w:rFonts w:ascii="Arabic Typesetting" w:hAnsi="Arabic Typesetting" w:cs="Arabic Typesetting"/>
          <w:b w:val="0"/>
          <w:bCs w:val="0"/>
          <w:lang w:val="de-DE"/>
        </w:rPr>
        <w:t xml:space="preserve">zehren des Besitzes der Waisen und das Nehmen von Zinsen; </w:t>
      </w:r>
      <w:r w:rsidR="00817BDB" w:rsidRPr="00120664">
        <w:rPr>
          <w:rFonts w:ascii="Arabic Typesetting" w:hAnsi="Arabic Typesetting" w:cs="Arabic Typesetting"/>
          <w:b w:val="0"/>
          <w:bCs w:val="0"/>
          <w:lang w:val="de-DE"/>
        </w:rPr>
        <w:t xml:space="preserve">(aus Feigheit) </w:t>
      </w:r>
      <w:r w:rsidRPr="00120664">
        <w:rPr>
          <w:rFonts w:ascii="Arabic Typesetting" w:hAnsi="Arabic Typesetting" w:cs="Arabic Typesetting"/>
          <w:b w:val="0"/>
          <w:bCs w:val="0"/>
          <w:lang w:val="de-DE"/>
        </w:rPr>
        <w:t xml:space="preserve">die Flucht an der Front vor dem Feind und die </w:t>
      </w:r>
      <w:r w:rsidR="00817BDB" w:rsidRPr="00120664">
        <w:rPr>
          <w:rFonts w:ascii="Arabic Typesetting" w:hAnsi="Arabic Typesetting" w:cs="Arabic Typesetting"/>
          <w:b w:val="0"/>
          <w:bCs w:val="0"/>
          <w:lang w:val="de-DE"/>
        </w:rPr>
        <w:t xml:space="preserve">(Unzuchts-) </w:t>
      </w:r>
      <w:r w:rsidRPr="00120664">
        <w:rPr>
          <w:rFonts w:ascii="Arabic Typesetting" w:hAnsi="Arabic Typesetting" w:cs="Arabic Typesetting"/>
          <w:b w:val="0"/>
          <w:bCs w:val="0"/>
          <w:lang w:val="de-DE"/>
        </w:rPr>
        <w:t xml:space="preserve">Verleumdung der ehrbaren, </w:t>
      </w:r>
      <w:r w:rsidR="00817BDB" w:rsidRPr="00120664">
        <w:rPr>
          <w:rFonts w:ascii="Arabic Typesetting" w:hAnsi="Arabic Typesetting" w:cs="Arabic Typesetting"/>
          <w:b w:val="0"/>
          <w:bCs w:val="0"/>
          <w:lang w:val="de-DE"/>
        </w:rPr>
        <w:t>ahnungslosen</w:t>
      </w:r>
      <w:r w:rsidRPr="00120664">
        <w:rPr>
          <w:rFonts w:ascii="Arabic Typesetting" w:hAnsi="Arabic Typesetting" w:cs="Arabic Typesetting"/>
          <w:b w:val="0"/>
          <w:bCs w:val="0"/>
          <w:lang w:val="de-DE"/>
        </w:rPr>
        <w:t xml:space="preserve"> </w:t>
      </w:r>
      <w:r w:rsidR="00817BDB" w:rsidRPr="00120664">
        <w:rPr>
          <w:rFonts w:ascii="Arabic Typesetting" w:hAnsi="Arabic Typesetting" w:cs="Arabic Typesetting"/>
          <w:b w:val="0"/>
          <w:bCs w:val="0"/>
          <w:lang w:val="de-DE"/>
        </w:rPr>
        <w:t>Muminat (g</w:t>
      </w:r>
      <w:r w:rsidRPr="00120664">
        <w:rPr>
          <w:rFonts w:ascii="Arabic Typesetting" w:hAnsi="Arabic Typesetting" w:cs="Arabic Typesetting"/>
          <w:b w:val="0"/>
          <w:bCs w:val="0"/>
          <w:lang w:val="de-DE"/>
        </w:rPr>
        <w:t>lä</w:t>
      </w:r>
      <w:r w:rsidRPr="00120664">
        <w:rPr>
          <w:rFonts w:ascii="Arabic Typesetting" w:hAnsi="Arabic Typesetting" w:cs="Arabic Typesetting"/>
          <w:b w:val="0"/>
          <w:bCs w:val="0"/>
          <w:lang w:val="de-DE"/>
        </w:rPr>
        <w:t>u</w:t>
      </w:r>
      <w:r w:rsidRPr="00120664">
        <w:rPr>
          <w:rFonts w:ascii="Arabic Typesetting" w:hAnsi="Arabic Typesetting" w:cs="Arabic Typesetting"/>
          <w:b w:val="0"/>
          <w:bCs w:val="0"/>
          <w:lang w:val="de-DE"/>
        </w:rPr>
        <w:t>bigen</w:t>
      </w:r>
      <w:r w:rsidR="00817BDB" w:rsidRPr="00120664">
        <w:rPr>
          <w:rFonts w:ascii="Arabic Typesetting" w:hAnsi="Arabic Typesetting" w:cs="Arabic Typesetting"/>
          <w:b w:val="0"/>
          <w:bCs w:val="0"/>
          <w:lang w:val="de-DE"/>
        </w:rPr>
        <w:t xml:space="preserve"> Frauen)</w:t>
      </w: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 xml:space="preserve"> </w:t>
      </w:r>
    </w:p>
    <w:p w14:paraId="4E3243F0" w14:textId="77777777" w:rsidR="00C0623D" w:rsidRPr="00120664" w:rsidRDefault="00C0623D" w:rsidP="00C0623D">
      <w:pPr>
        <w:jc w:val="both"/>
        <w:rPr>
          <w:rFonts w:ascii="Arabic Typesetting" w:hAnsi="Arabic Typesetting" w:cs="Arabic Typesetting"/>
          <w:sz w:val="36"/>
          <w:szCs w:val="36"/>
          <w:rtl/>
        </w:rPr>
      </w:pPr>
    </w:p>
    <w:bookmarkEnd w:id="57"/>
    <w:p w14:paraId="79651AE9"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90- حدّثنا قُتَيْبَةُ بْنُ سَعِيدٍ . حَدَّثَنَا اللَّيْثُ عَنِ ابْنِ الْهَادِ عَنْ سَعْدٍ بْنِ إِبْرَاهِيمَ عَنْ حُمَيْدِ بْنِ عَبْدِ الرَّحْمنِ عَنْ عَبْدِ اللّهِ بْنِ عَمْرِو بْنِ الْعَاصِ أَنَّ رَسُولَ اللّهِ قَالَ: </w:t>
      </w:r>
      <w:r w:rsidRPr="00120664">
        <w:rPr>
          <w:rFonts w:ascii="Arabic Typesetting" w:hAnsi="Arabic Typesetting" w:cs="Arabic Typesetting"/>
          <w:b/>
          <w:bCs/>
          <w:sz w:val="32"/>
          <w:szCs w:val="32"/>
          <w:rtl/>
        </w:rPr>
        <w:t>„مِنَ الْكَبَائِرِ شَتْمُ الرَّجُلِ وَالِدَيْهِ“</w:t>
      </w:r>
      <w:r w:rsidRPr="00120664">
        <w:rPr>
          <w:rFonts w:ascii="Arabic Typesetting" w:hAnsi="Arabic Typesetting" w:cs="Arabic Typesetting"/>
          <w:sz w:val="32"/>
          <w:szCs w:val="32"/>
          <w:rtl/>
        </w:rPr>
        <w:t xml:space="preserve"> قَالُوا: يَا رَسُولَ اللّهِ وَهَلْ يَشْتِمُ الرَّجُلُ وَالِدَيْهِ؟ قَالَ: „</w:t>
      </w:r>
      <w:r w:rsidRPr="00120664">
        <w:rPr>
          <w:rFonts w:ascii="Arabic Typesetting" w:hAnsi="Arabic Typesetting" w:cs="Arabic Typesetting"/>
          <w:b/>
          <w:bCs/>
          <w:sz w:val="32"/>
          <w:szCs w:val="32"/>
          <w:rtl/>
        </w:rPr>
        <w:t>نَعَمْ. يَسُبُّ أَبَا الرَّجُلِ، فَيَسُبُّ أَبَاهُ. وَيَسُبُّ أُمَّهُ، فَيَسُبُّ أُمَّهُ</w:t>
      </w:r>
      <w:r w:rsidRPr="00120664">
        <w:rPr>
          <w:rFonts w:ascii="Arabic Typesetting" w:hAnsi="Arabic Typesetting" w:cs="Arabic Typesetting"/>
          <w:sz w:val="32"/>
          <w:szCs w:val="32"/>
          <w:rtl/>
        </w:rPr>
        <w:t>“.</w:t>
      </w:r>
    </w:p>
    <w:p w14:paraId="36C65CD9"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90 مسلم، 5973 بخاري، 1902 ترمذي، 5141 ابو داود</w:t>
      </w:r>
    </w:p>
    <w:p w14:paraId="72E4C293" w14:textId="77777777" w:rsidR="00C0623D" w:rsidRPr="00120664" w:rsidRDefault="00C0623D" w:rsidP="00C0623D">
      <w:pPr>
        <w:bidi/>
        <w:jc w:val="both"/>
        <w:rPr>
          <w:rFonts w:ascii="Arabic Typesetting" w:hAnsi="Arabic Typesetting" w:cs="Arabic Typesetting"/>
          <w:sz w:val="32"/>
          <w:szCs w:val="32"/>
          <w:rtl/>
        </w:rPr>
      </w:pPr>
    </w:p>
    <w:p w14:paraId="4D09881F" w14:textId="77777777" w:rsidR="00C0623D" w:rsidRPr="00120664" w:rsidRDefault="00670AE1" w:rsidP="00DD148C">
      <w:pPr>
        <w:autoSpaceDE w:val="0"/>
        <w:autoSpaceDN w:val="0"/>
        <w:adjustRightInd w:val="0"/>
        <w:jc w:val="both"/>
        <w:rPr>
          <w:rFonts w:ascii="Arabic Typesetting" w:hAnsi="Arabic Typesetting" w:cs="Arabic Typesetting"/>
          <w:sz w:val="32"/>
          <w:szCs w:val="32"/>
        </w:rPr>
      </w:pPr>
      <w:bookmarkStart w:id="58" w:name="`Abdullah_Ibn_`Amr_Ibnal_`As13698"/>
      <w:r w:rsidRPr="00120664">
        <w:rPr>
          <w:rFonts w:ascii="Arabic Typesetting" w:hAnsi="Arabic Typesetting" w:cs="Arabic Typesetting"/>
          <w:sz w:val="32"/>
          <w:szCs w:val="32"/>
        </w:rPr>
        <w:t>90. Abdullah Bin Amr</w:t>
      </w:r>
      <w:r w:rsidR="00C0623D"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Bin</w:t>
      </w:r>
      <w:r w:rsidR="00C0623D" w:rsidRPr="00120664">
        <w:rPr>
          <w:rFonts w:ascii="Arabic Typesetting" w:hAnsi="Arabic Typesetting" w:cs="Arabic Typesetting"/>
          <w:sz w:val="32"/>
          <w:szCs w:val="32"/>
        </w:rPr>
        <w:t xml:space="preserve"> Al-‘As</w:t>
      </w:r>
      <w:r w:rsidR="00DD148C" w:rsidRPr="00120664">
        <w:rPr>
          <w:rFonts w:ascii="Arabic Typesetting" w:hAnsi="Arabic Typesetting" w:cs="Arabic Typesetting"/>
          <w:caps/>
          <w:sz w:val="28"/>
          <w:szCs w:val="28"/>
        </w:rPr>
        <w:sym w:font="AGA Arabesque" w:char="F074"/>
      </w:r>
      <w:r w:rsidR="00C0623D" w:rsidRPr="00120664">
        <w:rPr>
          <w:rFonts w:ascii="Arabic Typesetting" w:hAnsi="Arabic Typesetting" w:cs="Arabic Typesetting"/>
          <w:sz w:val="32"/>
          <w:szCs w:val="32"/>
        </w:rPr>
        <w:t xml:space="preserve"> berichtete: </w:t>
      </w:r>
    </w:p>
    <w:p w14:paraId="01B7FDE2" w14:textId="44208378" w:rsidR="00C0623D" w:rsidRPr="00120664" w:rsidRDefault="00C0623D" w:rsidP="00253024">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Der Gesandte Allahs</w:t>
      </w:r>
      <w:r w:rsidR="00976F80" w:rsidRPr="00120664">
        <w:rPr>
          <w:rFonts w:ascii="Arabic Typesetting" w:hAnsi="Arabic Typesetting" w:cs="Arabic Typesetting"/>
          <w:noProof/>
          <w:sz w:val="32"/>
          <w:szCs w:val="32"/>
        </w:rPr>
        <w:drawing>
          <wp:inline distT="0" distB="0" distL="0" distR="0" wp14:anchorId="23588363" wp14:editId="19CF6348">
            <wp:extent cx="123825" cy="10477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 xml:space="preserve">„Zu den größten Sünden gehört das Beschimpfen der eigenen Eltern.” </w:t>
      </w:r>
    </w:p>
    <w:p w14:paraId="0A937ACE" w14:textId="77777777" w:rsidR="00C0623D" w:rsidRPr="00120664" w:rsidRDefault="00C0623D" w:rsidP="00C0623D">
      <w:pPr>
        <w:autoSpaceDE w:val="0"/>
        <w:autoSpaceDN w:val="0"/>
        <w:adjustRightInd w:val="0"/>
        <w:jc w:val="both"/>
        <w:rPr>
          <w:rFonts w:ascii="Arabic Typesetting" w:hAnsi="Arabic Typesetting" w:cs="Arabic Typesetting"/>
          <w:b/>
          <w:bCs/>
          <w:sz w:val="32"/>
          <w:szCs w:val="32"/>
        </w:rPr>
      </w:pPr>
    </w:p>
    <w:p w14:paraId="56DAF10D" w14:textId="77777777" w:rsidR="00C0623D" w:rsidRPr="00120664" w:rsidRDefault="00C0623D" w:rsidP="00C0623D">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Die Leute fragten: O Gesandter Allahs! Beschimpft überhaupt jemand seine eigenen Eltern? Er sagte:</w:t>
      </w:r>
      <w:r w:rsidRPr="00120664">
        <w:rPr>
          <w:rFonts w:ascii="Arabic Typesetting" w:hAnsi="Arabic Typesetting" w:cs="Arabic Typesetting"/>
          <w:b/>
          <w:bCs/>
          <w:sz w:val="32"/>
          <w:szCs w:val="32"/>
        </w:rPr>
        <w:t xml:space="preserve"> „Ja, wenn jemand den Vater des Anderen beschimpft, der dann (wiederum) seinen Vater beschimpft, und wenn jemand die Mutter eines Anderen beschimpft und der Andere dann seine Mutter beschimpft.”</w:t>
      </w:r>
    </w:p>
    <w:p w14:paraId="285E63BF" w14:textId="77777777" w:rsidR="00C0623D" w:rsidRPr="00120664" w:rsidRDefault="00C0623D" w:rsidP="00C0623D">
      <w:pPr>
        <w:jc w:val="both"/>
        <w:rPr>
          <w:rFonts w:ascii="Arabic Typesetting" w:hAnsi="Arabic Typesetting" w:cs="Arabic Typesetting"/>
          <w:sz w:val="36"/>
          <w:szCs w:val="36"/>
          <w:rtl/>
        </w:rPr>
      </w:pPr>
    </w:p>
    <w:bookmarkEnd w:id="58"/>
    <w:p w14:paraId="48254D62" w14:textId="77777777" w:rsidR="00C0623D" w:rsidRPr="00120664" w:rsidRDefault="00D244D6" w:rsidP="00D244D6">
      <w:pPr>
        <w:bidi/>
        <w:jc w:val="center"/>
        <w:rPr>
          <w:rFonts w:ascii="Arabic Typesetting" w:hAnsi="Arabic Typesetting" w:cs="Arabic Typesetting"/>
          <w:b/>
          <w:bCs/>
          <w:sz w:val="32"/>
          <w:szCs w:val="32"/>
        </w:rPr>
      </w:pPr>
      <w:r w:rsidRPr="00120664">
        <w:rPr>
          <w:rFonts w:ascii="Arabic Typesetting" w:hAnsi="Arabic Typesetting" w:cs="Arabic Typesetting"/>
          <w:sz w:val="32"/>
          <w:szCs w:val="32"/>
        </w:rPr>
        <w:br w:type="column"/>
      </w:r>
      <w:r w:rsidR="00C0623D" w:rsidRPr="00120664">
        <w:rPr>
          <w:rFonts w:ascii="Arabic Typesetting" w:hAnsi="Arabic Typesetting" w:cs="Arabic Typesetting"/>
          <w:b/>
          <w:bCs/>
          <w:sz w:val="32"/>
          <w:szCs w:val="32"/>
          <w:rtl/>
        </w:rPr>
        <w:lastRenderedPageBreak/>
        <w:t>39 ـ باب تَحْرِيمِ الْكِبْرِ وَبَيَانِهِ</w:t>
      </w:r>
    </w:p>
    <w:p w14:paraId="5A168EE1" w14:textId="77777777" w:rsidR="00C0623D" w:rsidRPr="00120664" w:rsidRDefault="00C0623D" w:rsidP="00C0623D">
      <w:pPr>
        <w:jc w:val="center"/>
        <w:rPr>
          <w:rFonts w:ascii="Arabic Typesetting" w:hAnsi="Arabic Typesetting" w:cs="Arabic Typesetting"/>
          <w:b/>
          <w:bCs/>
          <w:sz w:val="32"/>
          <w:szCs w:val="32"/>
          <w:rtl/>
        </w:rPr>
      </w:pPr>
      <w:r w:rsidRPr="00120664">
        <w:rPr>
          <w:rStyle w:val="Strong"/>
          <w:rFonts w:ascii="Arabic Typesetting" w:hAnsi="Arabic Typesetting" w:cs="Arabic Typesetting"/>
          <w:sz w:val="32"/>
          <w:szCs w:val="32"/>
        </w:rPr>
        <w:t>Verbot von Hochmut und die Erklärung</w:t>
      </w:r>
    </w:p>
    <w:p w14:paraId="2E742542" w14:textId="77777777" w:rsidR="00C0623D" w:rsidRPr="00120664" w:rsidRDefault="00C0623D" w:rsidP="00C0623D">
      <w:pPr>
        <w:bidi/>
        <w:jc w:val="both"/>
        <w:rPr>
          <w:rFonts w:ascii="Arabic Typesetting" w:hAnsi="Arabic Typesetting" w:cs="Arabic Typesetting"/>
          <w:b/>
          <w:bCs/>
          <w:sz w:val="32"/>
          <w:szCs w:val="32"/>
        </w:rPr>
      </w:pPr>
    </w:p>
    <w:p w14:paraId="38C60E73" w14:textId="77777777" w:rsidR="00C14FD7" w:rsidRPr="00120664" w:rsidRDefault="00C14FD7" w:rsidP="00C14FD7">
      <w:pPr>
        <w:bidi/>
        <w:jc w:val="both"/>
        <w:rPr>
          <w:rFonts w:ascii="Arabic Typesetting" w:hAnsi="Arabic Typesetting" w:cs="Arabic Typesetting"/>
          <w:b/>
          <w:bCs/>
          <w:sz w:val="32"/>
          <w:szCs w:val="32"/>
          <w:rtl/>
        </w:rPr>
      </w:pPr>
    </w:p>
    <w:p w14:paraId="21251178" w14:textId="77777777" w:rsidR="00C14FD7" w:rsidRPr="00120664" w:rsidRDefault="00C14FD7" w:rsidP="00C14FD7">
      <w:pPr>
        <w:bidi/>
        <w:jc w:val="both"/>
        <w:rPr>
          <w:rFonts w:ascii="Arabic Typesetting" w:hAnsi="Arabic Typesetting" w:cs="Arabic Typesetting"/>
          <w:b/>
          <w:bCs/>
          <w:sz w:val="36"/>
          <w:szCs w:val="36"/>
          <w:rtl/>
        </w:rPr>
      </w:pPr>
      <w:r w:rsidRPr="00120664">
        <w:rPr>
          <w:rFonts w:ascii="Arabic Typesetting" w:hAnsi="Arabic Typesetting" w:cs="Arabic Typesetting"/>
          <w:sz w:val="32"/>
          <w:szCs w:val="32"/>
          <w:rtl/>
        </w:rPr>
        <w:t>91</w:t>
      </w:r>
      <w:r w:rsidRPr="00120664">
        <w:rPr>
          <w:rFonts w:ascii="Arabic Typesetting" w:hAnsi="Arabic Typesetting" w:cs="Arabic Typesetting"/>
          <w:sz w:val="36"/>
          <w:szCs w:val="36"/>
          <w:rtl/>
        </w:rPr>
        <w:t xml:space="preserve">- وحدّثنا مُحَمَّدُ بْنُ الْمُثَنَّى وَ مُحمَّدُ بْنُ بَشَّار وَ إِبْرَاهِيمُ بْنُ دِينَارٍ جَمِيعا عَنْ يَحْيَى بْنِ حَمَّادٍ. قَالَ ابْنُ الْمُثَنَّى: حَدَّثَنِي يَحْيَى بْنُ حَمَّادٍ. أَخْبَرَنَا شُعْبَةُ عَنْ أَبَان بْنِ تَغْلِبَ عَنْ فُضَيْلٍ الْفُقَيْمِيِّ عَنْ إِبْرَاهِيمَ النَّخَعِيِّ عَنْ عَلْقَمَة عَنْ عَبْدِ الله بْنِ مَسْعُودٍ، عَنِ النَّبِيِّ قَالَ: </w:t>
      </w:r>
      <w:r w:rsidRPr="00120664">
        <w:rPr>
          <w:rFonts w:ascii="Arabic Typesetting" w:hAnsi="Arabic Typesetting" w:cs="Arabic Typesetting"/>
          <w:b/>
          <w:bCs/>
          <w:sz w:val="36"/>
          <w:szCs w:val="36"/>
          <w:rtl/>
        </w:rPr>
        <w:t>„لاَ يَدْخُلُ الْجَنَّةَ مَنْ كَانَ فِي قَلْبِهِ مِثْقَالُ ذَرَّةٍ مِنْ كِبْرٍ</w:t>
      </w:r>
      <w:r w:rsidRPr="00120664">
        <w:rPr>
          <w:rFonts w:ascii="Arabic Typesetting" w:hAnsi="Arabic Typesetting" w:cs="Arabic Typesetting"/>
          <w:sz w:val="36"/>
          <w:szCs w:val="36"/>
          <w:rtl/>
        </w:rPr>
        <w:t xml:space="preserve">“ قَالَ رَجُلٌ: إِنَّ الرَّجُلَ يُحِبُّ أَنْ يَكُونَ ثَوْبُهُ حَسَنا، وَنَعْلُهُ حَسَنَةً. قَالَ: </w:t>
      </w:r>
      <w:r w:rsidRPr="00120664">
        <w:rPr>
          <w:rFonts w:ascii="Arabic Typesetting" w:hAnsi="Arabic Typesetting" w:cs="Arabic Typesetting"/>
          <w:b/>
          <w:bCs/>
          <w:sz w:val="36"/>
          <w:szCs w:val="36"/>
          <w:rtl/>
        </w:rPr>
        <w:t>„إِنَّ الله جَمِيلٌ يُحِبُّ الْجَمَالَ. الْكِبْرُ: بَطَرُ الْحَقِّ وَغَمْطُ النَّاسِ“.</w:t>
      </w:r>
    </w:p>
    <w:p w14:paraId="261BEB35" w14:textId="77777777" w:rsidR="00C14FD7" w:rsidRPr="00120664" w:rsidRDefault="00C14FD7" w:rsidP="00C14FD7">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91 مسلم، 1999 ترمذي</w:t>
      </w:r>
    </w:p>
    <w:p w14:paraId="181B1617" w14:textId="77777777" w:rsidR="00C14FD7" w:rsidRPr="00120664" w:rsidRDefault="00C14FD7" w:rsidP="00C14FD7">
      <w:pPr>
        <w:bidi/>
        <w:jc w:val="both"/>
        <w:rPr>
          <w:rFonts w:ascii="Arabic Typesetting" w:hAnsi="Arabic Typesetting" w:cs="Arabic Typesetting"/>
          <w:b/>
          <w:bCs/>
          <w:sz w:val="36"/>
          <w:szCs w:val="36"/>
          <w:rtl/>
        </w:rPr>
      </w:pPr>
    </w:p>
    <w:p w14:paraId="622B2EEB" w14:textId="580FBF90" w:rsidR="00C14FD7" w:rsidRPr="00A55939" w:rsidRDefault="00C14FD7" w:rsidP="00C14FD7">
      <w:pPr>
        <w:jc w:val="both"/>
        <w:rPr>
          <w:rFonts w:ascii="Arabic Typesetting" w:hAnsi="Arabic Typesetting" w:cs="Arabic Typesetting"/>
          <w:sz w:val="32"/>
          <w:szCs w:val="32"/>
        </w:rPr>
      </w:pPr>
      <w:r w:rsidRPr="00A55939">
        <w:rPr>
          <w:rFonts w:ascii="Arabic Typesetting" w:hAnsi="Arabic Typesetting" w:cs="Arabic Typesetting"/>
          <w:sz w:val="32"/>
          <w:szCs w:val="32"/>
          <w:lang w:val="de-DE"/>
        </w:rPr>
        <w:t>91. Abdullah Bin Masud überliefert vom Prophe</w:t>
      </w:r>
      <w:r w:rsidRPr="00A55939">
        <w:rPr>
          <w:rFonts w:ascii="Arabic Typesetting" w:hAnsi="Arabic Typesetting" w:cs="Arabic Typesetting"/>
          <w:sz w:val="32"/>
          <w:szCs w:val="32"/>
          <w:lang w:val="de-DE"/>
        </w:rPr>
        <w:t>t</w:t>
      </w:r>
      <w:r w:rsidRPr="00A55939">
        <w:rPr>
          <w:rFonts w:ascii="Arabic Typesetting" w:hAnsi="Arabic Typesetting" w:cs="Arabic Typesetting"/>
          <w:sz w:val="32"/>
          <w:szCs w:val="32"/>
          <w:lang w:val="de-DE"/>
        </w:rPr>
        <w:t>en</w:t>
      </w:r>
      <w:r w:rsidR="00976F80" w:rsidRPr="00A55939">
        <w:rPr>
          <w:rFonts w:ascii="Arabic Typesetting" w:hAnsi="Arabic Typesetting" w:cs="Arabic Typesetting"/>
          <w:noProof/>
          <w:sz w:val="32"/>
          <w:szCs w:val="32"/>
        </w:rPr>
        <w:drawing>
          <wp:inline distT="0" distB="0" distL="0" distR="0" wp14:anchorId="15B51F78" wp14:editId="7D76F7DC">
            <wp:extent cx="123825" cy="10477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sz w:val="32"/>
          <w:szCs w:val="32"/>
          <w:lang w:val="de-DE"/>
        </w:rPr>
        <w:t xml:space="preserve">: </w:t>
      </w:r>
      <w:r w:rsidRPr="00A55939">
        <w:rPr>
          <w:rFonts w:ascii="Arabic Typesetting" w:hAnsi="Arabic Typesetting" w:cs="Arabic Typesetting"/>
          <w:b/>
          <w:bCs/>
          <w:sz w:val="32"/>
          <w:szCs w:val="32"/>
          <w:lang w:val="de-DE"/>
        </w:rPr>
        <w:t xml:space="preserve">„Wer nur das Gewicht eines Stäubchens Hochmut in seinem Herzen trägt, wird nicht ins Paradies eingehen." </w:t>
      </w:r>
      <w:r w:rsidRPr="00A55939">
        <w:rPr>
          <w:rFonts w:ascii="Arabic Typesetting" w:hAnsi="Arabic Typesetting" w:cs="Arabic Typesetting"/>
          <w:sz w:val="32"/>
          <w:szCs w:val="32"/>
          <w:lang w:val="de-DE"/>
        </w:rPr>
        <w:t xml:space="preserve">Ein Mann sagte: Ein Mann hat es aber gerne, dass seine Kleidung schön ist und seine Schuhe schön sind? </w:t>
      </w:r>
      <w:r w:rsidRPr="00A55939">
        <w:rPr>
          <w:rFonts w:ascii="Arabic Typesetting" w:hAnsi="Arabic Typesetting" w:cs="Arabic Typesetting"/>
          <w:sz w:val="32"/>
          <w:szCs w:val="32"/>
        </w:rPr>
        <w:t xml:space="preserve">Er sagte: </w:t>
      </w:r>
      <w:r w:rsidRPr="00A55939">
        <w:rPr>
          <w:rFonts w:ascii="Arabic Typesetting" w:hAnsi="Arabic Typesetting" w:cs="Arabic Typesetting"/>
          <w:b/>
          <w:bCs/>
          <w:sz w:val="32"/>
          <w:szCs w:val="32"/>
        </w:rPr>
        <w:t>„Wahrlich, Allah ist schön und Er liebt die Schönheit. (Doch) Hochmut ignoriert das Recht und ist (eine) Missachtung der Mensc</w:t>
      </w:r>
      <w:r w:rsidRPr="00A55939">
        <w:rPr>
          <w:rFonts w:ascii="Arabic Typesetting" w:hAnsi="Arabic Typesetting" w:cs="Arabic Typesetting"/>
          <w:b/>
          <w:bCs/>
          <w:sz w:val="32"/>
          <w:szCs w:val="32"/>
        </w:rPr>
        <w:t>h</w:t>
      </w:r>
      <w:r w:rsidRPr="00A55939">
        <w:rPr>
          <w:rFonts w:ascii="Arabic Typesetting" w:hAnsi="Arabic Typesetting" w:cs="Arabic Typesetting"/>
          <w:b/>
          <w:bCs/>
          <w:sz w:val="32"/>
          <w:szCs w:val="32"/>
        </w:rPr>
        <w:t>en.</w:t>
      </w:r>
      <w:r w:rsidRPr="00A55939">
        <w:rPr>
          <w:rFonts w:ascii="Arabic Typesetting" w:hAnsi="Arabic Typesetting" w:cs="Arabic Typesetting"/>
          <w:sz w:val="32"/>
          <w:szCs w:val="32"/>
        </w:rPr>
        <w:t>"</w:t>
      </w:r>
    </w:p>
    <w:p w14:paraId="2DB3E0E9" w14:textId="77777777" w:rsidR="00C14FD7" w:rsidRPr="00120664" w:rsidRDefault="00C14FD7" w:rsidP="00C14FD7">
      <w:pPr>
        <w:jc w:val="both"/>
        <w:rPr>
          <w:rFonts w:ascii="Arabic Typesetting" w:hAnsi="Arabic Typesetting" w:cs="Arabic Typesetting"/>
          <w:sz w:val="32"/>
          <w:szCs w:val="32"/>
          <w:rtl/>
          <w:lang w:val="de-DE"/>
        </w:rPr>
      </w:pPr>
    </w:p>
    <w:p w14:paraId="68C827EE" w14:textId="77777777" w:rsidR="00C14FD7" w:rsidRPr="00120664" w:rsidRDefault="00C14FD7" w:rsidP="00C14FD7">
      <w:pPr>
        <w:jc w:val="both"/>
        <w:rPr>
          <w:rFonts w:ascii="Arabic Typesetting" w:hAnsi="Arabic Typesetting" w:cs="Arabic Typesetting"/>
          <w:sz w:val="32"/>
          <w:szCs w:val="32"/>
        </w:rPr>
      </w:pPr>
      <w:r w:rsidRPr="00120664">
        <w:rPr>
          <w:rFonts w:ascii="Arabic Typesetting" w:hAnsi="Arabic Typesetting" w:cs="Arabic Typesetting"/>
          <w:sz w:val="32"/>
          <w:szCs w:val="32"/>
          <w:lang w:bidi="ar-SA"/>
        </w:rPr>
        <w:t>Einige weitere Ahadith über Hochmut, auch aus anderen Ha</w:t>
      </w:r>
      <w:r w:rsidRPr="00120664">
        <w:rPr>
          <w:rFonts w:ascii="Arabic Typesetting" w:hAnsi="Arabic Typesetting" w:cs="Arabic Typesetting"/>
          <w:sz w:val="32"/>
          <w:szCs w:val="32"/>
          <w:lang w:bidi="ar-SA"/>
        </w:rPr>
        <w:t>d</w:t>
      </w:r>
      <w:r w:rsidRPr="00120664">
        <w:rPr>
          <w:rFonts w:ascii="Arabic Typesetting" w:hAnsi="Arabic Typesetting" w:cs="Arabic Typesetting"/>
          <w:sz w:val="32"/>
          <w:szCs w:val="32"/>
          <w:lang w:bidi="ar-SA"/>
        </w:rPr>
        <w:t>ith-Werken:</w:t>
      </w:r>
    </w:p>
    <w:p w14:paraId="61B0B4C5"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lastRenderedPageBreak/>
        <w:t xml:space="preserve">وعن عبد الله بن مسعود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rtl/>
        </w:rPr>
        <w:t xml:space="preserve">، عن النبي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قَالَ: „ لاَ يَدْخُلُ الجَنَّةَ مَنْ كَانَ في قَلْبِهِ مِثْقَالُ ذَرَّة مِنْ كِبْرٍ !.“ فَقَالَ رَجُلٌ: إنَّ الرَّجُلَ يُحِبُّ أنْ يَكُونَ ثَوْبُهُ حَسَناً، ونَعْلُهُ حَسَنَةً؟ قَالَ: „ إنَّ اللهَ جَمِيلٌ يُحِبُّ الجَمَالَ، الكِبْرُ: بَطَرُ الحَقِّ وَغَمْطُ النَّاسِ.“ رواه مسلم.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 بَطَرُ الحَقِّ.“: دَفْعُهُ وَرَدُّهُ عَلَى قَائِلِهِ، وَ“ غَمْطُ النَّاسِ.“: احْتِقَارُهُمْ.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91 مسلم، 1999 ترمذي</w:t>
      </w:r>
    </w:p>
    <w:p w14:paraId="5313C534" w14:textId="77777777" w:rsidR="00C14FD7" w:rsidRPr="00120664" w:rsidRDefault="00C14FD7" w:rsidP="00A55939">
      <w:pPr>
        <w:jc w:val="both"/>
        <w:rPr>
          <w:rFonts w:ascii="Arabic Typesetting" w:hAnsi="Arabic Typesetting" w:cs="Arabic Typesetting"/>
          <w:sz w:val="28"/>
          <w:szCs w:val="28"/>
          <w:rtl/>
        </w:rPr>
      </w:pPr>
      <w:r w:rsidRPr="00A55939">
        <w:rPr>
          <w:rFonts w:ascii="Arabic Typesetting" w:hAnsi="Arabic Typesetting" w:cs="Arabic Typesetting"/>
          <w:sz w:val="28"/>
          <w:szCs w:val="28"/>
          <w:lang w:val="de-DE"/>
        </w:rPr>
        <w:t xml:space="preserve">Abdullah </w:t>
      </w:r>
      <w:r w:rsidR="00A55939" w:rsidRPr="00A55939">
        <w:rPr>
          <w:rFonts w:ascii="Arabic Typesetting" w:hAnsi="Arabic Typesetting" w:cs="Arabic Typesetting"/>
          <w:sz w:val="28"/>
          <w:szCs w:val="28"/>
          <w:lang w:val="de-DE"/>
        </w:rPr>
        <w:t>Bi</w:t>
      </w:r>
      <w:r w:rsidR="00A55939">
        <w:rPr>
          <w:rFonts w:ascii="Arabic Typesetting" w:hAnsi="Arabic Typesetting" w:cs="Arabic Typesetting"/>
          <w:sz w:val="28"/>
          <w:szCs w:val="28"/>
          <w:lang w:val="de-DE"/>
        </w:rPr>
        <w:t>n</w:t>
      </w:r>
      <w:r w:rsidRPr="00A55939">
        <w:rPr>
          <w:rFonts w:ascii="Arabic Typesetting" w:hAnsi="Arabic Typesetting" w:cs="Arabic Typesetting"/>
          <w:sz w:val="28"/>
          <w:szCs w:val="28"/>
          <w:lang w:val="de-DE"/>
        </w:rPr>
        <w:t xml:space="preserve"> Masud</w:t>
      </w:r>
      <w:r w:rsidR="00A55939">
        <w:rPr>
          <w:rFonts w:ascii="Arabic Typesetting" w:hAnsi="Arabic Typesetting" w:cs="Arabic Typesetting"/>
          <w:sz w:val="28"/>
          <w:szCs w:val="28"/>
          <w:lang w:val="de-DE"/>
        </w:rPr>
        <w:sym w:font="AGA Arabesque" w:char="F074"/>
      </w:r>
      <w:r w:rsidRPr="00A55939">
        <w:rPr>
          <w:rFonts w:ascii="Arabic Typesetting" w:hAnsi="Arabic Typesetting" w:cs="Arabic Typesetting"/>
          <w:sz w:val="28"/>
          <w:szCs w:val="28"/>
          <w:lang w:val="de-DE"/>
        </w:rPr>
        <w:t xml:space="preserve"> überliefert vom Propheten</w:t>
      </w:r>
      <w:r w:rsidR="00D16F2F" w:rsidRPr="00120664">
        <w:rPr>
          <w:rFonts w:ascii="Arabic Typesetting" w:hAnsi="Arabic Typesetting" w:cs="Arabic Typesetting"/>
          <w:sz w:val="28"/>
          <w:szCs w:val="28"/>
        </w:rPr>
        <w:sym w:font="AGA Arabesque" w:char="F072"/>
      </w:r>
      <w:r w:rsidRPr="00A55939">
        <w:rPr>
          <w:rFonts w:ascii="Arabic Typesetting" w:hAnsi="Arabic Typesetting" w:cs="Arabic Typesetting"/>
          <w:sz w:val="28"/>
          <w:szCs w:val="28"/>
          <w:lang w:val="de-DE"/>
        </w:rPr>
        <w:t xml:space="preserve">: „Wer nur das Gewicht eines Stäubchens Hochmut in seinem Herzen trägt, wird nicht ins Paradies eingehen." </w:t>
      </w:r>
      <w:r w:rsidRPr="00120664">
        <w:rPr>
          <w:rFonts w:ascii="Arabic Typesetting" w:hAnsi="Arabic Typesetting" w:cs="Arabic Typesetting"/>
          <w:sz w:val="28"/>
          <w:szCs w:val="28"/>
          <w:lang w:val="de-DE"/>
        </w:rPr>
        <w:t>Ein Mann sagte: Ein Mann hat es aber gerne, dass seine Kleidung schön ist und seine Schuhe schön sind? Er sagte: „Wahrlich, Allah ist schön und Er liebt die Schönheit. (Doch) Hochmut ignoriert das Recht und ist (e</w:t>
      </w:r>
      <w:r w:rsidRPr="00120664">
        <w:rPr>
          <w:rFonts w:ascii="Arabic Typesetting" w:hAnsi="Arabic Typesetting" w:cs="Arabic Typesetting"/>
          <w:sz w:val="28"/>
          <w:szCs w:val="28"/>
          <w:lang w:val="de-DE"/>
        </w:rPr>
        <w:t>i</w:t>
      </w:r>
      <w:r w:rsidRPr="00120664">
        <w:rPr>
          <w:rFonts w:ascii="Arabic Typesetting" w:hAnsi="Arabic Typesetting" w:cs="Arabic Typesetting"/>
          <w:sz w:val="28"/>
          <w:szCs w:val="28"/>
          <w:lang w:val="de-DE"/>
        </w:rPr>
        <w:t>ne) Missachtung der Menschen."</w:t>
      </w:r>
    </w:p>
    <w:p w14:paraId="38813B5A"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 xml:space="preserve">وعن سلمة بن الأكوع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rtl/>
        </w:rPr>
        <w:t xml:space="preserve">: أنّ رَجُلاً أكَلَ عِنْدَ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xml:space="preserve"> بشمالِهِ، فَقَالَ: „ كُلْ بيَمِينِكَ.“ قَالَ: لاَ أسْتَطِيعُ ! قَالَ: „ لا اسْتَطَعْتَ.“ مَا مَنَعَهُ إِلاَّ الكِبْرُ. قَالَ: فما رفَعها إِلَى فِيهِ. رواه مسلم.</w:t>
      </w:r>
    </w:p>
    <w:p w14:paraId="50CEAEE8" w14:textId="77777777" w:rsidR="00C14FD7" w:rsidRPr="00120664" w:rsidRDefault="00C14FD7" w:rsidP="00C14FD7">
      <w:pPr>
        <w:jc w:val="both"/>
        <w:rPr>
          <w:rFonts w:ascii="Arabic Typesetting" w:hAnsi="Arabic Typesetting" w:cs="Arabic Typesetting"/>
          <w:sz w:val="28"/>
          <w:szCs w:val="28"/>
          <w:rtl/>
        </w:rPr>
      </w:pPr>
      <w:r w:rsidRPr="00120664">
        <w:rPr>
          <w:rFonts w:ascii="Arabic Typesetting" w:hAnsi="Arabic Typesetting" w:cs="Arabic Typesetting"/>
          <w:sz w:val="28"/>
          <w:szCs w:val="28"/>
          <w:lang w:val="de-DE" w:eastAsia="de-DE"/>
        </w:rPr>
        <w:t>S</w:t>
      </w:r>
      <w:r w:rsidRPr="00120664">
        <w:rPr>
          <w:rFonts w:ascii="Arabic Typesetting" w:hAnsi="Arabic Typesetting" w:cs="Arabic Typesetting"/>
          <w:sz w:val="28"/>
          <w:szCs w:val="28"/>
          <w:lang w:val="de-DE" w:eastAsia="de-DE"/>
        </w:rPr>
        <w:t>a</w:t>
      </w:r>
      <w:r w:rsidRPr="00120664">
        <w:rPr>
          <w:rFonts w:ascii="Arabic Typesetting" w:hAnsi="Arabic Typesetting" w:cs="Arabic Typesetting"/>
          <w:sz w:val="28"/>
          <w:szCs w:val="28"/>
          <w:lang w:val="de-DE" w:eastAsia="de-DE"/>
        </w:rPr>
        <w:t xml:space="preserve">lama Bin Amr Bin Al-Akwa`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lang w:val="de-DE" w:eastAsia="de-DE"/>
        </w:rPr>
        <w:t xml:space="preserve"> berichtete: Im Gegenwart des Propheten</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Pr>
        <w:t xml:space="preserve">aß ein Mann </w:t>
      </w:r>
      <w:r w:rsidRPr="00120664">
        <w:rPr>
          <w:rFonts w:ascii="Arabic Typesetting" w:hAnsi="Arabic Typesetting" w:cs="Arabic Typesetting"/>
          <w:sz w:val="28"/>
          <w:szCs w:val="28"/>
          <w:lang w:val="de-DE" w:eastAsia="de-DE"/>
        </w:rPr>
        <w:t>mit der linken Hand. Er</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lang w:val="de-DE" w:eastAsia="de-DE"/>
        </w:rPr>
        <w:t xml:space="preserve"> sagt: „Iss mit deiner rechten Hand!“ Er (der Mann) sagte: „Ich kann das nicht.“ Der Prophet</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lang w:val="de-DE" w:eastAsia="de-DE"/>
        </w:rPr>
        <w:t>sagte: „Du sollst auch nicht können!“ Nichts hat den Mann verhindert mit der rechten Hand zu essen, außer Hochmut und tatsächlich geschah es, dass er sie nicht wieder zu seinem Mund heben kon</w:t>
      </w:r>
      <w:r w:rsidRPr="00120664">
        <w:rPr>
          <w:rFonts w:ascii="Arabic Typesetting" w:hAnsi="Arabic Typesetting" w:cs="Arabic Typesetting"/>
          <w:sz w:val="28"/>
          <w:szCs w:val="28"/>
          <w:lang w:val="de-DE" w:eastAsia="de-DE"/>
        </w:rPr>
        <w:t>n</w:t>
      </w:r>
      <w:r w:rsidRPr="00120664">
        <w:rPr>
          <w:rFonts w:ascii="Arabic Typesetting" w:hAnsi="Arabic Typesetting" w:cs="Arabic Typesetting"/>
          <w:sz w:val="28"/>
          <w:szCs w:val="28"/>
          <w:lang w:val="de-DE" w:eastAsia="de-DE"/>
        </w:rPr>
        <w:t>te. (Muslim Buchari)</w:t>
      </w:r>
    </w:p>
    <w:p w14:paraId="2418D180"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 xml:space="preserve">وعن حارثة بن وهْبٍ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rtl/>
        </w:rPr>
        <w:t xml:space="preserve">، قَالَ: سَمِعْتُ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يقول: „ألا أُخْبِرُكُمْ بأهْلِ النَّار: كلُّ عُتُلٍ جَوّاظٍ مُسْتَكْبرٍ.“ متفقٌ عَلَيْهِ، وتقدم شرحه في بابِ ضعفةِ المسلمين.</w:t>
      </w:r>
    </w:p>
    <w:p w14:paraId="6729DF75" w14:textId="77777777" w:rsidR="00C14FD7" w:rsidRPr="00120664" w:rsidRDefault="00C14FD7" w:rsidP="006B2C58">
      <w:pPr>
        <w:jc w:val="both"/>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lastRenderedPageBreak/>
        <w:t xml:space="preserve">Haritha Bin Wahb </w:t>
      </w:r>
      <w:r w:rsidR="005D797D"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28"/>
          <w:szCs w:val="28"/>
          <w:lang w:val="de-DE"/>
        </w:rPr>
        <w:t xml:space="preserve"> sagt: Ich hörte den G</w:t>
      </w:r>
      <w:r w:rsidRPr="00120664">
        <w:rPr>
          <w:rFonts w:ascii="Arabic Typesetting" w:hAnsi="Arabic Typesetting" w:cs="Arabic Typesetting"/>
          <w:sz w:val="28"/>
          <w:szCs w:val="28"/>
          <w:lang w:val="de-DE"/>
        </w:rPr>
        <w:t>e</w:t>
      </w:r>
      <w:r w:rsidRPr="00120664">
        <w:rPr>
          <w:rFonts w:ascii="Arabic Typesetting" w:hAnsi="Arabic Typesetting" w:cs="Arabic Typesetting"/>
          <w:sz w:val="28"/>
          <w:szCs w:val="28"/>
          <w:lang w:val="de-DE"/>
        </w:rPr>
        <w:t xml:space="preserve">sandten Allahs </w:t>
      </w:r>
      <w:r w:rsidR="006B2C58"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lang w:val="de-DE"/>
        </w:rPr>
        <w:t xml:space="preserve"> sagen: </w:t>
      </w:r>
      <w:r w:rsidRPr="00A55939">
        <w:rPr>
          <w:rFonts w:ascii="Arabic Typesetting" w:hAnsi="Arabic Typesetting" w:cs="Arabic Typesetting"/>
          <w:sz w:val="28"/>
          <w:szCs w:val="28"/>
          <w:lang w:val="de-DE"/>
        </w:rPr>
        <w:t>„</w:t>
      </w:r>
      <w:r w:rsidR="00B52E1C" w:rsidRPr="00A55939">
        <w:rPr>
          <w:rFonts w:ascii="Arabic Typesetting" w:hAnsi="Arabic Typesetting" w:cs="Arabic Typesetting"/>
          <w:b/>
          <w:bCs/>
          <w:sz w:val="28"/>
          <w:szCs w:val="28"/>
          <w:lang w:val="de-DE"/>
        </w:rPr>
        <w:t>Soll ich euch von den Bewohnern des Feuers erzählen? Es ist jeder, der unverschämt, hochnäsig und arrogant ist</w:t>
      </w:r>
      <w:r w:rsidR="00B52E1C" w:rsidRPr="00120664">
        <w:rPr>
          <w:rFonts w:ascii="Arabic Typesetting" w:hAnsi="Arabic Typesetting" w:cs="Arabic Typesetting"/>
          <w:b/>
          <w:bCs/>
          <w:szCs w:val="32"/>
          <w:lang w:val="de-DE"/>
        </w:rPr>
        <w:t>.”</w:t>
      </w:r>
      <w:r w:rsidR="00B52E1C" w:rsidRPr="00120664">
        <w:rPr>
          <w:rStyle w:val="FootnoteReference"/>
          <w:rFonts w:ascii="Arabic Typesetting" w:hAnsi="Arabic Typesetting" w:cs="Arabic Typesetting"/>
          <w:b/>
          <w:bCs/>
          <w:szCs w:val="32"/>
        </w:rPr>
        <w:footnoteReference w:id="71"/>
      </w:r>
      <w:r w:rsidR="00B52E1C" w:rsidRPr="00120664">
        <w:rPr>
          <w:rFonts w:ascii="Arabic Typesetting" w:hAnsi="Arabic Typesetting" w:cs="Arabic Typesetting"/>
          <w:b/>
          <w:bCs/>
          <w:szCs w:val="32"/>
          <w:lang w:val="de-DE"/>
        </w:rPr>
        <w:t xml:space="preserve"> </w:t>
      </w:r>
    </w:p>
    <w:p w14:paraId="4C6E820A" w14:textId="77777777" w:rsidR="00C14FD7" w:rsidRPr="00120664" w:rsidRDefault="00C14FD7" w:rsidP="00B52E1C">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 xml:space="preserve">وعن أَبي سعيد الخدري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rtl/>
        </w:rPr>
        <w:t>، عن النبي</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xml:space="preserve"> قَالَ: „احْتَجّتِ الجَنَّةُ وَالنَّارُ، فَقَالَت النَّارُ: فيَّ الْجَبَّارُونَ والمُتَكَبِّرُونَ. وقالتِ الجَنَّةُ: فيَّ ضُعفاءُ الناس ومساكينُهُم، فقضى اللهُ بَينهُما: إنكِ الجنّةُ رَحْمَتِي أرْحَمُ بِك مَنْ أشَاءُ، وَإنَّكِ النَّارُ عَذَابِي أُعَذِّبُ بِكِ مَنْ أشَاءُ، وَلِكِلَيْكُمَا عَلَيَّ مِلْؤُهَا.“ رواه مسلم.</w:t>
      </w:r>
    </w:p>
    <w:p w14:paraId="467FA11C" w14:textId="77777777" w:rsidR="00C14FD7" w:rsidRPr="00120664" w:rsidRDefault="00C14FD7" w:rsidP="00C14FD7">
      <w:pPr>
        <w:jc w:val="both"/>
        <w:rPr>
          <w:rFonts w:ascii="Arabic Typesetting" w:hAnsi="Arabic Typesetting" w:cs="Arabic Typesetting"/>
          <w:sz w:val="28"/>
          <w:szCs w:val="28"/>
          <w:lang w:val="de-DE" w:eastAsia="de-DE"/>
        </w:rPr>
      </w:pPr>
      <w:r w:rsidRPr="00120664">
        <w:rPr>
          <w:rFonts w:ascii="Arabic Typesetting" w:hAnsi="Arabic Typesetting" w:cs="Arabic Typesetting"/>
          <w:sz w:val="28"/>
          <w:szCs w:val="28"/>
          <w:lang w:val="de-DE"/>
        </w:rPr>
        <w:t>Abu Said Al-Chudri</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lang w:val="de-DE"/>
        </w:rPr>
        <w:t xml:space="preserve"> berichtete: </w:t>
      </w:r>
      <w:r w:rsidRPr="00120664">
        <w:rPr>
          <w:rStyle w:val="matn1"/>
          <w:color w:val="auto"/>
          <w:lang w:val="de-DE"/>
        </w:rPr>
        <w:t>Der Prophet</w:t>
      </w:r>
      <w:r w:rsidRPr="00120664">
        <w:rPr>
          <w:rFonts w:ascii="Arabic Typesetting" w:hAnsi="Arabic Typesetting" w:cs="Arabic Typesetting"/>
          <w:sz w:val="28"/>
          <w:szCs w:val="28"/>
        </w:rPr>
        <w:sym w:font="AGA Arabesque" w:char="F072"/>
      </w:r>
      <w:r w:rsidRPr="00120664">
        <w:rPr>
          <w:rStyle w:val="matn1"/>
          <w:color w:val="auto"/>
          <w:lang w:val="de-DE"/>
        </w:rPr>
        <w:t xml:space="preserve"> sagte: „Die Hölle und das Paradies stritten sich. Die Hölle sagte: Die Gewalttätigen und die Hochmütigen sind in mir. Und das Paradies sagte: Die Schwachen der Menschen und die Bedürftigen sind in mir. Allah</w:t>
      </w:r>
      <w:r w:rsidRPr="00120664">
        <w:rPr>
          <w:rFonts w:ascii="Arabic Typesetting" w:hAnsi="Arabic Typesetting" w:cs="Arabic Typesetting"/>
          <w:sz w:val="28"/>
          <w:szCs w:val="28"/>
          <w:lang w:val="de-DE" w:eastAsia="de-DE"/>
        </w:rPr>
        <w:t xml:space="preserve"> fällte zwischen ihnen das Urteil</w:t>
      </w:r>
      <w:r w:rsidRPr="00120664">
        <w:rPr>
          <w:rStyle w:val="matn1"/>
          <w:color w:val="auto"/>
          <w:lang w:val="de-DE"/>
        </w:rPr>
        <w:t>: Du bist das Paradies, Meine Barmherzigkeit, mit der Ich Mich erba</w:t>
      </w:r>
      <w:r w:rsidRPr="00120664">
        <w:rPr>
          <w:rStyle w:val="matn1"/>
          <w:color w:val="auto"/>
          <w:lang w:val="de-DE"/>
        </w:rPr>
        <w:t>r</w:t>
      </w:r>
      <w:r w:rsidRPr="00120664">
        <w:rPr>
          <w:rStyle w:val="matn1"/>
          <w:color w:val="auto"/>
          <w:lang w:val="de-DE"/>
        </w:rPr>
        <w:t xml:space="preserve">me, wem Ich will. </w:t>
      </w:r>
      <w:r w:rsidRPr="00120664">
        <w:rPr>
          <w:rFonts w:ascii="Arabic Typesetting" w:hAnsi="Arabic Typesetting" w:cs="Arabic Typesetting"/>
          <w:sz w:val="28"/>
          <w:szCs w:val="28"/>
          <w:lang w:val="de-DE" w:eastAsia="de-DE"/>
        </w:rPr>
        <w:t>Und du bist das Höllenfeuer, Meine Strafe, mit dir bestrafe Ich, wen Ich will und es obliegt Mir euch beiden zu füllen.“ (Mu</w:t>
      </w:r>
      <w:r w:rsidRPr="00120664">
        <w:rPr>
          <w:rFonts w:ascii="Arabic Typesetting" w:hAnsi="Arabic Typesetting" w:cs="Arabic Typesetting"/>
          <w:sz w:val="28"/>
          <w:szCs w:val="28"/>
          <w:lang w:val="de-DE" w:eastAsia="de-DE"/>
        </w:rPr>
        <w:t>s</w:t>
      </w:r>
      <w:r w:rsidRPr="00120664">
        <w:rPr>
          <w:rFonts w:ascii="Arabic Typesetting" w:hAnsi="Arabic Typesetting" w:cs="Arabic Typesetting"/>
          <w:sz w:val="28"/>
          <w:szCs w:val="28"/>
          <w:lang w:val="de-DE" w:eastAsia="de-DE"/>
        </w:rPr>
        <w:t>lim)</w:t>
      </w:r>
    </w:p>
    <w:p w14:paraId="29548318"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 xml:space="preserve">وعن أَبي هريرة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rtl/>
        </w:rPr>
        <w:t xml:space="preserve">: أنَّ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قَالَ: „لاَ يَنْظُرُ اللهُ يَوْمَ القِيَامَةِ إِلَى مَنْ جَرَّ إزَارَهُ بَطَراً.“ متفقٌ عَلَيْهِ.</w:t>
      </w:r>
    </w:p>
    <w:p w14:paraId="2A35F3FB" w14:textId="77777777" w:rsidR="00C14FD7" w:rsidRPr="00120664" w:rsidRDefault="00C14FD7" w:rsidP="00C14FD7">
      <w:pPr>
        <w:jc w:val="both"/>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t>Ibn `Umar</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lang w:val="de-DE"/>
        </w:rPr>
        <w:t xml:space="preserve"> berichtete: </w:t>
      </w:r>
      <w:r w:rsidRPr="00120664">
        <w:rPr>
          <w:rStyle w:val="matn1"/>
          <w:color w:val="auto"/>
          <w:lang w:val="de-DE"/>
        </w:rPr>
        <w:t>Der Gesandte Allahs</w:t>
      </w:r>
      <w:r w:rsidRPr="00120664">
        <w:rPr>
          <w:rFonts w:ascii="Arabic Typesetting" w:hAnsi="Arabic Typesetting" w:cs="Arabic Typesetting"/>
          <w:sz w:val="28"/>
          <w:szCs w:val="28"/>
        </w:rPr>
        <w:sym w:font="AGA Arabesque" w:char="F072"/>
      </w:r>
      <w:r w:rsidRPr="00120664">
        <w:rPr>
          <w:rStyle w:val="matn1"/>
          <w:color w:val="auto"/>
          <w:lang w:val="de-DE"/>
        </w:rPr>
        <w:t xml:space="preserve"> sagte: „Allah wird in </w:t>
      </w:r>
      <w:r w:rsidRPr="00120664">
        <w:rPr>
          <w:rStyle w:val="matn1"/>
          <w:i/>
          <w:iCs/>
          <w:color w:val="auto"/>
          <w:lang w:val="de-DE"/>
        </w:rPr>
        <w:t>Yawmul Qiyama</w:t>
      </w:r>
      <w:r w:rsidRPr="00120664">
        <w:rPr>
          <w:rStyle w:val="matn1"/>
          <w:color w:val="auto"/>
          <w:lang w:val="de-DE"/>
        </w:rPr>
        <w:t xml:space="preserve"> (am Tag der Auferstehung) diej</w:t>
      </w:r>
      <w:r w:rsidRPr="00120664">
        <w:rPr>
          <w:rStyle w:val="matn1"/>
          <w:color w:val="auto"/>
          <w:lang w:val="de-DE"/>
        </w:rPr>
        <w:t>e</w:t>
      </w:r>
      <w:r w:rsidRPr="00120664">
        <w:rPr>
          <w:rStyle w:val="matn1"/>
          <w:color w:val="auto"/>
          <w:lang w:val="de-DE"/>
        </w:rPr>
        <w:t>nigen nicht anschauen, die ihre Kleidung aus Überheblichkeit hinter sich (am Boden) ziehen lassen.</w:t>
      </w:r>
      <w:r w:rsidRPr="00120664">
        <w:rPr>
          <w:rFonts w:ascii="Arabic Typesetting" w:hAnsi="Arabic Typesetting" w:cs="Arabic Typesetting"/>
          <w:sz w:val="28"/>
          <w:szCs w:val="28"/>
          <w:lang w:val="de-DE" w:eastAsia="de-DE"/>
        </w:rPr>
        <w:t>“ (Buchari und Mu</w:t>
      </w:r>
      <w:r w:rsidRPr="00120664">
        <w:rPr>
          <w:rFonts w:ascii="Arabic Typesetting" w:hAnsi="Arabic Typesetting" w:cs="Arabic Typesetting"/>
          <w:sz w:val="28"/>
          <w:szCs w:val="28"/>
          <w:lang w:val="de-DE" w:eastAsia="de-DE"/>
        </w:rPr>
        <w:t>s</w:t>
      </w:r>
      <w:r w:rsidRPr="00120664">
        <w:rPr>
          <w:rFonts w:ascii="Arabic Typesetting" w:hAnsi="Arabic Typesetting" w:cs="Arabic Typesetting"/>
          <w:sz w:val="28"/>
          <w:szCs w:val="28"/>
          <w:lang w:val="de-DE" w:eastAsia="de-DE"/>
        </w:rPr>
        <w:t>lim)</w:t>
      </w:r>
    </w:p>
    <w:p w14:paraId="72DDA9DD"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lastRenderedPageBreak/>
        <w:t xml:space="preserve">وعنه، قَالَ: قَالَ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 ثَلاَثَةٌ لاَ يُكَلِّمُهُمُ اللهُ يَوْمَ القِيَامَة، وَلاَ يُزَكِّيهِمْ، وَلاَ يَنْظُرُ إلَيْهِمْ، وَلَهُمْ عَذَابٌ ألِيمٌ: شَيْخٌ زَانٍ، وَمَلِكٌ كَذَّابٌ، وَعَائِلٌ مُسْتَكْبِرٌ.“</w:t>
      </w:r>
      <w:r w:rsidRPr="00120664">
        <w:rPr>
          <w:rStyle w:val="FootnoteReference"/>
          <w:rFonts w:ascii="Arabic Typesetting" w:hAnsi="Arabic Typesetting" w:cs="Arabic Typesetting"/>
          <w:sz w:val="28"/>
          <w:szCs w:val="28"/>
          <w:rtl/>
        </w:rPr>
        <w:footnoteReference w:id="72"/>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 العَائِلُ.“: الفَقِيرُ.</w:t>
      </w:r>
    </w:p>
    <w:p w14:paraId="3CCA80A4" w14:textId="77777777" w:rsidR="00C14FD7" w:rsidRPr="00120664" w:rsidRDefault="00C14FD7" w:rsidP="00D16F2F">
      <w:pPr>
        <w:jc w:val="both"/>
        <w:rPr>
          <w:rFonts w:ascii="Arabic Typesetting" w:hAnsi="Arabic Typesetting" w:cs="Arabic Typesetting"/>
          <w:sz w:val="28"/>
          <w:szCs w:val="28"/>
          <w:rtl/>
        </w:rPr>
      </w:pPr>
      <w:r w:rsidRPr="00120664">
        <w:rPr>
          <w:rFonts w:ascii="Arabic Typesetting" w:hAnsi="Arabic Typesetting" w:cs="Arabic Typesetting"/>
          <w:sz w:val="28"/>
          <w:szCs w:val="28"/>
        </w:rPr>
        <w:t>Abu Hureira b</w:t>
      </w:r>
      <w:r w:rsidR="00D16F2F" w:rsidRPr="00120664">
        <w:rPr>
          <w:rFonts w:ascii="Arabic Typesetting" w:hAnsi="Arabic Typesetting" w:cs="Arabic Typesetting"/>
          <w:sz w:val="28"/>
          <w:szCs w:val="28"/>
        </w:rPr>
        <w:t>erichtete: Der Gesandte Allahs</w:t>
      </w:r>
      <w:r w:rsidR="00D16F2F" w:rsidRPr="00120664">
        <w:rPr>
          <w:rFonts w:ascii="Arabic Typesetting" w:hAnsi="Arabic Typesetting" w:cs="Arabic Typesetting"/>
          <w:sz w:val="28"/>
          <w:szCs w:val="28"/>
        </w:rPr>
        <w:sym w:font="AGA Arabesque" w:char="F072"/>
      </w:r>
      <w:r w:rsidR="00D16F2F"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Pr>
        <w:t>sagte: „(Es gibt) drei, mit denen Allah am Tage der Auferstehung nicht sprechen und ihre Rechtfertigung nicht annehmen wird, sie nicht ansehen wird und für sie wird es eine schmerzl</w:t>
      </w:r>
      <w:r w:rsidRPr="00120664">
        <w:rPr>
          <w:rFonts w:ascii="Arabic Typesetting" w:hAnsi="Arabic Typesetting" w:cs="Arabic Typesetting"/>
          <w:sz w:val="28"/>
          <w:szCs w:val="28"/>
        </w:rPr>
        <w:t>i</w:t>
      </w:r>
      <w:r w:rsidRPr="00120664">
        <w:rPr>
          <w:rFonts w:ascii="Arabic Typesetting" w:hAnsi="Arabic Typesetting" w:cs="Arabic Typesetting"/>
          <w:sz w:val="28"/>
          <w:szCs w:val="28"/>
        </w:rPr>
        <w:t>che Strafe geben: Ein alter Mann, der Ehebruch begeht, ein König (Staatsoberhaupt), der ein Lügner ist und ein hochmütiger Bedürft</w:t>
      </w:r>
      <w:r w:rsidRPr="00120664">
        <w:rPr>
          <w:rFonts w:ascii="Arabic Typesetting" w:hAnsi="Arabic Typesetting" w:cs="Arabic Typesetting"/>
          <w:sz w:val="28"/>
          <w:szCs w:val="28"/>
        </w:rPr>
        <w:t>i</w:t>
      </w:r>
      <w:r w:rsidRPr="00120664">
        <w:rPr>
          <w:rFonts w:ascii="Arabic Typesetting" w:hAnsi="Arabic Typesetting" w:cs="Arabic Typesetting"/>
          <w:sz w:val="28"/>
          <w:szCs w:val="28"/>
        </w:rPr>
        <w:t>ger."</w:t>
      </w:r>
    </w:p>
    <w:p w14:paraId="3FB5E912"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 xml:space="preserve">وعنه، قَالَ: قَالَ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xml:space="preserve">: „ قَالَ الله </w:t>
      </w:r>
      <w:r w:rsidRPr="00120664">
        <w:rPr>
          <w:rFonts w:ascii="Arabic Typesetting" w:hAnsi="Arabic Typesetting" w:cs="Arabic Typesetting"/>
          <w:sz w:val="28"/>
          <w:szCs w:val="28"/>
        </w:rPr>
        <w:sym w:font="AGA Arabesque" w:char="F055"/>
      </w:r>
      <w:r w:rsidRPr="00120664">
        <w:rPr>
          <w:rFonts w:ascii="Arabic Typesetting" w:hAnsi="Arabic Typesetting" w:cs="Arabic Typesetting"/>
          <w:sz w:val="28"/>
          <w:szCs w:val="28"/>
          <w:rtl/>
        </w:rPr>
        <w:t>: العِزُّ إزَاري، والكبرياءُ رِدائي، فَمَنْ يُنَازِعُنِي في وَاحِدٍ منهما فَقَد عَذَّبْتُهُ.“ رواه مسلم.</w:t>
      </w:r>
    </w:p>
    <w:p w14:paraId="40BB3B0B" w14:textId="77777777" w:rsidR="00C14FD7" w:rsidRPr="00120664" w:rsidRDefault="00C14FD7" w:rsidP="005D797D">
      <w:pPr>
        <w:jc w:val="both"/>
        <w:rPr>
          <w:rFonts w:ascii="Arabic Typesetting" w:hAnsi="Arabic Typesetting" w:cs="Arabic Typesetting"/>
          <w:sz w:val="28"/>
          <w:szCs w:val="28"/>
          <w:rtl/>
          <w:lang w:val="de-DE"/>
        </w:rPr>
      </w:pPr>
      <w:r w:rsidRPr="00120664">
        <w:rPr>
          <w:rFonts w:ascii="Arabic Typesetting" w:hAnsi="Arabic Typesetting" w:cs="Arabic Typesetting"/>
          <w:sz w:val="28"/>
          <w:szCs w:val="28"/>
          <w:lang w:val="de-DE"/>
        </w:rPr>
        <w:t xml:space="preserve">Abu Hureira </w:t>
      </w:r>
      <w:r w:rsidR="005D797D"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28"/>
          <w:szCs w:val="28"/>
          <w:lang w:val="de-DE"/>
        </w:rPr>
        <w:t xml:space="preserve"> berichtete, dass der Gesandte Allahs</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lang w:val="de-DE"/>
        </w:rPr>
        <w:t xml:space="preserve"> sagte: „Allah, der Allmächtige und Erhabene,</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Pr>
        <w:sym w:font="AGA Arabesque" w:char="F055"/>
      </w:r>
      <w:r w:rsidRPr="00120664">
        <w:rPr>
          <w:rFonts w:ascii="Arabic Typesetting" w:hAnsi="Arabic Typesetting" w:cs="Arabic Typesetting"/>
          <w:sz w:val="28"/>
          <w:szCs w:val="28"/>
          <w:lang w:val="de-DE"/>
        </w:rPr>
        <w:t xml:space="preserve"> sagt: "Macht ist Mein Kleid und Hochmut ist Mein Ma</w:t>
      </w:r>
      <w:r w:rsidRPr="00120664">
        <w:rPr>
          <w:rFonts w:ascii="Arabic Typesetting" w:hAnsi="Arabic Typesetting" w:cs="Arabic Typesetting"/>
          <w:sz w:val="28"/>
          <w:szCs w:val="28"/>
          <w:lang w:val="de-DE"/>
        </w:rPr>
        <w:t>n</w:t>
      </w:r>
      <w:r w:rsidRPr="00120664">
        <w:rPr>
          <w:rFonts w:ascii="Arabic Typesetting" w:hAnsi="Arabic Typesetting" w:cs="Arabic Typesetting"/>
          <w:sz w:val="28"/>
          <w:szCs w:val="28"/>
          <w:lang w:val="de-DE"/>
        </w:rPr>
        <w:t>tel. Wer mit Mir in einem der beiden konkurriert, den bestrafe Ich.“ (Muslim)</w:t>
      </w:r>
    </w:p>
    <w:p w14:paraId="69D4F73A" w14:textId="77777777" w:rsidR="00C14FD7" w:rsidRPr="00120664" w:rsidRDefault="00C14FD7" w:rsidP="00C14FD7">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 xml:space="preserve">وعنه: أنَّ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قَالَ: „ بَيْنَمَا رَجُلٌ يَمشِي في حُلَّةٍ تُعْجِبُهُ نَفْسُهُ، مُرَجِّلٌ رَأسَهُ، يَخْتَالُ فِي مَشْيَتهِ، إِذْ خَسَفَ اللهُ بِهِ، فَهُوَ يَتَجَلْجَلُ في الأَرضِ إِلَى يَوْمِ القِيَامَةِ.“ متفقٌ عَلَيْهِ.„ مُرَجِّلٌ رَأسَهُ.“: أيْ مُمَشِّطُهُ، „ يَتَجَلْجَلُ.“ بالجيمين: أيْ يَغُوصُ وَيَنْزِلُ.</w:t>
      </w:r>
    </w:p>
    <w:p w14:paraId="2A1D4AEE" w14:textId="77777777" w:rsidR="00C14FD7" w:rsidRPr="00120664" w:rsidRDefault="00C14FD7" w:rsidP="00C14FD7">
      <w:pPr>
        <w:jc w:val="both"/>
        <w:rPr>
          <w:rFonts w:ascii="Arabic Typesetting" w:hAnsi="Arabic Typesetting" w:cs="Arabic Typesetting"/>
          <w:sz w:val="28"/>
          <w:szCs w:val="28"/>
          <w:rtl/>
          <w:lang w:val="de-DE"/>
        </w:rPr>
      </w:pPr>
      <w:r w:rsidRPr="00120664">
        <w:rPr>
          <w:rFonts w:ascii="Arabic Typesetting" w:hAnsi="Arabic Typesetting" w:cs="Arabic Typesetting"/>
          <w:sz w:val="28"/>
          <w:szCs w:val="28"/>
        </w:rPr>
        <w:t xml:space="preserve">Abu Hureira berichtete: </w:t>
      </w:r>
      <w:r w:rsidRPr="00120664">
        <w:rPr>
          <w:rStyle w:val="matn1"/>
          <w:color w:val="auto"/>
        </w:rPr>
        <w:t>Der Prophet</w:t>
      </w:r>
      <w:r w:rsidRPr="00120664">
        <w:rPr>
          <w:rFonts w:ascii="Arabic Typesetting" w:hAnsi="Arabic Typesetting" w:cs="Arabic Typesetting"/>
          <w:sz w:val="28"/>
          <w:szCs w:val="28"/>
        </w:rPr>
        <w:sym w:font="AGA Arabesque" w:char="F072"/>
      </w:r>
      <w:r w:rsidRPr="00120664">
        <w:rPr>
          <w:rStyle w:val="matn1"/>
          <w:color w:val="auto"/>
        </w:rPr>
        <w:t xml:space="preserve"> sagte: „Während ein Mann in seinem luxuriösen Kleid arrogant, dessen (schulter</w:t>
      </w:r>
      <w:r w:rsidR="00A20B04" w:rsidRPr="00120664">
        <w:rPr>
          <w:rStyle w:val="matn1"/>
          <w:color w:val="auto"/>
        </w:rPr>
        <w:t>-</w:t>
      </w:r>
      <w:r w:rsidRPr="00120664">
        <w:rPr>
          <w:rStyle w:val="matn1"/>
          <w:color w:val="auto"/>
        </w:rPr>
        <w:t>langen) Haare gekämmt und hochmütig läuft, lässt A</w:t>
      </w:r>
      <w:r w:rsidRPr="00120664">
        <w:rPr>
          <w:rStyle w:val="matn1"/>
          <w:color w:val="auto"/>
        </w:rPr>
        <w:t>l</w:t>
      </w:r>
      <w:r w:rsidRPr="00120664">
        <w:rPr>
          <w:rStyle w:val="matn1"/>
          <w:color w:val="auto"/>
        </w:rPr>
        <w:t xml:space="preserve">lah ihn unerwartet im Erdboden solange versinken bis </w:t>
      </w:r>
      <w:r w:rsidRPr="00120664">
        <w:rPr>
          <w:rFonts w:ascii="Arabic Typesetting" w:hAnsi="Arabic Typesetting" w:cs="Arabic Typesetting"/>
          <w:sz w:val="28"/>
          <w:szCs w:val="28"/>
          <w:lang w:eastAsia="de-DE"/>
        </w:rPr>
        <w:t>zum Tag der Auferstehung.” (Buchari und Mu</w:t>
      </w:r>
      <w:r w:rsidRPr="00120664">
        <w:rPr>
          <w:rFonts w:ascii="Arabic Typesetting" w:hAnsi="Arabic Typesetting" w:cs="Arabic Typesetting"/>
          <w:sz w:val="28"/>
          <w:szCs w:val="28"/>
          <w:lang w:eastAsia="de-DE"/>
        </w:rPr>
        <w:t>s</w:t>
      </w:r>
      <w:r w:rsidRPr="00120664">
        <w:rPr>
          <w:rFonts w:ascii="Arabic Typesetting" w:hAnsi="Arabic Typesetting" w:cs="Arabic Typesetting"/>
          <w:sz w:val="28"/>
          <w:szCs w:val="28"/>
          <w:lang w:eastAsia="de-DE"/>
        </w:rPr>
        <w:t>lim)</w:t>
      </w:r>
    </w:p>
    <w:p w14:paraId="40D064A7" w14:textId="77777777" w:rsidR="00C14FD7" w:rsidRPr="00120664" w:rsidRDefault="00C14FD7" w:rsidP="00A55939">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lastRenderedPageBreak/>
        <w:t xml:space="preserve">وعن سَلَمةَ بنِ الأكْوَعِ </w:t>
      </w:r>
      <w:r w:rsidRPr="00120664">
        <w:rPr>
          <w:rFonts w:ascii="Arabic Typesetting" w:hAnsi="Arabic Typesetting" w:cs="Arabic Typesetting"/>
          <w:sz w:val="28"/>
          <w:szCs w:val="28"/>
        </w:rPr>
        <w:sym w:font="AGA Arabesque" w:char="F074"/>
      </w:r>
      <w:r w:rsidRPr="00120664">
        <w:rPr>
          <w:rFonts w:ascii="Arabic Typesetting" w:hAnsi="Arabic Typesetting" w:cs="Arabic Typesetting"/>
          <w:sz w:val="28"/>
          <w:szCs w:val="28"/>
          <w:rtl/>
        </w:rPr>
        <w:t xml:space="preserve">، قَالَ: قَالَ رسول الله </w:t>
      </w:r>
      <w:r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rtl/>
        </w:rPr>
        <w:t>: „ لاَ يَزَالُ الرَّجُلُ يَذْهَبُ بِنَفْسِهِ حَتَّى يُكْتَبَ في الجبَّارِين، فَيُصيبَهُ مَا أصَابَهُمْ.“ رواه الترمذي، وقال: „حديث حسن.“.</w:t>
      </w:r>
    </w:p>
    <w:p w14:paraId="15B22C7E" w14:textId="77777777" w:rsidR="00C14FD7" w:rsidRPr="00120664" w:rsidRDefault="00C14FD7" w:rsidP="00A55939">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 يَذْهَبُ بِنَفْسِهِ.“ أيْ: يَرْتَفِعُ وَيَتَكبَّرُ.</w:t>
      </w:r>
    </w:p>
    <w:p w14:paraId="6F619EBC" w14:textId="77777777" w:rsidR="00C14FD7" w:rsidRPr="00120664" w:rsidRDefault="00C14FD7" w:rsidP="006B2C58">
      <w:pPr>
        <w:jc w:val="both"/>
        <w:rPr>
          <w:rFonts w:ascii="Arabic Typesetting" w:hAnsi="Arabic Typesetting" w:cs="Arabic Typesetting"/>
          <w:sz w:val="28"/>
          <w:szCs w:val="28"/>
          <w:lang w:val="de-DE" w:eastAsia="de-DE"/>
        </w:rPr>
      </w:pPr>
      <w:r w:rsidRPr="00120664">
        <w:rPr>
          <w:rFonts w:ascii="Arabic Typesetting" w:hAnsi="Arabic Typesetting" w:cs="Arabic Typesetting"/>
          <w:sz w:val="28"/>
          <w:szCs w:val="28"/>
          <w:lang w:val="de-DE" w:eastAsia="de-DE"/>
        </w:rPr>
        <w:t xml:space="preserve">Salama Bin Al-Akwa` </w:t>
      </w:r>
      <w:r w:rsidR="005D797D" w:rsidRPr="00120664">
        <w:rPr>
          <w:rFonts w:ascii="Arabic Typesetting" w:hAnsi="Arabic Typesetting" w:cs="Arabic Typesetting"/>
          <w:caps/>
          <w:sz w:val="32"/>
          <w:szCs w:val="32"/>
        </w:rPr>
        <w:sym w:font="AGA Arabesque" w:char="F074"/>
      </w:r>
      <w:r w:rsidRPr="00120664">
        <w:rPr>
          <w:rFonts w:ascii="Arabic Typesetting" w:hAnsi="Arabic Typesetting" w:cs="Arabic Typesetting"/>
          <w:sz w:val="28"/>
          <w:szCs w:val="28"/>
          <w:lang w:val="de-DE" w:eastAsia="de-DE"/>
        </w:rPr>
        <w:t xml:space="preserve"> berichtet, dass der Gesandte A</w:t>
      </w:r>
      <w:r w:rsidRPr="00120664">
        <w:rPr>
          <w:rFonts w:ascii="Arabic Typesetting" w:hAnsi="Arabic Typesetting" w:cs="Arabic Typesetting"/>
          <w:sz w:val="28"/>
          <w:szCs w:val="28"/>
          <w:lang w:val="de-DE" w:eastAsia="de-DE"/>
        </w:rPr>
        <w:t>l</w:t>
      </w:r>
      <w:r w:rsidRPr="00120664">
        <w:rPr>
          <w:rFonts w:ascii="Arabic Typesetting" w:hAnsi="Arabic Typesetting" w:cs="Arabic Typesetting"/>
          <w:sz w:val="28"/>
          <w:szCs w:val="28"/>
          <w:lang w:val="de-DE" w:eastAsia="de-DE"/>
        </w:rPr>
        <w:t xml:space="preserve">lahs </w:t>
      </w:r>
      <w:r w:rsidR="006B2C58"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28"/>
          <w:szCs w:val="28"/>
          <w:lang w:val="de-DE" w:eastAsia="de-DE"/>
        </w:rPr>
        <w:t xml:space="preserve"> sagte: „Ein Mann wird mit seiner Prahlerei so weit g</w:t>
      </w:r>
      <w:r w:rsidRPr="00120664">
        <w:rPr>
          <w:rFonts w:ascii="Arabic Typesetting" w:hAnsi="Arabic Typesetting" w:cs="Arabic Typesetting"/>
          <w:sz w:val="28"/>
          <w:szCs w:val="28"/>
          <w:lang w:val="de-DE" w:eastAsia="de-DE"/>
        </w:rPr>
        <w:t>e</w:t>
      </w:r>
      <w:r w:rsidRPr="00120664">
        <w:rPr>
          <w:rFonts w:ascii="Arabic Typesetting" w:hAnsi="Arabic Typesetting" w:cs="Arabic Typesetting"/>
          <w:sz w:val="28"/>
          <w:szCs w:val="28"/>
          <w:lang w:val="de-DE" w:eastAsia="de-DE"/>
        </w:rPr>
        <w:t>hen, bis er (bei Allah) von den Tyrannen gezählt wird und dann er das Gleich (in der Strafe) abbekommt, wie diese.“</w:t>
      </w:r>
    </w:p>
    <w:p w14:paraId="0F137EA6" w14:textId="77777777" w:rsidR="00C14FD7" w:rsidRPr="00120664" w:rsidRDefault="00C14FD7" w:rsidP="00C14FD7">
      <w:pPr>
        <w:jc w:val="both"/>
        <w:rPr>
          <w:rFonts w:ascii="Arabic Typesetting" w:hAnsi="Arabic Typesetting" w:cs="Arabic Typesetting"/>
          <w:i/>
          <w:iCs/>
          <w:sz w:val="28"/>
          <w:szCs w:val="28"/>
          <w:lang w:val="de-DE" w:eastAsia="de-DE"/>
        </w:rPr>
      </w:pPr>
      <w:r w:rsidRPr="00120664">
        <w:rPr>
          <w:rFonts w:ascii="Arabic Typesetting" w:hAnsi="Arabic Typesetting" w:cs="Arabic Typesetting"/>
          <w:sz w:val="28"/>
          <w:szCs w:val="28"/>
          <w:lang w:val="de-DE" w:eastAsia="de-DE"/>
        </w:rPr>
        <w:t xml:space="preserve">(At-Tirmidhi) ein </w:t>
      </w:r>
      <w:r w:rsidRPr="00120664">
        <w:rPr>
          <w:rFonts w:ascii="Arabic Typesetting" w:hAnsi="Arabic Typesetting" w:cs="Arabic Typesetting"/>
          <w:i/>
          <w:iCs/>
          <w:sz w:val="28"/>
          <w:szCs w:val="28"/>
          <w:lang w:val="de-DE" w:eastAsia="de-DE"/>
        </w:rPr>
        <w:t>hassan</w:t>
      </w:r>
      <w:r w:rsidRPr="00120664">
        <w:rPr>
          <w:rFonts w:ascii="Arabic Typesetting" w:hAnsi="Arabic Typesetting" w:cs="Arabic Typesetting"/>
          <w:sz w:val="28"/>
          <w:szCs w:val="28"/>
          <w:lang w:val="de-DE" w:eastAsia="de-DE"/>
        </w:rPr>
        <w:t xml:space="preserve"> Hadith </w:t>
      </w:r>
    </w:p>
    <w:p w14:paraId="79EE4C97" w14:textId="77777777" w:rsidR="00C0623D" w:rsidRPr="00120664" w:rsidRDefault="00C14FD7" w:rsidP="00C14FD7">
      <w:pPr>
        <w:jc w:val="both"/>
        <w:rPr>
          <w:rFonts w:ascii="Arabic Typesetting" w:hAnsi="Arabic Typesetting" w:cs="Arabic Typesetting"/>
          <w:sz w:val="30"/>
          <w:szCs w:val="30"/>
          <w:rtl/>
        </w:rPr>
      </w:pPr>
      <w:r w:rsidRPr="00120664">
        <w:rPr>
          <w:rFonts w:ascii="Arabic Typesetting" w:hAnsi="Arabic Typesetting" w:cs="Arabic Typesetting"/>
          <w:sz w:val="28"/>
          <w:szCs w:val="28"/>
          <w:lang w:bidi="ar-SA"/>
        </w:rPr>
        <w:t>Darüber gibt es zahlreiche Ahadith</w:t>
      </w:r>
    </w:p>
    <w:p w14:paraId="45FD3617" w14:textId="77777777" w:rsidR="00C0623D" w:rsidRPr="00120664" w:rsidRDefault="00C0623D" w:rsidP="00C0623D">
      <w:pPr>
        <w:jc w:val="both"/>
        <w:rPr>
          <w:rFonts w:ascii="Arabic Typesetting" w:hAnsi="Arabic Typesetting" w:cs="Arabic Typesetting"/>
          <w:sz w:val="30"/>
          <w:szCs w:val="30"/>
          <w:rtl/>
        </w:rPr>
      </w:pPr>
    </w:p>
    <w:p w14:paraId="1E10E64D" w14:textId="77777777" w:rsidR="00C0623D" w:rsidRPr="00120664" w:rsidRDefault="00C14FD7" w:rsidP="00C0623D">
      <w:pPr>
        <w:bidi/>
        <w:jc w:val="both"/>
        <w:rPr>
          <w:rFonts w:ascii="Arabic Typesetting" w:hAnsi="Arabic Typesetting" w:cs="Arabic Typesetting"/>
          <w:b/>
          <w:bCs/>
          <w:sz w:val="28"/>
          <w:szCs w:val="28"/>
          <w:rtl/>
        </w:rPr>
      </w:pPr>
      <w:r w:rsidRPr="00120664">
        <w:rPr>
          <w:rFonts w:ascii="Arabic Typesetting" w:hAnsi="Arabic Typesetting" w:cs="Arabic Typesetting"/>
          <w:b/>
          <w:bCs/>
          <w:sz w:val="30"/>
          <w:szCs w:val="30"/>
          <w:rtl/>
          <w:lang w:bidi="ar-SA"/>
        </w:rPr>
        <w:br w:type="column"/>
      </w:r>
    </w:p>
    <w:p w14:paraId="095FD891"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 xml:space="preserve">40 ـ </w:t>
      </w:r>
      <w:r w:rsidRPr="00120664">
        <w:rPr>
          <w:rStyle w:val="Hyperlink"/>
          <w:rFonts w:ascii="Arabic Typesetting" w:hAnsi="Arabic Typesetting" w:cs="Arabic Typesetting"/>
          <w:b/>
          <w:bCs/>
          <w:color w:val="auto"/>
          <w:sz w:val="32"/>
          <w:szCs w:val="32"/>
          <w:u w:val="none"/>
          <w:rtl/>
        </w:rPr>
        <w:t>باب: الدليل على مَنْ مَاتَ لاَ يُشْرِكُ بِاللَّهِ شَيْئًا دَخَلَ الْجَنَّةَ وَمَنْ مَاتَ</w:t>
      </w:r>
      <w:r w:rsidRPr="00120664">
        <w:rPr>
          <w:rStyle w:val="Hyperlink"/>
          <w:rFonts w:ascii="Arabic Typesetting" w:hAnsi="Arabic Typesetting" w:cs="Arabic Typesetting"/>
          <w:b/>
          <w:bCs/>
          <w:color w:val="auto"/>
          <w:sz w:val="32"/>
          <w:szCs w:val="32"/>
          <w:u w:val="none"/>
        </w:rPr>
        <w:t xml:space="preserve"> </w:t>
      </w:r>
      <w:r w:rsidRPr="00120664">
        <w:rPr>
          <w:rStyle w:val="Hyperlink"/>
          <w:rFonts w:ascii="Arabic Typesetting" w:hAnsi="Arabic Typesetting" w:cs="Arabic Typesetting"/>
          <w:b/>
          <w:bCs/>
          <w:color w:val="auto"/>
          <w:sz w:val="32"/>
          <w:szCs w:val="32"/>
          <w:u w:val="none"/>
          <w:rtl/>
        </w:rPr>
        <w:t>مُشْرِكًا دَخَلَ النَّارَ ‏‏</w:t>
      </w:r>
    </w:p>
    <w:p w14:paraId="3D03D5D1"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Das Paradies für den, der Allah beim Tode keine Mitgötter beigesellt und das Feuer für den, der als Götzendiener stirbt</w:t>
      </w:r>
    </w:p>
    <w:p w14:paraId="572E9408" w14:textId="77777777" w:rsidR="00C0623D" w:rsidRPr="00120664" w:rsidRDefault="00C0623D" w:rsidP="00C0623D">
      <w:pPr>
        <w:bidi/>
        <w:jc w:val="both"/>
        <w:rPr>
          <w:rFonts w:ascii="Arabic Typesetting" w:hAnsi="Arabic Typesetting" w:cs="Arabic Typesetting"/>
          <w:sz w:val="28"/>
          <w:szCs w:val="28"/>
        </w:rPr>
      </w:pPr>
    </w:p>
    <w:p w14:paraId="30F1E055"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92- حَدَّثَنَا مُحَمَّدُ بْنُ عَبْدِ اللَّهِ بْنِ نُمَيْرٍ، حَدَّثَنَا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وَوَكِيعٌ، عَنِ الأَعْمَشِ، عَنْ شَقِيقٍ، عَنْ عَبْدِاللَّهِ، قَالَ وَكِيعٌ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رَسُولُ اللَّهِ صلى الله عليه وسلم وَقَالَ ابْنُ نُمَيْرٍ سَمِعْتُ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يَقُولُ ‏"‏</w:t>
      </w:r>
      <w:r w:rsidRPr="00120664">
        <w:rPr>
          <w:rFonts w:ascii="Arabic Typesetting" w:hAnsi="Arabic Typesetting" w:cs="Arabic Typesetting"/>
          <w:b/>
          <w:bCs/>
          <w:sz w:val="32"/>
          <w:szCs w:val="32"/>
          <w:rtl/>
        </w:rPr>
        <w:t>مَنْ مَاتَ يُشْرِكُ بِاللَّهِ شَيْئًا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دَخَلَ النَّارَ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وَقُلْتُ أَنَا وَمَنْ مَاتَ لاَ يُشْرِكُ بِاللَّهِ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شَيْئًا دَخَلَ الْجَنَّةَ ‏</w:t>
      </w:r>
    </w:p>
    <w:p w14:paraId="4A37E629"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مسلم 92، بخاري 1238، 4497، 6683</w:t>
      </w:r>
    </w:p>
    <w:p w14:paraId="5D857F18" w14:textId="77777777" w:rsidR="00C0623D" w:rsidRPr="00120664" w:rsidRDefault="00C0623D" w:rsidP="00C0623D">
      <w:pPr>
        <w:jc w:val="both"/>
        <w:rPr>
          <w:rFonts w:ascii="Arabic Typesetting" w:hAnsi="Arabic Typesetting" w:cs="Arabic Typesetting"/>
          <w:sz w:val="30"/>
          <w:szCs w:val="30"/>
          <w:rtl/>
        </w:rPr>
      </w:pPr>
    </w:p>
    <w:p w14:paraId="6569B181" w14:textId="5C0AF36F" w:rsidR="00C0623D" w:rsidRPr="00120664" w:rsidRDefault="00C0623D" w:rsidP="00253024">
      <w:pPr>
        <w:jc w:val="both"/>
        <w:rPr>
          <w:rStyle w:val="matn1"/>
          <w:color w:val="auto"/>
          <w:sz w:val="32"/>
          <w:szCs w:val="32"/>
          <w:rtl/>
        </w:rPr>
      </w:pPr>
      <w:r w:rsidRPr="00A55939">
        <w:rPr>
          <w:rFonts w:ascii="Arabic Typesetting" w:hAnsi="Arabic Typesetting" w:cs="Arabic Typesetting"/>
          <w:sz w:val="32"/>
          <w:szCs w:val="32"/>
          <w:lang w:val="de-DE"/>
        </w:rPr>
        <w:t>92. Abdullah (Ibn Masud)</w:t>
      </w:r>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berichtete: </w:t>
      </w:r>
      <w:r w:rsidRPr="00A55939">
        <w:rPr>
          <w:rStyle w:val="matn1"/>
          <w:color w:val="auto"/>
          <w:sz w:val="32"/>
          <w:szCs w:val="32"/>
          <w:lang w:val="de-DE"/>
        </w:rPr>
        <w:t>Ich hörte den G</w:t>
      </w:r>
      <w:r w:rsidRPr="00A55939">
        <w:rPr>
          <w:rStyle w:val="matn1"/>
          <w:color w:val="auto"/>
          <w:sz w:val="32"/>
          <w:szCs w:val="32"/>
          <w:lang w:val="de-DE"/>
        </w:rPr>
        <w:t>e</w:t>
      </w:r>
      <w:r w:rsidRPr="00A55939">
        <w:rPr>
          <w:rStyle w:val="matn1"/>
          <w:color w:val="auto"/>
          <w:sz w:val="32"/>
          <w:szCs w:val="32"/>
          <w:lang w:val="de-DE"/>
        </w:rPr>
        <w:t>sandten Allahs</w:t>
      </w:r>
      <w:r w:rsidR="00976F80" w:rsidRPr="00120664">
        <w:rPr>
          <w:rFonts w:ascii="Arabic Typesetting" w:hAnsi="Arabic Typesetting" w:cs="Arabic Typesetting"/>
          <w:noProof/>
          <w:sz w:val="32"/>
          <w:szCs w:val="32"/>
        </w:rPr>
        <w:drawing>
          <wp:inline distT="0" distB="0" distL="0" distR="0" wp14:anchorId="60850267" wp14:editId="177E1C28">
            <wp:extent cx="123825" cy="10477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sagen: </w:t>
      </w:r>
      <w:r w:rsidRPr="00A55939">
        <w:rPr>
          <w:rStyle w:val="matn1"/>
          <w:b/>
          <w:bCs/>
          <w:color w:val="auto"/>
          <w:sz w:val="32"/>
          <w:szCs w:val="32"/>
          <w:lang w:val="de-DE"/>
        </w:rPr>
        <w:t>„Wer stirbt und Allah etwas beigesellt, geht ins Feuer ein.“</w:t>
      </w:r>
      <w:r w:rsidRPr="00A55939">
        <w:rPr>
          <w:rStyle w:val="matn1"/>
          <w:color w:val="auto"/>
          <w:sz w:val="32"/>
          <w:szCs w:val="32"/>
          <w:lang w:val="de-DE"/>
        </w:rPr>
        <w:t xml:space="preserve"> Ich sagte zu mir: Und wer stirbt und Allah nichts beigesellt, geht ins Paradies ein.</w:t>
      </w:r>
    </w:p>
    <w:p w14:paraId="22CB9062"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Muslim 92, Buchari 1238, 4497, 6683</w:t>
      </w:r>
    </w:p>
    <w:p w14:paraId="766ED65E" w14:textId="77777777" w:rsidR="00374404" w:rsidRPr="00120664" w:rsidRDefault="00374404" w:rsidP="00C0623D">
      <w:pPr>
        <w:jc w:val="both"/>
        <w:rPr>
          <w:rFonts w:ascii="Arabic Typesetting" w:hAnsi="Arabic Typesetting" w:cs="Arabic Typesetting"/>
          <w:sz w:val="30"/>
          <w:szCs w:val="30"/>
        </w:rPr>
      </w:pPr>
    </w:p>
    <w:p w14:paraId="1522BB07"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93- وحدّثنا أَبُو بَكْرِ بْنُ أَبِي شَيْبَةَ وَ أَبُو كُرَيْبٍ قَالاَ: حَدَّثَنَا أَبُو مُعَاوِيَةَ عَنِ الأَعْمَشِ عَنْ أَبِي سُفْيَانَ عَنْ جَابِرٍ قَالَ: أَتَى النَّبِيَّ رَجُلٌ فَقَالَ: يَا رَسُولَ اللّهِ مَا الْمُوجِبَتَانِ؟ فَقَالَ:</w:t>
      </w:r>
      <w:r w:rsidRPr="00120664">
        <w:rPr>
          <w:rFonts w:ascii="Arabic Typesetting" w:hAnsi="Arabic Typesetting" w:cs="Arabic Typesetting"/>
          <w:b/>
          <w:bCs/>
          <w:sz w:val="32"/>
          <w:szCs w:val="32"/>
          <w:rtl/>
        </w:rPr>
        <w:t xml:space="preserve"> „مَنْ مَاتَ لاَ يُشْرِكُ بِالله شَيْئا دَخَلَ الجنَّةَ. وَمَنْ مَاتَ يُشْرِكُ بِالله شَيْئا دَخَلَ النَّارَ“.</w:t>
      </w:r>
    </w:p>
    <w:p w14:paraId="706DBE27" w14:textId="77777777" w:rsidR="00C0623D" w:rsidRPr="00120664" w:rsidRDefault="00C0623D" w:rsidP="00C0623D">
      <w:pPr>
        <w:bidi/>
        <w:jc w:val="both"/>
        <w:rPr>
          <w:rFonts w:ascii="Arabic Typesetting" w:hAnsi="Arabic Typesetting" w:cs="Arabic Typesetting"/>
          <w:sz w:val="30"/>
          <w:szCs w:val="30"/>
          <w:rtl/>
        </w:rPr>
      </w:pPr>
    </w:p>
    <w:p w14:paraId="3D24CA5D" w14:textId="05CC9465"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lastRenderedPageBreak/>
        <w:t>93. Dschabir berichtete vom</w:t>
      </w:r>
      <w:r w:rsidRPr="00120664">
        <w:rPr>
          <w:rStyle w:val="matn1"/>
          <w:color w:val="auto"/>
          <w:sz w:val="32"/>
          <w:szCs w:val="32"/>
        </w:rPr>
        <w:t xml:space="preserve"> Gesandten Allahs</w:t>
      </w:r>
      <w:r w:rsidR="00976F80" w:rsidRPr="00120664">
        <w:rPr>
          <w:rFonts w:ascii="Arabic Typesetting" w:hAnsi="Arabic Typesetting" w:cs="Arabic Typesetting"/>
          <w:noProof/>
          <w:sz w:val="32"/>
          <w:szCs w:val="32"/>
        </w:rPr>
        <w:drawing>
          <wp:inline distT="0" distB="0" distL="0" distR="0" wp14:anchorId="69BA1204" wp14:editId="5FCAE553">
            <wp:extent cx="123825" cy="10477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b/>
          <w:bCs/>
          <w:color w:val="auto"/>
          <w:sz w:val="32"/>
          <w:szCs w:val="32"/>
        </w:rPr>
        <w:t>„Wer stirbt und Allah nichts beigesellt, wird ins Paradies eintreten. Und wer stirbt und Allah etwas beigesellt, wird ins Feuer gehen.“</w:t>
      </w:r>
    </w:p>
    <w:p w14:paraId="477436B7" w14:textId="77777777" w:rsidR="00C0623D" w:rsidRPr="00120664" w:rsidRDefault="00C0623D" w:rsidP="00C0623D">
      <w:pPr>
        <w:jc w:val="both"/>
        <w:rPr>
          <w:rFonts w:ascii="Arabic Typesetting" w:hAnsi="Arabic Typesetting" w:cs="Arabic Typesetting"/>
          <w:sz w:val="16"/>
          <w:szCs w:val="16"/>
          <w:rtl/>
        </w:rPr>
      </w:pPr>
    </w:p>
    <w:p w14:paraId="5063D7A8"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95- حَدَّثَنَا ‏ ‏قُتَيْبَةُ بْنُ سَعِيدٍ ‏حَدَّثَنَا ‏ ‏لَيْثٌ ‏‏ح ‏و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رُمْحٍ‏ ‏وَاللَّفْظُ مُتَقَارِبٌ‏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‏اللَّيْثُ‏ ‏عَنْ‏ ‏ابْنِ شِهَابٍ‏ ‏عَنْ ‏عَطَاءِ بْنِ يَزِيدَ اللَّيْثِيِّ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‏عُبَيْدِ اللَّهِ بْنِ عَدِيِّ بْنِ الْخِيَارِ‏ ‏عَنْ‏ ‏الْمِقْدَادِ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الْأَسْوَدِ ‏ ‏أَنَّهُ أَخْبَرَهُ. ‏أَنَّهُ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يَا رَسُولَ اللَّهِ أَرَأَيْتَ إِنْ لَقِيتُ رَجُلًا مِنْ الْكُفَّارِ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فَقَاتَلَنِي فَضَرَبَ إِحْدَى يَدَيَّ بِالسَّيْفِ فَقَطَعَهَا ثُمَّ ‏‏لَاذَ</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مِنِّي بِشَجَرَةٍ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أَسْلَمْتُ لِلَّهِ أَفَأَقْتُلُهُ يَا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بَعْدَ أَنْ قَالَهَا قَالَ رَسُولُ اللَّهِ‏ ‏صَلَّى اللَّهُ عَلَيْهِ وَسَلَّمَ‏: "</w:t>
      </w:r>
      <w:r w:rsidRPr="00120664">
        <w:rPr>
          <w:rFonts w:ascii="Arabic Typesetting" w:hAnsi="Arabic Typesetting" w:cs="Arabic Typesetting"/>
          <w:b/>
          <w:bCs/>
          <w:sz w:val="32"/>
          <w:szCs w:val="32"/>
          <w:rtl/>
        </w:rPr>
        <w:t>‏لَا تَقْتُلْهُ</w:t>
      </w:r>
      <w:r w:rsidRPr="00120664">
        <w:rPr>
          <w:rFonts w:ascii="Arabic Typesetting" w:hAnsi="Arabic Typesetting" w:cs="Arabic Typesetting"/>
          <w:sz w:val="32"/>
          <w:szCs w:val="32"/>
          <w:rtl/>
        </w:rPr>
        <w:t>!" قَالَ فَقُلْتُ يَا رَسُولَ اللَّهِ إِنَّهُ قَدْ قَطَعَ يَدِي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ثُمَّ قَالَ ذَلِكَ بَعْدَ أَنْ قَطَعَهَا أَفَأَقْتُلُهُ قَالَ رَسُولُ اللَّهِ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w:t>
      </w:r>
      <w:r w:rsidRPr="00120664">
        <w:rPr>
          <w:rFonts w:ascii="Arabic Typesetting" w:hAnsi="Arabic Typesetting" w:cs="Arabic Typesetting"/>
          <w:b/>
          <w:bCs/>
          <w:sz w:val="32"/>
          <w:szCs w:val="32"/>
          <w:rtl/>
        </w:rPr>
        <w:t>لَا تَقْتُلْهُ فَإِنْ قَتَلْتَهُ فَإِنَّهُ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بِمَنْزِلَتِكَ قَبْلَ أَنْ تَقْتُلَهُ وَإِنَّكَ بِمَنْزِلَتِهِ قَبْلَ 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يَقُولَ كَلِمَتَهُ الَّتِي قَالَ."</w:t>
      </w:r>
      <w:r w:rsidRPr="00120664">
        <w:rPr>
          <w:rFonts w:ascii="Arabic Typesetting" w:hAnsi="Arabic Typesetting" w:cs="Arabic Typesetting"/>
          <w:sz w:val="32"/>
          <w:szCs w:val="32"/>
          <w:rtl/>
        </w:rPr>
        <w:t xml:space="preserve"> ‏</w:t>
      </w:r>
    </w:p>
    <w:p w14:paraId="21552552"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95، بخاري 4019، 6865</w:t>
      </w:r>
    </w:p>
    <w:p w14:paraId="5A8573BC" w14:textId="77777777" w:rsidR="00C0623D" w:rsidRPr="00120664" w:rsidRDefault="00C0623D" w:rsidP="00C0623D">
      <w:pPr>
        <w:jc w:val="both"/>
        <w:rPr>
          <w:rStyle w:val="matn1"/>
          <w:color w:val="auto"/>
          <w:sz w:val="32"/>
          <w:szCs w:val="32"/>
        </w:rPr>
      </w:pPr>
      <w:bookmarkStart w:id="59" w:name="Al-Miqdad_Ibnal_Aswad29711"/>
      <w:r w:rsidRPr="00120664">
        <w:rPr>
          <w:rFonts w:ascii="Arabic Typesetting" w:hAnsi="Arabic Typesetting" w:cs="Arabic Typesetting"/>
          <w:sz w:val="32"/>
          <w:szCs w:val="32"/>
        </w:rPr>
        <w:t xml:space="preserve">95. Al-Miqdad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Al-Aswad</w:t>
      </w:r>
      <w:bookmarkEnd w:id="59"/>
      <w:r w:rsidRPr="00120664">
        <w:rPr>
          <w:rFonts w:ascii="Arabic Typesetting" w:hAnsi="Arabic Typesetting" w:cs="Arabic Typesetting"/>
          <w:sz w:val="32"/>
          <w:szCs w:val="32"/>
        </w:rPr>
        <w:t xml:space="preserve"> berichtete: </w:t>
      </w:r>
      <w:r w:rsidRPr="00120664">
        <w:rPr>
          <w:rStyle w:val="matn1"/>
          <w:color w:val="auto"/>
          <w:sz w:val="32"/>
          <w:szCs w:val="32"/>
        </w:rPr>
        <w:t>Ich fragte: O Gesandter Allahs, wenn ich einem Ungläubigen (im Kampf) begegne, der mit dem Schwert eine meiner Hände abschlägt, dann vor mir zu einem Baum flieht und sagt: Ich bin Allah ergeben (also ein Muslim g</w:t>
      </w:r>
      <w:r w:rsidRPr="00120664">
        <w:rPr>
          <w:rStyle w:val="matn1"/>
          <w:color w:val="auto"/>
          <w:sz w:val="32"/>
          <w:szCs w:val="32"/>
        </w:rPr>
        <w:t>e</w:t>
      </w:r>
      <w:r w:rsidRPr="00120664">
        <w:rPr>
          <w:rStyle w:val="matn1"/>
          <w:color w:val="auto"/>
          <w:sz w:val="32"/>
          <w:szCs w:val="32"/>
        </w:rPr>
        <w:t>worden) - soll ich ihn töten, o Gesandter Allahs, n</w:t>
      </w:r>
      <w:r w:rsidRPr="00120664">
        <w:rPr>
          <w:rStyle w:val="matn1"/>
          <w:color w:val="auto"/>
          <w:sz w:val="32"/>
          <w:szCs w:val="32"/>
        </w:rPr>
        <w:t>a</w:t>
      </w:r>
      <w:r w:rsidRPr="00120664">
        <w:rPr>
          <w:rStyle w:val="matn1"/>
          <w:color w:val="auto"/>
          <w:sz w:val="32"/>
          <w:szCs w:val="32"/>
        </w:rPr>
        <w:t xml:space="preserve">chdem er das gesagt hat? </w:t>
      </w:r>
    </w:p>
    <w:p w14:paraId="4CB5CEEF" w14:textId="2644D9B8" w:rsidR="00C0623D" w:rsidRPr="00120664" w:rsidRDefault="00C0623D" w:rsidP="00E12C21">
      <w:pPr>
        <w:jc w:val="both"/>
        <w:rPr>
          <w:rStyle w:val="matn1"/>
          <w:color w:val="auto"/>
          <w:sz w:val="32"/>
          <w:szCs w:val="32"/>
          <w:rtl/>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252132C" wp14:editId="5CB1A647">
            <wp:extent cx="123825" cy="10477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antwortete: </w:t>
      </w:r>
      <w:r w:rsidRPr="00120664">
        <w:rPr>
          <w:rStyle w:val="matn1"/>
          <w:b/>
          <w:bCs/>
          <w:color w:val="auto"/>
          <w:sz w:val="32"/>
          <w:szCs w:val="32"/>
        </w:rPr>
        <w:t>„Töte ihn nicht!“</w:t>
      </w:r>
      <w:r w:rsidRPr="00120664">
        <w:rPr>
          <w:rStyle w:val="matn1"/>
          <w:color w:val="auto"/>
          <w:sz w:val="32"/>
          <w:szCs w:val="32"/>
        </w:rPr>
        <w:t xml:space="preserve"> Ich wiederholte: O Gesandter Allahs, er hat aber zuvor meine Hand abgehackt und es erst danach ausgespro</w:t>
      </w:r>
      <w:r w:rsidR="00E12C21" w:rsidRPr="00120664">
        <w:rPr>
          <w:rStyle w:val="matn1"/>
          <w:color w:val="auto"/>
          <w:sz w:val="32"/>
          <w:szCs w:val="32"/>
        </w:rPr>
        <w:t>-</w:t>
      </w:r>
      <w:r w:rsidRPr="00120664">
        <w:rPr>
          <w:rStyle w:val="matn1"/>
          <w:color w:val="auto"/>
          <w:sz w:val="32"/>
          <w:szCs w:val="32"/>
        </w:rPr>
        <w:lastRenderedPageBreak/>
        <w:t>chen. Soll ich ihn töten? Der Gesandte Allahs</w:t>
      </w:r>
      <w:r w:rsidR="00976F80" w:rsidRPr="00120664">
        <w:rPr>
          <w:rFonts w:ascii="Arabic Typesetting" w:hAnsi="Arabic Typesetting" w:cs="Arabic Typesetting"/>
          <w:noProof/>
          <w:sz w:val="32"/>
          <w:szCs w:val="32"/>
        </w:rPr>
        <w:drawing>
          <wp:inline distT="0" distB="0" distL="0" distR="0" wp14:anchorId="41B65228" wp14:editId="784D4CE9">
            <wp:extent cx="123825" cy="1047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antwor</w:t>
      </w:r>
      <w:r w:rsidR="00E12C21" w:rsidRPr="00120664">
        <w:rPr>
          <w:rStyle w:val="matn1"/>
          <w:color w:val="auto"/>
          <w:sz w:val="32"/>
          <w:szCs w:val="32"/>
        </w:rPr>
        <w:t>-</w:t>
      </w:r>
      <w:r w:rsidRPr="00120664">
        <w:rPr>
          <w:rStyle w:val="matn1"/>
          <w:color w:val="auto"/>
          <w:sz w:val="32"/>
          <w:szCs w:val="32"/>
        </w:rPr>
        <w:t xml:space="preserve">tete: </w:t>
      </w:r>
      <w:r w:rsidRPr="00120664">
        <w:rPr>
          <w:rStyle w:val="matn1"/>
          <w:b/>
          <w:bCs/>
          <w:color w:val="auto"/>
          <w:sz w:val="32"/>
          <w:szCs w:val="32"/>
        </w:rPr>
        <w:t>„Töte ihn nicht! Denn, wenn du ihn tötest, so ist er auf deiner Stufe, (auf der du warst,) bevor du ihn getötet hast, und du bist auf seiner Stufe, (auf der er war,) bevor er diese Worte ausgesprochen hatte.“</w:t>
      </w:r>
    </w:p>
    <w:p w14:paraId="75D08648" w14:textId="77777777" w:rsidR="00C0623D" w:rsidRPr="00120664" w:rsidRDefault="00C0623D" w:rsidP="00C0623D">
      <w:pPr>
        <w:jc w:val="both"/>
        <w:rPr>
          <w:rFonts w:ascii="Arabic Typesetting" w:hAnsi="Arabic Typesetting" w:cs="Arabic Typesetting"/>
          <w:sz w:val="14"/>
          <w:szCs w:val="14"/>
          <w:rtl/>
        </w:rPr>
      </w:pPr>
    </w:p>
    <w:p w14:paraId="5BBC61BB" w14:textId="77777777" w:rsidR="00C0623D" w:rsidRPr="00120664" w:rsidRDefault="00C0623D" w:rsidP="00E12C21">
      <w:pPr>
        <w:pStyle w:val="NormalWeb"/>
        <w:bidi/>
        <w:rPr>
          <w:rFonts w:ascii="Arabic Typesetting" w:hAnsi="Arabic Typesetting" w:cs="Arabic Typesetting"/>
          <w:sz w:val="28"/>
          <w:szCs w:val="28"/>
          <w:rtl/>
        </w:rPr>
      </w:pPr>
      <w:r w:rsidRPr="00120664">
        <w:rPr>
          <w:rFonts w:ascii="Arabic Typesetting" w:hAnsi="Arabic Typesetting" w:cs="Arabic Typesetting"/>
          <w:sz w:val="32"/>
          <w:szCs w:val="32"/>
          <w:rtl/>
        </w:rPr>
        <w:t>96-(...) حَدَّثَنَا يَعْقُوبُ الدَّوْرَقِيُّ، حَدَّثَنَا هُشَيْمٌ،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حُصَيْنٌ، حَدَّثَنَا أَبُو ظِبْيَانَ، قَالَ سَمِعْتُ أُسَامَةَ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زَيْدِ بْنِ حَارِثَةَ يُحَدِّثُ قَالَ بَعَثَنَا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إِلَى الْحُرَقَةِ 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جُهَيْنَةَ فَصَبَّحْنَا الْقَوْمَ فَهَزَمْنَاهُمْ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وَلَحِقْتُ أَنَا وَرَجُلٌ مِنَ الأَنْصَارِ رَجُلاً مِنْهُمْ فَلَمَّا غَشَيْنَاهُ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لاَ إِلَهَ إِلاَّ اللَّهُ ‏.‏ فَكَفَّ عَنْهُ الأَنْصَارِيُّ وَطَعَنْتُهُ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بِرُمْحِي حَتَّى قَتَلْتُهُ ‏.‏ قَالَ فَلَمَّا قَدِمْنَا بَلَغَ ذَلِكَ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النَّبِيَّ صلى الله عليه وسلم فَقَالَ لِي ‏"‏ </w:t>
      </w:r>
      <w:r w:rsidRPr="00120664">
        <w:rPr>
          <w:rFonts w:ascii="Arabic Typesetting" w:hAnsi="Arabic Typesetting" w:cs="Arabic Typesetting"/>
          <w:b/>
          <w:bCs/>
          <w:sz w:val="32"/>
          <w:szCs w:val="32"/>
          <w:rtl/>
        </w:rPr>
        <w:t>يَا أُسَامَةُ أَقَتَلْتَهُ بَعْدَ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 قَالَ لاَ إِلَهَ إِلاَّ اللَّهُ</w:t>
      </w:r>
      <w:r w:rsidRPr="00120664">
        <w:rPr>
          <w:rFonts w:ascii="Arabic Typesetting" w:hAnsi="Arabic Typesetting" w:cs="Arabic Typesetting"/>
          <w:sz w:val="32"/>
          <w:szCs w:val="32"/>
          <w:rtl/>
        </w:rPr>
        <w:t xml:space="preserve"> ‏"‏ ‏.‏ قَالَ قُلْتُ يَا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إِنَّمَا كَانَ مُتَعَوِّذًا ‏.‏ قَالَ فَقَالَ </w:t>
      </w:r>
      <w:r w:rsidRPr="00120664">
        <w:rPr>
          <w:rFonts w:ascii="Arabic Typesetting" w:hAnsi="Arabic Typesetting" w:cs="Arabic Typesetting"/>
          <w:b/>
          <w:bCs/>
          <w:sz w:val="32"/>
          <w:szCs w:val="32"/>
          <w:rtl/>
        </w:rPr>
        <w:t>‏"‏ أَقَتَلْتَهُ بَعْدَ مَا قَالَ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لاَ إِلَهَ إِلاَّ اللَّهُ</w:t>
      </w:r>
      <w:r w:rsidRPr="00120664">
        <w:rPr>
          <w:rFonts w:ascii="Arabic Typesetting" w:hAnsi="Arabic Typesetting" w:cs="Arabic Typesetting"/>
          <w:sz w:val="32"/>
          <w:szCs w:val="32"/>
          <w:rtl/>
        </w:rPr>
        <w:t xml:space="preserve"> ‏"‏ ‏.‏ قَالَ فَمَازَالَ يُكَرِّرُهَا عَلَىَّ حَتَّى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تَمَنَّيْتُ أَنِّي لَمْ أَكُنْ أَسْلَمْتُ قَبْلَ ذَلِكَ الْيَوْمِ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28"/>
          <w:szCs w:val="28"/>
          <w:rtl/>
        </w:rPr>
        <w:t>مسلم 96، بخاري 4269، 6872، أبو داوُد 2643</w:t>
      </w:r>
    </w:p>
    <w:p w14:paraId="64FE1A39" w14:textId="2CF9D68F" w:rsidR="00C0623D" w:rsidRPr="00A55939" w:rsidRDefault="00C0623D" w:rsidP="00253024">
      <w:pPr>
        <w:jc w:val="both"/>
        <w:rPr>
          <w:rFonts w:ascii="Arabic Typesetting" w:hAnsi="Arabic Typesetting" w:cs="Arabic Typesetting"/>
          <w:sz w:val="32"/>
          <w:szCs w:val="32"/>
          <w:lang w:val="de-DE"/>
        </w:rPr>
      </w:pPr>
      <w:r w:rsidRPr="00A55939">
        <w:rPr>
          <w:rFonts w:ascii="Arabic Typesetting" w:hAnsi="Arabic Typesetting" w:cs="Arabic Typesetting"/>
          <w:sz w:val="32"/>
          <w:szCs w:val="32"/>
          <w:lang w:val="de-DE"/>
        </w:rPr>
        <w:t xml:space="preserve">96. Usama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Zaid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Haritha</w:t>
      </w:r>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berichtete: Der Gesandte Allahs</w:t>
      </w:r>
      <w:r w:rsidR="00976F80" w:rsidRPr="00120664">
        <w:rPr>
          <w:rFonts w:ascii="Arabic Typesetting" w:hAnsi="Arabic Typesetting" w:cs="Arabic Typesetting"/>
          <w:noProof/>
          <w:sz w:val="32"/>
          <w:szCs w:val="32"/>
        </w:rPr>
        <w:drawing>
          <wp:inline distT="0" distB="0" distL="0" distR="0" wp14:anchorId="0A7A93D6" wp14:editId="40703DA6">
            <wp:extent cx="123825" cy="10477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sz w:val="32"/>
          <w:szCs w:val="32"/>
          <w:lang w:val="de-DE"/>
        </w:rPr>
        <w:t>, schickte uns nach Hurqa bei Dschu</w:t>
      </w:r>
      <w:r w:rsidR="00E12C21" w:rsidRPr="00A55939">
        <w:rPr>
          <w:rFonts w:ascii="Arabic Typesetting" w:hAnsi="Arabic Typesetting" w:cs="Arabic Typesetting"/>
          <w:sz w:val="32"/>
          <w:szCs w:val="32"/>
          <w:lang w:val="de-DE"/>
        </w:rPr>
        <w:t>-</w:t>
      </w:r>
      <w:r w:rsidRPr="00A55939">
        <w:rPr>
          <w:rFonts w:ascii="Arabic Typesetting" w:hAnsi="Arabic Typesetting" w:cs="Arabic Typesetting"/>
          <w:sz w:val="32"/>
          <w:szCs w:val="32"/>
          <w:lang w:val="de-DE"/>
        </w:rPr>
        <w:t>haina. Am nächsten Morgen besiegten wir dessen Ein</w:t>
      </w:r>
      <w:r w:rsidR="00E12C21" w:rsidRPr="00A55939">
        <w:rPr>
          <w:rFonts w:ascii="Arabic Typesetting" w:hAnsi="Arabic Typesetting" w:cs="Arabic Typesetting"/>
          <w:sz w:val="32"/>
          <w:szCs w:val="32"/>
          <w:lang w:val="de-DE"/>
        </w:rPr>
        <w:t>-</w:t>
      </w:r>
      <w:r w:rsidRPr="00A55939">
        <w:rPr>
          <w:rFonts w:ascii="Arabic Typesetting" w:hAnsi="Arabic Typesetting" w:cs="Arabic Typesetting"/>
          <w:sz w:val="32"/>
          <w:szCs w:val="32"/>
          <w:lang w:val="de-DE"/>
        </w:rPr>
        <w:t xml:space="preserve">wohner. </w:t>
      </w:r>
    </w:p>
    <w:p w14:paraId="0340EE01" w14:textId="57F1AE3E"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Mit einem der Ansar verfolgte ich einen Mann, der, als wir ihn erreicht hatten, sagte: </w:t>
      </w:r>
      <w:r w:rsidRPr="00120664">
        <w:rPr>
          <w:rFonts w:ascii="Arabic Typesetting" w:hAnsi="Arabic Typesetting" w:cs="Arabic Typesetting"/>
          <w:i/>
          <w:iCs/>
          <w:sz w:val="32"/>
          <w:szCs w:val="32"/>
        </w:rPr>
        <w:t>La ilaha illallah</w:t>
      </w:r>
      <w:r w:rsidRPr="00120664">
        <w:rPr>
          <w:rFonts w:ascii="Arabic Typesetting" w:hAnsi="Arabic Typesetting" w:cs="Arabic Typesetting"/>
          <w:sz w:val="32"/>
          <w:szCs w:val="32"/>
        </w:rPr>
        <w:t xml:space="preserve"> – es gibt keinen Gott außer Allah. Da ließ der Mann der Ansar von ihm ab, während ich ihn mit meiner Lanze erstach. Nach unserer Rückkehr, erfuhr der Gesandte Allahs</w:t>
      </w:r>
      <w:r w:rsidR="00976F80" w:rsidRPr="00120664">
        <w:rPr>
          <w:rFonts w:ascii="Arabic Typesetting" w:hAnsi="Arabic Typesetting" w:cs="Arabic Typesetting"/>
          <w:noProof/>
          <w:sz w:val="32"/>
          <w:szCs w:val="32"/>
        </w:rPr>
        <w:drawing>
          <wp:inline distT="0" distB="0" distL="0" distR="0" wp14:anchorId="1B864146" wp14:editId="08985B42">
            <wp:extent cx="123825" cy="1047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lastRenderedPageBreak/>
        <w:t xml:space="preserve">davon und sagte zu mir: </w:t>
      </w:r>
      <w:r w:rsidRPr="00120664">
        <w:rPr>
          <w:rFonts w:ascii="Arabic Typesetting" w:hAnsi="Arabic Typesetting" w:cs="Arabic Typesetting"/>
          <w:b/>
          <w:bCs/>
          <w:sz w:val="32"/>
          <w:szCs w:val="32"/>
        </w:rPr>
        <w:t>„O Usama, hast du ihn umg</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 xml:space="preserve">bracht, nachdem er sagte: </w:t>
      </w:r>
      <w:r w:rsidRPr="00120664">
        <w:rPr>
          <w:rFonts w:ascii="Arabic Typesetting" w:hAnsi="Arabic Typesetting" w:cs="Arabic Typesetting"/>
          <w:b/>
          <w:bCs/>
          <w:i/>
          <w:iCs/>
          <w:sz w:val="32"/>
          <w:szCs w:val="32"/>
        </w:rPr>
        <w:t>La ilaha illallah</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 xml:space="preserve"> </w:t>
      </w:r>
    </w:p>
    <w:p w14:paraId="6CF7420D" w14:textId="77777777" w:rsidR="00C0623D" w:rsidRPr="00120664" w:rsidRDefault="00C0623D" w:rsidP="00D83EDC">
      <w:pPr>
        <w:jc w:val="both"/>
        <w:rPr>
          <w:rStyle w:val="matn1"/>
          <w:color w:val="auto"/>
          <w:sz w:val="32"/>
          <w:szCs w:val="32"/>
        </w:rPr>
      </w:pPr>
      <w:r w:rsidRPr="00120664">
        <w:rPr>
          <w:rFonts w:ascii="Arabic Typesetting" w:hAnsi="Arabic Typesetting" w:cs="Arabic Typesetting"/>
          <w:sz w:val="32"/>
          <w:szCs w:val="32"/>
        </w:rPr>
        <w:t xml:space="preserve">Ich sagte: O Gesandter Allahs, er (sagte es) nur aus Zufluchtssuche (nicht, weil er es ernst meinte). Er fragte wieder: </w:t>
      </w:r>
      <w:r w:rsidRPr="00120664">
        <w:rPr>
          <w:rFonts w:ascii="Arabic Typesetting" w:hAnsi="Arabic Typesetting" w:cs="Arabic Typesetting"/>
          <w:b/>
          <w:bCs/>
          <w:sz w:val="32"/>
          <w:szCs w:val="32"/>
        </w:rPr>
        <w:t xml:space="preserve">„Hast du ihn umgebracht, nachdem er sagte: </w:t>
      </w:r>
      <w:r w:rsidRPr="00120664">
        <w:rPr>
          <w:rFonts w:ascii="Arabic Typesetting" w:hAnsi="Arabic Typesetting" w:cs="Arabic Typesetting"/>
          <w:b/>
          <w:bCs/>
          <w:i/>
          <w:iCs/>
          <w:sz w:val="32"/>
          <w:szCs w:val="32"/>
        </w:rPr>
        <w:t>La ilaha illallah</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Pr>
        <w:t>Er wiederholte die Frage immer wieder, bis ich mir wünschte, ich hätte den Islam vor diesem Tag* noch nicht angenommen.“</w:t>
      </w:r>
      <w:r w:rsidR="00D83EDC" w:rsidRPr="00120664">
        <w:rPr>
          <w:rFonts w:ascii="Arabic Typesetting" w:hAnsi="Arabic Typesetting" w:cs="Arabic Typesetting"/>
          <w:sz w:val="32"/>
          <w:szCs w:val="32"/>
        </w:rPr>
        <w:t xml:space="preserve"> </w:t>
      </w:r>
      <w:bookmarkStart w:id="60" w:name="Sa`d10117"/>
      <w:r w:rsidRPr="00120664">
        <w:rPr>
          <w:rStyle w:val="matn1"/>
          <w:color w:val="auto"/>
          <w:sz w:val="32"/>
          <w:szCs w:val="32"/>
        </w:rPr>
        <w:t xml:space="preserve">Saad </w:t>
      </w:r>
      <w:bookmarkEnd w:id="60"/>
      <w:r w:rsidRPr="00120664">
        <w:rPr>
          <w:rStyle w:val="matn1"/>
          <w:color w:val="auto"/>
          <w:sz w:val="32"/>
          <w:szCs w:val="32"/>
        </w:rPr>
        <w:t>sagte: Und ich, bei Allah, werde keinen Muslim umbringen, bis Thul-Butain (</w:t>
      </w:r>
      <w:bookmarkStart w:id="61" w:name="Usama5243"/>
      <w:r w:rsidRPr="00120664">
        <w:rPr>
          <w:rStyle w:val="matn1"/>
          <w:color w:val="auto"/>
          <w:sz w:val="32"/>
          <w:szCs w:val="32"/>
        </w:rPr>
        <w:t xml:space="preserve">Usama) </w:t>
      </w:r>
      <w:bookmarkEnd w:id="61"/>
      <w:r w:rsidRPr="00120664">
        <w:rPr>
          <w:rStyle w:val="matn1"/>
          <w:color w:val="auto"/>
          <w:sz w:val="32"/>
          <w:szCs w:val="32"/>
        </w:rPr>
        <w:t xml:space="preserve">es getan hat. Ein Mann fragte: Hat denn Allah nicht gesagt: </w:t>
      </w:r>
      <w:bookmarkStart w:id="62" w:name="Und_kämpft_gegen_sie,_damit_keine20671"/>
      <w:r w:rsidRPr="00120664">
        <w:rPr>
          <w:rStyle w:val="matn1"/>
          <w:color w:val="auto"/>
          <w:sz w:val="32"/>
          <w:szCs w:val="32"/>
        </w:rPr>
        <w:t>„</w:t>
      </w:r>
      <w:r w:rsidRPr="00120664">
        <w:rPr>
          <w:rStyle w:val="matn1"/>
          <w:b/>
          <w:bCs/>
          <w:i/>
          <w:iCs/>
          <w:color w:val="auto"/>
          <w:sz w:val="32"/>
          <w:szCs w:val="32"/>
        </w:rPr>
        <w:t>Und kämpft gegen sie, bis es keine Ve</w:t>
      </w:r>
      <w:r w:rsidRPr="00120664">
        <w:rPr>
          <w:rStyle w:val="matn1"/>
          <w:b/>
          <w:bCs/>
          <w:i/>
          <w:iCs/>
          <w:color w:val="auto"/>
          <w:sz w:val="32"/>
          <w:szCs w:val="32"/>
        </w:rPr>
        <w:t>r</w:t>
      </w:r>
      <w:r w:rsidRPr="00120664">
        <w:rPr>
          <w:rStyle w:val="matn1"/>
          <w:b/>
          <w:bCs/>
          <w:i/>
          <w:iCs/>
          <w:color w:val="auto"/>
          <w:sz w:val="32"/>
          <w:szCs w:val="32"/>
        </w:rPr>
        <w:t>folgung mehr gibt und (bis) die Religion gänzlich Allahs ist</w:t>
      </w:r>
      <w:bookmarkStart w:id="63" w:name="Sa`d17261"/>
      <w:bookmarkEnd w:id="62"/>
      <w:r w:rsidRPr="00120664">
        <w:rPr>
          <w:rStyle w:val="matn1"/>
          <w:b/>
          <w:bCs/>
          <w:i/>
          <w:iCs/>
          <w:color w:val="auto"/>
          <w:sz w:val="32"/>
          <w:szCs w:val="32"/>
        </w:rPr>
        <w:t>.“</w:t>
      </w:r>
      <w:r w:rsidR="00785C10" w:rsidRPr="00120664">
        <w:rPr>
          <w:rStyle w:val="matn1"/>
          <w:color w:val="auto"/>
          <w:sz w:val="32"/>
          <w:szCs w:val="32"/>
        </w:rPr>
        <w:t xml:space="preserve"> </w:t>
      </w:r>
    </w:p>
    <w:p w14:paraId="64ADD493" w14:textId="77777777" w:rsidR="00E12C21" w:rsidRPr="00120664" w:rsidRDefault="00C0623D" w:rsidP="00A042EB">
      <w:pPr>
        <w:jc w:val="both"/>
        <w:rPr>
          <w:rStyle w:val="matn1"/>
          <w:color w:val="auto"/>
          <w:sz w:val="30"/>
          <w:szCs w:val="30"/>
        </w:rPr>
      </w:pPr>
      <w:r w:rsidRPr="00120664">
        <w:rPr>
          <w:rStyle w:val="matn1"/>
          <w:color w:val="auto"/>
          <w:sz w:val="32"/>
          <w:szCs w:val="32"/>
        </w:rPr>
        <w:t xml:space="preserve">Saad </w:t>
      </w:r>
      <w:bookmarkEnd w:id="63"/>
      <w:r w:rsidRPr="00120664">
        <w:rPr>
          <w:rStyle w:val="matn1"/>
          <w:color w:val="auto"/>
          <w:sz w:val="32"/>
          <w:szCs w:val="32"/>
        </w:rPr>
        <w:t>sagte: Wir haben gekämpft, damit es keine Verfo</w:t>
      </w:r>
      <w:r w:rsidRPr="00120664">
        <w:rPr>
          <w:rStyle w:val="matn1"/>
          <w:color w:val="auto"/>
          <w:sz w:val="32"/>
          <w:szCs w:val="32"/>
        </w:rPr>
        <w:t>l</w:t>
      </w:r>
      <w:r w:rsidRPr="00120664">
        <w:rPr>
          <w:rStyle w:val="matn1"/>
          <w:color w:val="auto"/>
          <w:sz w:val="32"/>
          <w:szCs w:val="32"/>
        </w:rPr>
        <w:t>gung mehr gibt. Du und deine Gefährten aber wollt kämpfen, damit es Verfolgung gibt</w:t>
      </w:r>
      <w:r w:rsidRPr="00120664">
        <w:rPr>
          <w:rStyle w:val="matn1"/>
          <w:color w:val="auto"/>
          <w:sz w:val="30"/>
          <w:szCs w:val="30"/>
        </w:rPr>
        <w:t>.</w:t>
      </w:r>
      <w:r w:rsidR="00A042EB" w:rsidRPr="00120664">
        <w:rPr>
          <w:rStyle w:val="matn1"/>
          <w:color w:val="auto"/>
          <w:sz w:val="30"/>
          <w:szCs w:val="30"/>
        </w:rPr>
        <w:t xml:space="preserve"> </w:t>
      </w:r>
    </w:p>
    <w:p w14:paraId="7BC0F2E0" w14:textId="77777777" w:rsidR="00C0623D" w:rsidRPr="00120664" w:rsidRDefault="00C0623D" w:rsidP="00A042EB">
      <w:pPr>
        <w:jc w:val="both"/>
        <w:rPr>
          <w:rFonts w:ascii="Arabic Typesetting" w:hAnsi="Arabic Typesetting" w:cs="Arabic Typesetting"/>
          <w:sz w:val="22"/>
          <w:szCs w:val="22"/>
        </w:rPr>
      </w:pPr>
      <w:r w:rsidRPr="00120664">
        <w:rPr>
          <w:rFonts w:ascii="Arabic Typesetting" w:hAnsi="Arabic Typesetting" w:cs="Arabic Typesetting"/>
          <w:sz w:val="22"/>
          <w:szCs w:val="22"/>
          <w:lang w:val="de-DE"/>
        </w:rPr>
        <w:t>Muslim 96, Buchari, 4269, 6872, Abu Daud 2643</w:t>
      </w:r>
    </w:p>
    <w:p w14:paraId="343275A9" w14:textId="77777777" w:rsidR="00C0623D" w:rsidRPr="00120664" w:rsidRDefault="00C0623D" w:rsidP="00C0623D">
      <w:pPr>
        <w:pStyle w:val="NormalWeb"/>
        <w:rPr>
          <w:rFonts w:ascii="Arabic Typesetting" w:hAnsi="Arabic Typesetting" w:cs="Arabic Typesetting"/>
          <w:lang w:val="de-DE"/>
        </w:rPr>
      </w:pPr>
      <w:r w:rsidRPr="00120664">
        <w:rPr>
          <w:rFonts w:ascii="Arabic Typesetting" w:hAnsi="Arabic Typesetting" w:cs="Arabic Typesetting"/>
          <w:lang w:val="de-DE"/>
        </w:rPr>
        <w:t>* denn, an dem Tag, an dem ein Mensch den Islam annimmt, werden ihm all seine vorangegangenen Sünden vergeben.</w:t>
      </w:r>
    </w:p>
    <w:p w14:paraId="0ED898A8" w14:textId="77777777" w:rsidR="00C0623D" w:rsidRPr="00120664" w:rsidRDefault="00C0623D" w:rsidP="00C0623D">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sz w:val="32"/>
          <w:szCs w:val="32"/>
          <w:lang w:val="de-DE"/>
        </w:rPr>
        <w:br w:type="column"/>
      </w:r>
      <w:r w:rsidRPr="00120664">
        <w:rPr>
          <w:rFonts w:ascii="Arabic Typesetting" w:hAnsi="Arabic Typesetting" w:cs="Arabic Typesetting"/>
          <w:b/>
          <w:bCs/>
          <w:sz w:val="32"/>
          <w:szCs w:val="32"/>
          <w:rtl/>
        </w:rPr>
        <w:lastRenderedPageBreak/>
        <w:t>42- باب قَوْلِ النَّبِيِّ - صلى الله تعالى</w:t>
      </w:r>
      <w:r w:rsidRPr="00120664">
        <w:rPr>
          <w:rFonts w:ascii="Arabic Typesetting" w:hAnsi="Arabic Typesetting" w:cs="Arabic Typesetting"/>
          <w:b/>
          <w:bCs/>
          <w:sz w:val="32"/>
          <w:szCs w:val="32"/>
          <w:lang w:val="de-DE"/>
        </w:rPr>
        <w:t xml:space="preserve"> </w:t>
      </w:r>
      <w:r w:rsidRPr="00120664">
        <w:rPr>
          <w:rFonts w:ascii="Arabic Typesetting" w:hAnsi="Arabic Typesetting" w:cs="Arabic Typesetting"/>
          <w:b/>
          <w:bCs/>
          <w:sz w:val="32"/>
          <w:szCs w:val="32"/>
          <w:rtl/>
        </w:rPr>
        <w:t>عليه وسلم - ‏"‏مَنْ حَمَل عَلَيْنَا السِّلاَحَ فَلَيْسَ مِنَّا"</w:t>
      </w:r>
    </w:p>
    <w:p w14:paraId="26652AB7"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 „Wer eine Waffe gegen uns richtet, der ist nicht von uns.“</w:t>
      </w:r>
    </w:p>
    <w:p w14:paraId="1224857A" w14:textId="77777777" w:rsidR="00C0623D" w:rsidRPr="00120664" w:rsidRDefault="00C0623D" w:rsidP="00C0623D">
      <w:pPr>
        <w:pStyle w:val="NormalWeb"/>
        <w:bidi/>
        <w:rPr>
          <w:rFonts w:ascii="Arabic Typesetting" w:hAnsi="Arabic Typesetting" w:cs="Arabic Typesetting"/>
          <w:b/>
          <w:bCs/>
          <w:sz w:val="32"/>
          <w:szCs w:val="32"/>
        </w:rPr>
      </w:pPr>
      <w:r w:rsidRPr="00120664">
        <w:rPr>
          <w:rFonts w:ascii="Arabic Typesetting" w:hAnsi="Arabic Typesetting" w:cs="Arabic Typesetting"/>
          <w:sz w:val="32"/>
          <w:szCs w:val="32"/>
          <w:rtl/>
        </w:rPr>
        <w:t>100- حَدَّثَنَا أَبُو بَكْرِ بْنُ أَبِي شَيْبَةَ، وَعَبْدُ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بَرَّادٍ الأَشْعَرِيُّ، وَأَبُو كُرَيْبٍ قَالُوا حَدَّثَنَا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أُسَامَةَ، عَنْ بُرَيْدٍ، عَنْ أَبِي بُرْدَةَ، عَنْ أَبِي مُوسَى،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قَالَ ‏"‏</w:t>
      </w:r>
      <w:r w:rsidRPr="00120664">
        <w:rPr>
          <w:rFonts w:ascii="Arabic Typesetting" w:hAnsi="Arabic Typesetting" w:cs="Arabic Typesetting"/>
          <w:b/>
          <w:bCs/>
          <w:sz w:val="32"/>
          <w:szCs w:val="32"/>
          <w:rtl/>
        </w:rPr>
        <w:t>مَنْ حَمَلَ عَلَيْنَا السِّلاَحَ</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فَلَيْسَ مِنَّا ‏</w:t>
      </w:r>
      <w:r w:rsidRPr="00120664">
        <w:rPr>
          <w:rFonts w:ascii="Arabic Typesetting" w:hAnsi="Arabic Typesetting" w:cs="Arabic Typesetting"/>
          <w:b/>
          <w:bCs/>
          <w:sz w:val="32"/>
          <w:szCs w:val="32"/>
        </w:rPr>
        <w:t>"</w:t>
      </w:r>
    </w:p>
    <w:p w14:paraId="1E214861" w14:textId="77777777" w:rsidR="00C0623D" w:rsidRPr="00120664" w:rsidRDefault="00C0623D" w:rsidP="00C0623D">
      <w:pPr>
        <w:pStyle w:val="NormalWeb"/>
        <w:bidi/>
        <w:rPr>
          <w:rFonts w:ascii="Arabic Typesetting" w:hAnsi="Arabic Typesetting" w:cs="Arabic Typesetting"/>
          <w:sz w:val="32"/>
          <w:szCs w:val="32"/>
          <w:rtl/>
        </w:rPr>
      </w:pPr>
      <w:r w:rsidRPr="00120664">
        <w:rPr>
          <w:rFonts w:ascii="Arabic Typesetting" w:hAnsi="Arabic Typesetting" w:cs="Arabic Typesetting"/>
          <w:sz w:val="30"/>
          <w:szCs w:val="30"/>
          <w:rtl/>
        </w:rPr>
        <w:t>مسلم 100، بخاري 7071، ترمذي 1459، ابن ماجه 2577</w:t>
      </w:r>
    </w:p>
    <w:p w14:paraId="7DE26768" w14:textId="1558270C" w:rsidR="00C0623D" w:rsidRPr="00120664" w:rsidRDefault="00C0623D" w:rsidP="00DD148C">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100. Abu Hureira</w:t>
      </w:r>
      <w:r w:rsidR="00DD148C" w:rsidRPr="00120664">
        <w:rPr>
          <w:rFonts w:ascii="Arabic Typesetting" w:hAnsi="Arabic Typesetting" w:cs="Arabic Typesetting"/>
          <w:b w:val="0"/>
          <w:bCs w:val="0"/>
          <w:caps/>
          <w:sz w:val="28"/>
          <w:szCs w:val="28"/>
        </w:rPr>
        <w:sym w:font="AGA Arabesque" w:char="F074"/>
      </w:r>
      <w:r w:rsidRPr="00120664">
        <w:rPr>
          <w:rFonts w:ascii="Arabic Typesetting" w:hAnsi="Arabic Typesetting" w:cs="Arabic Typesetting"/>
          <w:b w:val="0"/>
          <w:bCs w:val="0"/>
          <w:lang w:val="de-DE"/>
        </w:rPr>
        <w:t xml:space="preserve"> berichtete: Der Gesandte Allahs</w:t>
      </w:r>
      <w:r w:rsidR="00976F80" w:rsidRPr="00120664">
        <w:rPr>
          <w:rFonts w:ascii="Arabic Typesetting" w:hAnsi="Arabic Typesetting" w:cs="Arabic Typesetting"/>
          <w:b w:val="0"/>
          <w:bCs w:val="0"/>
          <w:noProof/>
        </w:rPr>
        <w:drawing>
          <wp:inline distT="0" distB="0" distL="0" distR="0" wp14:anchorId="0882EDAE" wp14:editId="17BEFF63">
            <wp:extent cx="123825" cy="10477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sa</w:t>
      </w:r>
      <w:r w:rsidRPr="00120664">
        <w:rPr>
          <w:rFonts w:ascii="Arabic Typesetting" w:hAnsi="Arabic Typesetting" w:cs="Arabic Typesetting"/>
          <w:b w:val="0"/>
          <w:bCs w:val="0"/>
          <w:lang w:val="de-DE"/>
        </w:rPr>
        <w:t>g</w:t>
      </w:r>
      <w:r w:rsidRPr="00120664">
        <w:rPr>
          <w:rFonts w:ascii="Arabic Typesetting" w:hAnsi="Arabic Typesetting" w:cs="Arabic Typesetting"/>
          <w:b w:val="0"/>
          <w:bCs w:val="0"/>
          <w:lang w:val="de-DE"/>
        </w:rPr>
        <w:t xml:space="preserve">te: </w:t>
      </w:r>
    </w:p>
    <w:p w14:paraId="71A60D7E" w14:textId="77777777" w:rsidR="00C0623D" w:rsidRPr="00120664" w:rsidRDefault="00C0623D" w:rsidP="00C0623D">
      <w:pPr>
        <w:pStyle w:val="Title"/>
        <w:jc w:val="both"/>
        <w:rPr>
          <w:rFonts w:ascii="Arabic Typesetting" w:hAnsi="Arabic Typesetting" w:cs="Arabic Typesetting"/>
          <w:lang w:val="de-DE"/>
        </w:rPr>
      </w:pP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Wer gegen uns die Waffen richtet, gehört nicht zu uns, und wer uns betrügt, gehört nicht zu uns.“</w:t>
      </w:r>
    </w:p>
    <w:p w14:paraId="0A609FC6"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100, Buchari 7071, Tirmidhi 1459, Ibn Madscha 2577</w:t>
      </w:r>
    </w:p>
    <w:p w14:paraId="37DE324B"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sz w:val="32"/>
          <w:szCs w:val="32"/>
        </w:rPr>
        <w:br w:type="column"/>
      </w:r>
      <w:r w:rsidRPr="00120664">
        <w:rPr>
          <w:rFonts w:ascii="Arabic Typesetting" w:hAnsi="Arabic Typesetting" w:cs="Arabic Typesetting"/>
          <w:b/>
          <w:bCs/>
          <w:sz w:val="32"/>
          <w:szCs w:val="32"/>
          <w:rtl/>
        </w:rPr>
        <w:lastRenderedPageBreak/>
        <w:t>43 ـ باب قَوْلِ النَّبِيِّ - صلى الله تعالى عليه وسلم - ‏"‏ مَنْ غَشَّنَا فَلَيْسَ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مِنَّا ‏</w:t>
      </w:r>
      <w:r w:rsidRPr="00120664">
        <w:rPr>
          <w:rFonts w:ascii="Arabic Typesetting" w:hAnsi="Arabic Typesetting" w:cs="Arabic Typesetting"/>
          <w:b/>
          <w:bCs/>
          <w:sz w:val="32"/>
          <w:szCs w:val="32"/>
        </w:rPr>
        <w:t>"</w:t>
      </w:r>
    </w:p>
    <w:p w14:paraId="623C2609"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„Wer uns betrügt, gehört nicht zu uns.“</w:t>
      </w:r>
    </w:p>
    <w:p w14:paraId="388C095A" w14:textId="77777777" w:rsidR="00C0623D" w:rsidRPr="00120664" w:rsidRDefault="00C0623D" w:rsidP="00C0623D">
      <w:pPr>
        <w:rPr>
          <w:rFonts w:ascii="Arabic Typesetting" w:hAnsi="Arabic Typesetting" w:cs="Arabic Typesetting"/>
          <w:b/>
          <w:bCs/>
          <w:sz w:val="32"/>
          <w:szCs w:val="32"/>
          <w:rtl/>
        </w:rPr>
      </w:pPr>
    </w:p>
    <w:p w14:paraId="6F4F929E"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101- حدّثنا قُتَيْبَةُ بْنُ سَعِيدٍ : حَدَّثَنَا يَعْقُوبُ وَهُوَ ابْنُ عَبْدُ الرَّحْمنِ الْقَارِيُّ . ح وحَدَّثَنَا أَبُو الأَحْوَصِ مُحمَّدُ بْنُ حَيَّانَ : حَدَّثَنَا ابْنُ أَبِي حَازِمٍ كِلاَهُمَا عَنْ سُهَيْلِ بْنِ أَبِي صَالِحٍ عَنْ أَبِيهِ، عَنْ أَبِي هُرَيْرَةَ أَنَّ رَسُولَ اللّهِ قَالَ: „</w:t>
      </w:r>
      <w:r w:rsidRPr="00120664">
        <w:rPr>
          <w:rFonts w:ascii="Arabic Typesetting" w:hAnsi="Arabic Typesetting" w:cs="Arabic Typesetting"/>
          <w:b/>
          <w:bCs/>
          <w:sz w:val="32"/>
          <w:szCs w:val="32"/>
          <w:rtl/>
        </w:rPr>
        <w:t>مَنْ حَمَلَ عَلَيْنَا السِّلاَحَ فَلَيْسَ مِنَّا، وَمَنْ غَشَّنَا فَلَيْسَ مِنَّا</w:t>
      </w:r>
      <w:r w:rsidRPr="00120664">
        <w:rPr>
          <w:rFonts w:ascii="Arabic Typesetting" w:hAnsi="Arabic Typesetting" w:cs="Arabic Typesetting"/>
          <w:sz w:val="32"/>
          <w:szCs w:val="32"/>
          <w:rtl/>
        </w:rPr>
        <w:t>“.</w:t>
      </w:r>
    </w:p>
    <w:p w14:paraId="5AB897D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101، ابن ماجه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2575</w:t>
      </w:r>
      <w:r w:rsidRPr="00120664">
        <w:rPr>
          <w:rFonts w:ascii="Arabic Typesetting" w:hAnsi="Arabic Typesetting" w:cs="Arabic Typesetting"/>
          <w:sz w:val="30"/>
          <w:szCs w:val="30"/>
        </w:rPr>
        <w:t xml:space="preserve"> </w:t>
      </w:r>
    </w:p>
    <w:p w14:paraId="76A59786" w14:textId="77777777" w:rsidR="00C0623D" w:rsidRPr="00120664" w:rsidRDefault="00C0623D" w:rsidP="00C0623D">
      <w:pPr>
        <w:bidi/>
        <w:jc w:val="both"/>
        <w:rPr>
          <w:rFonts w:ascii="Arabic Typesetting" w:hAnsi="Arabic Typesetting" w:cs="Arabic Typesetting"/>
          <w:sz w:val="32"/>
          <w:szCs w:val="32"/>
          <w:rtl/>
        </w:rPr>
      </w:pPr>
    </w:p>
    <w:p w14:paraId="49B2E504" w14:textId="78341A8A" w:rsidR="00C0623D" w:rsidRPr="00120664" w:rsidRDefault="00C0623D" w:rsidP="00DD148C">
      <w:pPr>
        <w:pStyle w:val="Title"/>
        <w:jc w:val="both"/>
        <w:rPr>
          <w:rFonts w:ascii="Arabic Typesetting" w:hAnsi="Arabic Typesetting" w:cs="Arabic Typesetting"/>
          <w:b w:val="0"/>
          <w:bCs w:val="0"/>
          <w:lang w:val="de-DE"/>
        </w:rPr>
      </w:pPr>
      <w:bookmarkStart w:id="64" w:name="`Abdullah_Ibn_`Umar18684"/>
      <w:r w:rsidRPr="00120664">
        <w:rPr>
          <w:rFonts w:ascii="Arabic Typesetting" w:hAnsi="Arabic Typesetting" w:cs="Arabic Typesetting"/>
          <w:b w:val="0"/>
          <w:bCs w:val="0"/>
          <w:lang w:val="de-DE"/>
        </w:rPr>
        <w:t>101. Abu Hureira</w:t>
      </w:r>
      <w:r w:rsidR="00DD148C" w:rsidRPr="00120664">
        <w:rPr>
          <w:rFonts w:ascii="Arabic Typesetting" w:hAnsi="Arabic Typesetting" w:cs="Arabic Typesetting"/>
          <w:b w:val="0"/>
          <w:bCs w:val="0"/>
          <w:caps/>
        </w:rPr>
        <w:sym w:font="AGA Arabesque" w:char="F074"/>
      </w:r>
      <w:r w:rsidRPr="00120664">
        <w:rPr>
          <w:rFonts w:ascii="Arabic Typesetting" w:hAnsi="Arabic Typesetting" w:cs="Arabic Typesetting"/>
          <w:b w:val="0"/>
          <w:bCs w:val="0"/>
          <w:lang w:val="de-DE"/>
        </w:rPr>
        <w:t xml:space="preserve"> berichtete: Der Gesandte Allahs</w:t>
      </w:r>
      <w:r w:rsidR="00976F80" w:rsidRPr="00120664">
        <w:rPr>
          <w:rFonts w:ascii="Arabic Typesetting" w:hAnsi="Arabic Typesetting" w:cs="Arabic Typesetting"/>
          <w:b w:val="0"/>
          <w:bCs w:val="0"/>
          <w:noProof/>
        </w:rPr>
        <w:drawing>
          <wp:inline distT="0" distB="0" distL="0" distR="0" wp14:anchorId="21E4D81F" wp14:editId="08532160">
            <wp:extent cx="123825" cy="10477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sa</w:t>
      </w:r>
      <w:r w:rsidRPr="00120664">
        <w:rPr>
          <w:rFonts w:ascii="Arabic Typesetting" w:hAnsi="Arabic Typesetting" w:cs="Arabic Typesetting"/>
          <w:b w:val="0"/>
          <w:bCs w:val="0"/>
          <w:lang w:val="de-DE"/>
        </w:rPr>
        <w:t>g</w:t>
      </w:r>
      <w:r w:rsidRPr="00120664">
        <w:rPr>
          <w:rFonts w:ascii="Arabic Typesetting" w:hAnsi="Arabic Typesetting" w:cs="Arabic Typesetting"/>
          <w:b w:val="0"/>
          <w:bCs w:val="0"/>
          <w:lang w:val="de-DE"/>
        </w:rPr>
        <w:t xml:space="preserve">te: </w:t>
      </w:r>
    </w:p>
    <w:p w14:paraId="6F08B5AC" w14:textId="77777777" w:rsidR="00C0623D" w:rsidRPr="00120664" w:rsidRDefault="00C0623D" w:rsidP="00C0623D">
      <w:pPr>
        <w:pStyle w:val="Title"/>
        <w:jc w:val="both"/>
        <w:rPr>
          <w:rFonts w:ascii="Arabic Typesetting" w:hAnsi="Arabic Typesetting" w:cs="Arabic Typesetting"/>
          <w:lang w:val="de-DE"/>
        </w:rPr>
      </w:pPr>
      <w:r w:rsidRPr="00120664">
        <w:rPr>
          <w:rFonts w:ascii="Arabic Typesetting" w:hAnsi="Arabic Typesetting" w:cs="Arabic Typesetting"/>
          <w:lang w:val="de-DE"/>
        </w:rPr>
        <w:t>„Wer gegen uns die Waffen richtet, gehört nicht zu uns, und wer uns betrügt, gehört nicht zu uns.“</w:t>
      </w:r>
    </w:p>
    <w:p w14:paraId="3C2E84EA"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101, Ibn Madscha 2575</w:t>
      </w:r>
    </w:p>
    <w:p w14:paraId="5FADE18B" w14:textId="77777777" w:rsidR="00C0623D" w:rsidRPr="00120664" w:rsidRDefault="00C0623D" w:rsidP="00C0623D">
      <w:pPr>
        <w:jc w:val="both"/>
        <w:rPr>
          <w:rFonts w:ascii="Arabic Typesetting" w:hAnsi="Arabic Typesetting" w:cs="Arabic Typesetting"/>
          <w:sz w:val="32"/>
          <w:szCs w:val="32"/>
          <w:rtl/>
        </w:rPr>
      </w:pPr>
    </w:p>
    <w:bookmarkEnd w:id="64"/>
    <w:p w14:paraId="2CB277DA"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102- وحدّثني يَحْيَى بْنُ أَيُّوبَ وَ قُتَيْبَةُ وَ ابْنُ حُجْرٍ . جَمِيعا عَنْ إِسْمَاعِيلَ بْنِ جَعْفَرٍ . قَالَ ابْنُ أَيُّوبَ: حَدَّثَنَا إِسْمَاعِيلُ . قَالَ: أَخْبَرَنِي الْعَلاَءُ عَنْ أَبِيْهِ، عَنْ أَبِي هُرَيْرَةَ أَنَّ رَسُولَ اللّهِ مَرَّ عَلَى صُبْرَةِ طَعَامٍ، فَأَدْخَلَ يَدَهُ فِيهَا، فَنَالَتْ أَصَابِعُهُ بَلَلاً. فَقَالَ: „</w:t>
      </w:r>
      <w:r w:rsidRPr="00120664">
        <w:rPr>
          <w:rFonts w:ascii="Arabic Typesetting" w:hAnsi="Arabic Typesetting" w:cs="Arabic Typesetting"/>
          <w:b/>
          <w:bCs/>
          <w:sz w:val="32"/>
          <w:szCs w:val="32"/>
          <w:rtl/>
        </w:rPr>
        <w:t>مَا هذَا يَا صَاحِبَ الطَّعَامِ</w:t>
      </w:r>
      <w:r w:rsidRPr="00120664">
        <w:rPr>
          <w:rFonts w:ascii="Arabic Typesetting" w:hAnsi="Arabic Typesetting" w:cs="Arabic Typesetting"/>
          <w:sz w:val="32"/>
          <w:szCs w:val="32"/>
          <w:rtl/>
        </w:rPr>
        <w:t>؟“ قَالَ: أَصَابَتْهُ السَّمَاءُ يَا رَسُولَ اللّهِ! قَالَ: „</w:t>
      </w:r>
      <w:r w:rsidRPr="00120664">
        <w:rPr>
          <w:rFonts w:ascii="Arabic Typesetting" w:hAnsi="Arabic Typesetting" w:cs="Arabic Typesetting"/>
          <w:b/>
          <w:bCs/>
          <w:sz w:val="32"/>
          <w:szCs w:val="32"/>
          <w:rtl/>
        </w:rPr>
        <w:t>أَفَلاَ جَعَلْتَهُ فَوْقَ الطَّعَامِ كَيْ يَرَاهُ النَّاسُ، مَنْ غَشَّ فَلَيْسَ مِنِّي</w:t>
      </w:r>
      <w:r w:rsidRPr="00120664">
        <w:rPr>
          <w:rFonts w:ascii="Arabic Typesetting" w:hAnsi="Arabic Typesetting" w:cs="Arabic Typesetting"/>
          <w:sz w:val="32"/>
          <w:szCs w:val="32"/>
          <w:rtl/>
        </w:rPr>
        <w:t>“</w:t>
      </w:r>
      <w:r w:rsidRPr="00120664">
        <w:rPr>
          <w:rFonts w:ascii="Arabic Typesetting" w:hAnsi="Arabic Typesetting" w:cs="Arabic Typesetting"/>
          <w:sz w:val="30"/>
          <w:szCs w:val="30"/>
          <w:rtl/>
        </w:rPr>
        <w:t>.</w:t>
      </w:r>
    </w:p>
    <w:p w14:paraId="55AC9E51"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102، ترمذي 1315 </w:t>
      </w:r>
    </w:p>
    <w:p w14:paraId="5A426523" w14:textId="77777777" w:rsidR="00C0623D" w:rsidRPr="00120664" w:rsidRDefault="00C0623D" w:rsidP="00C0623D">
      <w:pPr>
        <w:bidi/>
        <w:jc w:val="both"/>
        <w:rPr>
          <w:rFonts w:ascii="Arabic Typesetting" w:hAnsi="Arabic Typesetting" w:cs="Arabic Typesetting"/>
          <w:sz w:val="32"/>
          <w:szCs w:val="32"/>
          <w:rtl/>
        </w:rPr>
      </w:pPr>
    </w:p>
    <w:p w14:paraId="402ED624" w14:textId="77777777" w:rsidR="00C0623D" w:rsidRPr="00120664" w:rsidRDefault="00C0623D" w:rsidP="00DD148C">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lastRenderedPageBreak/>
        <w:t>102. Abu Hureira</w:t>
      </w:r>
      <w:r w:rsidR="00DD148C" w:rsidRPr="00120664">
        <w:rPr>
          <w:rFonts w:ascii="Arabic Typesetting" w:hAnsi="Arabic Typesetting" w:cs="Arabic Typesetting"/>
          <w:b w:val="0"/>
          <w:bCs w:val="0"/>
          <w:caps/>
          <w:sz w:val="28"/>
          <w:szCs w:val="28"/>
        </w:rPr>
        <w:sym w:font="AGA Arabesque" w:char="F074"/>
      </w:r>
      <w:r w:rsidRPr="00120664">
        <w:rPr>
          <w:rFonts w:ascii="Arabic Typesetting" w:hAnsi="Arabic Typesetting" w:cs="Arabic Typesetting"/>
          <w:b w:val="0"/>
          <w:bCs w:val="0"/>
          <w:lang w:val="de-DE"/>
        </w:rPr>
        <w:t xml:space="preserve"> berichtete:</w:t>
      </w:r>
    </w:p>
    <w:p w14:paraId="5FDA0888" w14:textId="458110FB" w:rsidR="00C0623D" w:rsidRPr="00120664" w:rsidRDefault="00C0623D" w:rsidP="00A55939">
      <w:pPr>
        <w:pStyle w:val="Title"/>
        <w:jc w:val="both"/>
        <w:rPr>
          <w:rFonts w:ascii="Arabic Typesetting" w:hAnsi="Arabic Typesetting" w:cs="Arabic Typesetting"/>
          <w:b w:val="0"/>
          <w:bCs w:val="0"/>
          <w:rtl/>
        </w:rPr>
      </w:pPr>
      <w:r w:rsidRPr="00120664">
        <w:rPr>
          <w:rFonts w:ascii="Arabic Typesetting" w:hAnsi="Arabic Typesetting" w:cs="Arabic Typesetting"/>
          <w:b w:val="0"/>
          <w:bCs w:val="0"/>
          <w:lang w:val="de-DE"/>
        </w:rPr>
        <w:t>Der Gesandte Allahs</w:t>
      </w:r>
      <w:r w:rsidR="00976F80" w:rsidRPr="00120664">
        <w:rPr>
          <w:rFonts w:ascii="Arabic Typesetting" w:hAnsi="Arabic Typesetting" w:cs="Arabic Typesetting"/>
          <w:b w:val="0"/>
          <w:bCs w:val="0"/>
          <w:noProof/>
        </w:rPr>
        <w:drawing>
          <wp:inline distT="0" distB="0" distL="0" distR="0" wp14:anchorId="6343E1AB" wp14:editId="6D112338">
            <wp:extent cx="123825" cy="10477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lief an einem Getreidehaufen vorbei. Als er seine Hand hinei</w:t>
      </w:r>
      <w:r w:rsidRPr="00120664">
        <w:rPr>
          <w:rFonts w:ascii="Arabic Typesetting" w:hAnsi="Arabic Typesetting" w:cs="Arabic Typesetting"/>
          <w:b w:val="0"/>
          <w:bCs w:val="0"/>
          <w:lang w:val="de-DE"/>
        </w:rPr>
        <w:t>n</w:t>
      </w:r>
      <w:r w:rsidRPr="00120664">
        <w:rPr>
          <w:rFonts w:ascii="Arabic Typesetting" w:hAnsi="Arabic Typesetting" w:cs="Arabic Typesetting"/>
          <w:b w:val="0"/>
          <w:bCs w:val="0"/>
          <w:lang w:val="de-DE"/>
        </w:rPr>
        <w:t>steckte, wurden seine Finger nass. Er</w:t>
      </w:r>
      <w:r w:rsidR="00976F80" w:rsidRPr="00120664">
        <w:rPr>
          <w:rFonts w:ascii="Arabic Typesetting" w:hAnsi="Arabic Typesetting" w:cs="Arabic Typesetting"/>
          <w:b w:val="0"/>
          <w:bCs w:val="0"/>
          <w:noProof/>
        </w:rPr>
        <w:drawing>
          <wp:inline distT="0" distB="0" distL="0" distR="0" wp14:anchorId="3E35571B" wp14:editId="5254D286">
            <wp:extent cx="123825" cy="10477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fragte: </w:t>
      </w:r>
      <w:r w:rsidRPr="00A55939">
        <w:rPr>
          <w:rFonts w:ascii="Arabic Typesetting" w:hAnsi="Arabic Typesetting" w:cs="Arabic Typesetting"/>
          <w:b w:val="0"/>
          <w:bCs w:val="0"/>
          <w:lang w:val="de-DE"/>
        </w:rPr>
        <w:t xml:space="preserve">„Was ist das, o Besitzer des Lebensmittels?“ </w:t>
      </w:r>
      <w:r w:rsidRPr="00A55939">
        <w:rPr>
          <w:rFonts w:ascii="Arabic Typesetting" w:hAnsi="Arabic Typesetting" w:cs="Arabic Typesetting"/>
          <w:lang w:val="de-DE"/>
        </w:rPr>
        <w:t>Dieser an</w:t>
      </w:r>
      <w:r w:rsidRPr="00A55939">
        <w:rPr>
          <w:rFonts w:ascii="Arabic Typesetting" w:hAnsi="Arabic Typesetting" w:cs="Arabic Typesetting"/>
          <w:lang w:val="de-DE"/>
        </w:rPr>
        <w:t>t</w:t>
      </w:r>
      <w:r w:rsidRPr="00A55939">
        <w:rPr>
          <w:rFonts w:ascii="Arabic Typesetting" w:hAnsi="Arabic Typesetting" w:cs="Arabic Typesetting"/>
          <w:lang w:val="de-DE"/>
        </w:rPr>
        <w:t xml:space="preserve">wortete: Der Himmel hat es getroffen (der Regen war es), o Gesandter Allahs. </w:t>
      </w:r>
      <w:r w:rsidRPr="00120664">
        <w:rPr>
          <w:rFonts w:ascii="Arabic Typesetting" w:hAnsi="Arabic Typesetting" w:cs="Arabic Typesetting"/>
        </w:rPr>
        <w:t>Er</w:t>
      </w:r>
      <w:r w:rsidR="00976F80" w:rsidRPr="00120664">
        <w:rPr>
          <w:rFonts w:ascii="Arabic Typesetting" w:hAnsi="Arabic Typesetting" w:cs="Arabic Typesetting"/>
          <w:noProof/>
        </w:rPr>
        <w:drawing>
          <wp:inline distT="0" distB="0" distL="0" distR="0" wp14:anchorId="1F5B7590" wp14:editId="43C02EB9">
            <wp:extent cx="123825" cy="10477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rPr>
        <w:t xml:space="preserve">, sagte: </w:t>
      </w:r>
      <w:r w:rsidRPr="00120664">
        <w:rPr>
          <w:rFonts w:ascii="Arabic Typesetting" w:hAnsi="Arabic Typesetting" w:cs="Arabic Typesetting"/>
          <w:b w:val="0"/>
          <w:bCs w:val="0"/>
        </w:rPr>
        <w:t>„Wäre es nicht be</w:t>
      </w:r>
      <w:r w:rsidRPr="00120664">
        <w:rPr>
          <w:rFonts w:ascii="Arabic Typesetting" w:hAnsi="Arabic Typesetting" w:cs="Arabic Typesetting"/>
          <w:b w:val="0"/>
          <w:bCs w:val="0"/>
        </w:rPr>
        <w:t>s</w:t>
      </w:r>
      <w:r w:rsidRPr="00120664">
        <w:rPr>
          <w:rFonts w:ascii="Arabic Typesetting" w:hAnsi="Arabic Typesetting" w:cs="Arabic Typesetting"/>
          <w:b w:val="0"/>
          <w:bCs w:val="0"/>
        </w:rPr>
        <w:t>ser, du hättest obendrauf gelegt, damit die Leute es se</w:t>
      </w:r>
      <w:r w:rsidRPr="00120664">
        <w:rPr>
          <w:rFonts w:ascii="Arabic Typesetting" w:hAnsi="Arabic Typesetting" w:cs="Arabic Typesetting"/>
          <w:b w:val="0"/>
          <w:bCs w:val="0"/>
        </w:rPr>
        <w:t>h</w:t>
      </w:r>
      <w:r w:rsidRPr="00120664">
        <w:rPr>
          <w:rFonts w:ascii="Arabic Typesetting" w:hAnsi="Arabic Typesetting" w:cs="Arabic Typesetting"/>
          <w:b w:val="0"/>
          <w:bCs w:val="0"/>
        </w:rPr>
        <w:t>en! Wer betrügt, gehört nicht zu mir.”</w:t>
      </w:r>
    </w:p>
    <w:p w14:paraId="4A8620FF"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102, Tirmidhi 1315</w:t>
      </w:r>
    </w:p>
    <w:p w14:paraId="16ACBD71"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sz w:val="30"/>
          <w:szCs w:val="30"/>
        </w:rPr>
        <w:br w:type="column"/>
      </w:r>
    </w:p>
    <w:p w14:paraId="7BEC539E"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44 ـ باب تَحْرِيمِ ضَرْبِ الْخُدُودِ وَشَقِّ الْجُيُوبِ وَالدُّعَاءِ بِدَعْوَى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الْجَاهِلِيَّةِ</w:t>
      </w:r>
    </w:p>
    <w:p w14:paraId="3450BDC0"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Verbot der Schläge auf die Wangen, das herunterreißen der Kleidungsöffnungen und den Ruf der </w:t>
      </w:r>
      <w:r w:rsidRPr="00120664">
        <w:rPr>
          <w:rFonts w:ascii="Arabic Typesetting" w:hAnsi="Arabic Typesetting" w:cs="Arabic Typesetting"/>
          <w:b/>
          <w:bCs/>
          <w:i/>
          <w:iCs/>
          <w:sz w:val="32"/>
          <w:szCs w:val="32"/>
        </w:rPr>
        <w:t>Dschahiliyya</w:t>
      </w:r>
      <w:r w:rsidRPr="00120664">
        <w:rPr>
          <w:rFonts w:ascii="Arabic Typesetting" w:hAnsi="Arabic Typesetting" w:cs="Arabic Typesetting"/>
          <w:b/>
          <w:bCs/>
          <w:sz w:val="32"/>
          <w:szCs w:val="32"/>
        </w:rPr>
        <w:t xml:space="preserve"> (Sitten der vorislamische Unwissenheit) </w:t>
      </w:r>
    </w:p>
    <w:p w14:paraId="188C3137" w14:textId="77777777" w:rsidR="00C0623D" w:rsidRPr="00120664" w:rsidRDefault="00C0623D" w:rsidP="00C0623D">
      <w:pPr>
        <w:jc w:val="both"/>
        <w:rPr>
          <w:rFonts w:ascii="Arabic Typesetting" w:hAnsi="Arabic Typesetting" w:cs="Arabic Typesetting"/>
          <w:sz w:val="32"/>
          <w:szCs w:val="32"/>
          <w:rtl/>
        </w:rPr>
      </w:pPr>
    </w:p>
    <w:p w14:paraId="5548C2E0"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Pr>
        <w:t>103</w:t>
      </w:r>
      <w:r w:rsidR="00D83EDC"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sz w:val="32"/>
          <w:szCs w:val="32"/>
          <w:rtl/>
        </w:rPr>
        <w:t>حدّثنا يَحْيَى بْنُ يَحْيَى: أَخْبَرَنَا أَبُو مُعَاوِيَةَ. ح وَحَدَّثَنَا أَبُو بَكْرِ بْنُ أَبِي شَيْبَةَ: حَدَّثَنَا أَبُو مُعَاوِيَةَ وَ وَكِيعٌ. ح وَحَدَّثَنَا ابْنُ نُمَيْرٍ: حَدَّثَنَا أَبِي. جَمِيعا عَنِ الأَعْمَشِ عَنْ عَبْدِ اللّهِ بْنِ مُرَّةَ عَنْ مَسْرُوقٍ عَنْ عَبْدِ اللّهِ قَالَ: قَالَ رَسُولُ اللّهِ صلى الله عليه وسلم: „</w:t>
      </w:r>
      <w:r w:rsidRPr="00120664">
        <w:rPr>
          <w:rFonts w:ascii="Arabic Typesetting" w:hAnsi="Arabic Typesetting" w:cs="Arabic Typesetting"/>
          <w:b/>
          <w:bCs/>
          <w:sz w:val="32"/>
          <w:szCs w:val="32"/>
          <w:rtl/>
        </w:rPr>
        <w:t>لَيْسَ مِنَّا مَنْ ضَرَبَ الْخُدُودَ، أَوْ شَقَّ الْجُيُوبَ. أَوْ دَعَا بِدَعْوَى الْجَاهِلِيَّةِ</w:t>
      </w:r>
      <w:r w:rsidRPr="00120664">
        <w:rPr>
          <w:rFonts w:ascii="Arabic Typesetting" w:hAnsi="Arabic Typesetting" w:cs="Arabic Typesetting"/>
          <w:sz w:val="32"/>
          <w:szCs w:val="32"/>
          <w:rtl/>
        </w:rPr>
        <w:t>“. هذَا حَدِيثُ يَحْيَى. وَأَمَّا ابْنُ نُمَيْرٍ وَأَبُو بَكْرٍ فَقَالاَ „</w:t>
      </w:r>
      <w:r w:rsidRPr="00120664">
        <w:rPr>
          <w:rFonts w:ascii="Arabic Typesetting" w:hAnsi="Arabic Typesetting" w:cs="Arabic Typesetting"/>
          <w:b/>
          <w:bCs/>
          <w:sz w:val="32"/>
          <w:szCs w:val="32"/>
          <w:rtl/>
        </w:rPr>
        <w:t>وَشَقَّ وَدَعَا</w:t>
      </w:r>
      <w:r w:rsidRPr="00120664">
        <w:rPr>
          <w:rFonts w:ascii="Arabic Typesetting" w:hAnsi="Arabic Typesetting" w:cs="Arabic Typesetting"/>
          <w:sz w:val="32"/>
          <w:szCs w:val="32"/>
          <w:rtl/>
        </w:rPr>
        <w:t>“ بِغَيْرِ أَلِفٍ.</w:t>
      </w:r>
    </w:p>
    <w:p w14:paraId="6368F88B" w14:textId="77777777" w:rsidR="00C0623D" w:rsidRPr="00120664" w:rsidRDefault="00C0623D" w:rsidP="00C0623D">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103، بخاري1294، 1297، 1298، 3519، نسائي 1859، ابن ماجه 1584</w:t>
      </w:r>
    </w:p>
    <w:p w14:paraId="4D13DF49" w14:textId="1E5A3D69" w:rsidR="00C0623D" w:rsidRPr="00120664" w:rsidRDefault="00C0623D" w:rsidP="00DD148C">
      <w:pPr>
        <w:pStyle w:val="Title"/>
        <w:jc w:val="left"/>
        <w:rPr>
          <w:rFonts w:ascii="Arabic Typesetting" w:hAnsi="Arabic Typesetting" w:cs="Arabic Typesetting"/>
          <w:b w:val="0"/>
          <w:bCs w:val="0"/>
          <w:rtl/>
          <w:lang w:val="de-DE"/>
        </w:rPr>
      </w:pPr>
      <w:bookmarkStart w:id="65" w:name="`Abdullah_Ibn_Mas`ud11136"/>
      <w:r w:rsidRPr="00120664">
        <w:rPr>
          <w:rFonts w:ascii="Arabic Typesetting" w:hAnsi="Arabic Typesetting" w:cs="Arabic Typesetting"/>
          <w:b w:val="0"/>
          <w:bCs w:val="0"/>
          <w:lang w:val="de-DE"/>
        </w:rPr>
        <w:t>103. Ibn Mas‘ud</w:t>
      </w:r>
      <w:r w:rsidR="00DD148C" w:rsidRPr="00120664">
        <w:rPr>
          <w:rFonts w:ascii="Arabic Typesetting" w:hAnsi="Arabic Typesetting" w:cs="Arabic Typesetting"/>
          <w:b w:val="0"/>
          <w:bCs w:val="0"/>
          <w:caps/>
        </w:rPr>
        <w:sym w:font="AGA Arabesque" w:char="F074"/>
      </w:r>
      <w:r w:rsidRPr="00120664">
        <w:rPr>
          <w:rFonts w:ascii="Arabic Typesetting" w:hAnsi="Arabic Typesetting" w:cs="Arabic Typesetting"/>
          <w:b w:val="0"/>
          <w:bCs w:val="0"/>
          <w:lang w:val="de-DE"/>
        </w:rPr>
        <w:t xml:space="preserve"> berichtete vom Gesandten Allahs</w:t>
      </w:r>
      <w:r w:rsidR="00976F80" w:rsidRPr="00120664">
        <w:rPr>
          <w:rFonts w:ascii="Arabic Typesetting" w:hAnsi="Arabic Typesetting" w:cs="Arabic Typesetting"/>
          <w:b w:val="0"/>
          <w:bCs w:val="0"/>
          <w:noProof/>
        </w:rPr>
        <w:drawing>
          <wp:inline distT="0" distB="0" distL="0" distR="0" wp14:anchorId="12B9C51F" wp14:editId="50426645">
            <wp:extent cx="123825" cy="10477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w:t>
      </w:r>
    </w:p>
    <w:p w14:paraId="0E69D7DA" w14:textId="77777777" w:rsidR="00C0623D" w:rsidRPr="00120664" w:rsidRDefault="00C0623D" w:rsidP="00C0623D">
      <w:pPr>
        <w:pStyle w:val="Title"/>
        <w:jc w:val="both"/>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 xml:space="preserve">Wer sich auf die Wangen schlägt, seine Kleider herunterreißt und die Sitte* der </w:t>
      </w:r>
      <w:r w:rsidRPr="00120664">
        <w:rPr>
          <w:rFonts w:ascii="Arabic Typesetting" w:hAnsi="Arabic Typesetting" w:cs="Arabic Typesetting"/>
          <w:i/>
          <w:iCs/>
          <w:lang w:val="de-DE"/>
        </w:rPr>
        <w:t>Dschahiliya</w:t>
      </w:r>
      <w:r w:rsidRPr="00120664">
        <w:rPr>
          <w:rFonts w:ascii="Arabic Typesetting" w:hAnsi="Arabic Typesetting" w:cs="Arabic Typesetting"/>
          <w:lang w:val="de-DE"/>
        </w:rPr>
        <w:t xml:space="preserve"> herbeiruft, gehört nicht zu uns</w:t>
      </w:r>
      <w:r w:rsidRPr="00120664">
        <w:rPr>
          <w:rFonts w:ascii="Arabic Typesetting" w:hAnsi="Arabic Typesetting" w:cs="Arabic Typesetting"/>
          <w:b w:val="0"/>
          <w:bCs w:val="0"/>
          <w:lang w:val="de-DE"/>
        </w:rPr>
        <w:t>”</w:t>
      </w:r>
    </w:p>
    <w:p w14:paraId="0D8A81FE" w14:textId="77777777" w:rsidR="00C0623D" w:rsidRPr="00120664" w:rsidRDefault="00C0623D" w:rsidP="00C0623D">
      <w:pPr>
        <w:pStyle w:val="Title"/>
        <w:jc w:val="both"/>
        <w:rPr>
          <w:rFonts w:ascii="Arabic Typesetting" w:hAnsi="Arabic Typesetting" w:cs="Arabic Typesetting"/>
          <w:b w:val="0"/>
          <w:bCs w:val="0"/>
          <w:sz w:val="30"/>
          <w:szCs w:val="30"/>
          <w:rtl/>
          <w:lang w:val="de-DE"/>
        </w:rPr>
      </w:pPr>
      <w:r w:rsidRPr="00120664">
        <w:rPr>
          <w:rFonts w:ascii="Arabic Typesetting" w:hAnsi="Arabic Typesetting" w:cs="Arabic Typesetting"/>
          <w:b w:val="0"/>
          <w:bCs w:val="0"/>
          <w:sz w:val="30"/>
          <w:szCs w:val="30"/>
          <w:lang w:val="de-DE"/>
        </w:rPr>
        <w:t>*Was oft in der Zeit der Unwissenheit vor dem Islam bei den Totentrauern passierte</w:t>
      </w:r>
    </w:p>
    <w:p w14:paraId="15A99ECE" w14:textId="77777777" w:rsidR="00C0623D" w:rsidRPr="00120664" w:rsidRDefault="00C0623D" w:rsidP="00C0623D">
      <w:pPr>
        <w:jc w:val="both"/>
        <w:rPr>
          <w:rFonts w:ascii="Arabic Typesetting" w:hAnsi="Arabic Typesetting" w:cs="Arabic Typesetting"/>
          <w:sz w:val="28"/>
          <w:szCs w:val="28"/>
        </w:rPr>
      </w:pPr>
      <w:r w:rsidRPr="00120664">
        <w:rPr>
          <w:rFonts w:ascii="Arabic Typesetting" w:hAnsi="Arabic Typesetting" w:cs="Arabic Typesetting"/>
          <w:sz w:val="28"/>
          <w:szCs w:val="28"/>
        </w:rPr>
        <w:t>Muslim 103, Buchari 1294, 1297, 1298, Nasai 1859, Ibn Madscha 1584</w:t>
      </w:r>
    </w:p>
    <w:bookmarkEnd w:id="65"/>
    <w:p w14:paraId="273DFAC9" w14:textId="77777777" w:rsidR="00C0623D" w:rsidRPr="00120664" w:rsidRDefault="00C0623D" w:rsidP="00C0623D">
      <w:pPr>
        <w:bidi/>
        <w:jc w:val="center"/>
        <w:rPr>
          <w:rFonts w:ascii="Arabic Typesetting" w:hAnsi="Arabic Typesetting" w:cs="Arabic Typesetting"/>
          <w:b/>
          <w:bCs/>
          <w:sz w:val="32"/>
          <w:szCs w:val="32"/>
        </w:rPr>
      </w:pPr>
    </w:p>
    <w:p w14:paraId="0FCAC278"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45 ـ باب بَيَانِ غِلَظِ تَحْرِيمِ النَّمِيمَةِ</w:t>
      </w:r>
    </w:p>
    <w:p w14:paraId="70933A13"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lastRenderedPageBreak/>
        <w:t>Verbot der üblen Nachrede (</w:t>
      </w:r>
      <w:r w:rsidRPr="00120664">
        <w:rPr>
          <w:rFonts w:ascii="Arabic Typesetting" w:hAnsi="Arabic Typesetting" w:cs="Arabic Typesetting"/>
          <w:b/>
          <w:bCs/>
          <w:i/>
          <w:iCs/>
          <w:sz w:val="32"/>
          <w:szCs w:val="32"/>
        </w:rPr>
        <w:t>Namima</w:t>
      </w:r>
      <w:r w:rsidRPr="00120664">
        <w:rPr>
          <w:rFonts w:ascii="Arabic Typesetting" w:hAnsi="Arabic Typesetting" w:cs="Arabic Typesetting"/>
          <w:b/>
          <w:bCs/>
          <w:sz w:val="32"/>
          <w:szCs w:val="32"/>
        </w:rPr>
        <w:t>)</w:t>
      </w:r>
    </w:p>
    <w:p w14:paraId="5B27EBDA" w14:textId="77777777" w:rsidR="00C0623D" w:rsidRPr="00120664" w:rsidRDefault="00C0623D" w:rsidP="00C0623D">
      <w:pPr>
        <w:jc w:val="center"/>
        <w:rPr>
          <w:rFonts w:ascii="Arabic Typesetting" w:hAnsi="Arabic Typesetting" w:cs="Arabic Typesetting"/>
          <w:sz w:val="32"/>
          <w:szCs w:val="32"/>
          <w:rtl/>
        </w:rPr>
      </w:pPr>
    </w:p>
    <w:p w14:paraId="258FFB44"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105 مسلم، وحدّثني شَيْبَانُ بْنُ فَرُّوخَ وَ عَبْدُ اللّهِ بْنُ مُحمَّد بْن أَسْمَاءَ الضُّبَعِيُّ قَالاَ: حَدَّثَنَا مَهْدِيٌّ وَهُوَ ابْنُ مَيْمُونٍ، حَدَّثَنَا وَاصِلٌ الأَحْدَبُ عَنْ أَبِي وَائِلٍ عَنْ حُذَيْفَةَ أَنَّهُ بَلَغَهُ أَنَّ رَجُلاً يَنِمُّ الْحَدِيثَ. فَقَالَ حُذَيْفَةُ: سَمِعْتُ رَسُولَ اللّهِ يَقُولُ: „</w:t>
      </w:r>
      <w:r w:rsidRPr="00120664">
        <w:rPr>
          <w:rFonts w:ascii="Arabic Typesetting" w:hAnsi="Arabic Typesetting" w:cs="Arabic Typesetting"/>
          <w:b/>
          <w:bCs/>
          <w:sz w:val="32"/>
          <w:szCs w:val="32"/>
          <w:rtl/>
        </w:rPr>
        <w:t>لاَ يَدْخُلُ الْجَنَّةَ نَمَّامٌ</w:t>
      </w:r>
      <w:r w:rsidRPr="00120664">
        <w:rPr>
          <w:rFonts w:ascii="Arabic Typesetting" w:hAnsi="Arabic Typesetting" w:cs="Arabic Typesetting"/>
          <w:sz w:val="32"/>
          <w:szCs w:val="32"/>
          <w:rtl/>
        </w:rPr>
        <w:t>“.</w:t>
      </w:r>
    </w:p>
    <w:p w14:paraId="1FA716DA" w14:textId="77777777" w:rsidR="00C0623D" w:rsidRPr="00120664" w:rsidRDefault="00C0623D" w:rsidP="00C0623D">
      <w:pPr>
        <w:bidi/>
        <w:jc w:val="both"/>
        <w:rPr>
          <w:rFonts w:ascii="Arabic Typesetting" w:hAnsi="Arabic Typesetting" w:cs="Arabic Typesetting"/>
          <w:sz w:val="32"/>
          <w:szCs w:val="32"/>
          <w:rtl/>
        </w:rPr>
      </w:pPr>
    </w:p>
    <w:p w14:paraId="6824770B" w14:textId="4991469C" w:rsidR="00C0623D" w:rsidRPr="00120664" w:rsidRDefault="00C0623D" w:rsidP="00DD148C">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105. Huthaifa</w:t>
      </w:r>
      <w:r w:rsidR="00DD148C" w:rsidRPr="00120664">
        <w:rPr>
          <w:rFonts w:ascii="Arabic Typesetting" w:hAnsi="Arabic Typesetting" w:cs="Arabic Typesetting"/>
          <w:b w:val="0"/>
          <w:bCs w:val="0"/>
          <w:caps/>
          <w:sz w:val="28"/>
          <w:szCs w:val="28"/>
        </w:rPr>
        <w:sym w:font="AGA Arabesque" w:char="F074"/>
      </w:r>
      <w:r w:rsidRPr="00120664">
        <w:rPr>
          <w:rFonts w:ascii="Arabic Typesetting" w:hAnsi="Arabic Typesetting" w:cs="Arabic Typesetting"/>
          <w:b w:val="0"/>
          <w:bCs w:val="0"/>
          <w:lang w:val="de-DE"/>
        </w:rPr>
        <w:t xml:space="preserve"> berichtete vom Gesandten Allahs</w:t>
      </w:r>
      <w:r w:rsidR="00976F80" w:rsidRPr="00120664">
        <w:rPr>
          <w:rFonts w:ascii="Arabic Typesetting" w:hAnsi="Arabic Typesetting" w:cs="Arabic Typesetting"/>
          <w:b w:val="0"/>
          <w:bCs w:val="0"/>
          <w:noProof/>
        </w:rPr>
        <w:drawing>
          <wp:inline distT="0" distB="0" distL="0" distR="0" wp14:anchorId="7BCBE563" wp14:editId="7FDC82C2">
            <wp:extent cx="123825" cy="10477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w:t>
      </w:r>
    </w:p>
    <w:p w14:paraId="59F7D6A2" w14:textId="77777777" w:rsidR="00C0623D" w:rsidRPr="00120664" w:rsidRDefault="00C0623D" w:rsidP="00C0623D">
      <w:pPr>
        <w:pStyle w:val="Title"/>
        <w:jc w:val="both"/>
        <w:rPr>
          <w:rFonts w:ascii="Arabic Typesetting" w:hAnsi="Arabic Typesetting" w:cs="Arabic Typesetting"/>
          <w:lang w:val="de-DE"/>
        </w:rPr>
      </w:pPr>
      <w:r w:rsidRPr="00120664">
        <w:rPr>
          <w:rFonts w:ascii="Arabic Typesetting" w:hAnsi="Arabic Typesetting" w:cs="Arabic Typesetting"/>
          <w:lang w:val="de-DE"/>
        </w:rPr>
        <w:t xml:space="preserve">„Ins Paradies wird nicht eintreten, wer </w:t>
      </w:r>
      <w:r w:rsidRPr="00120664">
        <w:rPr>
          <w:rFonts w:ascii="Arabic Typesetting" w:hAnsi="Arabic Typesetting" w:cs="Arabic Typesetting"/>
          <w:i/>
          <w:iCs/>
          <w:lang w:val="de-DE"/>
        </w:rPr>
        <w:t>Namam ist</w:t>
      </w:r>
      <w:r w:rsidRPr="00120664">
        <w:rPr>
          <w:rFonts w:ascii="Arabic Typesetting" w:hAnsi="Arabic Typesetting" w:cs="Arabic Typesetting"/>
          <w:lang w:val="de-DE"/>
        </w:rPr>
        <w:t xml:space="preserve"> (Namima begeht, d.h. wer üble Nachrede verbreitet)!“ </w:t>
      </w:r>
    </w:p>
    <w:p w14:paraId="13F1E570" w14:textId="77777777" w:rsidR="00C0623D" w:rsidRPr="00120664" w:rsidRDefault="00C0623D" w:rsidP="00C0623D">
      <w:pPr>
        <w:pStyle w:val="Title"/>
        <w:jc w:val="both"/>
        <w:rPr>
          <w:rFonts w:ascii="Arabic Typesetting" w:hAnsi="Arabic Typesetting" w:cs="Arabic Typesetting"/>
          <w:lang w:val="de-DE"/>
        </w:rPr>
      </w:pPr>
    </w:p>
    <w:p w14:paraId="41FBB255"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105- (...) حدَّثنا عَلِيُّ بْنُ حُجْرٍ السَّعْدِيُّ وَ إِسْحقُ بْنُ إِبْرَاهِيمَ قَالَ إِسْحقُ : أَخْبَرَنَا جَرِيرٌ عَنْ مَنْصُورٍ عَنْ إِبْرَاهِيمَ عَنْ هَمَّامِ بْنِ الْحَارِثِ قَالَ: كَانَ رَجُلٌ يَنْقُلُ الْحَدِيثَ إِلَى الأَمِيرِ. فَكُنَّا جُلُوسا فِي الْمَسْجِدِ. فَقَالَ الْقَوْمُ: هذَا مِمَّنْ يَنْقُلُ الْحَدِيثَ إِلَى الأَمِيرِ. قَالَ فَجَاءَ حَتَّى جَلَسَ إِلَيْنَا. فَقَالَ حُذَيْفَةُ: سَمِعْتُ رَسُولَ اللّهِ يَقُولُ: „</w:t>
      </w:r>
      <w:r w:rsidRPr="00120664">
        <w:rPr>
          <w:rFonts w:ascii="Arabic Typesetting" w:hAnsi="Arabic Typesetting" w:cs="Arabic Typesetting"/>
          <w:b/>
          <w:bCs/>
          <w:sz w:val="32"/>
          <w:szCs w:val="32"/>
          <w:rtl/>
        </w:rPr>
        <w:t>لاَ يَدْخُلُ الْجَنَّةَ قَتَّاتٌ</w:t>
      </w:r>
      <w:r w:rsidRPr="00120664">
        <w:rPr>
          <w:rFonts w:ascii="Arabic Typesetting" w:hAnsi="Arabic Typesetting" w:cs="Arabic Typesetting"/>
          <w:sz w:val="32"/>
          <w:szCs w:val="32"/>
          <w:rtl/>
        </w:rPr>
        <w:t>“.</w:t>
      </w:r>
    </w:p>
    <w:p w14:paraId="6FF54D01" w14:textId="77777777" w:rsidR="003B6FDE" w:rsidRPr="00120664" w:rsidRDefault="003B6FDE" w:rsidP="00C0623D">
      <w:pPr>
        <w:bidi/>
        <w:jc w:val="both"/>
        <w:rPr>
          <w:rFonts w:ascii="Arabic Typesetting" w:hAnsi="Arabic Typesetting" w:cs="Arabic Typesetting"/>
          <w:sz w:val="30"/>
          <w:szCs w:val="30"/>
        </w:rPr>
      </w:pPr>
    </w:p>
    <w:p w14:paraId="30980F4F" w14:textId="77777777" w:rsidR="00C0623D" w:rsidRPr="00120664" w:rsidRDefault="00C0623D" w:rsidP="003B6FDE">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105، بخاري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6056، ترمذي 2026، ابو داود 4871 </w:t>
      </w:r>
    </w:p>
    <w:p w14:paraId="54900B8F" w14:textId="77777777" w:rsidR="00E12C21" w:rsidRPr="00120664" w:rsidRDefault="00E12C21" w:rsidP="00E12C21">
      <w:pPr>
        <w:bidi/>
        <w:jc w:val="both"/>
        <w:rPr>
          <w:rFonts w:ascii="Arabic Typesetting" w:hAnsi="Arabic Typesetting" w:cs="Arabic Typesetting"/>
          <w:sz w:val="30"/>
          <w:szCs w:val="30"/>
          <w:lang w:bidi="ar-SA"/>
        </w:rPr>
      </w:pPr>
    </w:p>
    <w:p w14:paraId="35186031" w14:textId="77777777" w:rsidR="00A20B04" w:rsidRPr="00120664" w:rsidRDefault="00A20B04" w:rsidP="00A20B04">
      <w:pPr>
        <w:bidi/>
        <w:jc w:val="both"/>
        <w:rPr>
          <w:rFonts w:ascii="Arabic Typesetting" w:hAnsi="Arabic Typesetting" w:cs="Arabic Typesetting"/>
          <w:sz w:val="30"/>
          <w:szCs w:val="30"/>
          <w:rtl/>
        </w:rPr>
      </w:pPr>
    </w:p>
    <w:p w14:paraId="032EF938" w14:textId="21EFB38E" w:rsidR="00C0623D" w:rsidRPr="00120664" w:rsidRDefault="00C0623D" w:rsidP="00DD148C">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lang w:val="de-DE"/>
        </w:rPr>
        <w:t>105 (…)</w:t>
      </w:r>
      <w:r w:rsidRPr="00120664">
        <w:rPr>
          <w:rFonts w:ascii="Arabic Typesetting" w:hAnsi="Arabic Typesetting" w:cs="Arabic Typesetting"/>
          <w:b w:val="0"/>
          <w:bCs w:val="0"/>
          <w:sz w:val="30"/>
          <w:szCs w:val="30"/>
          <w:rtl/>
          <w:lang w:val="de-DE"/>
        </w:rPr>
        <w:t xml:space="preserve"> </w:t>
      </w:r>
      <w:r w:rsidRPr="00120664">
        <w:rPr>
          <w:rFonts w:ascii="Arabic Typesetting" w:hAnsi="Arabic Typesetting" w:cs="Arabic Typesetting"/>
          <w:b w:val="0"/>
          <w:bCs w:val="0"/>
          <w:sz w:val="30"/>
          <w:szCs w:val="30"/>
          <w:lang w:val="de-DE"/>
        </w:rPr>
        <w:t xml:space="preserve">Huthaifa </w:t>
      </w:r>
      <w:r w:rsidR="00DD148C" w:rsidRPr="00120664">
        <w:rPr>
          <w:rFonts w:ascii="Arabic Typesetting" w:hAnsi="Arabic Typesetting" w:cs="Arabic Typesetting"/>
          <w:b w:val="0"/>
          <w:bCs w:val="0"/>
          <w:caps/>
          <w:sz w:val="30"/>
          <w:szCs w:val="30"/>
        </w:rPr>
        <w:sym w:font="AGA Arabesque" w:char="F074"/>
      </w:r>
      <w:r w:rsidRPr="00120664">
        <w:rPr>
          <w:rFonts w:ascii="Arabic Typesetting" w:hAnsi="Arabic Typesetting" w:cs="Arabic Typesetting"/>
          <w:b w:val="0"/>
          <w:bCs w:val="0"/>
          <w:sz w:val="30"/>
          <w:szCs w:val="30"/>
          <w:lang w:val="de-DE"/>
        </w:rPr>
        <w:t xml:space="preserve"> berichtete vom Gesandten A</w:t>
      </w:r>
      <w:r w:rsidRPr="00120664">
        <w:rPr>
          <w:rFonts w:ascii="Arabic Typesetting" w:hAnsi="Arabic Typesetting" w:cs="Arabic Typesetting"/>
          <w:b w:val="0"/>
          <w:bCs w:val="0"/>
          <w:sz w:val="30"/>
          <w:szCs w:val="30"/>
          <w:lang w:val="de-DE"/>
        </w:rPr>
        <w:t>l</w:t>
      </w:r>
      <w:r w:rsidRPr="00120664">
        <w:rPr>
          <w:rFonts w:ascii="Arabic Typesetting" w:hAnsi="Arabic Typesetting" w:cs="Arabic Typesetting"/>
          <w:b w:val="0"/>
          <w:bCs w:val="0"/>
          <w:sz w:val="30"/>
          <w:szCs w:val="30"/>
          <w:lang w:val="de-DE"/>
        </w:rPr>
        <w:t>lahs</w:t>
      </w:r>
      <w:r w:rsidR="00976F80" w:rsidRPr="00120664">
        <w:rPr>
          <w:rFonts w:ascii="Arabic Typesetting" w:hAnsi="Arabic Typesetting" w:cs="Arabic Typesetting"/>
          <w:b w:val="0"/>
          <w:bCs w:val="0"/>
          <w:noProof/>
          <w:sz w:val="30"/>
          <w:szCs w:val="30"/>
        </w:rPr>
        <w:drawing>
          <wp:inline distT="0" distB="0" distL="0" distR="0" wp14:anchorId="582C10D5" wp14:editId="4FF5C0BB">
            <wp:extent cx="123825" cy="10477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sz w:val="30"/>
          <w:szCs w:val="30"/>
          <w:lang w:val="de-DE"/>
        </w:rPr>
        <w:t xml:space="preserve">: </w:t>
      </w:r>
    </w:p>
    <w:p w14:paraId="3C1B7C69"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lastRenderedPageBreak/>
        <w:t xml:space="preserve">„Ins Paradies wird nicht eintreten, wer </w:t>
      </w:r>
      <w:r w:rsidRPr="00120664">
        <w:rPr>
          <w:rFonts w:ascii="Arabic Typesetting" w:hAnsi="Arabic Typesetting" w:cs="Arabic Typesetting"/>
          <w:b/>
          <w:bCs/>
          <w:i/>
          <w:iCs/>
          <w:sz w:val="32"/>
          <w:szCs w:val="32"/>
        </w:rPr>
        <w:t>Qattat</w:t>
      </w:r>
      <w:r w:rsidRPr="00120664">
        <w:rPr>
          <w:rFonts w:ascii="Arabic Typesetting" w:hAnsi="Arabic Typesetting" w:cs="Arabic Typesetting"/>
          <w:b/>
          <w:bCs/>
          <w:sz w:val="32"/>
          <w:szCs w:val="32"/>
        </w:rPr>
        <w:t xml:space="preserve"> ist </w:t>
      </w:r>
      <w:r w:rsidRPr="00120664">
        <w:rPr>
          <w:rFonts w:ascii="Arabic Typesetting" w:hAnsi="Arabic Typesetting" w:cs="Arabic Typesetting"/>
          <w:sz w:val="32"/>
          <w:szCs w:val="32"/>
        </w:rPr>
        <w:t>(Namima begeht, d.h. wer üble Nachrede verbreitet)!“</w:t>
      </w:r>
    </w:p>
    <w:p w14:paraId="0580A24A" w14:textId="77777777" w:rsidR="00C0623D" w:rsidRPr="00120664" w:rsidRDefault="00C0623D" w:rsidP="00D83EDC">
      <w:pPr>
        <w:jc w:val="both"/>
        <w:rPr>
          <w:rFonts w:ascii="Arabic Typesetting" w:hAnsi="Arabic Typesetting" w:cs="Arabic Typesetting"/>
          <w:sz w:val="32"/>
          <w:szCs w:val="32"/>
        </w:rPr>
      </w:pPr>
      <w:r w:rsidRPr="00120664">
        <w:rPr>
          <w:rFonts w:ascii="Arabic Typesetting" w:hAnsi="Arabic Typesetting" w:cs="Arabic Typesetting"/>
          <w:sz w:val="32"/>
          <w:szCs w:val="32"/>
        </w:rPr>
        <w:t>Muslim 105, Buchari 6056, Tirmidhi 2026, Abu Daud 4871</w:t>
      </w:r>
    </w:p>
    <w:p w14:paraId="32DEA8B5" w14:textId="77777777" w:rsidR="00E12C21" w:rsidRPr="00120664" w:rsidRDefault="00E12C21" w:rsidP="00D83EDC">
      <w:pPr>
        <w:jc w:val="both"/>
        <w:rPr>
          <w:rFonts w:ascii="Arabic Typesetting" w:hAnsi="Arabic Typesetting" w:cs="Arabic Typesetting" w:hint="cs"/>
          <w:sz w:val="36"/>
          <w:szCs w:val="36"/>
          <w:rtl/>
          <w:lang w:bidi="ar-SA"/>
        </w:rPr>
      </w:pPr>
    </w:p>
    <w:p w14:paraId="22FAE798"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bdr w:val="none" w:sz="0" w:space="0" w:color="auto" w:frame="1"/>
          <w:rtl/>
        </w:rPr>
        <w:t>46- 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تَحْرِيمِ إِسْبَالِ الْإِزَارِ وَالْمَنِّ بِالْعَطِيَّةِ وَتَنْفِيقِ السِّلْعَةِ</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بِالْحَلِفِ وَبَيَانِ الثَّلَاثَةِ الَّذِينَ لَا يُكَلِّمُهُمْ اللَّهُ يَوْمَ</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الْقِيَامَةِ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ولا ينظر إليهم ولا يزكيهم ولهم عذاب أليم</w:t>
      </w:r>
    </w:p>
    <w:p w14:paraId="0E9382C5"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 xml:space="preserve">Die drei, die Allah am Tage der Auferstehung nicht ansprechen, ansehen und nicht reinigen wird und ihre schmerzliche Strafe </w:t>
      </w:r>
    </w:p>
    <w:p w14:paraId="4C0C7D28" w14:textId="77777777" w:rsidR="00C0623D" w:rsidRPr="00120664" w:rsidRDefault="00C0623D" w:rsidP="00C0623D">
      <w:pPr>
        <w:jc w:val="center"/>
        <w:rPr>
          <w:rFonts w:ascii="Arabic Typesetting" w:hAnsi="Arabic Typesetting" w:cs="Arabic Typesetting"/>
          <w:sz w:val="32"/>
          <w:szCs w:val="32"/>
          <w:rtl/>
          <w:lang w:bidi="ar-AE"/>
        </w:rPr>
      </w:pPr>
    </w:p>
    <w:p w14:paraId="162A4D36"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bidi="ar-AE"/>
        </w:rPr>
        <w:t xml:space="preserve">106- </w:t>
      </w:r>
      <w:r w:rsidRPr="00120664">
        <w:rPr>
          <w:rFonts w:ascii="Arabic Typesetting" w:hAnsi="Arabic Typesetting" w:cs="Arabic Typesetting"/>
          <w:sz w:val="32"/>
          <w:szCs w:val="32"/>
          <w:rtl/>
        </w:rPr>
        <w:t>حدّثنا أَبُو بَكْرِ بْنُ أَبِي شَيْبَةَ وَ مُحَمَّدُ بْنُ الْمُثَنَّى وَ ابْنُ بَشَّارٍ قَالُوا: حَدَّثَنَا مُحمَّدُ بْنُ جَعْفَرٍ عَنْ شُعْبَةَ عَنْ عَلِيِّ بْنِ مُدْرِكٍ عَنْ أَبِي زُرْعَةَ عَنْ خَرَشَةَ بْنِ الُحرِّ عَنْ أَبِي ذَرَ عَنِ النَّبِيِّ قَالَ: „</w:t>
      </w:r>
      <w:r w:rsidRPr="00120664">
        <w:rPr>
          <w:rFonts w:ascii="Arabic Typesetting" w:hAnsi="Arabic Typesetting" w:cs="Arabic Typesetting"/>
          <w:b/>
          <w:bCs/>
          <w:sz w:val="32"/>
          <w:szCs w:val="32"/>
          <w:rtl/>
        </w:rPr>
        <w:t xml:space="preserve">ثَلاَثَةٌ لاَ يُكَلِّمُهُمُ الله يَوْمَ الْقِيَامَةِ، وَلاَ يَنْظُرُ إِلَيْهِمْ، وَلاَ يُزَكِّيهِمْ، وَلَهُمْ عَذَابٌ أَلِيمٌ“ </w:t>
      </w:r>
      <w:r w:rsidRPr="00120664">
        <w:rPr>
          <w:rFonts w:ascii="Arabic Typesetting" w:hAnsi="Arabic Typesetting" w:cs="Arabic Typesetting"/>
          <w:sz w:val="32"/>
          <w:szCs w:val="32"/>
          <w:rtl/>
        </w:rPr>
        <w:t>قَالَ فَقَرَأَهَا رَسُولُ اللّهِ ثَلاَثَ مِرَارٍ. قَالَ أَبُو ذَرَ: خَابُوا وَخَسِرُوا، مَنْ هُمْ يَا رَسُولَ اللّهِ؟ قَالَ:</w:t>
      </w:r>
      <w:r w:rsidRPr="00120664">
        <w:rPr>
          <w:rFonts w:ascii="Arabic Typesetting" w:hAnsi="Arabic Typesetting" w:cs="Arabic Typesetting"/>
          <w:b/>
          <w:bCs/>
          <w:sz w:val="32"/>
          <w:szCs w:val="32"/>
          <w:rtl/>
        </w:rPr>
        <w:t xml:space="preserve"> „الْمُسْبِلُ إِزَارَهُ وَالْمَنَّانُ وَالْمُنَفِّقُ سِلْعَتَهُ بالحلف الكاذب</w:t>
      </w:r>
      <w:r w:rsidRPr="00120664">
        <w:rPr>
          <w:rFonts w:ascii="Arabic Typesetting" w:hAnsi="Arabic Typesetting" w:cs="Arabic Typesetting"/>
          <w:sz w:val="32"/>
          <w:szCs w:val="32"/>
          <w:rtl/>
        </w:rPr>
        <w:t>“.</w:t>
      </w:r>
    </w:p>
    <w:p w14:paraId="6FE0D6BF" w14:textId="77777777" w:rsidR="00C0623D" w:rsidRPr="00120664" w:rsidRDefault="00C0623D" w:rsidP="00E12C21">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rPr>
        <w:t xml:space="preserve">106 </w:t>
      </w:r>
      <w:r w:rsidRPr="00120664">
        <w:rPr>
          <w:rFonts w:ascii="Arabic Typesetting" w:hAnsi="Arabic Typesetting" w:cs="Arabic Typesetting"/>
          <w:sz w:val="30"/>
          <w:szCs w:val="30"/>
          <w:rtl/>
          <w:lang w:bidi="ar-AE"/>
        </w:rPr>
        <w:t xml:space="preserve">، ترمذي 1211، ابو داود 4087، 4088، نسائي 2562، 2563، 4470، 4471، 5348، إبن ماجه 2208 </w:t>
      </w:r>
    </w:p>
    <w:p w14:paraId="1F9B5E31" w14:textId="77777777" w:rsidR="00C0623D" w:rsidRPr="00120664" w:rsidRDefault="00C0623D" w:rsidP="00C0623D">
      <w:pPr>
        <w:bidi/>
        <w:jc w:val="both"/>
        <w:rPr>
          <w:rFonts w:ascii="Arabic Typesetting" w:hAnsi="Arabic Typesetting" w:cs="Arabic Typesetting"/>
          <w:sz w:val="32"/>
          <w:szCs w:val="32"/>
          <w:lang w:bidi="ar-AE"/>
        </w:rPr>
      </w:pPr>
    </w:p>
    <w:p w14:paraId="26793A92" w14:textId="5E76C43B"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b/>
          <w:bCs/>
          <w:sz w:val="32"/>
          <w:szCs w:val="32"/>
        </w:rPr>
        <w:t>106</w:t>
      </w:r>
      <w:r w:rsidRPr="00120664">
        <w:rPr>
          <w:rFonts w:ascii="Arabic Typesetting" w:hAnsi="Arabic Typesetting" w:cs="Arabic Typesetting"/>
          <w:sz w:val="32"/>
          <w:szCs w:val="32"/>
        </w:rPr>
        <w:t>. Abu Dhar berichtet: Der Prophet</w:t>
      </w:r>
      <w:r w:rsidR="00976F80" w:rsidRPr="00120664">
        <w:rPr>
          <w:rFonts w:ascii="Arabic Typesetting" w:hAnsi="Arabic Typesetting" w:cs="Arabic Typesetting"/>
          <w:noProof/>
          <w:sz w:val="32"/>
          <w:szCs w:val="32"/>
        </w:rPr>
        <w:drawing>
          <wp:inline distT="0" distB="0" distL="0" distR="0" wp14:anchorId="2D8E9D9D" wp14:editId="7C1576AD">
            <wp:extent cx="123825" cy="10477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w:t>
      </w:r>
      <w:r w:rsidRPr="00120664">
        <w:rPr>
          <w:rFonts w:ascii="Arabic Typesetting" w:hAnsi="Arabic Typesetting" w:cs="Arabic Typesetting"/>
          <w:b/>
          <w:bCs/>
          <w:sz w:val="32"/>
          <w:szCs w:val="32"/>
        </w:rPr>
        <w:t xml:space="preserve"> „(Es gibt) drei, mit denen Allah am Tage der Auferstehung nicht sprechen wird, sie nicht ansehen und ihre Rech</w:t>
      </w:r>
      <w:r w:rsidRPr="00120664">
        <w:rPr>
          <w:rFonts w:ascii="Arabic Typesetting" w:hAnsi="Arabic Typesetting" w:cs="Arabic Typesetting"/>
          <w:b/>
          <w:bCs/>
          <w:sz w:val="32"/>
          <w:szCs w:val="32"/>
        </w:rPr>
        <w:t>t</w:t>
      </w:r>
      <w:r w:rsidRPr="00120664">
        <w:rPr>
          <w:rFonts w:ascii="Arabic Typesetting" w:hAnsi="Arabic Typesetting" w:cs="Arabic Typesetting"/>
          <w:b/>
          <w:bCs/>
          <w:sz w:val="32"/>
          <w:szCs w:val="32"/>
        </w:rPr>
        <w:t xml:space="preserve">fertigung nicht annehmen wird, und für sie wird es eine </w:t>
      </w:r>
      <w:r w:rsidRPr="00120664">
        <w:rPr>
          <w:rFonts w:ascii="Arabic Typesetting" w:hAnsi="Arabic Typesetting" w:cs="Arabic Typesetting"/>
          <w:b/>
          <w:bCs/>
          <w:sz w:val="32"/>
          <w:szCs w:val="32"/>
        </w:rPr>
        <w:lastRenderedPageBreak/>
        <w:t>schmerzliche Strafe geben.“</w:t>
      </w:r>
      <w:r w:rsidRPr="00120664">
        <w:rPr>
          <w:rFonts w:ascii="Arabic Typesetting" w:hAnsi="Arabic Typesetting" w:cs="Arabic Typesetting"/>
          <w:sz w:val="32"/>
          <w:szCs w:val="32"/>
        </w:rPr>
        <w:t xml:space="preserve"> Dreimal wiederholte der Gesandte Allahs</w:t>
      </w:r>
      <w:r w:rsidR="00976F80" w:rsidRPr="00120664">
        <w:rPr>
          <w:rFonts w:ascii="Arabic Typesetting" w:hAnsi="Arabic Typesetting" w:cs="Arabic Typesetting"/>
          <w:noProof/>
          <w:sz w:val="32"/>
          <w:szCs w:val="32"/>
        </w:rPr>
        <w:drawing>
          <wp:inline distT="0" distB="0" distL="0" distR="0" wp14:anchorId="53414888" wp14:editId="528948EE">
            <wp:extent cx="123825" cy="10477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dies. Abu Dhar sagte dazu: Hoffnungslos und Verloren sind sie. Wer sind sie, o Gesandter Allahs? </w:t>
      </w:r>
    </w:p>
    <w:p w14:paraId="13C8B26E" w14:textId="44EA679E"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Er</w:t>
      </w:r>
      <w:r w:rsidR="00976F80" w:rsidRPr="00120664">
        <w:rPr>
          <w:rFonts w:ascii="Arabic Typesetting" w:hAnsi="Arabic Typesetting" w:cs="Arabic Typesetting"/>
          <w:noProof/>
          <w:sz w:val="32"/>
          <w:szCs w:val="32"/>
        </w:rPr>
        <w:drawing>
          <wp:inline distT="0" distB="0" distL="0" distR="0" wp14:anchorId="0A88619A" wp14:editId="4C611EE0">
            <wp:extent cx="123825" cy="10477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antwortete: </w:t>
      </w:r>
      <w:r w:rsidRPr="00120664">
        <w:rPr>
          <w:rFonts w:ascii="Arabic Typesetting" w:hAnsi="Arabic Typesetting" w:cs="Arabic Typesetting"/>
          <w:b/>
          <w:bCs/>
          <w:sz w:val="32"/>
          <w:szCs w:val="32"/>
        </w:rPr>
        <w:t xml:space="preserve">„Der </w:t>
      </w:r>
      <w:r w:rsidRPr="00120664">
        <w:rPr>
          <w:rFonts w:ascii="Arabic Typesetting" w:hAnsi="Arabic Typesetting" w:cs="Arabic Typesetting"/>
          <w:b/>
          <w:bCs/>
          <w:i/>
          <w:iCs/>
          <w:sz w:val="32"/>
          <w:szCs w:val="32"/>
        </w:rPr>
        <w:t>Musbil</w:t>
      </w:r>
      <w:r w:rsidRPr="00120664">
        <w:rPr>
          <w:rFonts w:ascii="Arabic Typesetting" w:hAnsi="Arabic Typesetting" w:cs="Arabic Typesetting"/>
          <w:b/>
          <w:bCs/>
          <w:sz w:val="32"/>
          <w:szCs w:val="32"/>
        </w:rPr>
        <w:t xml:space="preserve"> (derjenige, der seine Kle</w:t>
      </w:r>
      <w:r w:rsidRPr="00120664">
        <w:rPr>
          <w:rFonts w:ascii="Arabic Typesetting" w:hAnsi="Arabic Typesetting" w:cs="Arabic Typesetting"/>
          <w:b/>
          <w:bCs/>
          <w:sz w:val="32"/>
          <w:szCs w:val="32"/>
        </w:rPr>
        <w:t>i</w:t>
      </w:r>
      <w:r w:rsidRPr="00120664">
        <w:rPr>
          <w:rFonts w:ascii="Arabic Typesetting" w:hAnsi="Arabic Typesetting" w:cs="Arabic Typesetting"/>
          <w:b/>
          <w:bCs/>
          <w:sz w:val="32"/>
          <w:szCs w:val="32"/>
        </w:rPr>
        <w:t xml:space="preserve">der aus Hochmut lang trägt), der </w:t>
      </w:r>
      <w:r w:rsidRPr="00120664">
        <w:rPr>
          <w:rFonts w:ascii="Arabic Typesetting" w:hAnsi="Arabic Typesetting" w:cs="Arabic Typesetting"/>
          <w:b/>
          <w:bCs/>
          <w:i/>
          <w:iCs/>
          <w:sz w:val="32"/>
          <w:szCs w:val="32"/>
        </w:rPr>
        <w:t>Mannan</w:t>
      </w:r>
      <w:r w:rsidRPr="00120664">
        <w:rPr>
          <w:rFonts w:ascii="Arabic Typesetting" w:hAnsi="Arabic Typesetting" w:cs="Arabic Typesetting"/>
          <w:b/>
          <w:bCs/>
          <w:sz w:val="32"/>
          <w:szCs w:val="32"/>
        </w:rPr>
        <w:t xml:space="preserve"> (derjenige, der über seine Sadaqa oder sonstige (materielle) Zuwe</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dungen erzählt und den Bedürftigen in Verlegenheit bringt) und derjenige, der seine Ware mit falschem Schwur verkauft.“</w:t>
      </w:r>
    </w:p>
    <w:p w14:paraId="1571F311"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106, Tirmidhi 1211, Abu Daud 4087, 4088, Nasai 2562, 2563, 4470, 4471, 5348, Ibn Madscha 2208</w:t>
      </w:r>
    </w:p>
    <w:p w14:paraId="4F868321" w14:textId="77777777" w:rsidR="00C0623D" w:rsidRPr="00120664" w:rsidRDefault="00C0623D" w:rsidP="00C0623D">
      <w:pPr>
        <w:jc w:val="both"/>
        <w:rPr>
          <w:rFonts w:ascii="Arabic Typesetting" w:hAnsi="Arabic Typesetting" w:cs="Arabic Typesetting"/>
          <w:sz w:val="32"/>
          <w:szCs w:val="32"/>
          <w:lang w:bidi="ar-AE"/>
        </w:rPr>
      </w:pPr>
    </w:p>
    <w:p w14:paraId="76616C6A"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107- وحدّثنا أَبُو بَكْرِ بْنُ أَبِي شَيْبَةَ : حَدَّثَنَا وَكِيعٌ وَ أَبُو مُعَاوِيَةَ عَنِ الأَعْمَشِ عَنْ أَبِي حَازِمٍ عَنْ أَبِي هُرَيْرَةَ قَالَ: قَالَ رَسُولُ اللّهِ صلى الله عليه وسلم: „</w:t>
      </w:r>
      <w:r w:rsidRPr="00120664">
        <w:rPr>
          <w:rFonts w:ascii="Arabic Typesetting" w:hAnsi="Arabic Typesetting" w:cs="Arabic Typesetting"/>
          <w:b/>
          <w:bCs/>
          <w:sz w:val="32"/>
          <w:szCs w:val="32"/>
          <w:rtl/>
        </w:rPr>
        <w:t>ثَلاَثَةٌ لاَ يُكَلِّمُهُمُ الله يَوْمَ الْقِيَامَةِ وَلاَ يُزَكِّيهِمْ</w:t>
      </w:r>
      <w:r w:rsidRPr="00120664">
        <w:rPr>
          <w:rFonts w:ascii="Arabic Typesetting" w:hAnsi="Arabic Typesetting" w:cs="Arabic Typesetting"/>
          <w:sz w:val="32"/>
          <w:szCs w:val="32"/>
          <w:rtl/>
        </w:rPr>
        <w:t xml:space="preserve"> (قَالَ أَبُو مُعَاوِيَةَ: وَلاَ يَنْظُرُ إِلَيْهِمْ) </w:t>
      </w:r>
      <w:r w:rsidRPr="00120664">
        <w:rPr>
          <w:rFonts w:ascii="Arabic Typesetting" w:hAnsi="Arabic Typesetting" w:cs="Arabic Typesetting"/>
          <w:b/>
          <w:bCs/>
          <w:sz w:val="32"/>
          <w:szCs w:val="32"/>
          <w:rtl/>
        </w:rPr>
        <w:t>وَلَهُمْ عَذَابٌ أَلِيمٌ: شَيْخٌ زَانٍ وَمَلِكٌ كَذَّابٌ. وَعَائِلٌ مُسْتَكْبِرٌ</w:t>
      </w:r>
      <w:r w:rsidRPr="00120664">
        <w:rPr>
          <w:rFonts w:ascii="Arabic Typesetting" w:hAnsi="Arabic Typesetting" w:cs="Arabic Typesetting"/>
          <w:sz w:val="32"/>
          <w:szCs w:val="32"/>
          <w:rtl/>
        </w:rPr>
        <w:t xml:space="preserve">“. </w:t>
      </w:r>
    </w:p>
    <w:p w14:paraId="12892023" w14:textId="77777777" w:rsidR="00C0623D" w:rsidRPr="00120664" w:rsidRDefault="00C0623D" w:rsidP="00C0623D">
      <w:pPr>
        <w:jc w:val="both"/>
        <w:rPr>
          <w:rFonts w:ascii="Arabic Typesetting" w:hAnsi="Arabic Typesetting" w:cs="Arabic Typesetting"/>
          <w:sz w:val="32"/>
          <w:szCs w:val="32"/>
          <w:rtl/>
        </w:rPr>
      </w:pPr>
    </w:p>
    <w:p w14:paraId="31A29B7C" w14:textId="7A9E14BA" w:rsidR="00C0623D" w:rsidRPr="00120664" w:rsidRDefault="00C0623D" w:rsidP="00253024">
      <w:pPr>
        <w:jc w:val="both"/>
        <w:rPr>
          <w:rFonts w:ascii="Arabic Typesetting" w:hAnsi="Arabic Typesetting" w:cs="Arabic Typesetting"/>
          <w:sz w:val="32"/>
          <w:szCs w:val="32"/>
          <w:rtl/>
        </w:rPr>
      </w:pPr>
      <w:r w:rsidRPr="00120664">
        <w:rPr>
          <w:rFonts w:ascii="Arabic Typesetting" w:hAnsi="Arabic Typesetting" w:cs="Arabic Typesetting"/>
          <w:sz w:val="32"/>
          <w:szCs w:val="32"/>
        </w:rPr>
        <w:t>107. Abu Hureira berichtete: Der Gesandte Allahs</w:t>
      </w:r>
      <w:r w:rsidR="00976F80" w:rsidRPr="00120664">
        <w:rPr>
          <w:rFonts w:ascii="Arabic Typesetting" w:hAnsi="Arabic Typesetting" w:cs="Arabic Typesetting"/>
          <w:noProof/>
          <w:sz w:val="32"/>
          <w:szCs w:val="32"/>
        </w:rPr>
        <w:drawing>
          <wp:inline distT="0" distB="0" distL="0" distR="0" wp14:anchorId="2D14FC68" wp14:editId="3F855F19">
            <wp:extent cx="123825" cy="10477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 xml:space="preserve">„(Es gibt) drei, mit denen Allah am Tage der Auferstehung nicht sprechen und ihre Rechtfertigung nicht annehmen wird </w:t>
      </w:r>
      <w:r w:rsidRPr="00120664">
        <w:rPr>
          <w:rFonts w:ascii="Arabic Typesetting" w:hAnsi="Arabic Typesetting" w:cs="Arabic Typesetting"/>
          <w:sz w:val="32"/>
          <w:szCs w:val="32"/>
        </w:rPr>
        <w:t xml:space="preserve">(Abu Mu‘awiya überliefert: …und sie nicht ansehen wird), </w:t>
      </w:r>
      <w:r w:rsidRPr="00120664">
        <w:rPr>
          <w:rFonts w:ascii="Arabic Typesetting" w:hAnsi="Arabic Typesetting" w:cs="Arabic Typesetting"/>
          <w:b/>
          <w:bCs/>
          <w:sz w:val="32"/>
          <w:szCs w:val="32"/>
        </w:rPr>
        <w:t xml:space="preserve">und für sie wird es eine schmerzliche Strafe geben: Ein alter Mann, der </w:t>
      </w:r>
      <w:r w:rsidRPr="00120664">
        <w:rPr>
          <w:rFonts w:ascii="Arabic Typesetting" w:hAnsi="Arabic Typesetting" w:cs="Arabic Typesetting"/>
          <w:b/>
          <w:bCs/>
          <w:sz w:val="32"/>
          <w:szCs w:val="32"/>
        </w:rPr>
        <w:lastRenderedPageBreak/>
        <w:t>Ehebruch begeht, ein König (Staatsoberhaupt), der ein Lügner ist und ein hochmütiger Bedürftiger."</w:t>
      </w:r>
    </w:p>
    <w:p w14:paraId="4633A370" w14:textId="77777777" w:rsidR="00C0623D" w:rsidRPr="00120664" w:rsidRDefault="00C0623D" w:rsidP="00C0623D">
      <w:pPr>
        <w:bidi/>
        <w:jc w:val="both"/>
        <w:rPr>
          <w:rFonts w:ascii="Arabic Typesetting" w:hAnsi="Arabic Typesetting" w:cs="Arabic Typesetting"/>
          <w:sz w:val="36"/>
          <w:szCs w:val="36"/>
          <w:rtl/>
        </w:rPr>
      </w:pPr>
    </w:p>
    <w:p w14:paraId="4611CCCA"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108- وحدّثنا أَبُو بَكْرِ بْنُ أَبِي شَيْبَةَ وَ أَبُو كُرَيْبٍ . قَالاَ: حَدَّثَنَا أَبُو مُعَاوِيَةَ عَنِ الأَعْمَشِ عَنْ أَبِي صَالِحٍ عَنْ أَبِي هُرَيْرَةَ ـ وَهذَا حَدِيثُ أَبِي بَكْرٍ ـ. قَالَ: قَالَ رَسُولُ اللّهِ صلى الله عليه وسلم: „</w:t>
      </w:r>
      <w:r w:rsidRPr="00120664">
        <w:rPr>
          <w:rFonts w:ascii="Arabic Typesetting" w:hAnsi="Arabic Typesetting" w:cs="Arabic Typesetting"/>
          <w:b/>
          <w:bCs/>
          <w:sz w:val="32"/>
          <w:szCs w:val="32"/>
          <w:rtl/>
        </w:rPr>
        <w:t>ثَلاَثٌ لاَ يُكَلِّمُهُمُ اللّهُ يَوْمَ الْقِيَامَةِ وَلاَ يَنْظُرُ إِلَيْهِمْ وَلاَ يُزَكِّيهِمْ وَلَهُمْ عَذَابٌ أَلِيمٌ: رَجُلٌ عَلَى فَضْلِ مَاءٍ بِالفَلاَةِ يَمْنَعُهُ مِنِ ابْنِ السَّبِيلِ. وَرَجُلٌ بَايَعَ رَجُلاً بِسِلْعَةٍ بَعْدَ الْعَصْرِ فَحَلَفَ لَهُ بِالله لأَخَذَهَا بِكَذَا وَكَذَا فَصَدَّقَهُ، وَهُوَ عَلَى غَيْرِ ذلِكَ. وَرَجُلٌ بَايَعَ إِمَاما لاَ يُبَايِعُهُ إِلاَّ لِدُنْيَا، فَإِنْ أَعْطَاهُ مِنْهَا وَفَى، وَإِنْ لَمْ يُعْطِهِ مِنْهَا لَمْ يَفِ</w:t>
      </w:r>
      <w:r w:rsidRPr="00120664">
        <w:rPr>
          <w:rFonts w:ascii="Arabic Typesetting" w:hAnsi="Arabic Typesetting" w:cs="Arabic Typesetting"/>
          <w:sz w:val="32"/>
          <w:szCs w:val="32"/>
          <w:rtl/>
        </w:rPr>
        <w:t>“.</w:t>
      </w:r>
    </w:p>
    <w:p w14:paraId="33EA37B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108، ابن ماجه 2207، 2870 </w:t>
      </w:r>
    </w:p>
    <w:p w14:paraId="3B67B175" w14:textId="77777777" w:rsidR="00C0623D" w:rsidRPr="00120664" w:rsidRDefault="00C0623D" w:rsidP="00C0623D">
      <w:pPr>
        <w:bidi/>
        <w:jc w:val="both"/>
        <w:rPr>
          <w:rFonts w:ascii="Arabic Typesetting" w:hAnsi="Arabic Typesetting" w:cs="Arabic Typesetting"/>
          <w:sz w:val="32"/>
          <w:szCs w:val="32"/>
          <w:rtl/>
        </w:rPr>
      </w:pPr>
    </w:p>
    <w:p w14:paraId="140FB0C5" w14:textId="4E737D23" w:rsidR="00C0623D" w:rsidRPr="00120664" w:rsidRDefault="00C0623D" w:rsidP="00253024">
      <w:pPr>
        <w:jc w:val="both"/>
        <w:rPr>
          <w:rStyle w:val="matn1"/>
          <w:color w:val="auto"/>
          <w:sz w:val="32"/>
          <w:szCs w:val="32"/>
        </w:rPr>
      </w:pPr>
      <w:bookmarkStart w:id="66" w:name="Abu_Huraira7264"/>
      <w:r w:rsidRPr="00120664">
        <w:rPr>
          <w:rFonts w:ascii="Arabic Typesetting" w:hAnsi="Arabic Typesetting" w:cs="Arabic Typesetting"/>
          <w:sz w:val="32"/>
          <w:szCs w:val="32"/>
        </w:rPr>
        <w:t>108. Abu Hureira</w:t>
      </w:r>
      <w:bookmarkEnd w:id="66"/>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923E2BF" wp14:editId="32785C23">
            <wp:extent cx="123825" cy="10477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Fonts w:ascii="Arabic Typesetting" w:hAnsi="Arabic Typesetting" w:cs="Arabic Typesetting"/>
          <w:b/>
          <w:bCs/>
          <w:sz w:val="32"/>
          <w:szCs w:val="32"/>
        </w:rPr>
        <w:t>„(Es gibt) drei, mit denen Allah am Tage der Auferstehung nicht sprechen wird, sie nicht ansehen und ihre Rechtfertigung nicht annehmen wird (und sie nicht von Sünden rein</w:t>
      </w:r>
      <w:r w:rsidRPr="00120664">
        <w:rPr>
          <w:rFonts w:ascii="Arabic Typesetting" w:hAnsi="Arabic Typesetting" w:cs="Arabic Typesetting"/>
          <w:b/>
          <w:bCs/>
          <w:sz w:val="32"/>
          <w:szCs w:val="32"/>
        </w:rPr>
        <w:t>i</w:t>
      </w:r>
      <w:r w:rsidRPr="00120664">
        <w:rPr>
          <w:rFonts w:ascii="Arabic Typesetting" w:hAnsi="Arabic Typesetting" w:cs="Arabic Typesetting"/>
          <w:b/>
          <w:bCs/>
          <w:sz w:val="32"/>
          <w:szCs w:val="32"/>
        </w:rPr>
        <w:t>gen wird) und für sie wird es eine schmerzliche Strafe geben</w:t>
      </w:r>
      <w:r w:rsidRPr="00120664">
        <w:rPr>
          <w:rStyle w:val="matn1"/>
          <w:color w:val="auto"/>
          <w:sz w:val="32"/>
          <w:szCs w:val="32"/>
        </w:rPr>
        <w:t xml:space="preserve">: </w:t>
      </w:r>
    </w:p>
    <w:p w14:paraId="38FD322F"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1. Ein Mann, der sich in der Wüste befindet und reichlich Wasser hat, es aber dem Reisenden (zum Durststillen) verweigert. </w:t>
      </w:r>
    </w:p>
    <w:p w14:paraId="647B0CE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2. Ein Mann, der einem anderen nach dem Asr-Gebet eine Ware verkauft, bei Allah schwört, er habe sie für einen bestimmten Betrag erworben während dieser (B</w:t>
      </w:r>
      <w:r w:rsidRPr="00120664">
        <w:rPr>
          <w:rStyle w:val="matn1"/>
          <w:b/>
          <w:bCs/>
          <w:color w:val="auto"/>
          <w:sz w:val="32"/>
          <w:szCs w:val="32"/>
        </w:rPr>
        <w:t>e</w:t>
      </w:r>
      <w:r w:rsidRPr="00120664">
        <w:rPr>
          <w:rStyle w:val="matn1"/>
          <w:b/>
          <w:bCs/>
          <w:color w:val="auto"/>
          <w:sz w:val="32"/>
          <w:szCs w:val="32"/>
        </w:rPr>
        <w:t xml:space="preserve">trag) nicht stimmt. </w:t>
      </w:r>
    </w:p>
    <w:p w14:paraId="5FAA5C2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3. Ein Mann, der einem Imam (Politiker o.Ä.) den Treueid leistet, dies jedoch nur für Interessen der Dunya (des Diesseits). Wenn er (Imam) ihm davon gibt, bleibt er ihm treu und wenn er ihm nichts davon gibt, wird er untreu.“</w:t>
      </w:r>
    </w:p>
    <w:p w14:paraId="259ED98E"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108, Ibn Madscha 2207, 2870</w:t>
      </w:r>
    </w:p>
    <w:p w14:paraId="5A0CE0B2" w14:textId="77777777" w:rsidR="00C0623D" w:rsidRPr="00A55939" w:rsidRDefault="00C0623D" w:rsidP="00C0623D">
      <w:pPr>
        <w:bidi/>
        <w:jc w:val="both"/>
        <w:rPr>
          <w:rFonts w:ascii="Arabic Typesetting" w:hAnsi="Arabic Typesetting" w:cs="Arabic Typesetting"/>
          <w:sz w:val="16"/>
          <w:szCs w:val="16"/>
          <w:rtl/>
        </w:rPr>
      </w:pPr>
    </w:p>
    <w:p w14:paraId="3B14EAC6"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108- (...) وَحَدَّثَنِي عَمْرٌو النَّاقِدُ، حَدَّثَنَا سُفْيَانُ، عَنْ عَمْرٍو،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صَالِحٍ، عَنْ أَبِي هُرَيْرَةَ، - قَالَ أُرَاهُ مَرْفُوعًا - قَالَ ‏"‏ </w:t>
      </w:r>
      <w:r w:rsidRPr="00120664">
        <w:rPr>
          <w:rFonts w:ascii="Arabic Typesetting" w:hAnsi="Arabic Typesetting" w:cs="Arabic Typesetting"/>
          <w:b/>
          <w:bCs/>
          <w:sz w:val="32"/>
          <w:szCs w:val="32"/>
          <w:rtl/>
        </w:rPr>
        <w:t>ثَلاَثَةٌ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لاَ يُكَلِّمُهُمُ اللَّهُ وَلاَ يَنْظُرُ إِلَيْهِمْ وَلَهُمْ عَذَابٌ أَلِيمٌ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رَجُلٌ حَلَفَ عَلَى يَمِينٍ بَعْدَ صَلاَةِ الْعَصْرِ عَلَى مَالِ مُسْلِمٍ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فَاقْتَطَعَهُ</w:t>
      </w:r>
      <w:r w:rsidRPr="00120664">
        <w:rPr>
          <w:rFonts w:ascii="Arabic Typesetting" w:hAnsi="Arabic Typesetting" w:cs="Arabic Typesetting"/>
          <w:sz w:val="32"/>
          <w:szCs w:val="32"/>
          <w:rtl/>
        </w:rPr>
        <w:t xml:space="preserve"> ‏"‏ ‏.‏ وَبَاقِي حَدِيثِهِ نَحْوُ حَدِيثِ الأَعْمَشِ ‏</w:t>
      </w:r>
    </w:p>
    <w:p w14:paraId="2C7F8D2A"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بخاري 2369، 7446</w:t>
      </w:r>
    </w:p>
    <w:p w14:paraId="345758EE" w14:textId="6CA29112"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108. (…) Abu Hureira</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10BE7F5F" wp14:editId="08883694">
            <wp:extent cx="123825" cy="1047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Fonts w:ascii="Arabic Typesetting" w:hAnsi="Arabic Typesetting" w:cs="Arabic Typesetting"/>
          <w:b/>
          <w:bCs/>
          <w:sz w:val="32"/>
          <w:szCs w:val="32"/>
        </w:rPr>
        <w:t>„(Es gibt) drei, mit denen Allah am Tage der Auferstehung nicht sprechen und sie nicht ansehen wird, und für sie wird es eine schmerzliche Strafe geben</w:t>
      </w:r>
      <w:r w:rsidRPr="00120664">
        <w:rPr>
          <w:rStyle w:val="matn1"/>
          <w:color w:val="auto"/>
          <w:sz w:val="32"/>
          <w:szCs w:val="32"/>
        </w:rPr>
        <w:t xml:space="preserve">: </w:t>
      </w:r>
      <w:r w:rsidRPr="00120664">
        <w:rPr>
          <w:rStyle w:val="matn1"/>
          <w:b/>
          <w:bCs/>
          <w:color w:val="auto"/>
          <w:sz w:val="32"/>
          <w:szCs w:val="32"/>
        </w:rPr>
        <w:t>Ein Mann, der nach dem Asr-Gebet einen Eid auf den Besitz eines Muslim leistet und ihm dann (diesen zu Unrecht) wegnimmt.“</w:t>
      </w:r>
    </w:p>
    <w:p w14:paraId="15FB5FA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Buchari 2369, 7446</w:t>
      </w:r>
    </w:p>
    <w:p w14:paraId="6792590B" w14:textId="77777777" w:rsidR="00C0623D" w:rsidRPr="00120664" w:rsidRDefault="00C0623D" w:rsidP="00C0623D">
      <w:pPr>
        <w:jc w:val="both"/>
        <w:rPr>
          <w:rFonts w:ascii="Arabic Typesetting" w:hAnsi="Arabic Typesetting" w:cs="Arabic Typesetting"/>
          <w:sz w:val="32"/>
          <w:szCs w:val="32"/>
        </w:rPr>
      </w:pPr>
    </w:p>
    <w:p w14:paraId="746EFC18"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 xml:space="preserve">47 ـ </w:t>
      </w:r>
      <w:r w:rsidRPr="00120664">
        <w:rPr>
          <w:rStyle w:val="Hyperlink"/>
          <w:rFonts w:ascii="Arabic Typesetting" w:hAnsi="Arabic Typesetting" w:cs="Arabic Typesetting"/>
          <w:b/>
          <w:bCs/>
          <w:color w:val="auto"/>
          <w:sz w:val="32"/>
          <w:szCs w:val="32"/>
          <w:u w:val="none"/>
          <w:rtl/>
        </w:rPr>
        <w:t>باب غِلَظِ تَحْرِيمِ قَتْلِ الإِنْسَانِ نَفْسَهُ وَإِنَّ مَنْ قَتَلَ نَفْسَهُ</w:t>
      </w:r>
      <w:r w:rsidRPr="00120664">
        <w:rPr>
          <w:rStyle w:val="Hyperlink"/>
          <w:rFonts w:ascii="Arabic Typesetting" w:hAnsi="Arabic Typesetting" w:cs="Arabic Typesetting"/>
          <w:b/>
          <w:bCs/>
          <w:color w:val="auto"/>
          <w:sz w:val="32"/>
          <w:szCs w:val="32"/>
          <w:u w:val="none"/>
        </w:rPr>
        <w:t xml:space="preserve"> </w:t>
      </w:r>
      <w:r w:rsidRPr="00120664">
        <w:rPr>
          <w:rStyle w:val="Hyperlink"/>
          <w:rFonts w:ascii="Arabic Typesetting" w:hAnsi="Arabic Typesetting" w:cs="Arabic Typesetting"/>
          <w:b/>
          <w:bCs/>
          <w:color w:val="auto"/>
          <w:sz w:val="32"/>
          <w:szCs w:val="32"/>
          <w:u w:val="none"/>
          <w:rtl/>
        </w:rPr>
        <w:t>بِشَىْءٍ عُذِّبَ بِهِ فِي النَّارِ وَأَنَّهُ لاَ يَدْخُلُ الْجَنَّةَ إِلاَّ</w:t>
      </w:r>
      <w:r w:rsidRPr="00120664">
        <w:rPr>
          <w:rStyle w:val="Hyperlink"/>
          <w:rFonts w:ascii="Arabic Typesetting" w:hAnsi="Arabic Typesetting" w:cs="Arabic Typesetting"/>
          <w:b/>
          <w:bCs/>
          <w:color w:val="auto"/>
          <w:sz w:val="32"/>
          <w:szCs w:val="32"/>
          <w:u w:val="none"/>
        </w:rPr>
        <w:t xml:space="preserve"> </w:t>
      </w:r>
      <w:r w:rsidRPr="00120664">
        <w:rPr>
          <w:rStyle w:val="Hyperlink"/>
          <w:rFonts w:ascii="Arabic Typesetting" w:hAnsi="Arabic Typesetting" w:cs="Arabic Typesetting"/>
          <w:b/>
          <w:bCs/>
          <w:color w:val="auto"/>
          <w:sz w:val="32"/>
          <w:szCs w:val="32"/>
          <w:u w:val="none"/>
          <w:rtl/>
        </w:rPr>
        <w:t>نَفْسٌ مُسْلِمَة</w:t>
      </w:r>
    </w:p>
    <w:p w14:paraId="60CA23A5"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Das Verbot von Selbstmord; wer sich mit einem Gege</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 xml:space="preserve">stand umbringt, wird mit diesem im Feuer gepeinigt. </w:t>
      </w:r>
      <w:r w:rsidRPr="00120664">
        <w:rPr>
          <w:rFonts w:ascii="Arabic Typesetting" w:hAnsi="Arabic Typesetting" w:cs="Arabic Typesetting"/>
          <w:b/>
          <w:bCs/>
          <w:sz w:val="32"/>
          <w:szCs w:val="32"/>
        </w:rPr>
        <w:lastRenderedPageBreak/>
        <w:t>Und das Paradies wird nur eine Seele betreten, die sich Allahs ergeben hat</w:t>
      </w:r>
    </w:p>
    <w:p w14:paraId="45C665C1" w14:textId="77777777" w:rsidR="00C0623D" w:rsidRPr="00120664" w:rsidRDefault="00C0623D" w:rsidP="00C0623D">
      <w:pPr>
        <w:bidi/>
        <w:jc w:val="both"/>
        <w:rPr>
          <w:rFonts w:ascii="Arabic Typesetting" w:hAnsi="Arabic Typesetting" w:cs="Arabic Typesetting"/>
          <w:sz w:val="32"/>
          <w:szCs w:val="32"/>
          <w:rtl/>
        </w:rPr>
      </w:pPr>
    </w:p>
    <w:p w14:paraId="673A7DC5"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Pr>
        <w:t>109</w:t>
      </w:r>
      <w:r w:rsidRPr="00120664">
        <w:rPr>
          <w:rFonts w:ascii="Arabic Typesetting" w:hAnsi="Arabic Typesetting" w:cs="Arabic Typesetting"/>
          <w:sz w:val="32"/>
          <w:szCs w:val="32"/>
          <w:rtl/>
        </w:rPr>
        <w:t xml:space="preserve">- حدَّثنا أَبُو بَكْرِ بْنُ أَبِي شَيْبَةَ وَ أَبُو سَعِيدٍ الأَشَجُّ قَالاَ: حَدَّثَنَا وَكِيعٌ عَنِ الأَعْمَشِ عَنْ أَبِي صَالِحٍ عَنْ أَبِي هُرَيْرَةَ قَالَ: قَالَ رَسُولُ اللّهِ صلى الله عليه وسلم: </w:t>
      </w:r>
      <w:r w:rsidRPr="00120664">
        <w:rPr>
          <w:rFonts w:ascii="Arabic Typesetting" w:hAnsi="Arabic Typesetting" w:cs="Arabic Typesetting"/>
          <w:b/>
          <w:bCs/>
          <w:sz w:val="32"/>
          <w:szCs w:val="32"/>
          <w:rtl/>
        </w:rPr>
        <w:t>„مَنْ قَتَلَ نَفْسَهُ بِحَدِيدَةٍ فَحَدِيدَتُهُ فِي يَدِهِ يَتَوَجَّأُ بِهَا فِي بَطْنِهِ فِي نَارِ جَهَنَّمَ خَالِدا فِيهَا أَبَدا. وَمَنْ شَرِبَ سَمّا فَقَتَلَ نَفْسَهُ فَهُوَ يَتَحَسَّاهُ فِي نَارِ جَهَنَّمَ خَالِدا مُخَلَّدا فِيهَا أَبَدا. وَمَنْ تَرَدَّى مِنْ جَبَلٍ فَقَتَلَ نَفْسَهُ فَهُوَ يَتَرَدَّى فِي نَارِ جَهَنَّمَ خَالِدا مُخَلَّدا فِيهَا أَبَدا“</w:t>
      </w:r>
    </w:p>
    <w:p w14:paraId="49F7D48B"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109،بخاري 5778 ترمذي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2044 ، ابن ماجه 3460، نسائي 1964</w:t>
      </w:r>
    </w:p>
    <w:p w14:paraId="43A1BA81" w14:textId="77777777" w:rsidR="00C0623D" w:rsidRPr="00A55939" w:rsidRDefault="00C0623D" w:rsidP="00C0623D">
      <w:pPr>
        <w:bidi/>
        <w:jc w:val="both"/>
        <w:rPr>
          <w:rFonts w:ascii="Arabic Typesetting" w:hAnsi="Arabic Typesetting" w:cs="Arabic Typesetting"/>
          <w:sz w:val="20"/>
          <w:szCs w:val="20"/>
          <w:rtl/>
        </w:rPr>
      </w:pPr>
    </w:p>
    <w:p w14:paraId="2E7CB0D2" w14:textId="3E437F74" w:rsidR="00C0623D" w:rsidRPr="00120664" w:rsidRDefault="00C0623D" w:rsidP="00253024">
      <w:pPr>
        <w:jc w:val="both"/>
        <w:rPr>
          <w:rStyle w:val="matn1"/>
          <w:color w:val="auto"/>
          <w:sz w:val="32"/>
          <w:szCs w:val="32"/>
          <w:rtl/>
        </w:rPr>
      </w:pPr>
      <w:bookmarkStart w:id="67" w:name="Abu_Huraira28697"/>
      <w:r w:rsidRPr="00120664">
        <w:rPr>
          <w:rFonts w:ascii="Arabic Typesetting" w:hAnsi="Arabic Typesetting" w:cs="Arabic Typesetting"/>
          <w:sz w:val="32"/>
          <w:szCs w:val="32"/>
        </w:rPr>
        <w:t>109. Abu Hureira</w:t>
      </w:r>
      <w:bookmarkEnd w:id="67"/>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7292C03" wp14:editId="769E9EEA">
            <wp:extent cx="123825" cy="1047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Wer sich mit einem Stück Eisen</w:t>
      </w:r>
      <w:r w:rsidRPr="00120664">
        <w:rPr>
          <w:rStyle w:val="matn1"/>
          <w:color w:val="auto"/>
          <w:sz w:val="32"/>
          <w:szCs w:val="32"/>
        </w:rPr>
        <w:t xml:space="preserve"> (oder einem Dolch, Me</w:t>
      </w:r>
      <w:r w:rsidRPr="00120664">
        <w:rPr>
          <w:rStyle w:val="matn1"/>
          <w:color w:val="auto"/>
          <w:sz w:val="32"/>
          <w:szCs w:val="32"/>
        </w:rPr>
        <w:t>s</w:t>
      </w:r>
      <w:r w:rsidRPr="00120664">
        <w:rPr>
          <w:rStyle w:val="matn1"/>
          <w:color w:val="auto"/>
          <w:sz w:val="32"/>
          <w:szCs w:val="32"/>
        </w:rPr>
        <w:t xml:space="preserve">ser, Schwert, etc.) </w:t>
      </w:r>
      <w:r w:rsidRPr="00120664">
        <w:rPr>
          <w:rStyle w:val="matn1"/>
          <w:b/>
          <w:bCs/>
          <w:color w:val="auto"/>
          <w:sz w:val="32"/>
          <w:szCs w:val="32"/>
        </w:rPr>
        <w:t>umbringt, der wird sein Stück Eisen im Höllenfeuer in der Hand tragen und es sich in seinen Bauch stecken, für alle Ewigkeit. Und wer sich (absichtlich) vergiftet, der wird sein Gift im Höllenfeuer in seiner Hand tragen und es trinken, für alle Ewigkeit. Und wer sich von einem Berg stürzt, der stürzt ins Höllenfeuer, für alle Ewigkeit.“</w:t>
      </w:r>
    </w:p>
    <w:p w14:paraId="0098267C"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109, Buchari 5778, Tirmidhi 2044, Ibn Madscha 3460, Nasai 1964</w:t>
      </w:r>
    </w:p>
    <w:p w14:paraId="68090D61" w14:textId="77777777" w:rsidR="00C0623D" w:rsidRPr="00A55939" w:rsidRDefault="00C0623D" w:rsidP="00C0623D">
      <w:pPr>
        <w:jc w:val="both"/>
        <w:rPr>
          <w:rFonts w:ascii="Arabic Typesetting" w:hAnsi="Arabic Typesetting" w:cs="Arabic Typesetting"/>
          <w:sz w:val="20"/>
          <w:szCs w:val="20"/>
          <w:rtl/>
        </w:rPr>
      </w:pPr>
    </w:p>
    <w:p w14:paraId="3E533422"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 xml:space="preserve">110- حدّثنا يَحْيَى بْنُ يَحْيَى : حَدَّثَنَا مُعَاوِيَةُ بْنُ سَلاَّمِ بْنِ أَبِي سَلاَّمٍ الدِّمَشْقِيُّ عَنْ يَحْيَى بْن أَبِي كَثِير أَنَّ أَبَا قِلاَبَةَ أَخْبَرَهُ أَنَّ ثَابِتَ بْنَ الضَّحَّاكِ، أَخْبَرَهُ أَنَّهُ بَايَعَ رَسُولَ اللّهِ تَحْتَ الشَّجَرَةِ. وَأَنَّ رَسُولَ اللّهِ قَالَ: </w:t>
      </w:r>
      <w:r w:rsidRPr="00120664">
        <w:rPr>
          <w:rFonts w:ascii="Arabic Typesetting" w:hAnsi="Arabic Typesetting" w:cs="Arabic Typesetting"/>
          <w:b/>
          <w:bCs/>
          <w:sz w:val="32"/>
          <w:szCs w:val="32"/>
          <w:rtl/>
        </w:rPr>
        <w:t xml:space="preserve">„مَنْ حَلَفَ عَلَى يَمِينٍ بِمِلَّةٍ </w:t>
      </w:r>
      <w:r w:rsidRPr="00120664">
        <w:rPr>
          <w:rFonts w:ascii="Arabic Typesetting" w:hAnsi="Arabic Typesetting" w:cs="Arabic Typesetting"/>
          <w:b/>
          <w:bCs/>
          <w:sz w:val="32"/>
          <w:szCs w:val="32"/>
          <w:rtl/>
        </w:rPr>
        <w:lastRenderedPageBreak/>
        <w:t>غَيْرِ الإِسْلاَمِ كَاذِبا فَهُوَ كَمَا قَالَ. وَمَنْ قَتَلَ نَفْسَهُ بِشَيْءٍ عُذِّبَ بِهِ يَوْمَ الْقِيَامَةِ. وَلَيْسَ عَلَى رَجُلٍ نَذْرٌ فِي مَا لاَ يَمْلِكُهُ“.</w:t>
      </w:r>
    </w:p>
    <w:p w14:paraId="1903BEE4" w14:textId="77777777" w:rsidR="00C0623D" w:rsidRPr="00120664" w:rsidRDefault="00C0623D" w:rsidP="00C0623D">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 xml:space="preserve">110، بخاري 1363، 6047، 6105، 6652، ترمذي 1543، ابو داود 3257، 3779، 3780، نسائي 3822، ابن ماجه 2098 </w:t>
      </w:r>
    </w:p>
    <w:p w14:paraId="3FBEEFB1" w14:textId="38587C00" w:rsidR="00C0623D" w:rsidRPr="00120664" w:rsidRDefault="00C0623D" w:rsidP="00253024">
      <w:pPr>
        <w:pStyle w:val="Title"/>
        <w:jc w:val="both"/>
        <w:rPr>
          <w:rFonts w:ascii="Arabic Typesetting" w:hAnsi="Arabic Typesetting" w:cs="Arabic Typesetting"/>
          <w:lang w:val="de-DE"/>
        </w:rPr>
      </w:pPr>
      <w:bookmarkStart w:id="68" w:name="Thabit_Ibn-ad-Dahhak22257"/>
      <w:r w:rsidRPr="00120664">
        <w:rPr>
          <w:rFonts w:ascii="Arabic Typesetting" w:hAnsi="Arabic Typesetting" w:cs="Arabic Typesetting"/>
          <w:lang w:val="de-DE"/>
        </w:rPr>
        <w:t xml:space="preserve">110. Abu Ziad Thabit </w:t>
      </w:r>
      <w:r w:rsidR="00670AE1" w:rsidRPr="00120664">
        <w:rPr>
          <w:rFonts w:ascii="Arabic Typesetting" w:hAnsi="Arabic Typesetting" w:cs="Arabic Typesetting"/>
          <w:lang w:val="de-DE"/>
        </w:rPr>
        <w:t>Bin</w:t>
      </w:r>
      <w:r w:rsidRPr="00120664">
        <w:rPr>
          <w:rFonts w:ascii="Arabic Typesetting" w:hAnsi="Arabic Typesetting" w:cs="Arabic Typesetting"/>
          <w:lang w:val="de-DE"/>
        </w:rPr>
        <w:t xml:space="preserve"> Ad-Dhahak Al-Ansari, sagte, dass er dem Gesandten Allahs unter dem Baum den Treueeid g</w:t>
      </w:r>
      <w:r w:rsidRPr="00120664">
        <w:rPr>
          <w:rFonts w:ascii="Arabic Typesetting" w:hAnsi="Arabic Typesetting" w:cs="Arabic Typesetting"/>
          <w:lang w:val="de-DE"/>
        </w:rPr>
        <w:t>e</w:t>
      </w:r>
      <w:r w:rsidRPr="00120664">
        <w:rPr>
          <w:rFonts w:ascii="Arabic Typesetting" w:hAnsi="Arabic Typesetting" w:cs="Arabic Typesetting"/>
          <w:lang w:val="de-DE"/>
        </w:rPr>
        <w:t>schworen hatte (als er an der Ar-Ridwan-Huldigung unter einem Baum teilnahm) und berichtete: Der Gesandte A</w:t>
      </w:r>
      <w:r w:rsidRPr="00120664">
        <w:rPr>
          <w:rFonts w:ascii="Arabic Typesetting" w:hAnsi="Arabic Typesetting" w:cs="Arabic Typesetting"/>
          <w:lang w:val="de-DE"/>
        </w:rPr>
        <w:t>l</w:t>
      </w:r>
      <w:r w:rsidRPr="00120664">
        <w:rPr>
          <w:rFonts w:ascii="Arabic Typesetting" w:hAnsi="Arabic Typesetting" w:cs="Arabic Typesetting"/>
          <w:lang w:val="de-DE"/>
        </w:rPr>
        <w:t>lahs</w:t>
      </w:r>
      <w:r w:rsidR="00976F80" w:rsidRPr="00120664">
        <w:rPr>
          <w:rFonts w:ascii="Arabic Typesetting" w:hAnsi="Arabic Typesetting" w:cs="Arabic Typesetting"/>
          <w:noProof/>
        </w:rPr>
        <w:drawing>
          <wp:inline distT="0" distB="0" distL="0" distR="0" wp14:anchorId="018A5A64" wp14:editId="53F6A659">
            <wp:extent cx="123825" cy="10477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xml:space="preserve">, sagte: </w:t>
      </w:r>
    </w:p>
    <w:p w14:paraId="1AFE425A" w14:textId="77777777" w:rsidR="00C0623D" w:rsidRPr="00120664" w:rsidRDefault="00C0623D" w:rsidP="00C0623D">
      <w:pPr>
        <w:pStyle w:val="Title"/>
        <w:jc w:val="both"/>
        <w:rPr>
          <w:rFonts w:ascii="Arabic Typesetting" w:hAnsi="Arabic Typesetting" w:cs="Arabic Typesetting"/>
          <w:lang w:val="de-DE"/>
        </w:rPr>
      </w:pPr>
      <w:r w:rsidRPr="00120664">
        <w:rPr>
          <w:rFonts w:ascii="Arabic Typesetting" w:hAnsi="Arabic Typesetting" w:cs="Arabic Typesetting"/>
          <w:b w:val="0"/>
          <w:bCs w:val="0"/>
          <w:lang w:val="de-DE"/>
        </w:rPr>
        <w:t>„Wer bei einem anderen Volk (bzw. Glauben) als dem (Volk des) Islams einen falschen Eid schwört, er gleicht dem, was er gesagt hat (nämlich ein Lügner). Wer sich mit einem Gegenstand umbringt, wird mit dem (gleichen Gegenstand) am Tage der Auferstehung bestraft. (Und) Ein Mensch darf nichts opfern, was ihm nicht gehört.“</w:t>
      </w:r>
      <w:r w:rsidRPr="00120664">
        <w:rPr>
          <w:rStyle w:val="FootnoteReference"/>
          <w:rFonts w:ascii="Arabic Typesetting" w:hAnsi="Arabic Typesetting" w:cs="Arabic Typesetting"/>
          <w:b w:val="0"/>
          <w:bCs w:val="0"/>
          <w:lang w:val="de-DE"/>
        </w:rPr>
        <w:footnoteReference w:id="73"/>
      </w:r>
      <w:r w:rsidRPr="00120664">
        <w:rPr>
          <w:rFonts w:ascii="Arabic Typesetting" w:hAnsi="Arabic Typesetting" w:cs="Arabic Typesetting"/>
          <w:lang w:val="de-DE"/>
        </w:rPr>
        <w:t xml:space="preserve"> </w:t>
      </w:r>
    </w:p>
    <w:bookmarkEnd w:id="68"/>
    <w:p w14:paraId="27444380" w14:textId="77777777" w:rsidR="00C0623D" w:rsidRPr="00120664" w:rsidRDefault="00C0623D" w:rsidP="00C0623D">
      <w:pPr>
        <w:jc w:val="both"/>
        <w:rPr>
          <w:rFonts w:ascii="Arabic Typesetting" w:hAnsi="Arabic Typesetting" w:cs="Arabic Typesetting"/>
          <w:sz w:val="28"/>
          <w:szCs w:val="28"/>
        </w:rPr>
      </w:pPr>
      <w:r w:rsidRPr="00120664">
        <w:rPr>
          <w:rFonts w:ascii="Arabic Typesetting" w:hAnsi="Arabic Typesetting" w:cs="Arabic Typesetting"/>
          <w:sz w:val="28"/>
          <w:szCs w:val="28"/>
        </w:rPr>
        <w:lastRenderedPageBreak/>
        <w:t>Muslim 110, Buchari 1363, 6047, 6105, 6652, Tirmidi 1543, Abu Daud 3257, Nasai 3779, 3780, 3822, Ibn Madscha 2098</w:t>
      </w:r>
    </w:p>
    <w:p w14:paraId="00DE3FF3" w14:textId="77777777" w:rsidR="00C0623D" w:rsidRPr="00A55939" w:rsidRDefault="00C0623D" w:rsidP="00C0623D">
      <w:pPr>
        <w:jc w:val="both"/>
        <w:rPr>
          <w:rFonts w:ascii="Arabic Typesetting" w:hAnsi="Arabic Typesetting" w:cs="Arabic Typesetting"/>
          <w:sz w:val="20"/>
          <w:szCs w:val="20"/>
          <w:rtl/>
        </w:rPr>
      </w:pPr>
    </w:p>
    <w:p w14:paraId="6947F476"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111- و حَدَّثَنَا‏ ‏مُحَمَّدُ بْنُ رَافِعٍ‏ ‏وَعَبْدُ بْنُ حُمَيْدٍ‏ ‏جَمِيعًا‏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‏عَبْدِ الرَّزَّاقِ‏ ‏قَالَ ‏ابْنُ رَافِعٍ‏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الرَّزَّاقِ‏ ‏أَخْبَرَنَا ‏مَعْمَرٌ‏ ‏عَنْ‏ ‏الزُّهْرِيِّ‏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الْمُسَيَّبِ‏ ‏عَنْ‏ ‏أَبِي هُرَيْرَةَ ‏ ‏قَالَ ‏شَهِدْنَا مَعَ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‏حُنَيْنًا‏ ‏فَقَالَ‏ ‏لِرَجُلٍ‏ ‏مِمَّنْ يُدْعَى بِالْإِسْلَامِ ‏هَذَا مِنْ أَهْلِ النَّارِ فَلَمَّا حَضَرْنَا الْقِتَالَ قَاتَلَ ‏الرَّجُلُ ‏قِتَالًا شَدِيدًا فَأَصَابَتْهُ جِرَاحَةٌ فَقِيلَ يَا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‏الرَّجُلُ‏ ‏الَّذِي قُلْتَ لَهُ آنِفًا إِنَّهُ مِنْ أَهْلِ النَّارِ فَإِنَّهُ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قَاتَلَ الْيَوْمَ قِتَالًا شَدِيدًا وَقَدْ مَاتَ فَقَالَ النَّبِيُّ ‏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w:t>
      </w:r>
      <w:r w:rsidRPr="00120664">
        <w:rPr>
          <w:rFonts w:ascii="Arabic Typesetting" w:hAnsi="Arabic Typesetting" w:cs="Arabic Typesetting"/>
          <w:b/>
          <w:bCs/>
          <w:sz w:val="32"/>
          <w:szCs w:val="32"/>
          <w:rtl/>
        </w:rPr>
        <w:t>‏‏إِلَى النَّارِ."</w:t>
      </w:r>
      <w:r w:rsidRPr="00120664">
        <w:rPr>
          <w:rFonts w:ascii="Arabic Typesetting" w:hAnsi="Arabic Typesetting" w:cs="Arabic Typesetting"/>
          <w:sz w:val="32"/>
          <w:szCs w:val="32"/>
          <w:rtl/>
        </w:rPr>
        <w:t xml:space="preserve"> فَكَادَ بَعْضُ الْمُسْلِمِينَ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‏يَرْتَابَ ‏فَبَيْنَمَا هُمْ عَلَى ذَلِكَ إِذْ قِيلَ إِنَّهُ لَمْ يَمُتْ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وَلَكِنَّ بِهِ جِرَاحًا شَدِيدًا فَلَمَّا كَانَ مِنْ اللَّيْلِ لَمْ يَصْبِرْ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عَلَى الْجِرَاحِ فَقَتَلَ نَفْسَهُ فَأُخْبِرَ النَّبِيُّ ‏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 ‏بِذَلِكَ فَقَالَ: "</w:t>
      </w:r>
      <w:r w:rsidRPr="00120664">
        <w:rPr>
          <w:rFonts w:ascii="Arabic Typesetting" w:hAnsi="Arabic Typesetting" w:cs="Arabic Typesetting"/>
          <w:b/>
          <w:bCs/>
          <w:sz w:val="32"/>
          <w:szCs w:val="32"/>
          <w:rtl/>
        </w:rPr>
        <w:t>اللَّهُ أَكْبَرُ أَشْهَدُ أَنِّي عَبْدُ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 وَرَسُولُهُ</w:t>
      </w:r>
      <w:r w:rsidRPr="00120664">
        <w:rPr>
          <w:rFonts w:ascii="Arabic Typesetting" w:hAnsi="Arabic Typesetting" w:cs="Arabic Typesetting"/>
          <w:sz w:val="32"/>
          <w:szCs w:val="32"/>
          <w:rtl/>
        </w:rPr>
        <w:t xml:space="preserve">." ثُمَّ أَمَرَ‏ ‏بِلَالًا ‏‏فَنَادَى فِي النَّاسِ: </w:t>
      </w:r>
      <w:r w:rsidRPr="00120664">
        <w:rPr>
          <w:rFonts w:ascii="Arabic Typesetting" w:hAnsi="Arabic Typesetting" w:cs="Arabic Typesetting"/>
          <w:b/>
          <w:bCs/>
          <w:sz w:val="32"/>
          <w:szCs w:val="32"/>
          <w:rtl/>
        </w:rPr>
        <w:t>أَنَّهُ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لَا يَدْخُلُ الْجَنَّةَ إِلَّا نَفْسٌ مُسْلِمَةٌ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وَأَنَّ اللَّهَ يُؤَيِّدُ هَذَا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الدِّينَ بِالرَّجُلِ الْفَاجِرِ.</w:t>
      </w:r>
    </w:p>
    <w:p w14:paraId="087A5300"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111، بخاري 4203</w:t>
      </w:r>
    </w:p>
    <w:p w14:paraId="57CED6CE" w14:textId="77777777" w:rsidR="00C0623D" w:rsidRPr="00A55939" w:rsidRDefault="00C0623D" w:rsidP="00C0623D">
      <w:pPr>
        <w:jc w:val="both"/>
        <w:rPr>
          <w:rStyle w:val="matn1"/>
          <w:color w:val="auto"/>
          <w:sz w:val="20"/>
          <w:szCs w:val="20"/>
          <w:rtl/>
        </w:rPr>
      </w:pPr>
    </w:p>
    <w:p w14:paraId="35137255" w14:textId="6C091CCE" w:rsidR="00C0623D" w:rsidRPr="00120664" w:rsidRDefault="00C0623D" w:rsidP="00253024">
      <w:pPr>
        <w:jc w:val="both"/>
        <w:rPr>
          <w:rStyle w:val="matn1"/>
          <w:color w:val="auto"/>
          <w:sz w:val="32"/>
          <w:szCs w:val="32"/>
          <w:rtl/>
        </w:rPr>
      </w:pPr>
      <w:r w:rsidRPr="00A55939">
        <w:rPr>
          <w:rFonts w:ascii="Arabic Typesetting" w:hAnsi="Arabic Typesetting" w:cs="Arabic Typesetting"/>
          <w:sz w:val="32"/>
          <w:szCs w:val="32"/>
          <w:lang w:val="de-DE"/>
        </w:rPr>
        <w:t>111. Abu Hureira</w:t>
      </w:r>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berichtete: </w:t>
      </w:r>
      <w:r w:rsidRPr="00A55939">
        <w:rPr>
          <w:rStyle w:val="matn1"/>
          <w:color w:val="auto"/>
          <w:sz w:val="32"/>
          <w:szCs w:val="32"/>
          <w:lang w:val="de-DE"/>
        </w:rPr>
        <w:t>Mit dem Gesandten A</w:t>
      </w:r>
      <w:r w:rsidRPr="00A55939">
        <w:rPr>
          <w:rStyle w:val="matn1"/>
          <w:color w:val="auto"/>
          <w:sz w:val="32"/>
          <w:szCs w:val="32"/>
          <w:lang w:val="de-DE"/>
        </w:rPr>
        <w:t>l</w:t>
      </w:r>
      <w:r w:rsidRPr="00A55939">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33BA6600" wp14:editId="1ED1A73A">
            <wp:extent cx="123825" cy="10477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beteiligten wir uns am (Kampf von) Hunayn. </w:t>
      </w:r>
      <w:r w:rsidRPr="00120664">
        <w:rPr>
          <w:rStyle w:val="matn1"/>
          <w:color w:val="auto"/>
          <w:sz w:val="32"/>
          <w:szCs w:val="32"/>
        </w:rPr>
        <w:t xml:space="preserve">Er sprach über einen Mann, der seine Zugehörigkeit zum Islam nur vorgibt: </w:t>
      </w:r>
      <w:r w:rsidRPr="00120664">
        <w:rPr>
          <w:rStyle w:val="matn1"/>
          <w:b/>
          <w:bCs/>
          <w:color w:val="auto"/>
          <w:sz w:val="32"/>
          <w:szCs w:val="32"/>
        </w:rPr>
        <w:t xml:space="preserve">„Dieser ist von den Bewohnern des Feuers!“ </w:t>
      </w:r>
      <w:r w:rsidRPr="00120664">
        <w:rPr>
          <w:rStyle w:val="matn1"/>
          <w:color w:val="auto"/>
          <w:sz w:val="32"/>
          <w:szCs w:val="32"/>
        </w:rPr>
        <w:t xml:space="preserve">Während der Schlacht hatte der Mann </w:t>
      </w:r>
      <w:r w:rsidRPr="00120664">
        <w:rPr>
          <w:rStyle w:val="matn1"/>
          <w:color w:val="auto"/>
          <w:sz w:val="32"/>
          <w:szCs w:val="32"/>
        </w:rPr>
        <w:lastRenderedPageBreak/>
        <w:t>einen sehr harten Kampf und wurde verwundet. Man sagte dann: O Gesandter Allahs, der Mann, von dem du sa</w:t>
      </w:r>
      <w:r w:rsidRPr="00120664">
        <w:rPr>
          <w:rStyle w:val="matn1"/>
          <w:color w:val="auto"/>
          <w:sz w:val="32"/>
          <w:szCs w:val="32"/>
        </w:rPr>
        <w:t>g</w:t>
      </w:r>
      <w:r w:rsidRPr="00120664">
        <w:rPr>
          <w:rStyle w:val="matn1"/>
          <w:color w:val="auto"/>
          <w:sz w:val="32"/>
          <w:szCs w:val="32"/>
        </w:rPr>
        <w:t xml:space="preserve">test: </w:t>
      </w:r>
      <w:r w:rsidRPr="00120664">
        <w:rPr>
          <w:rStyle w:val="matn1"/>
          <w:b/>
          <w:bCs/>
          <w:color w:val="auto"/>
          <w:sz w:val="32"/>
          <w:szCs w:val="32"/>
        </w:rPr>
        <w:t>„Dieser ist von den Bewohnern des Feuers.</w:t>
      </w:r>
      <w:r w:rsidRPr="00120664">
        <w:rPr>
          <w:rStyle w:val="matn1"/>
          <w:color w:val="auto"/>
          <w:sz w:val="32"/>
          <w:szCs w:val="32"/>
        </w:rPr>
        <w:t>“, er hatte heute einen sehr harten Kampf und ist ums Leben gekommen. Der Prophet</w:t>
      </w:r>
      <w:r w:rsidR="00976F80" w:rsidRPr="00120664">
        <w:rPr>
          <w:rFonts w:ascii="Arabic Typesetting" w:hAnsi="Arabic Typesetting" w:cs="Arabic Typesetting"/>
          <w:noProof/>
          <w:sz w:val="32"/>
          <w:szCs w:val="32"/>
        </w:rPr>
        <w:drawing>
          <wp:inline distT="0" distB="0" distL="0" distR="0" wp14:anchorId="10E7E645" wp14:editId="0FAC33BE">
            <wp:extent cx="123825" cy="10477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„Ins Feuer!“</w:t>
      </w:r>
      <w:r w:rsidRPr="00120664">
        <w:rPr>
          <w:rStyle w:val="matn1"/>
          <w:color w:val="auto"/>
          <w:sz w:val="32"/>
          <w:szCs w:val="32"/>
        </w:rPr>
        <w:t xml:space="preserve"> Beinahe wurden</w:t>
      </w:r>
      <w:r w:rsidRPr="00120664">
        <w:rPr>
          <w:rStyle w:val="matn1"/>
          <w:color w:val="auto"/>
          <w:sz w:val="16"/>
          <w:szCs w:val="16"/>
        </w:rPr>
        <w:t xml:space="preserve"> </w:t>
      </w:r>
      <w:r w:rsidRPr="00120664">
        <w:rPr>
          <w:rStyle w:val="matn1"/>
          <w:color w:val="auto"/>
          <w:sz w:val="32"/>
          <w:szCs w:val="32"/>
        </w:rPr>
        <w:t>einige Muslime verzweifelt, während es Stimmen gab,</w:t>
      </w:r>
      <w:r w:rsidRPr="00120664">
        <w:rPr>
          <w:rStyle w:val="matn1"/>
          <w:color w:val="auto"/>
          <w:sz w:val="16"/>
          <w:szCs w:val="16"/>
        </w:rPr>
        <w:t xml:space="preserve"> </w:t>
      </w:r>
      <w:r w:rsidRPr="00120664">
        <w:rPr>
          <w:rStyle w:val="matn1"/>
          <w:color w:val="auto"/>
          <w:sz w:val="32"/>
          <w:szCs w:val="32"/>
        </w:rPr>
        <w:t>die meinten, der Mann sei nicht tot, sondern schwer verwundet. Als es Nacht wurde, ertrug er die Schmerzen seiner Wunde nicht mehr und brachte sich um. Als dies dem Propheten</w:t>
      </w:r>
      <w:r w:rsidR="00976F80" w:rsidRPr="00120664">
        <w:rPr>
          <w:rFonts w:ascii="Arabic Typesetting" w:hAnsi="Arabic Typesetting" w:cs="Arabic Typesetting"/>
          <w:noProof/>
          <w:sz w:val="32"/>
          <w:szCs w:val="32"/>
        </w:rPr>
        <w:drawing>
          <wp:inline distT="0" distB="0" distL="0" distR="0" wp14:anchorId="2B79A2FF" wp14:editId="1AA4DFEE">
            <wp:extent cx="123825" cy="1047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erzählt wurde, sagte er: </w:t>
      </w:r>
      <w:r w:rsidRPr="00120664">
        <w:rPr>
          <w:rStyle w:val="matn1"/>
          <w:b/>
          <w:bCs/>
          <w:color w:val="auto"/>
          <w:sz w:val="32"/>
          <w:szCs w:val="32"/>
        </w:rPr>
        <w:t>„</w:t>
      </w:r>
      <w:r w:rsidRPr="00120664">
        <w:rPr>
          <w:rStyle w:val="matn1"/>
          <w:b/>
          <w:bCs/>
          <w:i/>
          <w:iCs/>
          <w:color w:val="auto"/>
          <w:sz w:val="32"/>
          <w:szCs w:val="32"/>
        </w:rPr>
        <w:t>Allahu A</w:t>
      </w:r>
      <w:r w:rsidRPr="00120664">
        <w:rPr>
          <w:rStyle w:val="matn1"/>
          <w:b/>
          <w:bCs/>
          <w:i/>
          <w:iCs/>
          <w:color w:val="auto"/>
          <w:sz w:val="32"/>
          <w:szCs w:val="32"/>
        </w:rPr>
        <w:t>k</w:t>
      </w:r>
      <w:r w:rsidRPr="00120664">
        <w:rPr>
          <w:rStyle w:val="matn1"/>
          <w:b/>
          <w:bCs/>
          <w:i/>
          <w:iCs/>
          <w:color w:val="auto"/>
          <w:sz w:val="32"/>
          <w:szCs w:val="32"/>
        </w:rPr>
        <w:t>bar</w:t>
      </w:r>
      <w:r w:rsidRPr="00120664">
        <w:rPr>
          <w:rStyle w:val="matn1"/>
          <w:b/>
          <w:bCs/>
          <w:color w:val="auto"/>
          <w:sz w:val="32"/>
          <w:szCs w:val="32"/>
        </w:rPr>
        <w:t xml:space="preserve"> - Allah ist der Größte. Ich bezeuge, dass ich der Diener Allahs und Sein Gesandter bin.“ </w:t>
      </w:r>
      <w:r w:rsidRPr="00120664">
        <w:rPr>
          <w:rStyle w:val="matn1"/>
          <w:color w:val="auto"/>
          <w:sz w:val="32"/>
          <w:szCs w:val="32"/>
        </w:rPr>
        <w:t>Dann ließ er die Leute rufen und sagte:</w:t>
      </w:r>
      <w:r w:rsidRPr="00120664">
        <w:rPr>
          <w:rStyle w:val="matn1"/>
          <w:b/>
          <w:bCs/>
          <w:color w:val="auto"/>
          <w:sz w:val="32"/>
          <w:szCs w:val="32"/>
        </w:rPr>
        <w:t xml:space="preserve"> „Niemand wird ins Paradies eintreten außer eine muslimische Seele, und Allah wird dieser Religion (sogar) durch einen frevelnden Mann zum Sieg verhelfen!“</w:t>
      </w:r>
    </w:p>
    <w:p w14:paraId="4615E405"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111, Buchari 4203</w:t>
      </w:r>
    </w:p>
    <w:p w14:paraId="50D9760C" w14:textId="77777777" w:rsidR="00C0623D" w:rsidRPr="00A55939" w:rsidRDefault="00C0623D" w:rsidP="00C0623D">
      <w:pPr>
        <w:jc w:val="both"/>
        <w:rPr>
          <w:rFonts w:ascii="Arabic Typesetting" w:hAnsi="Arabic Typesetting" w:cs="Arabic Typesetting"/>
          <w:sz w:val="18"/>
          <w:szCs w:val="18"/>
        </w:rPr>
      </w:pPr>
    </w:p>
    <w:p w14:paraId="41928938" w14:textId="77777777" w:rsidR="00C0623D" w:rsidRPr="00120664" w:rsidRDefault="00C0623D" w:rsidP="00C0623D">
      <w:pPr>
        <w:bidi/>
        <w:jc w:val="both"/>
        <w:rPr>
          <w:rFonts w:ascii="Arabic Typesetting" w:hAnsi="Arabic Typesetting" w:cs="Arabic Typesetting"/>
          <w:sz w:val="32"/>
          <w:szCs w:val="32"/>
          <w:rtl/>
        </w:rPr>
      </w:pPr>
      <w:bookmarkStart w:id="69" w:name="Sahl_Ibn_Sa`d_As-Sa`idiy26798"/>
      <w:r w:rsidRPr="00120664">
        <w:rPr>
          <w:rFonts w:ascii="Arabic Typesetting" w:hAnsi="Arabic Typesetting" w:cs="Arabic Typesetting"/>
          <w:sz w:val="32"/>
          <w:szCs w:val="32"/>
          <w:rtl/>
        </w:rPr>
        <w:t>112- حَدَّثَنَا قُتَيْبَةُ بْنُ سَعِيدٍ، حَدَّثَنَا يَعْقُوبُ، - وَهُوَ ابْنُ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الرَّحْمَنِ الْقَارِيُّ - حَىٌّ مِنَ الْعَرَبِ - عَنْ أَبِي حَازِمٍ، عَنْ سَهْلِ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سَعْدٍ السَّاعِدِيِّ، أَنَّ رَسُولَ اللَّهِ صلى الله عليه وسلم الْتَقَى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هُوَ وَالْمُشْرِكُونَ فَاقْتَتَلُوا.‏ فَلَمَّا مَالَ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إِلَى عَسْكَرِهِ وَمَالَ الآخَرُونَ إِلَى عَسْكَرِهِمْ وَفِي أَصْحَابِ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رَجُلٌ لاَ يَدَعُ لَهُمْ شَاذَّةً إِلاَّ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اتَّبَعَهَا يَضْرِبُهَا بِسَيْفِهِ فَقَالُوا مَا أَجْزَأَ مِنَّا الْيَوْمَ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أَحَدٌ كَمَا أَجْزَأَ فُلاَنٌ ‏.‏ فَقَالَ رَسُولُ اللَّهِ صلى الله عليه وسلم ‏"‏</w:t>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tl/>
        </w:rPr>
        <w:t>أَمَا إِنَّهُ مِنْ أَهْلِ النَّارِ</w:t>
      </w:r>
      <w:r w:rsidRPr="00120664">
        <w:rPr>
          <w:rFonts w:ascii="Arabic Typesetting" w:hAnsi="Arabic Typesetting" w:cs="Arabic Typesetting"/>
          <w:sz w:val="32"/>
          <w:szCs w:val="32"/>
          <w:rtl/>
        </w:rPr>
        <w:t xml:space="preserve"> ‏"‏ ‏.‏ فَقَالَ رَجُلٌ مِنَ الْقَوْمِ أَنَا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صَاحِبُهُ أَبَدًا ‏.‏ </w:t>
      </w:r>
      <w:r w:rsidRPr="00120664">
        <w:rPr>
          <w:rFonts w:ascii="Arabic Typesetting" w:hAnsi="Arabic Typesetting" w:cs="Arabic Typesetting"/>
          <w:sz w:val="32"/>
          <w:szCs w:val="32"/>
          <w:rtl/>
        </w:rPr>
        <w:lastRenderedPageBreak/>
        <w:t>قَالَ فَخَرَجَ مَعَهُ كُلَّمَا وَقَفَ وَقَفَ مَعَهُ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وَإِذَا أَسْرَعَ أَسْرَعَ مَعَهُ - قَالَ - فَجُرِحَ الرَّجُلُ جُرْحًا شَدِيدًا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فَاسْتَعْجَلَ الْمَوْتَ فَوَضَعَ نَصْلَ سَيْفِهِ بِالأَرْضِ وَذُبَابَهُ بَيْنَ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ثَدْيَيْهِ ثُمَّ تَحَامَلَ عَلَى سَيْفِهِ فَقَتَلَ نَفْسَهُ فَخَرَجَ الرَّجُلُ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إِلَى رَسُولِ اللَّهِ صلى الله عليه وسلم فَقَالَ أَشْهَدُ أَنَّكَ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 قَالَ ‏"</w:t>
      </w:r>
      <w:r w:rsidRPr="00120664">
        <w:rPr>
          <w:rFonts w:ascii="Arabic Typesetting" w:hAnsi="Arabic Typesetting" w:cs="Arabic Typesetting"/>
          <w:b/>
          <w:bCs/>
          <w:sz w:val="32"/>
          <w:szCs w:val="32"/>
          <w:rtl/>
        </w:rPr>
        <w:t>وَمَا ذَاكَ</w:t>
      </w:r>
      <w:r w:rsidRPr="00120664">
        <w:rPr>
          <w:rFonts w:ascii="Arabic Typesetting" w:hAnsi="Arabic Typesetting" w:cs="Arabic Typesetting"/>
          <w:sz w:val="32"/>
          <w:szCs w:val="32"/>
          <w:rtl/>
        </w:rPr>
        <w:t xml:space="preserve"> ‏"‏ ‏.‏ قَالَ الرَّجُلُ الَّذِي ذَكَرْتَ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آنِفًا أَنَّهُ مِنْ أَهْلِ النَّارِ فَأَعْظَمَ النَّاسُ ذَلِكَ فَقُلْتُ أَنَا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لَكُمْ بِهِ فَخَرَجْتُ فِي طَلَبِهِ حَتَّى جُرِحَ جُرْحًا شَدِيدًا فَاسْتَعْجَلَ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الْمَوْتَ فَوَضَعَ نَصْلَ سَيْفِهِ بِالأَرْضِ وَذُبَابَهُ بَيْنَ ثَدْيَيْهِ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ثُمَّ تَحَامَلَ عَلَيْهِ فَقَتَلَ نَفْسَهُ ‏.‏ فَقَالَ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عِنْدَ ذَلِكَ ‏"‏ </w:t>
      </w:r>
      <w:r w:rsidRPr="00120664">
        <w:rPr>
          <w:rFonts w:ascii="Arabic Typesetting" w:hAnsi="Arabic Typesetting" w:cs="Arabic Typesetting"/>
          <w:b/>
          <w:bCs/>
          <w:sz w:val="32"/>
          <w:szCs w:val="32"/>
          <w:rtl/>
        </w:rPr>
        <w:t>إِنَّ الرَّجُلَ لَيَعْمَلُ عَمَلَ أَهْلِ الْجَنَّةِ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فِيمَا يَبْدُو لِلنَّاسِ وَهُوَ مِنْ أَهْلِ النَّارِ وَإِنَّ الرَّجُلَ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لَيَعْمَلُ عَمَلَ أَهْلِ النَّارِ فِيمَا يَبْدُو لِلنَّاسِ وَهُوَ مِنْ أَهْلِ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الْجَنَّةِ </w:t>
      </w:r>
      <w:r w:rsidRPr="00120664">
        <w:rPr>
          <w:rFonts w:ascii="Arabic Typesetting" w:hAnsi="Arabic Typesetting" w:cs="Arabic Typesetting"/>
          <w:sz w:val="32"/>
          <w:szCs w:val="32"/>
          <w:rtl/>
        </w:rPr>
        <w:t>‏"‏</w:t>
      </w:r>
    </w:p>
    <w:p w14:paraId="2DA70189"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112، 6683، بخاري 4202، 2898 واطرافه في 4207، 6493، 6607</w:t>
      </w:r>
    </w:p>
    <w:p w14:paraId="7AF2B697" w14:textId="1D96E93C"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112. Sahl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Saad As-Saidi</w:t>
      </w:r>
      <w:bookmarkEnd w:id="69"/>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46EDC20" wp14:editId="16CEFB99">
            <wp:extent cx="123825" cy="10477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und die Götzendiener trafen aufeinander und trugen einen Kampf aus. </w:t>
      </w:r>
    </w:p>
    <w:p w14:paraId="4C53A62E" w14:textId="3B666CF3" w:rsidR="00C0623D" w:rsidRPr="00120664" w:rsidRDefault="00C0623D" w:rsidP="00253024">
      <w:pPr>
        <w:jc w:val="both"/>
        <w:rPr>
          <w:rStyle w:val="matn1"/>
          <w:color w:val="auto"/>
          <w:sz w:val="32"/>
          <w:szCs w:val="32"/>
        </w:rPr>
      </w:pPr>
      <w:r w:rsidRPr="00120664">
        <w:rPr>
          <w:rStyle w:val="matn1"/>
          <w:color w:val="auto"/>
          <w:sz w:val="32"/>
          <w:szCs w:val="32"/>
        </w:rPr>
        <w:t>Als der Gesandte Allahs</w:t>
      </w:r>
      <w:r w:rsidR="00976F80" w:rsidRPr="00120664">
        <w:rPr>
          <w:rFonts w:ascii="Arabic Typesetting" w:hAnsi="Arabic Typesetting" w:cs="Arabic Typesetting"/>
          <w:noProof/>
          <w:sz w:val="32"/>
          <w:szCs w:val="32"/>
        </w:rPr>
        <w:drawing>
          <wp:inline distT="0" distB="0" distL="0" distR="0" wp14:anchorId="5BFFA4C2" wp14:editId="12A41280">
            <wp:extent cx="123825" cy="10477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sich mit seinen Gefährten zurückzog und die anderen (Götzendiener) sich ebenso, gab es unter </w:t>
      </w:r>
      <w:bookmarkStart w:id="70" w:name="den_Gefährten_des_Gesandten_Allahs8320"/>
      <w:r w:rsidRPr="00120664">
        <w:rPr>
          <w:rStyle w:val="matn1"/>
          <w:color w:val="auto"/>
          <w:sz w:val="32"/>
          <w:szCs w:val="32"/>
        </w:rPr>
        <w:t>den Gefährten des Gesandten Allahs</w:t>
      </w:r>
      <w:bookmarkEnd w:id="70"/>
      <w:r w:rsidR="00976F80" w:rsidRPr="00120664">
        <w:rPr>
          <w:rFonts w:ascii="Arabic Typesetting" w:hAnsi="Arabic Typesetting" w:cs="Arabic Typesetting"/>
          <w:noProof/>
          <w:sz w:val="32"/>
          <w:szCs w:val="32"/>
        </w:rPr>
        <w:drawing>
          <wp:inline distT="0" distB="0" distL="0" distR="0" wp14:anchorId="796082B6" wp14:editId="703D619B">
            <wp:extent cx="123825" cy="10477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einen Mann, der keinen Götzendiener ließ, ohne ihn zu verfolgen. Er stand seitlich von den Truppen etwas außerhalb, und verfolgte die Götzendiener und erschlug jeden mit seinem Schwert, den er erreichte. </w:t>
      </w:r>
    </w:p>
    <w:p w14:paraId="401B1F22" w14:textId="77777777" w:rsidR="00C0623D" w:rsidRPr="00120664" w:rsidRDefault="00C0623D" w:rsidP="00C0623D">
      <w:pPr>
        <w:jc w:val="both"/>
        <w:rPr>
          <w:rStyle w:val="matn1"/>
          <w:color w:val="auto"/>
          <w:sz w:val="32"/>
          <w:szCs w:val="32"/>
        </w:rPr>
      </w:pPr>
      <w:r w:rsidRPr="00120664">
        <w:rPr>
          <w:rStyle w:val="matn1"/>
          <w:color w:val="auto"/>
          <w:sz w:val="32"/>
          <w:szCs w:val="32"/>
        </w:rPr>
        <w:lastRenderedPageBreak/>
        <w:t xml:space="preserve">Da sagten sie (die Gefährten): Niemand von uns hat heute seine Angelegenheit so gut ausgeübt wie der Soundso. </w:t>
      </w:r>
    </w:p>
    <w:p w14:paraId="6B862ED2" w14:textId="11D03FB0" w:rsidR="00C0623D" w:rsidRPr="00120664" w:rsidRDefault="00C0623D" w:rsidP="00253024">
      <w:pPr>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068370F7" wp14:editId="209867BB">
            <wp:extent cx="123825" cy="10477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„Was diesen Mann angeht, so gehört er zu den Bewohnern des Feuers!“</w:t>
      </w:r>
      <w:r w:rsidRPr="00120664">
        <w:rPr>
          <w:rStyle w:val="matn1"/>
          <w:color w:val="auto"/>
          <w:sz w:val="32"/>
          <w:szCs w:val="32"/>
        </w:rPr>
        <w:t xml:space="preserve"> </w:t>
      </w:r>
    </w:p>
    <w:p w14:paraId="15BF1578"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Da sagte einer der Männer von den Gefährten: Ich werde diesen Mann nicht mehr aus den Augen lassen. Deshalb verfolgte er ihn (überall hin), wenn er stehen blieb, blieb er auch stehen, beeilte er sich, tat er dies ebenso. </w:t>
      </w:r>
    </w:p>
    <w:p w14:paraId="5EA754B7" w14:textId="1A9F0FE6" w:rsidR="00C0623D" w:rsidRPr="00120664" w:rsidRDefault="00C0623D" w:rsidP="00253024">
      <w:pPr>
        <w:jc w:val="both"/>
        <w:rPr>
          <w:rStyle w:val="matn1"/>
          <w:color w:val="auto"/>
          <w:sz w:val="32"/>
          <w:szCs w:val="32"/>
        </w:rPr>
      </w:pPr>
      <w:r w:rsidRPr="00120664">
        <w:rPr>
          <w:rStyle w:val="matn1"/>
          <w:color w:val="auto"/>
          <w:sz w:val="32"/>
          <w:szCs w:val="32"/>
        </w:rPr>
        <w:t>Dann</w:t>
      </w:r>
      <w:r w:rsidRPr="00120664">
        <w:rPr>
          <w:rStyle w:val="matn1"/>
          <w:color w:val="auto"/>
          <w:sz w:val="16"/>
          <w:szCs w:val="16"/>
        </w:rPr>
        <w:t xml:space="preserve"> </w:t>
      </w:r>
      <w:r w:rsidRPr="00120664">
        <w:rPr>
          <w:rStyle w:val="matn1"/>
          <w:color w:val="auto"/>
          <w:sz w:val="32"/>
          <w:szCs w:val="32"/>
        </w:rPr>
        <w:t>erzählte</w:t>
      </w:r>
      <w:r w:rsidRPr="00120664">
        <w:rPr>
          <w:rStyle w:val="matn1"/>
          <w:color w:val="auto"/>
          <w:sz w:val="16"/>
          <w:szCs w:val="16"/>
        </w:rPr>
        <w:t xml:space="preserve"> </w:t>
      </w:r>
      <w:r w:rsidRPr="00120664">
        <w:rPr>
          <w:rStyle w:val="matn1"/>
          <w:color w:val="auto"/>
          <w:sz w:val="32"/>
          <w:szCs w:val="32"/>
        </w:rPr>
        <w:t>er:</w:t>
      </w:r>
      <w:r w:rsidRPr="00120664">
        <w:rPr>
          <w:rStyle w:val="matn1"/>
          <w:color w:val="auto"/>
          <w:sz w:val="16"/>
          <w:szCs w:val="16"/>
        </w:rPr>
        <w:t xml:space="preserve"> </w:t>
      </w:r>
      <w:r w:rsidRPr="00120664">
        <w:rPr>
          <w:rStyle w:val="matn1"/>
          <w:color w:val="auto"/>
          <w:sz w:val="32"/>
          <w:szCs w:val="32"/>
        </w:rPr>
        <w:t>Der</w:t>
      </w:r>
      <w:r w:rsidRPr="00120664">
        <w:rPr>
          <w:rStyle w:val="matn1"/>
          <w:color w:val="auto"/>
          <w:sz w:val="18"/>
          <w:szCs w:val="18"/>
        </w:rPr>
        <w:t xml:space="preserve"> </w:t>
      </w:r>
      <w:r w:rsidRPr="00120664">
        <w:rPr>
          <w:rStyle w:val="matn1"/>
          <w:color w:val="auto"/>
          <w:sz w:val="32"/>
          <w:szCs w:val="32"/>
        </w:rPr>
        <w:t>Mann</w:t>
      </w:r>
      <w:r w:rsidRPr="00120664">
        <w:rPr>
          <w:rStyle w:val="matn1"/>
          <w:color w:val="auto"/>
          <w:sz w:val="16"/>
          <w:szCs w:val="16"/>
        </w:rPr>
        <w:t xml:space="preserve"> </w:t>
      </w:r>
      <w:r w:rsidRPr="00120664">
        <w:rPr>
          <w:rStyle w:val="matn1"/>
          <w:color w:val="auto"/>
          <w:sz w:val="32"/>
          <w:szCs w:val="32"/>
        </w:rPr>
        <w:t>erlitt</w:t>
      </w:r>
      <w:r w:rsidRPr="00120664">
        <w:rPr>
          <w:rStyle w:val="matn1"/>
          <w:color w:val="auto"/>
          <w:sz w:val="16"/>
          <w:szCs w:val="16"/>
        </w:rPr>
        <w:t xml:space="preserve"> </w:t>
      </w:r>
      <w:r w:rsidRPr="00120664">
        <w:rPr>
          <w:rStyle w:val="matn1"/>
          <w:color w:val="auto"/>
          <w:sz w:val="32"/>
          <w:szCs w:val="32"/>
        </w:rPr>
        <w:t>eine</w:t>
      </w:r>
      <w:r w:rsidRPr="00120664">
        <w:rPr>
          <w:rStyle w:val="matn1"/>
          <w:color w:val="auto"/>
          <w:sz w:val="16"/>
          <w:szCs w:val="16"/>
        </w:rPr>
        <w:t xml:space="preserve"> </w:t>
      </w:r>
      <w:r w:rsidRPr="00120664">
        <w:rPr>
          <w:rStyle w:val="matn1"/>
          <w:color w:val="auto"/>
          <w:sz w:val="32"/>
          <w:szCs w:val="32"/>
        </w:rPr>
        <w:t>schwere Ver</w:t>
      </w:r>
      <w:r w:rsidR="009C687D" w:rsidRPr="00120664">
        <w:rPr>
          <w:rStyle w:val="matn1"/>
          <w:color w:val="auto"/>
          <w:sz w:val="32"/>
          <w:szCs w:val="32"/>
        </w:rPr>
        <w:t>-</w:t>
      </w:r>
      <w:r w:rsidRPr="00120664">
        <w:rPr>
          <w:rStyle w:val="matn1"/>
          <w:color w:val="auto"/>
          <w:sz w:val="32"/>
          <w:szCs w:val="32"/>
        </w:rPr>
        <w:t>letzung, so dass er sich den Tod wünschte. Er steckte den Handgriff seines Schwertes in die Erde, die Klinge zwischen seine Brust gerichtet und warf sich schließlich auf sein Schwert und tötete sich. Der Mann ging zum Gesandten Allahs</w:t>
      </w:r>
      <w:r w:rsidR="00976F80" w:rsidRPr="00120664">
        <w:rPr>
          <w:rFonts w:ascii="Arabic Typesetting" w:hAnsi="Arabic Typesetting" w:cs="Arabic Typesetting"/>
          <w:noProof/>
          <w:sz w:val="32"/>
          <w:szCs w:val="32"/>
        </w:rPr>
        <w:drawing>
          <wp:inline distT="0" distB="0" distL="0" distR="0" wp14:anchorId="7B91561F" wp14:editId="6F0E8206">
            <wp:extent cx="123825" cy="1047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und sagte: Ich bezeuge, dass du der Gesandte Allahs bist. Er (der Gesandte) fragte: </w:t>
      </w:r>
      <w:r w:rsidRPr="00120664">
        <w:rPr>
          <w:rStyle w:val="matn1"/>
          <w:b/>
          <w:bCs/>
          <w:color w:val="auto"/>
          <w:sz w:val="32"/>
          <w:szCs w:val="32"/>
        </w:rPr>
        <w:t>„Was ist geschehen?“</w:t>
      </w:r>
      <w:r w:rsidRPr="00120664">
        <w:rPr>
          <w:rStyle w:val="matn1"/>
          <w:color w:val="auto"/>
          <w:sz w:val="32"/>
          <w:szCs w:val="32"/>
        </w:rPr>
        <w:t xml:space="preserve"> </w:t>
      </w:r>
    </w:p>
    <w:p w14:paraId="5469CC31" w14:textId="77777777" w:rsidR="00C0623D" w:rsidRPr="00A55939" w:rsidRDefault="00C0623D" w:rsidP="00A55939">
      <w:pPr>
        <w:jc w:val="both"/>
        <w:rPr>
          <w:rStyle w:val="matn1"/>
          <w:color w:val="auto"/>
          <w:sz w:val="32"/>
          <w:szCs w:val="32"/>
          <w:lang w:val="de-DE"/>
        </w:rPr>
      </w:pPr>
      <w:r w:rsidRPr="00120664">
        <w:rPr>
          <w:rStyle w:val="matn1"/>
          <w:color w:val="auto"/>
          <w:sz w:val="32"/>
          <w:szCs w:val="32"/>
        </w:rPr>
        <w:t xml:space="preserve">Er sagte: Der Mann, von dem du sagtest, er würde ein Bewohner des (Höllen)Feuers sein, haben die Menschen dies kaum geglaubt. </w:t>
      </w:r>
      <w:r w:rsidRPr="00A55939">
        <w:rPr>
          <w:rStyle w:val="matn1"/>
          <w:color w:val="auto"/>
          <w:sz w:val="32"/>
          <w:szCs w:val="32"/>
          <w:lang w:val="de-DE"/>
        </w:rPr>
        <w:t xml:space="preserve">Doch ich hatte euch gesagt, überlasst die Sache mir und ich verfolgte (und beobachtete) ihn, bis ich sah, dass er eine schwere Verletzung erlitt und sich den Tod wünschte. </w:t>
      </w:r>
    </w:p>
    <w:p w14:paraId="79CB5A39" w14:textId="77777777" w:rsidR="00C0623D" w:rsidRPr="00120664" w:rsidRDefault="00C0623D" w:rsidP="00C0623D">
      <w:pPr>
        <w:jc w:val="both"/>
        <w:rPr>
          <w:rStyle w:val="matn1"/>
          <w:color w:val="auto"/>
          <w:sz w:val="32"/>
          <w:szCs w:val="32"/>
        </w:rPr>
      </w:pPr>
      <w:r w:rsidRPr="00120664">
        <w:rPr>
          <w:rStyle w:val="matn1"/>
          <w:color w:val="auto"/>
          <w:sz w:val="32"/>
          <w:szCs w:val="32"/>
        </w:rPr>
        <w:lastRenderedPageBreak/>
        <w:t>Er steckte den Handgriff seines Schwertes in die Erde, die Klinge zwischen seine Brust gerichtet und warf sich schließlich auf sein Schwert und tötete sich.</w:t>
      </w:r>
    </w:p>
    <w:p w14:paraId="09514887" w14:textId="144BAD08" w:rsidR="00C0623D" w:rsidRPr="00120664" w:rsidRDefault="00C0623D" w:rsidP="00253024">
      <w:pPr>
        <w:jc w:val="both"/>
        <w:rPr>
          <w:rStyle w:val="matn1"/>
          <w:b/>
          <w:bCs/>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1A1CB6A" wp14:editId="063E04D2">
            <wp:extent cx="123825" cy="1047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dazu: </w:t>
      </w:r>
      <w:r w:rsidRPr="00120664">
        <w:rPr>
          <w:rStyle w:val="matn1"/>
          <w:b/>
          <w:bCs/>
          <w:color w:val="auto"/>
          <w:sz w:val="32"/>
          <w:szCs w:val="32"/>
        </w:rPr>
        <w:t xml:space="preserve">„Wahrlich, ein Mensch vollbringt Werke der Bewohner des Paradieses - so scheint es den Menschen - während er eigentlich ein Bewohner des Feuers ist. </w:t>
      </w:r>
    </w:p>
    <w:p w14:paraId="0E58146D"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Und ein Mensch vollbringt Werke der Bewohner des Feuers - so scheint es den Menschen - während er e</w:t>
      </w:r>
      <w:r w:rsidRPr="00120664">
        <w:rPr>
          <w:rStyle w:val="matn1"/>
          <w:b/>
          <w:bCs/>
          <w:color w:val="auto"/>
          <w:sz w:val="32"/>
          <w:szCs w:val="32"/>
        </w:rPr>
        <w:t>i</w:t>
      </w:r>
      <w:r w:rsidRPr="00120664">
        <w:rPr>
          <w:rStyle w:val="matn1"/>
          <w:b/>
          <w:bCs/>
          <w:color w:val="auto"/>
          <w:sz w:val="32"/>
          <w:szCs w:val="32"/>
        </w:rPr>
        <w:t>gentlich ein Bewohner des Paradieses ist.“</w:t>
      </w:r>
    </w:p>
    <w:p w14:paraId="6414419C" w14:textId="77777777" w:rsidR="00C0623D" w:rsidRPr="00120664" w:rsidRDefault="00C0623D" w:rsidP="00C0623D">
      <w:pPr>
        <w:jc w:val="both"/>
        <w:rPr>
          <w:rStyle w:val="matn1"/>
          <w:color w:val="auto"/>
          <w:sz w:val="30"/>
          <w:szCs w:val="30"/>
        </w:rPr>
      </w:pPr>
      <w:r w:rsidRPr="00120664">
        <w:rPr>
          <w:rStyle w:val="matn1"/>
          <w:color w:val="auto"/>
          <w:sz w:val="30"/>
          <w:szCs w:val="30"/>
        </w:rPr>
        <w:t>Muslim 112, 6683, Buchari 4202, 2898 und teilweise in 4207, 6493, 6607</w:t>
      </w:r>
    </w:p>
    <w:p w14:paraId="7825D75C" w14:textId="77777777" w:rsidR="00C0623D" w:rsidRPr="00120664" w:rsidRDefault="00C0623D" w:rsidP="00C0623D">
      <w:pPr>
        <w:jc w:val="both"/>
        <w:rPr>
          <w:rFonts w:ascii="Arabic Typesetting" w:hAnsi="Arabic Typesetting" w:cs="Arabic Typesetting"/>
          <w:sz w:val="32"/>
          <w:szCs w:val="32"/>
        </w:rPr>
      </w:pPr>
    </w:p>
    <w:p w14:paraId="5EC3CE85"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‏113- حَدَّثَنِي ‏‏مُحَمَّدُ بْنُ رَافِعٍ ‏حَدَّثَنَا‏ ‏الزُّبَيْرِيُّ وَهُوَ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مُحَمَّدُ بْنُ عَبْدِ اللَّهِ بْنِ الزُّبَيْرِ‏ ‏حَدَّثَنَا‏ ‏شَيْبَانُ‏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سَمِعْتُ ‏الْحَسَنَ ‏‏يَقُولُ: ‏إِنَّ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رَجُلًا مِمَّنْ كَانَ قَبْلَكُمْ خَرَجَتْ بِهِ‏ ‏قُرْحَةٌ ‏ ‏فَلَمَّا آذَتْهُ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انْتَزَعَ سَهْمًا مِنْ ‏كِنَانَتِهِ‏ ‏فَنَكَأَهَا‏ ‏فَلَمْ‏ ‏يَرْقَأْ‏</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‏الدَّمُ حَتَّى مَاتَ قَالَ رَبُّكُمْ قَدْ حَرَّمْتُ عَلَيْهِ الْجَنَّةَ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مَدَّ يَدَهُ إِلَى الْمَسْجِدِ فَقَالَ إِي وَاللَّهِ لَقَدْ حَدَّثَنِي بِهَذَا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الْحَدِيثِ‏ ‏جُنْدَبٌ‏ ‏عَنْ رَسُولِ اللَّهِ ‏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‏‏فِي هَذَا الْمَسْجِدِ.</w:t>
      </w:r>
    </w:p>
    <w:p w14:paraId="18D6A5F3" w14:textId="77777777" w:rsidR="00C0623D" w:rsidRPr="00120664" w:rsidRDefault="00C0623D" w:rsidP="00C0623D">
      <w:pPr>
        <w:bidi/>
        <w:jc w:val="both"/>
        <w:rPr>
          <w:rStyle w:val="matn1"/>
          <w:color w:val="auto"/>
          <w:sz w:val="30"/>
          <w:szCs w:val="30"/>
        </w:rPr>
      </w:pPr>
      <w:r w:rsidRPr="00120664">
        <w:rPr>
          <w:rStyle w:val="matn1"/>
          <w:color w:val="auto"/>
          <w:sz w:val="30"/>
          <w:szCs w:val="30"/>
          <w:rtl/>
        </w:rPr>
        <w:t>مسلم 113، بخاري 3463</w:t>
      </w:r>
    </w:p>
    <w:p w14:paraId="7DA928C0" w14:textId="77777777" w:rsidR="00C0623D" w:rsidRPr="00120664" w:rsidRDefault="00C0623D" w:rsidP="00C0623D">
      <w:pPr>
        <w:bidi/>
        <w:jc w:val="both"/>
        <w:rPr>
          <w:rStyle w:val="matn1"/>
          <w:color w:val="auto"/>
          <w:sz w:val="32"/>
          <w:szCs w:val="32"/>
          <w:rtl/>
        </w:rPr>
      </w:pPr>
    </w:p>
    <w:p w14:paraId="5D8D46E8" w14:textId="226CB226" w:rsidR="00C0623D" w:rsidRPr="00120664" w:rsidRDefault="00C0623D" w:rsidP="00253024">
      <w:pPr>
        <w:jc w:val="both"/>
        <w:rPr>
          <w:rStyle w:val="matn1"/>
          <w:color w:val="auto"/>
          <w:sz w:val="32"/>
          <w:szCs w:val="32"/>
        </w:rPr>
      </w:pPr>
      <w:bookmarkStart w:id="71" w:name="Dschundab19989"/>
      <w:r w:rsidRPr="00120664">
        <w:rPr>
          <w:rFonts w:ascii="Arabic Typesetting" w:hAnsi="Arabic Typesetting" w:cs="Arabic Typesetting"/>
          <w:sz w:val="32"/>
          <w:szCs w:val="32"/>
        </w:rPr>
        <w:t>113. Al-Hassan berichtet von Dschundab</w:t>
      </w:r>
      <w:bookmarkEnd w:id="71"/>
      <w:r w:rsidRPr="00120664">
        <w:rPr>
          <w:rFonts w:ascii="Arabic Typesetting" w:hAnsi="Arabic Typesetting" w:cs="Arabic Typesetting"/>
          <w:sz w:val="32"/>
          <w:szCs w:val="32"/>
        </w:rPr>
        <w:t xml:space="preserve">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07056792" wp14:editId="0713ECB6">
            <wp:extent cx="123825" cy="1047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0FE6278C" w14:textId="77777777" w:rsidR="00C0623D" w:rsidRPr="00120664" w:rsidRDefault="00C0623D" w:rsidP="00C0623D">
      <w:pPr>
        <w:jc w:val="both"/>
        <w:rPr>
          <w:rStyle w:val="matn1"/>
          <w:color w:val="auto"/>
          <w:sz w:val="32"/>
          <w:szCs w:val="32"/>
        </w:rPr>
      </w:pPr>
      <w:r w:rsidRPr="00120664">
        <w:rPr>
          <w:rStyle w:val="matn1"/>
          <w:b/>
          <w:bCs/>
          <w:color w:val="auto"/>
          <w:sz w:val="32"/>
          <w:szCs w:val="32"/>
        </w:rPr>
        <w:t>Ein Mann (von den Völkern) vor euch hatte einen A</w:t>
      </w:r>
      <w:r w:rsidRPr="00120664">
        <w:rPr>
          <w:rStyle w:val="matn1"/>
          <w:b/>
          <w:bCs/>
          <w:color w:val="auto"/>
          <w:sz w:val="32"/>
          <w:szCs w:val="32"/>
        </w:rPr>
        <w:t>b</w:t>
      </w:r>
      <w:r w:rsidRPr="00120664">
        <w:rPr>
          <w:rStyle w:val="matn1"/>
          <w:b/>
          <w:bCs/>
          <w:color w:val="auto"/>
          <w:sz w:val="32"/>
          <w:szCs w:val="32"/>
        </w:rPr>
        <w:t xml:space="preserve">szess (Geschwür). Als er ihm Schmerzen bereitete, zog er aus seinem Köcher (Behälter für Pfeile) einen Pfeil </w:t>
      </w:r>
      <w:r w:rsidRPr="00120664">
        <w:rPr>
          <w:rStyle w:val="matn1"/>
          <w:b/>
          <w:bCs/>
          <w:color w:val="auto"/>
          <w:sz w:val="32"/>
          <w:szCs w:val="32"/>
        </w:rPr>
        <w:lastRenderedPageBreak/>
        <w:t>und stach damit so hinein, dass das Blut nicht mehr aufhörte zu fließen, bis er starb. Daraufhin sagte euer Herr: Ich habe diesem das Par</w:t>
      </w:r>
      <w:r w:rsidRPr="00120664">
        <w:rPr>
          <w:rStyle w:val="matn1"/>
          <w:b/>
          <w:bCs/>
          <w:color w:val="auto"/>
          <w:sz w:val="32"/>
          <w:szCs w:val="32"/>
        </w:rPr>
        <w:t>a</w:t>
      </w:r>
      <w:r w:rsidRPr="00120664">
        <w:rPr>
          <w:rStyle w:val="matn1"/>
          <w:b/>
          <w:bCs/>
          <w:color w:val="auto"/>
          <w:sz w:val="32"/>
          <w:szCs w:val="32"/>
        </w:rPr>
        <w:t>dies verwehrt.“</w:t>
      </w:r>
      <w:r w:rsidRPr="00120664">
        <w:rPr>
          <w:rStyle w:val="matn1"/>
          <w:color w:val="auto"/>
          <w:sz w:val="32"/>
          <w:szCs w:val="32"/>
        </w:rPr>
        <w:t xml:space="preserve"> </w:t>
      </w:r>
    </w:p>
    <w:p w14:paraId="0B87E39B" w14:textId="117846ED" w:rsidR="00C0623D" w:rsidRPr="00120664" w:rsidRDefault="00C0623D" w:rsidP="00253024">
      <w:pPr>
        <w:jc w:val="both"/>
        <w:rPr>
          <w:rStyle w:val="matn1"/>
          <w:color w:val="auto"/>
          <w:sz w:val="32"/>
          <w:szCs w:val="32"/>
          <w:rtl/>
        </w:rPr>
      </w:pPr>
      <w:r w:rsidRPr="00120664">
        <w:rPr>
          <w:rStyle w:val="matn1"/>
          <w:color w:val="auto"/>
          <w:sz w:val="32"/>
          <w:szCs w:val="32"/>
        </w:rPr>
        <w:t>Dann streckte er (der Überlieferer) seine Hand in Ric</w:t>
      </w:r>
      <w:r w:rsidRPr="00120664">
        <w:rPr>
          <w:rStyle w:val="matn1"/>
          <w:color w:val="auto"/>
          <w:sz w:val="32"/>
          <w:szCs w:val="32"/>
        </w:rPr>
        <w:t>h</w:t>
      </w:r>
      <w:r w:rsidRPr="00120664">
        <w:rPr>
          <w:rStyle w:val="matn1"/>
          <w:color w:val="auto"/>
          <w:sz w:val="32"/>
          <w:szCs w:val="32"/>
        </w:rPr>
        <w:t>tung der Moschee aus und sagte: Ja, bei Allah, Dschundab hat mir diesen Hadith von dem Gesandten Allahs</w:t>
      </w:r>
      <w:r w:rsidR="00976F80" w:rsidRPr="00120664">
        <w:rPr>
          <w:rFonts w:ascii="Arabic Typesetting" w:hAnsi="Arabic Typesetting" w:cs="Arabic Typesetting"/>
          <w:noProof/>
          <w:sz w:val="32"/>
          <w:szCs w:val="32"/>
        </w:rPr>
        <w:drawing>
          <wp:inline distT="0" distB="0" distL="0" distR="0" wp14:anchorId="7562F925" wp14:editId="34C555C5">
            <wp:extent cx="123825" cy="104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in dieser Moschee überliefert.</w:t>
      </w:r>
    </w:p>
    <w:p w14:paraId="77335831"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113, Buchari 3463</w:t>
      </w:r>
    </w:p>
    <w:p w14:paraId="07CB5A6C" w14:textId="77777777" w:rsidR="00C0623D" w:rsidRPr="00120664" w:rsidRDefault="00C0623D" w:rsidP="00C0623D">
      <w:pPr>
        <w:jc w:val="both"/>
        <w:rPr>
          <w:rFonts w:ascii="Arabic Typesetting" w:hAnsi="Arabic Typesetting" w:cs="Arabic Typesetting"/>
          <w:sz w:val="30"/>
          <w:szCs w:val="30"/>
        </w:rPr>
      </w:pPr>
    </w:p>
    <w:p w14:paraId="1F589636"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sz w:val="30"/>
          <w:szCs w:val="30"/>
        </w:rPr>
        <w:br w:type="column"/>
      </w:r>
    </w:p>
    <w:p w14:paraId="24875934"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53 ـ باب هَلْ يُؤَاخَذُ بِأَعْمَالِ الْجَاهِلِيَّةِ؟</w:t>
      </w:r>
    </w:p>
    <w:p w14:paraId="7775F395" w14:textId="77777777" w:rsidR="00C0623D" w:rsidRPr="00120664" w:rsidRDefault="00C0623D" w:rsidP="00C0623D">
      <w:pPr>
        <w:jc w:val="center"/>
        <w:rPr>
          <w:rStyle w:val="matn1"/>
          <w:b/>
          <w:bCs/>
          <w:color w:val="auto"/>
          <w:sz w:val="32"/>
          <w:szCs w:val="32"/>
        </w:rPr>
      </w:pPr>
      <w:r w:rsidRPr="00120664">
        <w:rPr>
          <w:rStyle w:val="matn1"/>
          <w:b/>
          <w:bCs/>
          <w:color w:val="auto"/>
          <w:sz w:val="32"/>
          <w:szCs w:val="32"/>
        </w:rPr>
        <w:t xml:space="preserve">Ob man wegen der Sünden der </w:t>
      </w:r>
      <w:r w:rsidRPr="00120664">
        <w:rPr>
          <w:rStyle w:val="matn1"/>
          <w:b/>
          <w:bCs/>
          <w:i/>
          <w:iCs/>
          <w:color w:val="auto"/>
          <w:sz w:val="32"/>
          <w:szCs w:val="32"/>
        </w:rPr>
        <w:t>Dschahiliyya</w:t>
      </w:r>
      <w:r w:rsidRPr="00120664">
        <w:rPr>
          <w:rStyle w:val="matn1"/>
          <w:b/>
          <w:bCs/>
          <w:color w:val="auto"/>
          <w:sz w:val="32"/>
          <w:szCs w:val="32"/>
        </w:rPr>
        <w:t xml:space="preserve"> zur R</w:t>
      </w:r>
      <w:r w:rsidRPr="00120664">
        <w:rPr>
          <w:rStyle w:val="matn1"/>
          <w:b/>
          <w:bCs/>
          <w:color w:val="auto"/>
          <w:sz w:val="32"/>
          <w:szCs w:val="32"/>
        </w:rPr>
        <w:t>e</w:t>
      </w:r>
      <w:r w:rsidRPr="00120664">
        <w:rPr>
          <w:rStyle w:val="matn1"/>
          <w:b/>
          <w:bCs/>
          <w:color w:val="auto"/>
          <w:sz w:val="32"/>
          <w:szCs w:val="32"/>
        </w:rPr>
        <w:t>chenschaft gezogen?</w:t>
      </w:r>
    </w:p>
    <w:p w14:paraId="030E9737" w14:textId="77777777" w:rsidR="00C0623D" w:rsidRPr="00120664" w:rsidRDefault="00C0623D" w:rsidP="00C0623D">
      <w:pPr>
        <w:jc w:val="center"/>
        <w:rPr>
          <w:rStyle w:val="matn1"/>
          <w:b/>
          <w:bCs/>
          <w:color w:val="auto"/>
          <w:sz w:val="32"/>
          <w:szCs w:val="32"/>
        </w:rPr>
      </w:pPr>
    </w:p>
    <w:p w14:paraId="61CBC4A9" w14:textId="77777777" w:rsidR="00C0623D" w:rsidRPr="00120664" w:rsidRDefault="00C0623D" w:rsidP="006863AA">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Pr>
        <w:t>120</w:t>
      </w:r>
      <w:r w:rsidRPr="00120664">
        <w:rPr>
          <w:rFonts w:ascii="Arabic Typesetting" w:hAnsi="Arabic Typesetting" w:cs="Arabic Typesetting"/>
          <w:sz w:val="32"/>
          <w:szCs w:val="32"/>
          <w:rtl/>
        </w:rPr>
        <w:t xml:space="preserve">- حدّثنا عُثْمَانُ بْنُ أَبِي شَيْبَةَ: حَدَّثَنَا جَرِيرٌ عَنْ مَنْصُورٍ عَنْ أَبِي وَائِلٍ عَنْ عَبْدِ اللّهِ، قَالَ: قَالَ أُنَاسٌ لِرَسُولِ اللّهِ: يَا رَسُولَ اللّهِ! أَنُؤَاخَذُ بِمَا عَمِلْنَا فِي الْجَاهِلِيَّةِ؟ قَالَ: </w:t>
      </w:r>
      <w:r w:rsidRPr="00120664">
        <w:rPr>
          <w:rFonts w:ascii="Arabic Typesetting" w:hAnsi="Arabic Typesetting" w:cs="Arabic Typesetting"/>
          <w:b/>
          <w:bCs/>
          <w:sz w:val="32"/>
          <w:szCs w:val="32"/>
          <w:rtl/>
        </w:rPr>
        <w:t>„أَمَّا مَنْ أَحْسَنَ مِنْكُمْ فِي الإِسْلاَمِ فَلاَ يُؤَاخَذُ بِهَا. وَمَنْ أَسَاءَ أُخِذَ بِعَمَلِهِ فِي الْجَاهِلِيَّةِ وَالإِسْلاَمِ“.</w:t>
      </w:r>
    </w:p>
    <w:p w14:paraId="614483A0"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Pr>
        <w:t>120</w:t>
      </w:r>
      <w:r w:rsidRPr="00120664">
        <w:rPr>
          <w:rFonts w:ascii="Arabic Typesetting" w:hAnsi="Arabic Typesetting" w:cs="Arabic Typesetting"/>
          <w:sz w:val="30"/>
          <w:szCs w:val="30"/>
          <w:rtl/>
          <w:lang w:bidi="ar-AE"/>
        </w:rPr>
        <w:t xml:space="preserve"> مسلم، 6921 بخاري</w:t>
      </w:r>
    </w:p>
    <w:p w14:paraId="1C7A881D" w14:textId="77777777" w:rsidR="00C0623D" w:rsidRPr="00120664" w:rsidRDefault="00C0623D" w:rsidP="00C0623D">
      <w:pPr>
        <w:bidi/>
        <w:jc w:val="both"/>
        <w:rPr>
          <w:rFonts w:ascii="Arabic Typesetting" w:hAnsi="Arabic Typesetting" w:cs="Arabic Typesetting"/>
          <w:sz w:val="32"/>
          <w:szCs w:val="32"/>
        </w:rPr>
      </w:pPr>
    </w:p>
    <w:p w14:paraId="23C48519" w14:textId="7974DEA4" w:rsidR="00C0623D" w:rsidRPr="00A55939" w:rsidRDefault="00C0623D" w:rsidP="00253024">
      <w:pPr>
        <w:jc w:val="both"/>
        <w:rPr>
          <w:rStyle w:val="matn1"/>
          <w:color w:val="auto"/>
          <w:sz w:val="32"/>
          <w:szCs w:val="32"/>
          <w:lang w:val="de-DE"/>
        </w:rPr>
      </w:pPr>
      <w:bookmarkStart w:id="72" w:name="`Abdullah_Ibn_Mas`ud15864"/>
      <w:r w:rsidRPr="00A55939">
        <w:rPr>
          <w:rFonts w:ascii="Arabic Typesetting" w:hAnsi="Arabic Typesetting" w:cs="Arabic Typesetting"/>
          <w:sz w:val="32"/>
          <w:szCs w:val="32"/>
          <w:lang w:val="de-DE"/>
        </w:rPr>
        <w:t xml:space="preserve">120. Abdullah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Masu</w:t>
      </w:r>
      <w:r w:rsidR="00A55939" w:rsidRPr="00A55939">
        <w:rPr>
          <w:rFonts w:ascii="Arabic Typesetting" w:hAnsi="Arabic Typesetting" w:cs="Arabic Typesetting"/>
          <w:sz w:val="32"/>
          <w:szCs w:val="32"/>
          <w:lang w:val="de-DE"/>
        </w:rPr>
        <w:t>’</w:t>
      </w:r>
      <w:r w:rsidRPr="00A55939">
        <w:rPr>
          <w:rFonts w:ascii="Arabic Typesetting" w:hAnsi="Arabic Typesetting" w:cs="Arabic Typesetting"/>
          <w:sz w:val="32"/>
          <w:szCs w:val="32"/>
          <w:lang w:val="de-DE"/>
        </w:rPr>
        <w:t>d</w:t>
      </w:r>
      <w:bookmarkEnd w:id="72"/>
      <w:r w:rsidR="00A55939">
        <w:rPr>
          <w:rFonts w:ascii="Arabic Typesetting" w:hAnsi="Arabic Typesetting" w:cs="Arabic Typesetting"/>
          <w:sz w:val="32"/>
          <w:szCs w:val="32"/>
          <w:lang w:val="de-DE"/>
        </w:rPr>
        <w:sym w:font="AGA Arabesque" w:char="F074"/>
      </w:r>
      <w:r w:rsidRPr="00A55939">
        <w:rPr>
          <w:rFonts w:ascii="Arabic Typesetting" w:hAnsi="Arabic Typesetting" w:cs="Arabic Typesetting"/>
          <w:sz w:val="32"/>
          <w:szCs w:val="32"/>
          <w:lang w:val="de-DE"/>
        </w:rPr>
        <w:t xml:space="preserve"> berichtete: </w:t>
      </w:r>
      <w:r w:rsidRPr="00A55939">
        <w:rPr>
          <w:rStyle w:val="matn1"/>
          <w:color w:val="auto"/>
          <w:sz w:val="32"/>
          <w:szCs w:val="32"/>
          <w:lang w:val="de-DE"/>
        </w:rPr>
        <w:t>Leute sagten zum Gesandten Allahs</w:t>
      </w:r>
      <w:r w:rsidR="00976F80" w:rsidRPr="00120664">
        <w:rPr>
          <w:rFonts w:ascii="Arabic Typesetting" w:hAnsi="Arabic Typesetting" w:cs="Arabic Typesetting"/>
          <w:noProof/>
          <w:sz w:val="32"/>
          <w:szCs w:val="32"/>
        </w:rPr>
        <w:drawing>
          <wp:inline distT="0" distB="0" distL="0" distR="0" wp14:anchorId="70FCE79D" wp14:editId="5E2CD85A">
            <wp:extent cx="123825" cy="1047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O Gesandter Allahs, ob wir wegen unserer Taten der Dschahiliya (Zeit der vorislamischen Unwissenheit) bestraft werden? </w:t>
      </w:r>
    </w:p>
    <w:p w14:paraId="4532CB47"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antwortete: </w:t>
      </w:r>
      <w:r w:rsidRPr="00120664">
        <w:rPr>
          <w:rStyle w:val="matn1"/>
          <w:b/>
          <w:bCs/>
          <w:color w:val="auto"/>
          <w:sz w:val="32"/>
          <w:szCs w:val="32"/>
        </w:rPr>
        <w:t>„Wer von euch im Islam gute Taten vol</w:t>
      </w:r>
      <w:r w:rsidRPr="00120664">
        <w:rPr>
          <w:rStyle w:val="matn1"/>
          <w:b/>
          <w:bCs/>
          <w:color w:val="auto"/>
          <w:sz w:val="32"/>
          <w:szCs w:val="32"/>
        </w:rPr>
        <w:t>l</w:t>
      </w:r>
      <w:r w:rsidRPr="00120664">
        <w:rPr>
          <w:rStyle w:val="matn1"/>
          <w:b/>
          <w:bCs/>
          <w:color w:val="auto"/>
          <w:sz w:val="32"/>
          <w:szCs w:val="32"/>
        </w:rPr>
        <w:t xml:space="preserve">bringt, der wird sie nicht verantworten müssen </w:t>
      </w:r>
      <w:r w:rsidRPr="00120664">
        <w:rPr>
          <w:rStyle w:val="matn1"/>
          <w:color w:val="auto"/>
          <w:sz w:val="32"/>
          <w:szCs w:val="32"/>
        </w:rPr>
        <w:t>(wird wegen seiner Sünden der Dschahiliya nicht zur R</w:t>
      </w:r>
      <w:r w:rsidRPr="00120664">
        <w:rPr>
          <w:rStyle w:val="matn1"/>
          <w:color w:val="auto"/>
          <w:sz w:val="32"/>
          <w:szCs w:val="32"/>
        </w:rPr>
        <w:t>e</w:t>
      </w:r>
      <w:r w:rsidRPr="00120664">
        <w:rPr>
          <w:rStyle w:val="matn1"/>
          <w:color w:val="auto"/>
          <w:sz w:val="32"/>
          <w:szCs w:val="32"/>
        </w:rPr>
        <w:t>chenschaft gezogen).</w:t>
      </w:r>
      <w:r w:rsidRPr="00120664">
        <w:rPr>
          <w:rStyle w:val="matn1"/>
          <w:b/>
          <w:bCs/>
          <w:color w:val="auto"/>
          <w:sz w:val="32"/>
          <w:szCs w:val="32"/>
        </w:rPr>
        <w:t xml:space="preserve"> Und wer Böses tut, der wird wegen den Sünden der Dschahiliya und denen, die er im Islam beging, bestraft werden.“</w:t>
      </w:r>
    </w:p>
    <w:p w14:paraId="48AD294D"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120, Buchari 6921</w:t>
      </w:r>
    </w:p>
    <w:p w14:paraId="361645E4" w14:textId="77777777" w:rsidR="00C0623D" w:rsidRPr="00120664" w:rsidRDefault="00C0623D" w:rsidP="00C0623D">
      <w:pPr>
        <w:jc w:val="both"/>
        <w:rPr>
          <w:rFonts w:ascii="Arabic Typesetting" w:hAnsi="Arabic Typesetting" w:cs="Arabic Typesetting"/>
          <w:sz w:val="32"/>
          <w:szCs w:val="32"/>
        </w:rPr>
      </w:pPr>
    </w:p>
    <w:p w14:paraId="0F840A48"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 xml:space="preserve">120- (...) حدّثنا مُحمَّدُ بْنُ عَبْدِ اللّهِ بْنِ نُمَيْرٍ : حَدَّثَنَا أَبِي وَوَكِيعٌ . ح وَحَدَّثَنَا أَبُو بَكْرِ بْنُ أَبِي شَيْبَةَ . ـ وَاللَّفْظُ لَهُ ـ. حَدَّثَنَا وَكِيعٌ عَنِ الأَعْمَشِ عَنْ أَبِي وَائِلٍ </w:t>
      </w:r>
      <w:r w:rsidRPr="00120664">
        <w:rPr>
          <w:rFonts w:ascii="Arabic Typesetting" w:hAnsi="Arabic Typesetting" w:cs="Arabic Typesetting"/>
          <w:sz w:val="32"/>
          <w:szCs w:val="32"/>
          <w:rtl/>
        </w:rPr>
        <w:lastRenderedPageBreak/>
        <w:t xml:space="preserve">عَنْ عَبْدِ الله قَالَ: قُلْنَا: يَا رَسُولَ اللّهِ أَنُؤَاخَذُ بِمَا عَمِلْنَا فِي الْجَاهِلِيَّةِ؟ قَالَ: </w:t>
      </w:r>
      <w:r w:rsidRPr="00120664">
        <w:rPr>
          <w:rFonts w:ascii="Arabic Typesetting" w:hAnsi="Arabic Typesetting" w:cs="Arabic Typesetting"/>
          <w:b/>
          <w:bCs/>
          <w:sz w:val="32"/>
          <w:szCs w:val="32"/>
          <w:rtl/>
        </w:rPr>
        <w:t>„مَنْ أَحْسَنَ فِي الإِسْلاَمِ لَمْ يُؤَاخَذْ بِمَا عَمِلَ فِي الْجَاهِلِيَّةِ. وَمَنْ أَسَاءَ فِي الإِسْلاَمِ أُخِذَ بِالأَوَّلِ وَالآخِرِ“</w:t>
      </w:r>
    </w:p>
    <w:p w14:paraId="578B2673"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120،</w:t>
      </w:r>
      <w:r w:rsidR="00785C10" w:rsidRPr="00120664">
        <w:rPr>
          <w:rFonts w:ascii="Arabic Typesetting" w:hAnsi="Arabic Typesetting" w:cs="Arabic Typesetting"/>
          <w:sz w:val="30"/>
          <w:szCs w:val="30"/>
          <w:rtl/>
          <w:lang w:bidi="ar-SA"/>
        </w:rPr>
        <w:t xml:space="preserve"> </w:t>
      </w:r>
      <w:r w:rsidRPr="00120664">
        <w:rPr>
          <w:rFonts w:ascii="Arabic Typesetting" w:hAnsi="Arabic Typesetting" w:cs="Arabic Typesetting"/>
          <w:sz w:val="30"/>
          <w:szCs w:val="30"/>
          <w:rtl/>
        </w:rPr>
        <w:t>بخاري 6921، ابن ماجه 4242</w:t>
      </w:r>
    </w:p>
    <w:p w14:paraId="104EEFC2" w14:textId="77777777" w:rsidR="00C0623D" w:rsidRPr="00120664" w:rsidRDefault="00C0623D" w:rsidP="00C0623D">
      <w:pPr>
        <w:bidi/>
        <w:jc w:val="both"/>
        <w:rPr>
          <w:rFonts w:ascii="Arabic Typesetting" w:hAnsi="Arabic Typesetting" w:cs="Arabic Typesetting"/>
          <w:b/>
          <w:bCs/>
          <w:sz w:val="32"/>
          <w:szCs w:val="32"/>
          <w:rtl/>
        </w:rPr>
      </w:pPr>
    </w:p>
    <w:p w14:paraId="3F50A11F" w14:textId="26BFC766"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120.</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Abdullah berichtete: </w:t>
      </w:r>
      <w:r w:rsidRPr="00120664">
        <w:rPr>
          <w:rStyle w:val="matn1"/>
          <w:color w:val="auto"/>
          <w:sz w:val="32"/>
          <w:szCs w:val="32"/>
        </w:rPr>
        <w:t>Wir fragten den Gesandten Allahs</w:t>
      </w:r>
      <w:r w:rsidR="00976F80" w:rsidRPr="00120664">
        <w:rPr>
          <w:rFonts w:ascii="Arabic Typesetting" w:hAnsi="Arabic Typesetting" w:cs="Arabic Typesetting"/>
          <w:noProof/>
          <w:sz w:val="32"/>
          <w:szCs w:val="32"/>
        </w:rPr>
        <w:drawing>
          <wp:inline distT="0" distB="0" distL="0" distR="0" wp14:anchorId="314E76E2" wp14:editId="44B67553">
            <wp:extent cx="123825" cy="10477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O Gesandter Allahs, werden wir wegen</w:t>
      </w:r>
      <w:r w:rsidRPr="00120664">
        <w:rPr>
          <w:rStyle w:val="matn1"/>
          <w:color w:val="auto"/>
          <w:sz w:val="12"/>
          <w:szCs w:val="12"/>
        </w:rPr>
        <w:t xml:space="preserve"> </w:t>
      </w:r>
      <w:r w:rsidRPr="00120664">
        <w:rPr>
          <w:rStyle w:val="matn1"/>
          <w:color w:val="auto"/>
          <w:sz w:val="32"/>
          <w:szCs w:val="32"/>
        </w:rPr>
        <w:t>unserer</w:t>
      </w:r>
      <w:r w:rsidRPr="00120664">
        <w:rPr>
          <w:rStyle w:val="matn1"/>
          <w:color w:val="auto"/>
          <w:sz w:val="12"/>
          <w:szCs w:val="12"/>
        </w:rPr>
        <w:t xml:space="preserve"> </w:t>
      </w:r>
      <w:r w:rsidRPr="00120664">
        <w:rPr>
          <w:rStyle w:val="matn1"/>
          <w:color w:val="auto"/>
          <w:sz w:val="32"/>
          <w:szCs w:val="32"/>
        </w:rPr>
        <w:t>Taten</w:t>
      </w:r>
      <w:r w:rsidRPr="00120664">
        <w:rPr>
          <w:rStyle w:val="matn1"/>
          <w:color w:val="auto"/>
          <w:sz w:val="12"/>
          <w:szCs w:val="12"/>
        </w:rPr>
        <w:t xml:space="preserve"> </w:t>
      </w:r>
      <w:r w:rsidRPr="00120664">
        <w:rPr>
          <w:rStyle w:val="matn1"/>
          <w:color w:val="auto"/>
          <w:sz w:val="32"/>
          <w:szCs w:val="32"/>
        </w:rPr>
        <w:t>der</w:t>
      </w:r>
      <w:r w:rsidRPr="00120664">
        <w:rPr>
          <w:rStyle w:val="matn1"/>
          <w:color w:val="auto"/>
          <w:sz w:val="12"/>
          <w:szCs w:val="12"/>
        </w:rPr>
        <w:t xml:space="preserve"> </w:t>
      </w:r>
      <w:r w:rsidRPr="00120664">
        <w:rPr>
          <w:rStyle w:val="matn1"/>
          <w:color w:val="auto"/>
          <w:sz w:val="32"/>
          <w:szCs w:val="32"/>
        </w:rPr>
        <w:t>Dschahiliya</w:t>
      </w:r>
      <w:r w:rsidRPr="00120664">
        <w:rPr>
          <w:rStyle w:val="matn1"/>
          <w:color w:val="auto"/>
          <w:sz w:val="12"/>
          <w:szCs w:val="12"/>
        </w:rPr>
        <w:t xml:space="preserve"> </w:t>
      </w:r>
      <w:r w:rsidRPr="00120664">
        <w:rPr>
          <w:rStyle w:val="matn1"/>
          <w:color w:val="auto"/>
          <w:sz w:val="32"/>
          <w:szCs w:val="32"/>
        </w:rPr>
        <w:t>(Zeit</w:t>
      </w:r>
      <w:r w:rsidRPr="00120664">
        <w:rPr>
          <w:rStyle w:val="matn1"/>
          <w:color w:val="auto"/>
          <w:sz w:val="12"/>
          <w:szCs w:val="12"/>
        </w:rPr>
        <w:t xml:space="preserve"> </w:t>
      </w:r>
      <w:r w:rsidRPr="00120664">
        <w:rPr>
          <w:rStyle w:val="matn1"/>
          <w:color w:val="auto"/>
          <w:sz w:val="32"/>
          <w:szCs w:val="32"/>
        </w:rPr>
        <w:t>der</w:t>
      </w:r>
      <w:r w:rsidRPr="00120664">
        <w:rPr>
          <w:rStyle w:val="matn1"/>
          <w:color w:val="auto"/>
          <w:sz w:val="12"/>
          <w:szCs w:val="12"/>
        </w:rPr>
        <w:t xml:space="preserve"> </w:t>
      </w:r>
      <w:r w:rsidRPr="00120664">
        <w:rPr>
          <w:rStyle w:val="matn1"/>
          <w:color w:val="auto"/>
          <w:sz w:val="32"/>
          <w:szCs w:val="32"/>
        </w:rPr>
        <w:t>vorislamischen Unwissen</w:t>
      </w:r>
      <w:r w:rsidR="009C687D" w:rsidRPr="00120664">
        <w:rPr>
          <w:rStyle w:val="matn1"/>
          <w:color w:val="auto"/>
          <w:sz w:val="32"/>
          <w:szCs w:val="32"/>
        </w:rPr>
        <w:t>-</w:t>
      </w:r>
      <w:r w:rsidRPr="00120664">
        <w:rPr>
          <w:rStyle w:val="matn1"/>
          <w:color w:val="auto"/>
          <w:sz w:val="32"/>
          <w:szCs w:val="32"/>
        </w:rPr>
        <w:t xml:space="preserve">heit) bestraft werden? </w:t>
      </w:r>
    </w:p>
    <w:p w14:paraId="1341EC38"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antwortete: </w:t>
      </w:r>
      <w:r w:rsidRPr="00120664">
        <w:rPr>
          <w:rStyle w:val="matn1"/>
          <w:b/>
          <w:bCs/>
          <w:color w:val="auto"/>
          <w:sz w:val="32"/>
          <w:szCs w:val="32"/>
        </w:rPr>
        <w:t xml:space="preserve">„Wer im Islam gute Taten vollbringt, der wird sich für seine Taten der </w:t>
      </w:r>
      <w:r w:rsidRPr="00120664">
        <w:rPr>
          <w:rStyle w:val="matn1"/>
          <w:b/>
          <w:bCs/>
          <w:i/>
          <w:iCs/>
          <w:color w:val="auto"/>
          <w:sz w:val="32"/>
          <w:szCs w:val="32"/>
        </w:rPr>
        <w:t>Dschahiliya</w:t>
      </w:r>
      <w:r w:rsidRPr="00120664">
        <w:rPr>
          <w:rStyle w:val="matn1"/>
          <w:b/>
          <w:bCs/>
          <w:color w:val="auto"/>
          <w:sz w:val="32"/>
          <w:szCs w:val="32"/>
        </w:rPr>
        <w:t xml:space="preserve"> nicht verant</w:t>
      </w:r>
      <w:r w:rsidR="009C687D" w:rsidRPr="00120664">
        <w:rPr>
          <w:rStyle w:val="matn1"/>
          <w:b/>
          <w:bCs/>
          <w:color w:val="auto"/>
          <w:sz w:val="32"/>
          <w:szCs w:val="32"/>
        </w:rPr>
        <w:t>-</w:t>
      </w:r>
      <w:r w:rsidRPr="00120664">
        <w:rPr>
          <w:rStyle w:val="matn1"/>
          <w:b/>
          <w:bCs/>
          <w:color w:val="auto"/>
          <w:sz w:val="32"/>
          <w:szCs w:val="32"/>
        </w:rPr>
        <w:t xml:space="preserve">worten müssen. </w:t>
      </w:r>
    </w:p>
    <w:p w14:paraId="630FDE8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Und wer im Islam </w:t>
      </w:r>
      <w:r w:rsidRPr="00120664">
        <w:rPr>
          <w:rStyle w:val="matn1"/>
          <w:color w:val="auto"/>
          <w:sz w:val="32"/>
          <w:szCs w:val="32"/>
        </w:rPr>
        <w:t xml:space="preserve">(nachdem er den Islam angenommen hat) </w:t>
      </w:r>
      <w:r w:rsidRPr="00120664">
        <w:rPr>
          <w:rStyle w:val="matn1"/>
          <w:b/>
          <w:bCs/>
          <w:color w:val="auto"/>
          <w:sz w:val="32"/>
          <w:szCs w:val="32"/>
        </w:rPr>
        <w:t xml:space="preserve">Böses tut, so wird er für die Ersteren und Letzteren zur Rechenschaft gezogen </w:t>
      </w:r>
      <w:r w:rsidRPr="00120664">
        <w:rPr>
          <w:rStyle w:val="matn1"/>
          <w:color w:val="auto"/>
          <w:sz w:val="32"/>
          <w:szCs w:val="32"/>
        </w:rPr>
        <w:t>(der wird wegen den Sünden der Dschahiliya und denen, die er im Islam beging, b</w:t>
      </w:r>
      <w:r w:rsidRPr="00120664">
        <w:rPr>
          <w:rStyle w:val="matn1"/>
          <w:color w:val="auto"/>
          <w:sz w:val="32"/>
          <w:szCs w:val="32"/>
        </w:rPr>
        <w:t>e</w:t>
      </w:r>
      <w:r w:rsidRPr="00120664">
        <w:rPr>
          <w:rStyle w:val="matn1"/>
          <w:color w:val="auto"/>
          <w:sz w:val="32"/>
          <w:szCs w:val="32"/>
        </w:rPr>
        <w:t>straft werden)</w:t>
      </w:r>
      <w:r w:rsidRPr="00120664">
        <w:rPr>
          <w:rStyle w:val="matn1"/>
          <w:b/>
          <w:bCs/>
          <w:color w:val="auto"/>
          <w:sz w:val="32"/>
          <w:szCs w:val="32"/>
        </w:rPr>
        <w:t>.“</w:t>
      </w:r>
    </w:p>
    <w:p w14:paraId="72D8FE77" w14:textId="77777777" w:rsidR="00C0623D" w:rsidRPr="00120664" w:rsidRDefault="00C0623D" w:rsidP="007B7409">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120</w:t>
      </w:r>
      <w:r w:rsidR="007B7409"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Buchari 6921</w:t>
      </w:r>
      <w:r w:rsidR="007B7409"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Ibn Madscha 4242</w:t>
      </w:r>
    </w:p>
    <w:p w14:paraId="09A70D20" w14:textId="77777777" w:rsidR="00C0623D" w:rsidRPr="00120664" w:rsidRDefault="00C0623D" w:rsidP="003B6FDE">
      <w:pPr>
        <w:bidi/>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56</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كَوْنِ الإِسْلاَمِ يَهْدِمُ مَا قَبْلَهُ وَكَذَا الْهِجْرَةُ وَالْحَجُّ</w:t>
      </w:r>
    </w:p>
    <w:p w14:paraId="68AF3BB2"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Der Islam tilgt die vorherigen Sünden sowie die Hidschra und Hadsch</w:t>
      </w:r>
    </w:p>
    <w:p w14:paraId="259208E9" w14:textId="77777777" w:rsidR="00C0623D" w:rsidRPr="00120664" w:rsidRDefault="00C0623D" w:rsidP="00C0623D">
      <w:pPr>
        <w:jc w:val="both"/>
        <w:rPr>
          <w:rFonts w:ascii="Arabic Typesetting" w:hAnsi="Arabic Typesetting" w:cs="Arabic Typesetting"/>
          <w:b/>
          <w:bCs/>
          <w:sz w:val="32"/>
          <w:szCs w:val="32"/>
          <w:rtl/>
        </w:rPr>
      </w:pPr>
    </w:p>
    <w:p w14:paraId="6E6CA60A"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121- حدّثنا مُحَمَّدُ بْنُ الْمُثَنَّى الْعَنَزِيُّ وَ أَبُو مَعْنٍ الرَّقَاشِيُّ وَ إِسْحقُ بْنُ مَنْصُورٍ. كُلُهُّمْ عَنْ أَبِي عَاصِمٍ. وَاللَّفْظُ لاِبْنه الْمُثَنَّى. حَدَّثَنَا الضَّحَّاكُ يَعْنِي أَبَا عَاصِمٍ قَالَ: أَخْبَرَنَا حَيْوَةُ بْنُ شُرْيْحٍ، قَالَ: حَدَّثَنِي يَزِيدُ بْنُ أَبِي حَبِيب عَنِ ابْنِ شُمَاسَةَ الْمَهْرِيِّ قَالَ: حَضَرْنَا عَمْرَو بْنَ الْعَاصِ ـ وهُوَ فِي سِيَاقَةِ الْمَوْتِ ـ. فَبَكَى طَوِيلاً وَحَوَّلَ وَجْهَهُ إِلَى الْجِدَارِ. فَجَعَلَ ابْنُهُ يَقُولُ: يَا أَبَتَاهُ! أَمَا بَشَّرَكَ رَسُولُ اللّهِ بِكَذَا؟ أَمَا بَشَّرَكَ رَسُولُ اللّهِ بِكَذَا؟ قَالَ فَأَقْبَلَ بِوَجْهِهِ فَقَالَ: إِنَّ أَفْضَلَ مَا نُعِدُّهُ شَهَادَةُ أَنْ لاَ إِلهَ إِلاَّ الله وَأَنَّ مُحَمَّدا رَسُولُ اللّهِ. إِنِّي قَدْ كُنْتُ عَلَى أَطْبَاقٍ ثَلاَثٍ. لَقَدْ رَأَيْتُنِي وَمَا أَحَدٌ أَشَدَّ بُغْضا لِرَسُولِ اللّهِ مِنِّي. وَلاَ أَحَبَّ إِلَيَّ أَنْ أَكُونَ قَدِ اسْتَمْكَنْتُ مِنْهُ فَقَتَلْتُهُ. فَلَوْ مُتُّ عَلَى تِلْكَ الْحَالِ لَكُنْتُ مِنْ أَهْلِ النَّارِ. فَلَمَّا جَعَلَ الله الإِسْلاَمَ فِي قَلْبِي أَتَيْتُ النَّبِيَّ فَقُلْتُ: ابْسُطْ يَمِينَكَ فَلأُبَايِعْكَ. فَبَسَطَ يَمِينَهُ. قَالَ فَقَبَضْتُ يَدِي. قَالَ: </w:t>
      </w:r>
      <w:r w:rsidRPr="00120664">
        <w:rPr>
          <w:rFonts w:ascii="Arabic Typesetting" w:hAnsi="Arabic Typesetting" w:cs="Arabic Typesetting"/>
          <w:b/>
          <w:bCs/>
          <w:sz w:val="32"/>
          <w:szCs w:val="32"/>
          <w:rtl/>
        </w:rPr>
        <w:t xml:space="preserve">„مَا لَكَ يَا عَمْرُو؟“ </w:t>
      </w:r>
      <w:r w:rsidRPr="00120664">
        <w:rPr>
          <w:rFonts w:ascii="Arabic Typesetting" w:hAnsi="Arabic Typesetting" w:cs="Arabic Typesetting"/>
          <w:sz w:val="32"/>
          <w:szCs w:val="32"/>
          <w:rtl/>
        </w:rPr>
        <w:t>قَالَ قُلْتُ: أَرَدْتُ أَنْ أَشْتَرِطَ. قَالَ</w:t>
      </w:r>
      <w:r w:rsidRPr="00120664">
        <w:rPr>
          <w:rFonts w:ascii="Arabic Typesetting" w:hAnsi="Arabic Typesetting" w:cs="Arabic Typesetting"/>
          <w:b/>
          <w:bCs/>
          <w:sz w:val="32"/>
          <w:szCs w:val="32"/>
          <w:rtl/>
        </w:rPr>
        <w:t>: „تَشْتَرِطُ بِمَاذَا</w:t>
      </w:r>
      <w:r w:rsidRPr="00120664">
        <w:rPr>
          <w:rFonts w:ascii="Arabic Typesetting" w:hAnsi="Arabic Typesetting" w:cs="Arabic Typesetting"/>
          <w:sz w:val="32"/>
          <w:szCs w:val="32"/>
          <w:rtl/>
        </w:rPr>
        <w:t>؟“ قُلْتُ: أَنْ يُغْفَرَ لِي. قَالَ:</w:t>
      </w:r>
      <w:r w:rsidRPr="00120664">
        <w:rPr>
          <w:rFonts w:ascii="Arabic Typesetting" w:hAnsi="Arabic Typesetting" w:cs="Arabic Typesetting"/>
          <w:b/>
          <w:bCs/>
          <w:sz w:val="32"/>
          <w:szCs w:val="32"/>
          <w:rtl/>
        </w:rPr>
        <w:t xml:space="preserve"> „أَمَا عَلِمْتَ أَنَّ الإِسْلاَمَ يَهْدِمُ مَا كَانَ قَبْلَهُ؟ وَأَنَّ الْهِجْرَةَ تَهْدِمُ مَا كَانَ قَبْلَهَا؟ وَأَنَّ الْحَجَّ يَهْدِمُ مَا كَانَ قَبْلَهُ“؟</w:t>
      </w:r>
      <w:r w:rsidRPr="00120664">
        <w:rPr>
          <w:rFonts w:ascii="Arabic Typesetting" w:hAnsi="Arabic Typesetting" w:cs="Arabic Typesetting"/>
          <w:sz w:val="32"/>
          <w:szCs w:val="32"/>
          <w:rtl/>
        </w:rPr>
        <w:t xml:space="preserve"> وَمَا كَانَ أَحَدٌ أَحَبَّ إِلَيَّ مِنْ رَسُولِ اللّهِ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 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مَاذَا أُرَاجِعُ بِهِ رُسُلَ رَبِّي.</w:t>
      </w:r>
    </w:p>
    <w:p w14:paraId="592AADD7" w14:textId="77777777" w:rsidR="00C0623D" w:rsidRPr="00120664" w:rsidRDefault="00C0623D" w:rsidP="003B6FDE">
      <w:pPr>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 xml:space="preserve">121. Ibn Schamasa Al-Muhri berichtete: Wir waren bei Amr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Al-As, als er im Sterbebett lag während er lange weinte und sein Gesicht zur Wand drehte. Sein Sohn (Abdullah) sagte zu ihm: O Vater, hat der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 xml:space="preserve">sandte Allahs dir nicht dies und jenes verheißen? … </w:t>
      </w:r>
    </w:p>
    <w:p w14:paraId="555BF3A3" w14:textId="1143DA64"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Amr sagte: Als Allah den Islam in mein Herz legte, kam ich zum Propheten</w:t>
      </w:r>
      <w:r w:rsidR="00976F80" w:rsidRPr="00120664">
        <w:rPr>
          <w:rFonts w:ascii="Arabic Typesetting" w:hAnsi="Arabic Typesetting" w:cs="Arabic Typesetting"/>
          <w:noProof/>
          <w:sz w:val="32"/>
          <w:szCs w:val="32"/>
        </w:rPr>
        <w:drawing>
          <wp:inline distT="0" distB="0" distL="0" distR="0" wp14:anchorId="2A3397E4" wp14:editId="588C1664">
            <wp:extent cx="123825" cy="1047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und sagte: Strecke deine Hand aus, damit ich dir den Treueeid leiste! Als er</w:t>
      </w:r>
      <w:r w:rsidR="00976F80" w:rsidRPr="00120664">
        <w:rPr>
          <w:rFonts w:ascii="Arabic Typesetting" w:hAnsi="Arabic Typesetting" w:cs="Arabic Typesetting"/>
          <w:noProof/>
          <w:sz w:val="32"/>
          <w:szCs w:val="32"/>
        </w:rPr>
        <w:drawing>
          <wp:inline distT="0" distB="0" distL="0" distR="0" wp14:anchorId="1856CCDD" wp14:editId="1CFC06B9">
            <wp:extent cx="123825" cy="10477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seine Hand ausstreckte, zog ich meine Hand zurück. </w:t>
      </w:r>
    </w:p>
    <w:p w14:paraId="439E8896" w14:textId="6540429C" w:rsidR="00C0623D" w:rsidRPr="00120664" w:rsidRDefault="00C0623D" w:rsidP="003B6FDE">
      <w:pPr>
        <w:jc w:val="both"/>
        <w:rPr>
          <w:rFonts w:ascii="Arabic Typesetting" w:hAnsi="Arabic Typesetting" w:cs="Arabic Typesetting"/>
          <w:sz w:val="32"/>
          <w:szCs w:val="32"/>
        </w:rPr>
      </w:pPr>
      <w:r w:rsidRPr="00120664">
        <w:rPr>
          <w:rFonts w:ascii="Arabic Typesetting" w:hAnsi="Arabic Typesetting" w:cs="Arabic Typesetting"/>
          <w:sz w:val="32"/>
          <w:szCs w:val="32"/>
        </w:rPr>
        <w:t>Der Gesandte Allahs</w:t>
      </w:r>
      <w:r w:rsidR="00976F80" w:rsidRPr="00120664">
        <w:rPr>
          <w:rFonts w:ascii="Arabic Typesetting" w:hAnsi="Arabic Typesetting" w:cs="Arabic Typesetting"/>
          <w:noProof/>
          <w:sz w:val="32"/>
          <w:szCs w:val="32"/>
        </w:rPr>
        <w:drawing>
          <wp:inline distT="0" distB="0" distL="0" distR="0" wp14:anchorId="54FDF541" wp14:editId="02A3E978">
            <wp:extent cx="123825" cy="10477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fragte: „</w:t>
      </w:r>
      <w:r w:rsidRPr="00120664">
        <w:rPr>
          <w:rFonts w:ascii="Arabic Typesetting" w:hAnsi="Arabic Typesetting" w:cs="Arabic Typesetting"/>
          <w:b/>
          <w:bCs/>
          <w:sz w:val="32"/>
          <w:szCs w:val="32"/>
        </w:rPr>
        <w:t xml:space="preserve">Was ist mit dir Amr?“ </w:t>
      </w:r>
      <w:r w:rsidRPr="00120664">
        <w:rPr>
          <w:rFonts w:ascii="Arabic Typesetting" w:hAnsi="Arabic Typesetting" w:cs="Arabic Typesetting"/>
          <w:sz w:val="32"/>
          <w:szCs w:val="32"/>
        </w:rPr>
        <w:t>Ich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sagte: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hätte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eine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Bedingung.</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Er</w:t>
      </w:r>
      <w:r w:rsidR="00976F80" w:rsidRPr="00120664">
        <w:rPr>
          <w:rFonts w:ascii="Arabic Typesetting" w:hAnsi="Arabic Typesetting" w:cs="Arabic Typesetting"/>
          <w:noProof/>
          <w:sz w:val="32"/>
          <w:szCs w:val="32"/>
        </w:rPr>
        <w:drawing>
          <wp:inline distT="0" distB="0" distL="0" distR="0" wp14:anchorId="2DB69695" wp14:editId="640F637B">
            <wp:extent cx="123825" cy="10477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sagte:</w:t>
      </w:r>
      <w:r w:rsidRPr="00120664">
        <w:rPr>
          <w:rFonts w:ascii="Arabic Typesetting" w:hAnsi="Arabic Typesetting" w:cs="Arabic Typesetting"/>
          <w:sz w:val="16"/>
          <w:szCs w:val="16"/>
        </w:rPr>
        <w:t xml:space="preserve"> </w:t>
      </w:r>
      <w:r w:rsidRPr="00120664">
        <w:rPr>
          <w:rFonts w:ascii="Arabic Typesetting" w:hAnsi="Arabic Typesetting" w:cs="Arabic Typesetting"/>
          <w:b/>
          <w:bCs/>
          <w:sz w:val="32"/>
          <w:szCs w:val="32"/>
        </w:rPr>
        <w:t>„Be</w:t>
      </w:r>
      <w:r w:rsidRPr="00120664">
        <w:rPr>
          <w:rFonts w:ascii="Arabic Typesetting" w:hAnsi="Arabic Typesetting" w:cs="Arabic Typesetting"/>
          <w:b/>
          <w:bCs/>
          <w:sz w:val="32"/>
          <w:szCs w:val="32"/>
        </w:rPr>
        <w:t>d</w:t>
      </w:r>
      <w:r w:rsidRPr="00120664">
        <w:rPr>
          <w:rFonts w:ascii="Arabic Typesetting" w:hAnsi="Arabic Typesetting" w:cs="Arabic Typesetting"/>
          <w:b/>
          <w:bCs/>
          <w:sz w:val="32"/>
          <w:szCs w:val="32"/>
        </w:rPr>
        <w:t>ingung? Welche Bedingung?</w:t>
      </w:r>
      <w:r w:rsidRPr="00120664">
        <w:rPr>
          <w:rFonts w:ascii="Arabic Typesetting" w:hAnsi="Arabic Typesetting" w:cs="Arabic Typesetting"/>
          <w:sz w:val="32"/>
          <w:szCs w:val="32"/>
        </w:rPr>
        <w:t xml:space="preserve">“ </w:t>
      </w:r>
    </w:p>
    <w:p w14:paraId="33EAAA33"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Dass mir verziehen wird.</w:t>
      </w:r>
    </w:p>
    <w:p w14:paraId="4C9039D9" w14:textId="0179556B"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Er</w:t>
      </w:r>
      <w:r w:rsidR="00976F80" w:rsidRPr="00120664">
        <w:rPr>
          <w:rFonts w:ascii="Arabic Typesetting" w:hAnsi="Arabic Typesetting" w:cs="Arabic Typesetting"/>
          <w:noProof/>
          <w:sz w:val="32"/>
          <w:szCs w:val="32"/>
        </w:rPr>
        <w:drawing>
          <wp:inline distT="0" distB="0" distL="0" distR="0" wp14:anchorId="50BB8F0B" wp14:editId="0C8C67DE">
            <wp:extent cx="123825" cy="10477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„Wusstest du denn nicht, dass der Islam tilgt, was vorher war? Und dass die Auswanderung ebe</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falls tilgt, was vorher war? Und dass die Pilgerfahrt tilgt, was vorher war?“</w:t>
      </w:r>
    </w:p>
    <w:p w14:paraId="54081312" w14:textId="4743FD79"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Niemand war mir lieber als der Gesandte Allahs</w:t>
      </w:r>
      <w:r w:rsidR="00976F80" w:rsidRPr="00120664">
        <w:rPr>
          <w:rFonts w:ascii="Arabic Typesetting" w:hAnsi="Arabic Typesetting" w:cs="Arabic Typesetting"/>
          <w:noProof/>
          <w:sz w:val="32"/>
          <w:szCs w:val="32"/>
        </w:rPr>
        <w:drawing>
          <wp:inline distT="0" distB="0" distL="0" distR="0" wp14:anchorId="466B8CAF" wp14:editId="6C384F38">
            <wp:extent cx="123825" cy="10477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und niemand war mir würdiger als er, und aus Ehrfurcht konnte ich meine Augen zum Antlitz des Propheten kaum heben. Wenn man mich bitten würde, ihn zu beschreiben, könnte ich dies nicht tun, weil ich ihn (aus Ehrfurcht) mit meinen Augen nicht genug ansehen konnte (…).</w:t>
      </w:r>
    </w:p>
    <w:p w14:paraId="54D08031" w14:textId="77777777" w:rsidR="00C0623D" w:rsidRPr="00120664" w:rsidRDefault="00C0623D" w:rsidP="00C0623D">
      <w:pPr>
        <w:bidi/>
        <w:jc w:val="both"/>
        <w:rPr>
          <w:rFonts w:ascii="Arabic Typesetting" w:hAnsi="Arabic Typesetting" w:cs="Arabic Typesetting"/>
          <w:sz w:val="32"/>
          <w:szCs w:val="32"/>
        </w:rPr>
      </w:pPr>
    </w:p>
    <w:p w14:paraId="5DD2ABCB"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122- حدّثني مُحمَّدُ بْنُ حَاتِمِ بْنِ مَيْمُونٍ وَ إِبْرَاهِيمُ بْنُ دِيْنَارٍ وَاللْفْظُ لإِبْرَاهِيمَ، قَالاَ: حَدَّثَنَا حَجَّاجٌ وهُوَ ابْنُ مُحمَّدٍ عَنِ ابْنِ جُرَيْجٍ قَالَ: أَخْبَرَنِي يَعْلَى بْنُ مُسْلِمٍ أَنَّهُ سَمِعَ سَعِيدَ بْنَ جُبَيْرٍ يُحَدِّثُ عَنِ ابْنِ عَبَّاسٍ، أَنَّ نَاسا مِنْ أَهْلِ الشِّرْكِ قَتَلُوا فَأَكْثَرُوا. وَزَنَوْا فَأَكْثَرُوا، ثُمَّ أَتَوْا مُحَمَّدا، فَقَالُوا: إِنَّ الَّذِي تَقُولُ وَتَدْعُو لَحَسَنٌ. وَلَوْ تُخْبِرُنَا أَنَّ لِمَا عَمِلْنَا كَفَّارَةً فَنَزَلَ: {</w:t>
      </w:r>
      <w:r w:rsidRPr="00120664">
        <w:rPr>
          <w:rFonts w:ascii="Arabic Typesetting" w:hAnsi="Arabic Typesetting" w:cs="Arabic Typesetting"/>
          <w:b/>
          <w:bCs/>
          <w:sz w:val="32"/>
          <w:szCs w:val="32"/>
          <w:rtl/>
        </w:rPr>
        <w:t>وَٱلَّذِينَ لا يَدْعُونَ مَعَ ٱللَّهِ إِلَـٰهًا ءَاخَرَ وَلا يَقْتُلُونَ ٱلنَّفْسَ ٱلَّتِى حَرَّمَ ٱللَّهُ إِلا بِٱلْحَقِّ وَلا يَزْنُونَۚ وَمَن يَفْعَلْ ذَٰلِكَ يَلْقَ أَثَامًا} (الفرقان آية: 68) وَنَزَلَ: {يَـٰعِبَادِىَ ٱلَّذِينَ أَسْرَفُوا عَلَىٰۤ أَنفُسِهِمْ لا تَقْنَطُوا مِن رَّحْمَةِ ٱللَّهِۚ}</w:t>
      </w:r>
      <w:r w:rsidRPr="00120664">
        <w:rPr>
          <w:rFonts w:ascii="Arabic Typesetting" w:hAnsi="Arabic Typesetting" w:cs="Arabic Typesetting"/>
          <w:sz w:val="32"/>
          <w:szCs w:val="32"/>
          <w:rtl/>
        </w:rPr>
        <w:t xml:space="preserve"> (الزمر آية: 53).</w:t>
      </w:r>
    </w:p>
    <w:p w14:paraId="76157C56"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122، بخاري</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4810، ابو داود 4274، نسائي 4015 </w:t>
      </w:r>
    </w:p>
    <w:p w14:paraId="314FD72B" w14:textId="77777777" w:rsidR="00C0623D" w:rsidRPr="00120664" w:rsidRDefault="00C0623D" w:rsidP="00C0623D">
      <w:pPr>
        <w:bidi/>
        <w:jc w:val="both"/>
        <w:rPr>
          <w:rFonts w:ascii="Arabic Typesetting" w:hAnsi="Arabic Typesetting" w:cs="Arabic Typesetting"/>
          <w:sz w:val="32"/>
          <w:szCs w:val="32"/>
          <w:lang w:bidi="ar-AE"/>
        </w:rPr>
      </w:pPr>
    </w:p>
    <w:p w14:paraId="5EFE6410" w14:textId="1C8DF14D" w:rsidR="00C0623D" w:rsidRPr="00120664" w:rsidRDefault="00C0623D" w:rsidP="00253024">
      <w:pPr>
        <w:jc w:val="both"/>
        <w:rPr>
          <w:rStyle w:val="matn1"/>
          <w:color w:val="auto"/>
          <w:sz w:val="32"/>
          <w:szCs w:val="32"/>
        </w:rPr>
      </w:pPr>
      <w:bookmarkStart w:id="73" w:name="Ibn_`Abbas9690"/>
      <w:r w:rsidRPr="00120664">
        <w:rPr>
          <w:rFonts w:ascii="Arabic Typesetting" w:hAnsi="Arabic Typesetting" w:cs="Arabic Typesetting"/>
          <w:sz w:val="32"/>
          <w:szCs w:val="32"/>
        </w:rPr>
        <w:t>122. (Abdullah)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w:t>
      </w:r>
      <w:bookmarkEnd w:id="73"/>
      <w:r w:rsidRPr="00120664">
        <w:rPr>
          <w:rFonts w:ascii="Arabic Typesetting" w:hAnsi="Arabic Typesetting" w:cs="Arabic Typesetting"/>
          <w:sz w:val="32"/>
          <w:szCs w:val="32"/>
        </w:rPr>
        <w:t xml:space="preserve">berichtete: Einige </w:t>
      </w:r>
      <w:r w:rsidRPr="00120664">
        <w:rPr>
          <w:rStyle w:val="matn1"/>
          <w:color w:val="auto"/>
          <w:sz w:val="32"/>
          <w:szCs w:val="32"/>
        </w:rPr>
        <w:t xml:space="preserve">von den Götzendienern begingen maßlos Mord und Unzucht. Dann kamen sie zu </w:t>
      </w:r>
      <w:bookmarkStart w:id="74" w:name="Muhammad26817"/>
      <w:r w:rsidRPr="00120664">
        <w:rPr>
          <w:rStyle w:val="matn1"/>
          <w:color w:val="auto"/>
          <w:sz w:val="32"/>
          <w:szCs w:val="32"/>
        </w:rPr>
        <w:t>Muhammad</w:t>
      </w:r>
      <w:bookmarkEnd w:id="74"/>
      <w:r w:rsidR="00976F80" w:rsidRPr="00120664">
        <w:rPr>
          <w:rFonts w:ascii="Arabic Typesetting" w:hAnsi="Arabic Typesetting" w:cs="Arabic Typesetting"/>
          <w:noProof/>
          <w:sz w:val="32"/>
          <w:szCs w:val="32"/>
        </w:rPr>
        <w:drawing>
          <wp:inline distT="0" distB="0" distL="0" distR="0" wp14:anchorId="270100CC" wp14:editId="41275252">
            <wp:extent cx="123825" cy="1047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sa</w:t>
      </w:r>
      <w:r w:rsidRPr="00120664">
        <w:rPr>
          <w:rStyle w:val="matn1"/>
          <w:color w:val="auto"/>
          <w:sz w:val="32"/>
          <w:szCs w:val="32"/>
        </w:rPr>
        <w:t>g</w:t>
      </w:r>
      <w:r w:rsidRPr="00120664">
        <w:rPr>
          <w:rStyle w:val="matn1"/>
          <w:color w:val="auto"/>
          <w:sz w:val="32"/>
          <w:szCs w:val="32"/>
        </w:rPr>
        <w:t xml:space="preserve">ten: Was du sagst und wozu du aufrufst, ist schön. Wenn du uns doch nur sagen könntest, ob es dafür, was wir getan haben, eine Vergebung gibt? </w:t>
      </w:r>
    </w:p>
    <w:p w14:paraId="605192AD" w14:textId="77777777" w:rsidR="00C0623D" w:rsidRPr="00120664" w:rsidRDefault="00C0623D" w:rsidP="00C0623D">
      <w:pPr>
        <w:jc w:val="both"/>
        <w:rPr>
          <w:rStyle w:val="matn1"/>
          <w:color w:val="auto"/>
          <w:sz w:val="32"/>
          <w:szCs w:val="32"/>
        </w:rPr>
      </w:pPr>
      <w:r w:rsidRPr="00120664">
        <w:rPr>
          <w:rStyle w:val="matn1"/>
          <w:color w:val="auto"/>
          <w:sz w:val="32"/>
          <w:szCs w:val="32"/>
        </w:rPr>
        <w:t>Es wurde darauf offenbart:</w:t>
      </w:r>
      <w:r w:rsidRPr="00120664">
        <w:rPr>
          <w:rStyle w:val="matn1"/>
          <w:b/>
          <w:bCs/>
          <w:i/>
          <w:iCs/>
          <w:color w:val="auto"/>
          <w:sz w:val="32"/>
          <w:szCs w:val="32"/>
        </w:rPr>
        <w:t xml:space="preserve"> </w:t>
      </w:r>
      <w:bookmarkStart w:id="75" w:name="Und_diejenigen,_die_nicht,_zusammen12263"/>
      <w:r w:rsidRPr="00120664">
        <w:rPr>
          <w:rFonts w:ascii="Arabic Typesetting" w:hAnsi="Arabic Typesetting" w:cs="Arabic Typesetting"/>
          <w:b/>
          <w:bCs/>
          <w:i/>
          <w:iCs/>
          <w:sz w:val="32"/>
          <w:szCs w:val="32"/>
        </w:rPr>
        <w:t>„</w:t>
      </w:r>
      <w:r w:rsidRPr="00120664">
        <w:rPr>
          <w:rStyle w:val="matn1"/>
          <w:b/>
          <w:bCs/>
          <w:i/>
          <w:iCs/>
          <w:color w:val="auto"/>
          <w:sz w:val="32"/>
          <w:szCs w:val="32"/>
        </w:rPr>
        <w:t xml:space="preserve">Und diejenigen, die neben Allah keinen anderen Gott anrufen und nicht die Seele töten, die Allah (ihr zu töten) verboten hat, außer aus einem rechtmäßigen Grund, und die keine Unzucht begehen - Wer das aber tut, hat die Folge der Sünde </w:t>
      </w:r>
      <w:bookmarkEnd w:id="75"/>
      <w:r w:rsidRPr="00120664">
        <w:rPr>
          <w:rStyle w:val="matn1"/>
          <w:b/>
          <w:bCs/>
          <w:i/>
          <w:iCs/>
          <w:color w:val="auto"/>
          <w:sz w:val="32"/>
          <w:szCs w:val="32"/>
        </w:rPr>
        <w:t>zu erleiden.“</w:t>
      </w:r>
      <w:r w:rsidRPr="00120664">
        <w:rPr>
          <w:rStyle w:val="matn1"/>
          <w:color w:val="auto"/>
          <w:sz w:val="32"/>
          <w:szCs w:val="32"/>
        </w:rPr>
        <w:t xml:space="preserve"> (Furqan: 68) </w:t>
      </w:r>
    </w:p>
    <w:p w14:paraId="3474E106" w14:textId="77777777" w:rsidR="00C0623D" w:rsidRPr="00120664" w:rsidRDefault="00C0623D" w:rsidP="00C0623D">
      <w:pPr>
        <w:jc w:val="both"/>
        <w:rPr>
          <w:rFonts w:ascii="Arabic Typesetting" w:hAnsi="Arabic Typesetting" w:cs="Arabic Typesetting"/>
          <w:sz w:val="32"/>
          <w:szCs w:val="32"/>
          <w:rtl/>
        </w:rPr>
      </w:pPr>
      <w:r w:rsidRPr="00120664">
        <w:rPr>
          <w:rStyle w:val="matn1"/>
          <w:color w:val="auto"/>
          <w:sz w:val="32"/>
          <w:szCs w:val="32"/>
        </w:rPr>
        <w:t xml:space="preserve">Auch wurde offenbart: </w:t>
      </w:r>
      <w:bookmarkStart w:id="76" w:name="Ihr,_Meine_Knechte,_die_gegen_sich4313"/>
      <w:r w:rsidRPr="00120664">
        <w:rPr>
          <w:rFonts w:ascii="Arabic Typesetting" w:hAnsi="Arabic Typesetting" w:cs="Arabic Typesetting"/>
          <w:b/>
          <w:bCs/>
          <w:i/>
          <w:iCs/>
          <w:sz w:val="32"/>
          <w:szCs w:val="32"/>
        </w:rPr>
        <w:t>„</w:t>
      </w:r>
      <w:r w:rsidRPr="00120664">
        <w:rPr>
          <w:rStyle w:val="matn1"/>
          <w:b/>
          <w:bCs/>
          <w:i/>
          <w:iCs/>
          <w:color w:val="auto"/>
          <w:sz w:val="32"/>
          <w:szCs w:val="32"/>
        </w:rPr>
        <w:t>O Meine Diener, die ihr gegen euch selbst maßlos gewesen seid, verliert nicht die Hoffnung auf Allahs Barmherzigkeit.</w:t>
      </w:r>
      <w:bookmarkEnd w:id="76"/>
      <w:r w:rsidRPr="00120664">
        <w:rPr>
          <w:rStyle w:val="matn1"/>
          <w:b/>
          <w:bCs/>
          <w:i/>
          <w:iCs/>
          <w:color w:val="auto"/>
          <w:sz w:val="32"/>
          <w:szCs w:val="32"/>
        </w:rPr>
        <w:t>“ Al-Zumar 53</w:t>
      </w:r>
    </w:p>
    <w:p w14:paraId="02E9656C" w14:textId="77777777" w:rsidR="00C0623D" w:rsidRPr="00120664" w:rsidRDefault="00C0623D" w:rsidP="00D83EDC">
      <w:pPr>
        <w:jc w:val="both"/>
        <w:rPr>
          <w:rFonts w:ascii="Arabic Typesetting" w:hAnsi="Arabic Typesetting" w:cs="Arabic Typesetting"/>
          <w:sz w:val="30"/>
          <w:szCs w:val="30"/>
          <w:lang w:val="de-DE" w:bidi="ar-AE"/>
        </w:rPr>
      </w:pPr>
      <w:r w:rsidRPr="00120664">
        <w:rPr>
          <w:rFonts w:ascii="Arabic Typesetting" w:hAnsi="Arabic Typesetting" w:cs="Arabic Typesetting"/>
          <w:sz w:val="30"/>
          <w:szCs w:val="30"/>
          <w:lang w:bidi="ar-AE"/>
        </w:rPr>
        <w:lastRenderedPageBreak/>
        <w:t>Muslim 122</w:t>
      </w:r>
      <w:r w:rsidR="007B7409"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lang w:bidi="ar-AE"/>
        </w:rPr>
        <w:t xml:space="preserve"> Buchari 4810</w:t>
      </w:r>
      <w:r w:rsidR="007B7409"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lang w:bidi="ar-AE"/>
        </w:rPr>
        <w:t xml:space="preserve"> Abu Daud 4274</w:t>
      </w:r>
      <w:r w:rsidR="007B7409"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lang w:bidi="ar-AE"/>
        </w:rPr>
        <w:t xml:space="preserve"> Nasai 4015</w:t>
      </w:r>
    </w:p>
    <w:p w14:paraId="4EE4833A"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0"/>
          <w:szCs w:val="30"/>
        </w:rPr>
        <w:br w:type="column"/>
      </w:r>
    </w:p>
    <w:p w14:paraId="2F8B1B3F"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55 ـ باب بَيَانِ حُكْمِ عَمَلِ الْكَافِرِ إِذَا أَسْلَمَ بَعْدَهُ</w:t>
      </w:r>
    </w:p>
    <w:p w14:paraId="06A0FBD5"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(gute) Tat des Ungläubigen, der nach ihr den Islam annimmt</w:t>
      </w:r>
    </w:p>
    <w:p w14:paraId="68E9D9D7" w14:textId="77777777" w:rsidR="00C0623D" w:rsidRPr="00120664" w:rsidRDefault="00C0623D" w:rsidP="00C0623D">
      <w:pPr>
        <w:jc w:val="center"/>
        <w:rPr>
          <w:rFonts w:ascii="Arabic Typesetting" w:hAnsi="Arabic Typesetting" w:cs="Arabic Typesetting"/>
          <w:b/>
          <w:bCs/>
          <w:sz w:val="32"/>
          <w:szCs w:val="32"/>
          <w:rtl/>
          <w:lang w:bidi="ar-AE"/>
        </w:rPr>
      </w:pPr>
    </w:p>
    <w:p w14:paraId="6E57078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123</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حدّثني حَرْمَلَةُ بْنُ يَحْيَى. أَخْبَرَنَا ابْنُ وَهْبٍ. قَالَ: أَخْبَرَنِي يُونُسُ عَنِ ابن شِهَابٍ قَالَ: أَخْبَرَنِي عُرْوَةُ بْنُ الزُّبَيْرِ أَنَّ حَكِيمَ بْنَ حِزامٍ، أَخْبَرَهُ أَنَّهُ قَالَ لِرَسُولِ اللّهِ: أَرَأَيْتَ أُمُورا كُنْتُ أَتَحَنَّثُ بِهَا فِي الْجَاهِلِيَّةِ، هَلْ لِي فِيهَا مِنْ شَيْءٍ؟ فَقَالَ لَهُ رَسُولُ اللّهِ صلى الله عليه وسلم: „</w:t>
      </w:r>
      <w:r w:rsidRPr="00120664">
        <w:rPr>
          <w:rFonts w:ascii="Arabic Typesetting" w:hAnsi="Arabic Typesetting" w:cs="Arabic Typesetting"/>
          <w:b/>
          <w:bCs/>
          <w:sz w:val="32"/>
          <w:szCs w:val="32"/>
          <w:rtl/>
          <w:lang w:bidi="ar-AE"/>
        </w:rPr>
        <w:t>أَسْلَمْتَ عَلَى مَا أَسْلَفْتَ مِنْ خَيْرٍ</w:t>
      </w:r>
      <w:r w:rsidRPr="00120664">
        <w:rPr>
          <w:rFonts w:ascii="Arabic Typesetting" w:hAnsi="Arabic Typesetting" w:cs="Arabic Typesetting"/>
          <w:sz w:val="32"/>
          <w:szCs w:val="32"/>
          <w:rtl/>
          <w:lang w:bidi="ar-AE"/>
        </w:rPr>
        <w:t>“. وَالتَّحَنُّثُ التَّعَبُّدُ.</w:t>
      </w:r>
    </w:p>
    <w:p w14:paraId="1BC90B55"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123، بخاري 1436، 2220، 2538، 5992 </w:t>
      </w:r>
    </w:p>
    <w:p w14:paraId="0AC47966" w14:textId="77777777" w:rsidR="00C0623D" w:rsidRPr="00120664" w:rsidRDefault="00C0623D" w:rsidP="00C0623D">
      <w:pPr>
        <w:bidi/>
        <w:jc w:val="both"/>
        <w:rPr>
          <w:rFonts w:ascii="Arabic Typesetting" w:hAnsi="Arabic Typesetting" w:cs="Arabic Typesetting"/>
          <w:sz w:val="32"/>
          <w:szCs w:val="32"/>
          <w:rtl/>
          <w:lang w:bidi="ar-AE"/>
        </w:rPr>
      </w:pPr>
    </w:p>
    <w:p w14:paraId="2E71F667" w14:textId="65EE63A7" w:rsidR="00C0623D" w:rsidRPr="00120664" w:rsidRDefault="00C0623D" w:rsidP="00253024">
      <w:pPr>
        <w:jc w:val="both"/>
        <w:rPr>
          <w:rFonts w:ascii="Arabic Typesetting" w:hAnsi="Arabic Typesetting" w:cs="Arabic Typesetting"/>
          <w:sz w:val="30"/>
          <w:szCs w:val="30"/>
          <w:rtl/>
          <w:lang w:bidi="ar-AE"/>
        </w:rPr>
      </w:pPr>
      <w:bookmarkStart w:id="77" w:name="Hakiem_Ibn_Hizaam28310"/>
      <w:r w:rsidRPr="00A55939">
        <w:rPr>
          <w:rFonts w:ascii="Arabic Typesetting" w:hAnsi="Arabic Typesetting" w:cs="Arabic Typesetting"/>
          <w:sz w:val="32"/>
          <w:szCs w:val="32"/>
          <w:lang w:val="de-DE" w:bidi="ar-AE"/>
        </w:rPr>
        <w:t xml:space="preserve">123. … Urwa </w:t>
      </w:r>
      <w:r w:rsidR="00670AE1" w:rsidRPr="00A55939">
        <w:rPr>
          <w:rFonts w:ascii="Arabic Typesetting" w:hAnsi="Arabic Typesetting" w:cs="Arabic Typesetting"/>
          <w:sz w:val="32"/>
          <w:szCs w:val="32"/>
          <w:lang w:val="de-DE" w:bidi="ar-AE"/>
        </w:rPr>
        <w:t>Bin</w:t>
      </w:r>
      <w:r w:rsidRPr="00A55939">
        <w:rPr>
          <w:rFonts w:ascii="Arabic Typesetting" w:hAnsi="Arabic Typesetting" w:cs="Arabic Typesetting"/>
          <w:sz w:val="32"/>
          <w:szCs w:val="32"/>
          <w:lang w:val="de-DE" w:bidi="ar-AE"/>
        </w:rPr>
        <w:t xml:space="preserve"> Az-Zubair</w:t>
      </w:r>
      <w:r w:rsidR="00A55939">
        <w:rPr>
          <w:rFonts w:ascii="Arabic Typesetting" w:hAnsi="Arabic Typesetting" w:cs="Arabic Typesetting"/>
          <w:sz w:val="32"/>
          <w:szCs w:val="32"/>
          <w:lang w:bidi="ar-AE"/>
        </w:rPr>
        <w:sym w:font="AGA Arabesque" w:char="F074"/>
      </w:r>
      <w:r w:rsidRPr="00A55939">
        <w:rPr>
          <w:rFonts w:ascii="Arabic Typesetting" w:hAnsi="Arabic Typesetting" w:cs="Arabic Typesetting"/>
          <w:sz w:val="32"/>
          <w:szCs w:val="32"/>
          <w:lang w:val="de-DE" w:bidi="ar-AE"/>
        </w:rPr>
        <w:t xml:space="preserve"> berichtet von </w:t>
      </w:r>
      <w:r w:rsidRPr="00A55939">
        <w:rPr>
          <w:rFonts w:ascii="Arabic Typesetting" w:hAnsi="Arabic Typesetting" w:cs="Arabic Typesetting"/>
          <w:sz w:val="32"/>
          <w:szCs w:val="32"/>
          <w:lang w:val="de-DE"/>
        </w:rPr>
        <w:t xml:space="preserve">Hakim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Hizam</w:t>
      </w:r>
      <w:bookmarkEnd w:id="77"/>
      <w:r w:rsidRPr="00A55939">
        <w:rPr>
          <w:rFonts w:ascii="Arabic Typesetting" w:hAnsi="Arabic Typesetting" w:cs="Arabic Typesetting"/>
          <w:sz w:val="32"/>
          <w:szCs w:val="32"/>
          <w:lang w:val="de-DE"/>
        </w:rPr>
        <w:t xml:space="preserve">, der zum </w:t>
      </w:r>
      <w:r w:rsidRPr="00A55939">
        <w:rPr>
          <w:rStyle w:val="matn1"/>
          <w:color w:val="auto"/>
          <w:sz w:val="32"/>
          <w:szCs w:val="32"/>
          <w:lang w:val="de-DE"/>
        </w:rPr>
        <w:t>Gesandten Allahs</w:t>
      </w:r>
      <w:r w:rsidR="00976F80" w:rsidRPr="00120664">
        <w:rPr>
          <w:rFonts w:ascii="Arabic Typesetting" w:hAnsi="Arabic Typesetting" w:cs="Arabic Typesetting"/>
          <w:noProof/>
          <w:sz w:val="32"/>
          <w:szCs w:val="32"/>
        </w:rPr>
        <w:drawing>
          <wp:inline distT="0" distB="0" distL="0" distR="0" wp14:anchorId="6C88692C" wp14:editId="58057F38">
            <wp:extent cx="123825" cy="10477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sagte: Kannst du mir sagen, ob ich von den Dingen an Gottesdiensten, die ich in der Zeit der Dschahiliya praktiziert habe, etwas haben werde (von Allah dafür die Belohnung erhalten werde)?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837BFBC" wp14:editId="247F00EF">
            <wp:extent cx="123825" cy="10477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„Du hast den Islam mit den vorangegangenen Guten</w:t>
      </w:r>
      <w:r w:rsidRPr="00120664">
        <w:rPr>
          <w:rStyle w:val="matn1"/>
          <w:color w:val="auto"/>
          <w:sz w:val="32"/>
          <w:szCs w:val="32"/>
        </w:rPr>
        <w:t xml:space="preserve"> (Taten, die du früher verrichtet hast)</w:t>
      </w:r>
      <w:r w:rsidRPr="00120664">
        <w:rPr>
          <w:rStyle w:val="matn1"/>
          <w:b/>
          <w:bCs/>
          <w:color w:val="auto"/>
          <w:sz w:val="32"/>
          <w:szCs w:val="32"/>
        </w:rPr>
        <w:t xml:space="preserve"> angenommen</w:t>
      </w:r>
      <w:r w:rsidRPr="00120664">
        <w:rPr>
          <w:rStyle w:val="matn1"/>
          <w:color w:val="auto"/>
          <w:sz w:val="32"/>
          <w:szCs w:val="32"/>
        </w:rPr>
        <w:t>.“</w:t>
      </w:r>
    </w:p>
    <w:p w14:paraId="650697AC" w14:textId="77777777" w:rsidR="00C0623D" w:rsidRPr="00120664" w:rsidRDefault="00C0623D" w:rsidP="007B7409">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123</w:t>
      </w:r>
      <w:r w:rsidR="007B7409"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lang w:bidi="ar-AE"/>
        </w:rPr>
        <w:t xml:space="preserve"> Buchari 1436, 2220, 2538, 5992</w:t>
      </w:r>
    </w:p>
    <w:p w14:paraId="48F57B8C" w14:textId="77777777" w:rsidR="00C0623D" w:rsidRPr="00120664" w:rsidRDefault="00C0623D" w:rsidP="00C0623D">
      <w:pPr>
        <w:jc w:val="both"/>
        <w:rPr>
          <w:rFonts w:ascii="Arabic Typesetting" w:hAnsi="Arabic Typesetting" w:cs="Arabic Typesetting"/>
          <w:sz w:val="32"/>
          <w:szCs w:val="32"/>
          <w:rtl/>
          <w:lang w:bidi="ar-AE"/>
        </w:rPr>
      </w:pPr>
    </w:p>
    <w:p w14:paraId="0C919071"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123- (...) وحدّثنا حَسَنٌ الْحُلْوَانِيُّ وَ عَبْدُ بْنُ حُمَيْدٍ قَالَ الْحُلْوَانِيُّ : حَدَّثَنَا. وَقَالَ عَبْدٌ : حَدَّثَنِي يَعْقُوبُ وَهُوَ ابْنُ إِبْرَاهِيمَ بْنِ سَعْدٍ حَدَّثَنَا أَبِي، عَنْ صَالِحٍ عَنْ ابْنِ شِهَابٍ قَالَ: أَخْبَرَنِي عُرْوَةُ بْنُ الزُّبَيْرِ أَنَّ حَكِيمَ بْنَ حِزَامٍ أَخْبَرَهُ، أَنَّهُ </w:t>
      </w:r>
      <w:r w:rsidRPr="00120664">
        <w:rPr>
          <w:rFonts w:ascii="Arabic Typesetting" w:hAnsi="Arabic Typesetting" w:cs="Arabic Typesetting"/>
          <w:sz w:val="32"/>
          <w:szCs w:val="32"/>
          <w:rtl/>
          <w:lang w:bidi="ar-AE"/>
        </w:rPr>
        <w:lastRenderedPageBreak/>
        <w:t>قَالَ لِرَسُولِ اللّهِ : أَيْ رَسُولَ اللّهِ أَرَأَيْتَ أُمُورا كُنْتُ أَتَحَنَّثُ بِهَا فِي الْجَاهِلِيَّةِ. مِنْ صَدَقَةٍ أَوْ عَتَاقَةٍ أَوْ صِلَةِ رَحِمٍ. أَفِيهَا أَجْرٌ؟ فَقَالَ رَسُولُ اللّهِ صلى الله عليه وسلم: „</w:t>
      </w:r>
      <w:r w:rsidRPr="00120664">
        <w:rPr>
          <w:rFonts w:ascii="Arabic Typesetting" w:hAnsi="Arabic Typesetting" w:cs="Arabic Typesetting"/>
          <w:b/>
          <w:bCs/>
          <w:sz w:val="32"/>
          <w:szCs w:val="32"/>
          <w:rtl/>
          <w:lang w:bidi="ar-AE"/>
        </w:rPr>
        <w:t>أَسْلَمْتَ عَلَى مَا أَسْلَفْتَ مِنْ خَيْرٍ.</w:t>
      </w:r>
      <w:r w:rsidRPr="00120664">
        <w:rPr>
          <w:rFonts w:ascii="Arabic Typesetting" w:hAnsi="Arabic Typesetting" w:cs="Arabic Typesetting"/>
          <w:sz w:val="32"/>
          <w:szCs w:val="32"/>
          <w:rtl/>
          <w:lang w:bidi="ar-AE"/>
        </w:rPr>
        <w:t>“</w:t>
      </w:r>
    </w:p>
    <w:p w14:paraId="475EE5B7"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123، بخاري 1436، 2220، 2538، 5992 </w:t>
      </w:r>
    </w:p>
    <w:p w14:paraId="1E9F6CD5" w14:textId="77777777" w:rsidR="00C0623D" w:rsidRPr="00120664" w:rsidRDefault="00C0623D" w:rsidP="00C0623D">
      <w:pPr>
        <w:bidi/>
        <w:jc w:val="both"/>
        <w:rPr>
          <w:rFonts w:ascii="Arabic Typesetting" w:hAnsi="Arabic Typesetting" w:cs="Arabic Typesetting"/>
          <w:sz w:val="32"/>
          <w:szCs w:val="32"/>
          <w:rtl/>
          <w:lang w:bidi="ar-AE"/>
        </w:rPr>
      </w:pPr>
    </w:p>
    <w:p w14:paraId="651EE891" w14:textId="7B610D6E"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lang w:bidi="ar-AE"/>
        </w:rPr>
        <w:t xml:space="preserve">123. (…) Urwa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Az-Zubair berichtete von </w:t>
      </w:r>
      <w:r w:rsidRPr="00120664">
        <w:rPr>
          <w:rFonts w:ascii="Arabic Typesetting" w:hAnsi="Arabic Typesetting" w:cs="Arabic Typesetting"/>
          <w:sz w:val="32"/>
          <w:szCs w:val="32"/>
        </w:rPr>
        <w:t xml:space="preserve">Hakim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Hizam, dass dieser zum </w:t>
      </w:r>
      <w:r w:rsidRPr="00120664">
        <w:rPr>
          <w:rStyle w:val="matn1"/>
          <w:color w:val="auto"/>
          <w:sz w:val="32"/>
          <w:szCs w:val="32"/>
        </w:rPr>
        <w:t>Gesandten Allahs</w:t>
      </w:r>
      <w:r w:rsidR="00976F80" w:rsidRPr="00120664">
        <w:rPr>
          <w:rFonts w:ascii="Arabic Typesetting" w:hAnsi="Arabic Typesetting" w:cs="Arabic Typesetting"/>
          <w:noProof/>
          <w:sz w:val="32"/>
          <w:szCs w:val="32"/>
        </w:rPr>
        <w:drawing>
          <wp:inline distT="0" distB="0" distL="0" distR="0" wp14:anchorId="1DC367CA" wp14:editId="13E2B5B1">
            <wp:extent cx="123825" cy="10477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O Gesandter Allahs, kannst du mir sagen, ob ich für die guten Taten meiner </w:t>
      </w:r>
      <w:r w:rsidRPr="00120664">
        <w:rPr>
          <w:rStyle w:val="matn1"/>
          <w:i/>
          <w:iCs/>
          <w:color w:val="auto"/>
          <w:sz w:val="32"/>
          <w:szCs w:val="32"/>
        </w:rPr>
        <w:t>Dschahiliyyazeit</w:t>
      </w:r>
      <w:r w:rsidRPr="00120664">
        <w:rPr>
          <w:rStyle w:val="matn1"/>
          <w:color w:val="auto"/>
          <w:sz w:val="32"/>
          <w:szCs w:val="32"/>
        </w:rPr>
        <w:t xml:space="preserve"> von den Dingen, wie Gottesdiensten, Almosen geben, Sklaven befreien und Verwandten Güte erweisen von Allah die Beloh</w:t>
      </w:r>
      <w:r w:rsidR="00010F1E" w:rsidRPr="00120664">
        <w:rPr>
          <w:rStyle w:val="matn1"/>
          <w:color w:val="auto"/>
          <w:sz w:val="32"/>
          <w:szCs w:val="32"/>
        </w:rPr>
        <w:t>-</w:t>
      </w:r>
      <w:r w:rsidRPr="00120664">
        <w:rPr>
          <w:rStyle w:val="matn1"/>
          <w:color w:val="auto"/>
          <w:sz w:val="32"/>
          <w:szCs w:val="32"/>
        </w:rPr>
        <w:t xml:space="preserve">nung erhalten werde? </w:t>
      </w:r>
    </w:p>
    <w:p w14:paraId="6DCCDD90" w14:textId="50AA933F" w:rsidR="00C0623D" w:rsidRPr="00120664" w:rsidRDefault="00C0623D" w:rsidP="00253024">
      <w:pPr>
        <w:jc w:val="both"/>
        <w:rPr>
          <w:rFonts w:ascii="Arabic Typesetting" w:hAnsi="Arabic Typesetting" w:cs="Arabic Typesetting"/>
          <w:sz w:val="30"/>
          <w:szCs w:val="30"/>
          <w:rtl/>
          <w:lang w:bidi="ar-AE"/>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C7177B6" wp14:editId="484D1850">
            <wp:extent cx="123825" cy="104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„Du hast den Islam mit den vorangegangenen Guten</w:t>
      </w:r>
      <w:r w:rsidRPr="00120664">
        <w:rPr>
          <w:rStyle w:val="matn1"/>
          <w:color w:val="auto"/>
          <w:sz w:val="32"/>
          <w:szCs w:val="32"/>
        </w:rPr>
        <w:t xml:space="preserve"> (Taten, die du früher ve</w:t>
      </w:r>
      <w:r w:rsidRPr="00120664">
        <w:rPr>
          <w:rStyle w:val="matn1"/>
          <w:color w:val="auto"/>
          <w:sz w:val="32"/>
          <w:szCs w:val="32"/>
        </w:rPr>
        <w:t>r</w:t>
      </w:r>
      <w:r w:rsidRPr="00120664">
        <w:rPr>
          <w:rStyle w:val="matn1"/>
          <w:color w:val="auto"/>
          <w:sz w:val="32"/>
          <w:szCs w:val="32"/>
        </w:rPr>
        <w:t>richtet hast)</w:t>
      </w:r>
      <w:r w:rsidRPr="00120664">
        <w:rPr>
          <w:rStyle w:val="matn1"/>
          <w:b/>
          <w:bCs/>
          <w:color w:val="auto"/>
          <w:sz w:val="32"/>
          <w:szCs w:val="32"/>
        </w:rPr>
        <w:t xml:space="preserve"> angenommen</w:t>
      </w:r>
      <w:r w:rsidRPr="00120664">
        <w:rPr>
          <w:rStyle w:val="matn1"/>
          <w:color w:val="auto"/>
          <w:sz w:val="32"/>
          <w:szCs w:val="32"/>
        </w:rPr>
        <w:t>.“</w:t>
      </w:r>
    </w:p>
    <w:p w14:paraId="675CC3D0" w14:textId="77777777" w:rsidR="00C0623D" w:rsidRPr="00120664" w:rsidRDefault="00C0623D" w:rsidP="007B7409">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123</w:t>
      </w:r>
      <w:r w:rsidR="007B7409"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lang w:bidi="ar-AE"/>
        </w:rPr>
        <w:t xml:space="preserve"> Buchari 1436, 2220, 2538, 5992</w:t>
      </w:r>
    </w:p>
    <w:p w14:paraId="6CD0EEFB" w14:textId="77777777" w:rsidR="00C0623D" w:rsidRPr="00120664" w:rsidRDefault="00C0623D" w:rsidP="00C0623D">
      <w:pPr>
        <w:bidi/>
        <w:jc w:val="both"/>
        <w:rPr>
          <w:rFonts w:ascii="Arabic Typesetting" w:hAnsi="Arabic Typesetting" w:cs="Arabic Typesetting"/>
          <w:sz w:val="32"/>
          <w:szCs w:val="32"/>
          <w:rtl/>
          <w:lang w:bidi="ar-AE"/>
        </w:rPr>
      </w:pPr>
    </w:p>
    <w:p w14:paraId="266D0D05"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br w:type="column"/>
      </w:r>
      <w:r w:rsidRPr="00120664">
        <w:rPr>
          <w:rFonts w:ascii="Arabic Typesetting" w:hAnsi="Arabic Typesetting" w:cs="Arabic Typesetting"/>
          <w:b/>
          <w:bCs/>
          <w:sz w:val="32"/>
          <w:szCs w:val="32"/>
          <w:rtl/>
          <w:lang w:bidi="ar-AE"/>
        </w:rPr>
        <w:lastRenderedPageBreak/>
        <w:t xml:space="preserve">56 ـ </w:t>
      </w:r>
      <w:r w:rsidRPr="00120664">
        <w:rPr>
          <w:rFonts w:ascii="Arabic Typesetting" w:hAnsi="Arabic Typesetting" w:cs="Arabic Typesetting"/>
          <w:b/>
          <w:bCs/>
          <w:sz w:val="32"/>
          <w:szCs w:val="32"/>
          <w:rtl/>
        </w:rPr>
        <w:t>باب صِدْقِ الإِيمَانِ وَإِخْلاَصِهِ</w:t>
      </w:r>
    </w:p>
    <w:p w14:paraId="409939C8"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Die Wahrhaftigkeit im Glauben und seine Aufrichtigkeit </w:t>
      </w:r>
    </w:p>
    <w:p w14:paraId="514A73A3" w14:textId="77777777" w:rsidR="00C0623D" w:rsidRPr="00120664" w:rsidRDefault="00C0623D" w:rsidP="00C0623D">
      <w:pPr>
        <w:jc w:val="center"/>
        <w:rPr>
          <w:rFonts w:ascii="Arabic Typesetting" w:hAnsi="Arabic Typesetting" w:cs="Arabic Typesetting"/>
          <w:sz w:val="32"/>
          <w:szCs w:val="32"/>
          <w:rtl/>
          <w:lang w:bidi="ar-AE"/>
        </w:rPr>
      </w:pPr>
    </w:p>
    <w:p w14:paraId="30432715"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2"/>
          <w:szCs w:val="32"/>
          <w:rtl/>
        </w:rPr>
        <w:t xml:space="preserve">124- </w:t>
      </w:r>
      <w:r w:rsidRPr="00120664">
        <w:rPr>
          <w:rFonts w:ascii="Arabic Typesetting" w:hAnsi="Arabic Typesetting" w:cs="Arabic Typesetting"/>
          <w:sz w:val="32"/>
          <w:szCs w:val="32"/>
          <w:rtl/>
          <w:lang w:bidi="ar-AE"/>
        </w:rPr>
        <w:t>حدّثنا أَبُو بَكْرِ بْنُ أَبِي شَيْبَةَ : حَدَّثَنَا عَبْدُ اللّهِ بْنُ إِدْرِيسَ وَ أَبُو مُعَاوِيَةَ وَ وَكِيعٌ، عَنِ الأَعْمَشِ عَنْ إِبْرَاهِيمَ عَنْ عَلْقَمَةَ عَنْ عَبْدِ اللّهِ، قَالَ: لَمَّا نَزَلَتْ</w:t>
      </w:r>
      <w:r w:rsidRPr="00120664">
        <w:rPr>
          <w:rFonts w:ascii="Arabic Typesetting" w:hAnsi="Arabic Typesetting" w:cs="Arabic Typesetting"/>
          <w:b/>
          <w:bCs/>
          <w:sz w:val="32"/>
          <w:szCs w:val="32"/>
          <w:rtl/>
          <w:lang w:bidi="ar-AE"/>
        </w:rPr>
        <w:t>: {ٱلَّذِينَ ءَامَنُوا وَلَمْ يَلْبِسُوۤا إِيمَـٰنَهُم بِظُلْمٍ}</w:t>
      </w:r>
      <w:r w:rsidRPr="00120664">
        <w:rPr>
          <w:rFonts w:ascii="Arabic Typesetting" w:hAnsi="Arabic Typesetting" w:cs="Arabic Typesetting"/>
          <w:sz w:val="32"/>
          <w:szCs w:val="32"/>
          <w:rtl/>
          <w:lang w:bidi="ar-AE"/>
        </w:rPr>
        <w:t xml:space="preserve"> (الأنعام آية: 82) شَقَّ ذَلِكَ عَلَى أَصْحَابِ رَسُولِ اللّهِ وَقَالُوا: أَيُّنَا لاَ يَظْلِمُ نَفْسَهُ؟ فَقَالَ رَسُولُ اللّهِ صلى الله عليه وسلم: „</w:t>
      </w:r>
      <w:r w:rsidRPr="00120664">
        <w:rPr>
          <w:rFonts w:ascii="Arabic Typesetting" w:hAnsi="Arabic Typesetting" w:cs="Arabic Typesetting"/>
          <w:b/>
          <w:bCs/>
          <w:sz w:val="32"/>
          <w:szCs w:val="32"/>
          <w:rtl/>
          <w:lang w:bidi="ar-AE"/>
        </w:rPr>
        <w:t>لَيْسَ هُوَ كَمَا تَظُنُّونَ. إِنَّمَا هُوَ كَمَا قَالَ لُقْمَانُ لإِبْنِهِ: {يَـٰبُنَىَّ لا تُشْرِكْ بِٱللَّهِۖ إِنَّ ٱلشِّرْكَ لَظُلْمٌ عَظِيمٌ</w:t>
      </w:r>
      <w:r w:rsidRPr="00120664">
        <w:rPr>
          <w:rFonts w:ascii="Arabic Typesetting" w:hAnsi="Arabic Typesetting" w:cs="Arabic Typesetting"/>
          <w:sz w:val="32"/>
          <w:szCs w:val="32"/>
          <w:rtl/>
          <w:lang w:bidi="ar-AE"/>
        </w:rPr>
        <w:t>}</w:t>
      </w:r>
      <w:r w:rsidRPr="00120664">
        <w:rPr>
          <w:rFonts w:ascii="Arabic Typesetting" w:hAnsi="Arabic Typesetting" w:cs="Arabic Typesetting"/>
          <w:sz w:val="30"/>
          <w:szCs w:val="30"/>
          <w:rtl/>
          <w:lang w:bidi="ar-AE"/>
        </w:rPr>
        <w:t xml:space="preserve"> (لقمان آية: 13).مسلم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124،</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بخاري 32</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lang w:bidi="ar-AE"/>
        </w:rPr>
        <w:t xml:space="preserve"> 3360، 3428، 3429، 4629، 4776، 6918، 6937، ترمذي 3067</w:t>
      </w:r>
    </w:p>
    <w:p w14:paraId="1B3F1591" w14:textId="77777777" w:rsidR="00C0623D" w:rsidRPr="00120664" w:rsidRDefault="00C0623D" w:rsidP="00C0623D">
      <w:pPr>
        <w:bidi/>
        <w:jc w:val="both"/>
        <w:rPr>
          <w:rFonts w:ascii="Arabic Typesetting" w:hAnsi="Arabic Typesetting" w:cs="Arabic Typesetting"/>
          <w:sz w:val="32"/>
          <w:szCs w:val="32"/>
          <w:rtl/>
          <w:lang w:bidi="ar-AE"/>
        </w:rPr>
      </w:pPr>
    </w:p>
    <w:p w14:paraId="5E2B1359" w14:textId="25743C2A" w:rsidR="00C0623D" w:rsidRPr="00120664" w:rsidRDefault="00C0623D" w:rsidP="00253024">
      <w:pPr>
        <w:jc w:val="both"/>
        <w:rPr>
          <w:rFonts w:ascii="Arabic Typesetting" w:hAnsi="Arabic Typesetting" w:cs="Arabic Typesetting"/>
          <w:sz w:val="32"/>
          <w:szCs w:val="32"/>
          <w:rtl/>
        </w:rPr>
      </w:pPr>
      <w:bookmarkStart w:id="78" w:name="`Abdullah_Ibn_Mas`ud31722"/>
      <w:r w:rsidRPr="00120664">
        <w:rPr>
          <w:rFonts w:ascii="Arabic Typesetting" w:hAnsi="Arabic Typesetting" w:cs="Arabic Typesetting"/>
          <w:sz w:val="32"/>
          <w:szCs w:val="32"/>
        </w:rPr>
        <w:t>124. Abdullah</w:t>
      </w:r>
      <w:bookmarkEnd w:id="78"/>
      <w:r w:rsidRPr="00120664">
        <w:rPr>
          <w:rFonts w:ascii="Arabic Typesetting" w:hAnsi="Arabic Typesetting" w:cs="Arabic Typesetting"/>
          <w:sz w:val="32"/>
          <w:szCs w:val="32"/>
        </w:rPr>
        <w:t xml:space="preserve"> berichtete: </w:t>
      </w:r>
      <w:r w:rsidRPr="00120664">
        <w:rPr>
          <w:rStyle w:val="matn1"/>
          <w:color w:val="auto"/>
          <w:sz w:val="32"/>
          <w:szCs w:val="32"/>
        </w:rPr>
        <w:t xml:space="preserve">Als folgender Quranvers </w:t>
      </w:r>
      <w:bookmarkStart w:id="79" w:name="Diejenigen,_die_glauben_und_ihren24355"/>
      <w:r w:rsidRPr="00120664">
        <w:rPr>
          <w:rStyle w:val="matn1"/>
          <w:color w:val="auto"/>
          <w:sz w:val="32"/>
          <w:szCs w:val="32"/>
        </w:rPr>
        <w:t>o</w:t>
      </w:r>
      <w:r w:rsidRPr="00120664">
        <w:rPr>
          <w:rStyle w:val="matn1"/>
          <w:color w:val="auto"/>
          <w:sz w:val="32"/>
          <w:szCs w:val="32"/>
        </w:rPr>
        <w:t>f</w:t>
      </w:r>
      <w:r w:rsidRPr="00120664">
        <w:rPr>
          <w:rStyle w:val="matn1"/>
          <w:color w:val="auto"/>
          <w:sz w:val="32"/>
          <w:szCs w:val="32"/>
        </w:rPr>
        <w:t xml:space="preserve">fenbart wurde: </w:t>
      </w:r>
      <w:r w:rsidRPr="00120664">
        <w:rPr>
          <w:rFonts w:ascii="Arabic Typesetting" w:hAnsi="Arabic Typesetting" w:cs="Arabic Typesetting"/>
          <w:sz w:val="32"/>
          <w:szCs w:val="32"/>
        </w:rPr>
        <w:t>„</w:t>
      </w:r>
      <w:r w:rsidRPr="00120664">
        <w:rPr>
          <w:rStyle w:val="matn1"/>
          <w:b/>
          <w:bCs/>
          <w:i/>
          <w:iCs/>
          <w:color w:val="auto"/>
          <w:sz w:val="32"/>
          <w:szCs w:val="32"/>
        </w:rPr>
        <w:t>Diejenigen, die glauben und ihren Glauben nicht mit Ungerechtigkeit verdecken..</w:t>
      </w:r>
      <w:r w:rsidRPr="00120664">
        <w:rPr>
          <w:rStyle w:val="matn1"/>
          <w:i/>
          <w:iCs/>
          <w:color w:val="auto"/>
          <w:sz w:val="32"/>
          <w:szCs w:val="32"/>
        </w:rPr>
        <w:t>.</w:t>
      </w:r>
      <w:bookmarkEnd w:id="79"/>
      <w:r w:rsidRPr="00120664">
        <w:rPr>
          <w:rStyle w:val="matn1"/>
          <w:i/>
          <w:iCs/>
          <w:color w:val="auto"/>
          <w:sz w:val="32"/>
          <w:szCs w:val="32"/>
        </w:rPr>
        <w:t>“ (6:82)</w:t>
      </w:r>
      <w:r w:rsidRPr="00120664">
        <w:rPr>
          <w:rStyle w:val="matn1"/>
          <w:color w:val="auto"/>
          <w:sz w:val="32"/>
          <w:szCs w:val="32"/>
        </w:rPr>
        <w:t>, bedrückte dies die Gefährten des Gesandten Allahs und sie sagten: Wer von uns ist seiner Seele gegenüber nicht Unrecht? Der Gesandte Allahs</w:t>
      </w:r>
      <w:r w:rsidR="00976F80" w:rsidRPr="00120664">
        <w:rPr>
          <w:rFonts w:ascii="Arabic Typesetting" w:hAnsi="Arabic Typesetting" w:cs="Arabic Typesetting"/>
          <w:noProof/>
          <w:sz w:val="32"/>
          <w:szCs w:val="32"/>
        </w:rPr>
        <w:drawing>
          <wp:inline distT="0" distB="0" distL="0" distR="0" wp14:anchorId="580A7E52" wp14:editId="1FA559D6">
            <wp:extent cx="123825" cy="10477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antwortete darauf: „</w:t>
      </w:r>
      <w:r w:rsidRPr="00120664">
        <w:rPr>
          <w:rStyle w:val="matn1"/>
          <w:b/>
          <w:bCs/>
          <w:color w:val="auto"/>
          <w:sz w:val="32"/>
          <w:szCs w:val="32"/>
        </w:rPr>
        <w:t xml:space="preserve">Es ist nicht so, wie ihr mutmaßt, sondern wie </w:t>
      </w:r>
      <w:bookmarkStart w:id="80" w:name="Luqman23800"/>
      <w:r w:rsidRPr="00120664">
        <w:rPr>
          <w:rStyle w:val="matn1"/>
          <w:b/>
          <w:bCs/>
          <w:color w:val="auto"/>
          <w:sz w:val="32"/>
          <w:szCs w:val="32"/>
        </w:rPr>
        <w:t xml:space="preserve">Luqman </w:t>
      </w:r>
      <w:bookmarkEnd w:id="80"/>
      <w:r w:rsidRPr="00120664">
        <w:rPr>
          <w:rStyle w:val="matn1"/>
          <w:b/>
          <w:bCs/>
          <w:color w:val="auto"/>
          <w:sz w:val="32"/>
          <w:szCs w:val="32"/>
        </w:rPr>
        <w:t>zu seinem Sohn sagte</w:t>
      </w:r>
      <w:r w:rsidRPr="00120664">
        <w:rPr>
          <w:rStyle w:val="matn1"/>
          <w:color w:val="auto"/>
          <w:sz w:val="32"/>
          <w:szCs w:val="32"/>
        </w:rPr>
        <w:t xml:space="preserve">: </w:t>
      </w:r>
      <w:bookmarkStart w:id="81" w:name="Mein_lieber_Sohn,_gib_Allah_keine31185"/>
      <w:r w:rsidRPr="00120664">
        <w:rPr>
          <w:rFonts w:ascii="Arabic Typesetting" w:hAnsi="Arabic Typesetting" w:cs="Arabic Typesetting"/>
          <w:sz w:val="32"/>
          <w:szCs w:val="32"/>
        </w:rPr>
        <w:t>„</w:t>
      </w:r>
      <w:r w:rsidRPr="00120664">
        <w:rPr>
          <w:rStyle w:val="matn1"/>
          <w:b/>
          <w:bCs/>
          <w:i/>
          <w:iCs/>
          <w:color w:val="auto"/>
          <w:sz w:val="32"/>
          <w:szCs w:val="32"/>
        </w:rPr>
        <w:t>Mein lieber Sohn, geselle Allah nichts bei, denn Götzendienst ist fürwahr ein gewaltiges Unrecht</w:t>
      </w:r>
      <w:bookmarkEnd w:id="81"/>
      <w:r w:rsidRPr="00120664">
        <w:rPr>
          <w:rStyle w:val="matn1"/>
          <w:b/>
          <w:bCs/>
          <w:i/>
          <w:iCs/>
          <w:color w:val="auto"/>
          <w:sz w:val="32"/>
          <w:szCs w:val="32"/>
        </w:rPr>
        <w:t>.“</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(Quran 31:13)</w:t>
      </w:r>
    </w:p>
    <w:p w14:paraId="35921599"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124, Buchari 32, 3360, 3428, 3429, 4629, 4776, 6918, 6937, Tirmidhi 3067</w:t>
      </w:r>
    </w:p>
    <w:p w14:paraId="4053675F" w14:textId="77777777" w:rsidR="00C0623D" w:rsidRPr="00120664" w:rsidRDefault="00C0623D" w:rsidP="00C0623D">
      <w:pPr>
        <w:jc w:val="both"/>
        <w:rPr>
          <w:rFonts w:ascii="Arabic Typesetting" w:hAnsi="Arabic Typesetting" w:cs="Arabic Typesetting"/>
          <w:sz w:val="30"/>
          <w:szCs w:val="30"/>
          <w:lang w:bidi="ar-AE"/>
        </w:rPr>
      </w:pPr>
    </w:p>
    <w:p w14:paraId="5AB18AB7" w14:textId="77777777" w:rsidR="00D83EDC" w:rsidRPr="00120664" w:rsidRDefault="00D83EDC" w:rsidP="00C0623D">
      <w:pPr>
        <w:jc w:val="both"/>
        <w:rPr>
          <w:rFonts w:ascii="Arabic Typesetting" w:hAnsi="Arabic Typesetting" w:cs="Arabic Typesetting"/>
          <w:sz w:val="32"/>
          <w:szCs w:val="32"/>
          <w:lang w:bidi="ar-AE"/>
        </w:rPr>
      </w:pPr>
    </w:p>
    <w:p w14:paraId="68237B33" w14:textId="77777777" w:rsidR="00B304A5" w:rsidRPr="00120664" w:rsidRDefault="00EC35DB" w:rsidP="00EC35DB">
      <w:pPr>
        <w:bidi/>
        <w:spacing w:line="233" w:lineRule="auto"/>
        <w:ind w:firstLine="565"/>
        <w:jc w:val="lowKashida"/>
        <w:rPr>
          <w:rFonts w:ascii="Arabic Typesetting" w:hAnsi="Arabic Typesetting" w:cs="Arabic Typesetting"/>
          <w:b/>
          <w:bCs/>
          <w:sz w:val="32"/>
          <w:szCs w:val="32"/>
          <w:rtl/>
          <w:lang w:bidi="ar-SA"/>
        </w:rPr>
      </w:pPr>
      <w:r w:rsidRPr="00120664">
        <w:rPr>
          <w:rFonts w:ascii="Arabic Typesetting" w:hAnsi="Arabic Typesetting" w:cs="Arabic Typesetting"/>
          <w:b/>
          <w:bCs/>
          <w:sz w:val="32"/>
          <w:szCs w:val="32"/>
          <w:rtl/>
          <w:lang w:bidi="ar-SA"/>
        </w:rPr>
        <w:lastRenderedPageBreak/>
        <w:t xml:space="preserve">126. </w:t>
      </w:r>
      <w:r w:rsidRPr="00120664">
        <w:rPr>
          <w:rFonts w:ascii="Arabic Typesetting" w:hAnsi="Arabic Typesetting" w:cs="Arabic Typesetting"/>
          <w:b/>
          <w:bCs/>
          <w:sz w:val="32"/>
          <w:szCs w:val="32"/>
          <w:rtl/>
        </w:rPr>
        <w:t>بَاب بَيَانِ أَنَّهُ سُبْحَانَهُ وَتَعَالَى لَمْ يُكَلِّفْ إِلَّا مَا يُطَاقُ</w:t>
      </w:r>
    </w:p>
    <w:p w14:paraId="343A42DF" w14:textId="77777777" w:rsidR="00EC35DB" w:rsidRPr="00120664" w:rsidRDefault="00E1556D" w:rsidP="00447BA6">
      <w:pPr>
        <w:spacing w:line="233" w:lineRule="auto"/>
        <w:ind w:firstLine="565"/>
        <w:jc w:val="center"/>
        <w:rPr>
          <w:rFonts w:ascii="Arabic Typesetting" w:hAnsi="Arabic Typesetting" w:cs="Arabic Typesetting"/>
          <w:b/>
          <w:bCs/>
          <w:sz w:val="32"/>
          <w:szCs w:val="32"/>
          <w:rtl/>
          <w:lang w:bidi="ar-SA"/>
        </w:rPr>
      </w:pPr>
      <w:r w:rsidRPr="00120664">
        <w:rPr>
          <w:rFonts w:ascii="Arabic Typesetting" w:hAnsi="Arabic Typesetting" w:cs="Arabic Typesetting"/>
          <w:b/>
          <w:bCs/>
          <w:sz w:val="32"/>
          <w:szCs w:val="32"/>
        </w:rPr>
        <w:t>Allah</w:t>
      </w:r>
      <w:r w:rsidRPr="00120664">
        <w:rPr>
          <w:rFonts w:ascii="Arabic Typesetting" w:hAnsi="Arabic Typesetting" w:cs="Arabic Typesetting"/>
          <w:b/>
          <w:bCs/>
          <w:spacing w:val="2"/>
          <w:sz w:val="32"/>
          <w:szCs w:val="32"/>
        </w:rPr>
        <w:t xml:space="preserve"> </w:t>
      </w:r>
      <w:r w:rsidR="00447BA6" w:rsidRPr="00120664">
        <w:rPr>
          <w:rFonts w:ascii="Arabic Typesetting" w:eastAsia="Batang" w:hAnsi="Arabic Typesetting" w:cs="Arabic Typesetting"/>
          <w:sz w:val="28"/>
          <w:szCs w:val="28"/>
        </w:rPr>
        <w:sym w:font="AGA Arabesque" w:char="F049"/>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f</w:t>
      </w:r>
      <w:r w:rsidRPr="00120664">
        <w:rPr>
          <w:rFonts w:ascii="Arabic Typesetting" w:hAnsi="Arabic Typesetting" w:cs="Arabic Typesetting"/>
          <w:b/>
          <w:bCs/>
          <w:spacing w:val="1"/>
          <w:sz w:val="32"/>
          <w:szCs w:val="32"/>
        </w:rPr>
        <w:t>o</w:t>
      </w:r>
      <w:r w:rsidRPr="00120664">
        <w:rPr>
          <w:rFonts w:ascii="Arabic Typesetting" w:hAnsi="Arabic Typesetting" w:cs="Arabic Typesetting"/>
          <w:b/>
          <w:bCs/>
          <w:spacing w:val="-1"/>
          <w:sz w:val="32"/>
          <w:szCs w:val="32"/>
        </w:rPr>
        <w:t>r</w:t>
      </w:r>
      <w:r w:rsidRPr="00120664">
        <w:rPr>
          <w:rFonts w:ascii="Arabic Typesetting" w:hAnsi="Arabic Typesetting" w:cs="Arabic Typesetting"/>
          <w:b/>
          <w:bCs/>
          <w:spacing w:val="1"/>
          <w:sz w:val="32"/>
          <w:szCs w:val="32"/>
        </w:rPr>
        <w:t>d</w:t>
      </w:r>
      <w:r w:rsidRPr="00120664">
        <w:rPr>
          <w:rFonts w:ascii="Arabic Typesetting" w:hAnsi="Arabic Typesetting" w:cs="Arabic Typesetting"/>
          <w:b/>
          <w:bCs/>
          <w:sz w:val="32"/>
          <w:szCs w:val="32"/>
        </w:rPr>
        <w:t>ert v</w:t>
      </w:r>
      <w:r w:rsidRPr="00120664">
        <w:rPr>
          <w:rFonts w:ascii="Arabic Typesetting" w:hAnsi="Arabic Typesetting" w:cs="Arabic Typesetting"/>
          <w:b/>
          <w:bCs/>
          <w:spacing w:val="-1"/>
          <w:sz w:val="32"/>
          <w:szCs w:val="32"/>
        </w:rPr>
        <w:t>o</w:t>
      </w:r>
      <w:r w:rsidRPr="00120664">
        <w:rPr>
          <w:rFonts w:ascii="Arabic Typesetting" w:hAnsi="Arabic Typesetting" w:cs="Arabic Typesetting"/>
          <w:b/>
          <w:bCs/>
          <w:sz w:val="32"/>
          <w:szCs w:val="32"/>
        </w:rPr>
        <w:t>n</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ke</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er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S</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ele</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etwas</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üb</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das</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hin</w:t>
      </w:r>
      <w:r w:rsidRPr="00120664">
        <w:rPr>
          <w:rFonts w:ascii="Arabic Typesetting" w:hAnsi="Arabic Typesetting" w:cs="Arabic Typesetting"/>
          <w:b/>
          <w:bCs/>
          <w:spacing w:val="-1"/>
          <w:sz w:val="32"/>
          <w:szCs w:val="32"/>
        </w:rPr>
        <w:t>a</w:t>
      </w:r>
      <w:r w:rsidRPr="00120664">
        <w:rPr>
          <w:rFonts w:ascii="Arabic Typesetting" w:hAnsi="Arabic Typesetting" w:cs="Arabic Typesetting"/>
          <w:b/>
          <w:bCs/>
          <w:sz w:val="32"/>
          <w:szCs w:val="32"/>
        </w:rPr>
        <w:t>u</w:t>
      </w:r>
      <w:r w:rsidRPr="00120664">
        <w:rPr>
          <w:rFonts w:ascii="Arabic Typesetting" w:hAnsi="Arabic Typesetting" w:cs="Arabic Typesetting"/>
          <w:b/>
          <w:bCs/>
          <w:spacing w:val="-1"/>
          <w:sz w:val="32"/>
          <w:szCs w:val="32"/>
        </w:rPr>
        <w:t>s</w:t>
      </w:r>
      <w:r w:rsidRPr="00120664">
        <w:rPr>
          <w:rFonts w:ascii="Arabic Typesetting" w:hAnsi="Arabic Typesetting" w:cs="Arabic Typesetting"/>
          <w:b/>
          <w:bCs/>
          <w:sz w:val="32"/>
          <w:szCs w:val="32"/>
        </w:rPr>
        <w:t>,</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w</w:t>
      </w:r>
      <w:r w:rsidRPr="00120664">
        <w:rPr>
          <w:rFonts w:ascii="Arabic Typesetting" w:hAnsi="Arabic Typesetting" w:cs="Arabic Typesetting"/>
          <w:b/>
          <w:bCs/>
          <w:sz w:val="32"/>
          <w:szCs w:val="32"/>
        </w:rPr>
        <w:t>as</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sie</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zu</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leist</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n ver</w:t>
      </w:r>
      <w:r w:rsidRPr="00120664">
        <w:rPr>
          <w:rFonts w:ascii="Arabic Typesetting" w:hAnsi="Arabic Typesetting" w:cs="Arabic Typesetting"/>
          <w:b/>
          <w:bCs/>
          <w:spacing w:val="-2"/>
          <w:sz w:val="32"/>
          <w:szCs w:val="32"/>
        </w:rPr>
        <w:t>m</w:t>
      </w:r>
      <w:r w:rsidRPr="00120664">
        <w:rPr>
          <w:rFonts w:ascii="Arabic Typesetting" w:hAnsi="Arabic Typesetting" w:cs="Arabic Typesetting"/>
          <w:b/>
          <w:bCs/>
          <w:sz w:val="32"/>
          <w:szCs w:val="32"/>
        </w:rPr>
        <w:t>ag</w:t>
      </w:r>
    </w:p>
    <w:p w14:paraId="3A243BB4" w14:textId="77777777" w:rsidR="00B304A5" w:rsidRPr="00120664" w:rsidRDefault="00EC35DB" w:rsidP="00EC35DB">
      <w:pPr>
        <w:bidi/>
        <w:spacing w:line="233" w:lineRule="auto"/>
        <w:ind w:hanging="2"/>
        <w:jc w:val="lowKashida"/>
        <w:rPr>
          <w:rFonts w:ascii="Arabic Typesetting" w:hAnsi="Arabic Typesetting" w:cs="Arabic Typesetting"/>
          <w:sz w:val="32"/>
          <w:szCs w:val="32"/>
          <w:rtl/>
          <w:lang w:bidi="ar-SA"/>
        </w:rPr>
      </w:pPr>
      <w:r w:rsidRPr="00120664">
        <w:rPr>
          <w:rFonts w:ascii="Arabic Typesetting" w:hAnsi="Arabic Typesetting" w:cs="Arabic Typesetting"/>
          <w:sz w:val="32"/>
          <w:szCs w:val="32"/>
          <w:rtl/>
          <w:lang w:bidi="ar-SA"/>
        </w:rPr>
        <w:t>125.</w:t>
      </w:r>
      <w:r w:rsidRPr="00120664">
        <w:rPr>
          <w:rFonts w:ascii="Arabic Typesetting" w:hAnsi="Arabic Typesetting" w:cs="Arabic Typesetting"/>
          <w:sz w:val="32"/>
          <w:szCs w:val="32"/>
          <w:rtl/>
        </w:rPr>
        <w:t xml:space="preserve"> حَدَّثَنِي مُحَمَّدُ بْنُ مِنْهَالٍ الضَّرِيرُ وَأُمَيَّةُ بْنُ بِسْطَامَ الْعَيْشِيُّ وَاللَّفْظُ لِأُمَيَّةَ قَالَا حَدَّثَنَا يَزِيدُ بْنُ زُرَيْعٍ حَدَّثَنَا رَوْحٌ وَهُوَ ابْنُ الْقَاسِمِ عَنْ الْعَلَاءِ عَنْ أَبِيهِ عَنْ أَبِي هُرَيْرَةَ قَالَ </w:t>
      </w:r>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sz w:val="32"/>
          <w:szCs w:val="32"/>
          <w:rtl/>
        </w:rPr>
        <w:t xml:space="preserve">لَمَّا نَزَلَتْ عَلَى رَسُولِ اللَّهِ صَلَّى اللَّهُ عَلَيْهِ وَسَلَّمَ </w:t>
      </w:r>
      <w:bookmarkStart w:id="82" w:name="1090"/>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b/>
          <w:bCs/>
          <w:sz w:val="32"/>
          <w:szCs w:val="32"/>
          <w:rtl/>
        </w:rPr>
        <w:t>لِلَّهِ مَا فِي السَّمَوَاتِ وَمَا فِي الْأَرْضِ وَإِنْ تُبْدُوا مَا فِي أَنْفُسِكُمْ أَوْ تُخْفُوهُ يُحَاسِبْكُمْ بِهِ اللَّهُ فَيَغْفِرُ لِمَنْ يَشَاءُ وَيُعَذِّبُ مَنْ يَشَاءُ وَاللَّهُ عَلَى كُلِّ شَيْءٍ قَدِيرٌ</w:t>
      </w:r>
      <w:bookmarkEnd w:id="82"/>
      <w:r w:rsidRPr="00120664">
        <w:rPr>
          <w:rFonts w:ascii="Arabic Typesetting" w:hAnsi="Arabic Typesetting" w:cs="Arabic Typesetting"/>
          <w:sz w:val="32"/>
          <w:szCs w:val="32"/>
          <w:rtl/>
          <w:lang w:bidi="ar-SA"/>
        </w:rPr>
        <w:t xml:space="preserve">." </w:t>
      </w:r>
      <w:r w:rsidRPr="00120664">
        <w:rPr>
          <w:rStyle w:val="harfbody1"/>
          <w:rFonts w:ascii="Arabic Typesetting" w:hAnsi="Arabic Typesetting" w:cs="Arabic Typesetting"/>
          <w:sz w:val="32"/>
          <w:szCs w:val="32"/>
          <w:rtl/>
        </w:rPr>
        <w:t>قَالَ فَاشْتَدَّ ذَلِكَ عَلَى أَصْحَابِ رَسُولِ اللَّهِ صَلَّى اللَّهُ عَلَيْهِ وَسَلَّمَ فَأَتَوْا رَسُولَ اللَّهِ صَلَّى اللَّهُ عَلَيْهِ وَسَلَّمَ ثُمَّ بَرَكُوا عَلَى الرُّكَبِ فَقَالُوا أَيْ رَسُولَ اللَّهِ كُلِّفْنَا مِنْ الْأَعْمَالِ مَا نُطِيقُ الصَّلَاةَ وَالصِّيَامَ وَالْجِهَادَ وَالصَّدَقَةَ وَقَدْ أُنْزِلَتْ عَلَيْكَ هَذِهِ الْآيَةُ وَلَا نُطِيقُهَا قَالَ رَسُولُ اللَّهِ صَلَّى اللَّهُ عَلَيْهِ وَسَلَّمَ أَتُرِيدُونَ أَنْ تَقُولُوا كَمَا قَالَ أَهْلُ الْكِتَابَيْنِ مِنْ قَبْلِكُمْ سَمِعْنَا وَعَصَيْنَا بَلْ قُولُوا سَمِعْنَا وَأَطَعْنَا غُفْرَانَكَ رَبَّنَا وَإِلَيْكَ الْمَصِيرُ قَالُوا سَمِعْنَا وَأَطَعْنَا غُفْرَانَكَ رَبَّنَا وَإِلَيْكَ الْمَصِيرُ فَلَمَّا اقْتَرَأَهَا الْقَوْمُ ذَلَّتْ بِهَا أَلْسِنَتُهُمْ فَأَنْزَلَ اللَّهُ فِي إِثْرِهَا</w:t>
      </w:r>
      <w:bookmarkStart w:id="83" w:name="1044"/>
      <w:r w:rsidRPr="00120664">
        <w:rPr>
          <w:rStyle w:val="harfbody1"/>
          <w:rFonts w:ascii="Arabic Typesetting" w:hAnsi="Arabic Typesetting" w:cs="Arabic Typesetting"/>
          <w:sz w:val="32"/>
          <w:szCs w:val="32"/>
          <w:rtl/>
          <w:lang w:bidi="ar-SA"/>
        </w:rPr>
        <w:t xml:space="preserve">: </w:t>
      </w:r>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b/>
          <w:bCs/>
          <w:sz w:val="32"/>
          <w:szCs w:val="32"/>
          <w:rtl/>
        </w:rPr>
        <w:t xml:space="preserve">آمَنَ الرَّسُولُ بِمَا أُنْزِلَ إِلَيْهِ مِنْ رَبِّهِ وَالْمُؤْمِنُونَ كُلٌّ آمَنَ بِاللَّهِ وَمَلَائِكَتِهِ وَكُتُبِهِ وَرُسُلِهِ لَا نُفَرِّقُ بَيْنَ أَحَدٍ مِنْ رُسُلِهِ وَقَالُوا سَمِعْنَا وَأَطَعْنَا غُفْرَانَكَ رَبَّنَا وَإِلَيْكَ الْمَصِيرُ </w:t>
      </w:r>
      <w:bookmarkEnd w:id="83"/>
      <w:r w:rsidRPr="00120664">
        <w:rPr>
          <w:rFonts w:ascii="Arabic Typesetting" w:hAnsi="Arabic Typesetting" w:cs="Arabic Typesetting"/>
          <w:sz w:val="32"/>
          <w:szCs w:val="32"/>
          <w:rtl/>
          <w:lang w:bidi="ar-SA"/>
        </w:rPr>
        <w:t xml:space="preserve">" </w:t>
      </w:r>
      <w:r w:rsidRPr="00120664">
        <w:rPr>
          <w:rStyle w:val="harfbody1"/>
          <w:rFonts w:ascii="Arabic Typesetting" w:hAnsi="Arabic Typesetting" w:cs="Arabic Typesetting"/>
          <w:sz w:val="32"/>
          <w:szCs w:val="32"/>
          <w:rtl/>
        </w:rPr>
        <w:t xml:space="preserve">فَلَمَّا فَعَلُوا ذَلِكَ نَسَخَهَا اللَّهُ تَعَالَى فَأَنْزَلَ اللَّهُ عَزَّ وَجَلَّ </w:t>
      </w:r>
      <w:bookmarkStart w:id="84" w:name="1092"/>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b/>
          <w:bCs/>
          <w:sz w:val="32"/>
          <w:szCs w:val="32"/>
          <w:rtl/>
        </w:rPr>
        <w:t xml:space="preserve">لَا يُكَلِّفُ اللَّهُ نَفْسًا إِلَّا وُسْعَهَا لَهَا مَا كَسَبَتْ وَعَلَيْهَا مَا اكْتَسَبَتْ رَبَّنَا لَا تُؤَاخِذْنَا إِنْ نَسِينَا أَوْ أَخْطَأْنَا </w:t>
      </w:r>
      <w:r w:rsidRPr="00120664">
        <w:rPr>
          <w:rFonts w:ascii="Arabic Typesetting" w:hAnsi="Arabic Typesetting" w:cs="Arabic Typesetting"/>
          <w:sz w:val="32"/>
          <w:szCs w:val="32"/>
          <w:rtl/>
          <w:lang w:bidi="ar-SA"/>
        </w:rPr>
        <w:t xml:space="preserve">" </w:t>
      </w:r>
      <w:r w:rsidRPr="00120664">
        <w:rPr>
          <w:rStyle w:val="harfbody1"/>
          <w:rFonts w:ascii="Arabic Typesetting" w:hAnsi="Arabic Typesetting" w:cs="Arabic Typesetting"/>
          <w:sz w:val="32"/>
          <w:szCs w:val="32"/>
          <w:rtl/>
        </w:rPr>
        <w:t xml:space="preserve">قَالَ نَعَمْ </w:t>
      </w:r>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b/>
          <w:bCs/>
          <w:sz w:val="32"/>
          <w:szCs w:val="32"/>
          <w:rtl/>
        </w:rPr>
        <w:t xml:space="preserve">رَبَّنَا وَلَا تَحْمِلْ عَلَيْنَا إِصْرًا كَمَا حَمَلْتَهُ عَلَى الَّذِينَ مِنْ قَبْلِنَا </w:t>
      </w:r>
      <w:r w:rsidRPr="00120664">
        <w:rPr>
          <w:rFonts w:ascii="Arabic Typesetting" w:hAnsi="Arabic Typesetting" w:cs="Arabic Typesetting"/>
          <w:sz w:val="32"/>
          <w:szCs w:val="32"/>
          <w:rtl/>
          <w:lang w:bidi="ar-SA"/>
        </w:rPr>
        <w:t xml:space="preserve">" </w:t>
      </w:r>
      <w:r w:rsidRPr="00120664">
        <w:rPr>
          <w:rStyle w:val="harfbody1"/>
          <w:rFonts w:ascii="Arabic Typesetting" w:hAnsi="Arabic Typesetting" w:cs="Arabic Typesetting"/>
          <w:sz w:val="32"/>
          <w:szCs w:val="32"/>
          <w:rtl/>
        </w:rPr>
        <w:t xml:space="preserve">قَالَ نَعَمْ </w:t>
      </w:r>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b/>
          <w:bCs/>
          <w:sz w:val="32"/>
          <w:szCs w:val="32"/>
          <w:rtl/>
        </w:rPr>
        <w:t xml:space="preserve">رَبَّنَا وَلَا تُحَمِّلْنَا مَا لَا طَاقَةَ لَنَا بِهِ </w:t>
      </w:r>
      <w:r w:rsidRPr="00120664">
        <w:rPr>
          <w:rFonts w:ascii="Arabic Typesetting" w:hAnsi="Arabic Typesetting" w:cs="Arabic Typesetting"/>
          <w:sz w:val="32"/>
          <w:szCs w:val="32"/>
          <w:rtl/>
          <w:lang w:bidi="ar-SA"/>
        </w:rPr>
        <w:t xml:space="preserve">" </w:t>
      </w:r>
      <w:r w:rsidRPr="00120664">
        <w:rPr>
          <w:rStyle w:val="harfbody1"/>
          <w:rFonts w:ascii="Arabic Typesetting" w:hAnsi="Arabic Typesetting" w:cs="Arabic Typesetting"/>
          <w:sz w:val="32"/>
          <w:szCs w:val="32"/>
          <w:rtl/>
        </w:rPr>
        <w:t xml:space="preserve">قَالَ نَعَمْ </w:t>
      </w:r>
      <w:r w:rsidRPr="00120664">
        <w:rPr>
          <w:rFonts w:ascii="Arabic Typesetting" w:hAnsi="Arabic Typesetting" w:cs="Arabic Typesetting"/>
          <w:sz w:val="32"/>
          <w:szCs w:val="32"/>
          <w:rtl/>
          <w:lang w:bidi="ar-SA"/>
        </w:rPr>
        <w:t>"</w:t>
      </w:r>
      <w:r w:rsidRPr="00120664">
        <w:rPr>
          <w:rStyle w:val="harfbody1"/>
          <w:rFonts w:ascii="Arabic Typesetting" w:hAnsi="Arabic Typesetting" w:cs="Arabic Typesetting"/>
          <w:b/>
          <w:bCs/>
          <w:sz w:val="32"/>
          <w:szCs w:val="32"/>
          <w:rtl/>
        </w:rPr>
        <w:t xml:space="preserve">وَاعْفُ عَنَّا وَاغْفِرْ لَنَا وَارْحَمْنَا أَنْتَ مَوْلَانَا فَانْصُرْنَا عَلَى الْقَوْمِ الْكَافِرِينَ </w:t>
      </w:r>
      <w:bookmarkEnd w:id="84"/>
      <w:r w:rsidRPr="00120664">
        <w:rPr>
          <w:rFonts w:ascii="Arabic Typesetting" w:hAnsi="Arabic Typesetting" w:cs="Arabic Typesetting"/>
          <w:sz w:val="32"/>
          <w:szCs w:val="32"/>
          <w:rtl/>
          <w:lang w:bidi="ar-SA"/>
        </w:rPr>
        <w:t xml:space="preserve">" </w:t>
      </w:r>
      <w:r w:rsidRPr="00120664">
        <w:rPr>
          <w:rStyle w:val="harfbody1"/>
          <w:rFonts w:ascii="Arabic Typesetting" w:hAnsi="Arabic Typesetting" w:cs="Arabic Typesetting"/>
          <w:sz w:val="32"/>
          <w:szCs w:val="32"/>
          <w:rtl/>
        </w:rPr>
        <w:t xml:space="preserve">قَالَ نَعَمْ </w:t>
      </w:r>
      <w:r w:rsidRPr="00120664">
        <w:rPr>
          <w:rFonts w:ascii="Arabic Typesetting" w:hAnsi="Arabic Typesetting" w:cs="Arabic Typesetting"/>
          <w:sz w:val="32"/>
          <w:szCs w:val="32"/>
          <w:rtl/>
          <w:lang w:bidi="ar-SA"/>
        </w:rPr>
        <w:t>"</w:t>
      </w:r>
    </w:p>
    <w:p w14:paraId="1B13484D" w14:textId="77777777" w:rsidR="00B304A5" w:rsidRPr="00120664" w:rsidRDefault="00B304A5" w:rsidP="00B304A5">
      <w:pPr>
        <w:jc w:val="lowKashida"/>
        <w:rPr>
          <w:rFonts w:ascii="Arabic Typesetting" w:hAnsi="Arabic Typesetting" w:cs="Arabic Typesetting"/>
          <w:sz w:val="32"/>
          <w:szCs w:val="32"/>
          <w:rtl/>
        </w:rPr>
      </w:pPr>
    </w:p>
    <w:p w14:paraId="4DC978A1" w14:textId="77777777" w:rsidR="00197081" w:rsidRPr="00120664" w:rsidRDefault="00B304A5" w:rsidP="00151C8C">
      <w:pPr>
        <w:autoSpaceDE w:val="0"/>
        <w:autoSpaceDN w:val="0"/>
        <w:adjustRightInd w:val="0"/>
        <w:jc w:val="both"/>
        <w:rPr>
          <w:rFonts w:ascii="Arabic Typesetting" w:hAnsi="Arabic Typesetting" w:cs="Arabic Typesetting"/>
          <w:sz w:val="32"/>
          <w:szCs w:val="32"/>
          <w:lang w:eastAsia="de-DE"/>
        </w:rPr>
      </w:pPr>
      <w:r w:rsidRPr="00120664">
        <w:rPr>
          <w:rFonts w:ascii="Arabic Typesetting" w:hAnsi="Arabic Typesetting" w:cs="Arabic Typesetting"/>
          <w:b/>
          <w:bCs/>
          <w:sz w:val="32"/>
          <w:szCs w:val="32"/>
          <w:lang w:eastAsia="de-DE"/>
        </w:rPr>
        <w:t>12</w:t>
      </w:r>
      <w:r w:rsidR="00E1556D" w:rsidRPr="00120664">
        <w:rPr>
          <w:rFonts w:ascii="Arabic Typesetting" w:hAnsi="Arabic Typesetting" w:cs="Arabic Typesetting"/>
          <w:b/>
          <w:bCs/>
          <w:sz w:val="32"/>
          <w:szCs w:val="32"/>
          <w:lang w:eastAsia="de-DE"/>
        </w:rPr>
        <w:t>5</w:t>
      </w:r>
      <w:r w:rsidRPr="00120664">
        <w:rPr>
          <w:rFonts w:ascii="Arabic Typesetting" w:hAnsi="Arabic Typesetting" w:cs="Arabic Typesetting"/>
          <w:b/>
          <w:bCs/>
          <w:sz w:val="32"/>
          <w:szCs w:val="32"/>
          <w:lang w:eastAsia="de-DE"/>
        </w:rPr>
        <w:t xml:space="preserve">. </w:t>
      </w:r>
      <w:r w:rsidRPr="00120664">
        <w:rPr>
          <w:rFonts w:ascii="Arabic Typesetting" w:hAnsi="Arabic Typesetting" w:cs="Arabic Typesetting"/>
          <w:sz w:val="32"/>
          <w:szCs w:val="32"/>
          <w:lang w:eastAsia="de-DE"/>
        </w:rPr>
        <w:t>Abu Hureira</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lang w:eastAsia="de-DE"/>
        </w:rPr>
        <w:t xml:space="preserve"> berichtet: Als dieser Quran-Aya offenbart</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 xml:space="preserve">wurde: </w:t>
      </w:r>
      <w:r w:rsidRPr="00120664">
        <w:rPr>
          <w:rFonts w:ascii="Arabic Typesetting" w:hAnsi="Arabic Typesetting" w:cs="Arabic Typesetting"/>
          <w:b/>
          <w:bCs/>
          <w:sz w:val="32"/>
          <w:szCs w:val="32"/>
          <w:lang w:eastAsia="de-DE"/>
        </w:rPr>
        <w:t>"</w:t>
      </w:r>
      <w:r w:rsidRPr="00120664">
        <w:rPr>
          <w:rFonts w:ascii="Arabic Typesetting" w:hAnsi="Arabic Typesetting" w:cs="Arabic Typesetting"/>
          <w:b/>
          <w:bCs/>
          <w:sz w:val="32"/>
          <w:szCs w:val="32"/>
        </w:rPr>
        <w:t>Allah</w:t>
      </w:r>
      <w:r w:rsidRPr="00120664">
        <w:rPr>
          <w:rFonts w:ascii="Arabic Typesetting" w:hAnsi="Arabic Typesetting" w:cs="Arabic Typesetting"/>
          <w:b/>
          <w:bCs/>
          <w:spacing w:val="3"/>
          <w:sz w:val="32"/>
          <w:szCs w:val="32"/>
        </w:rPr>
        <w:t xml:space="preserve"> </w:t>
      </w:r>
      <w:r w:rsidRPr="00120664">
        <w:rPr>
          <w:rFonts w:ascii="Arabic Typesetting" w:hAnsi="Arabic Typesetting" w:cs="Arabic Typesetting"/>
          <w:b/>
          <w:bCs/>
          <w:spacing w:val="1"/>
          <w:sz w:val="32"/>
          <w:szCs w:val="32"/>
        </w:rPr>
        <w:t>g</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pacing w:val="-1"/>
          <w:sz w:val="32"/>
          <w:szCs w:val="32"/>
        </w:rPr>
        <w:t>ö</w:t>
      </w:r>
      <w:r w:rsidRPr="00120664">
        <w:rPr>
          <w:rFonts w:ascii="Arabic Typesetting" w:hAnsi="Arabic Typesetting" w:cs="Arabic Typesetting"/>
          <w:b/>
          <w:bCs/>
          <w:spacing w:val="1"/>
          <w:sz w:val="32"/>
          <w:szCs w:val="32"/>
        </w:rPr>
        <w:t>r</w:t>
      </w:r>
      <w:r w:rsidRPr="00120664">
        <w:rPr>
          <w:rFonts w:ascii="Arabic Typesetting" w:hAnsi="Arabic Typesetting" w:cs="Arabic Typesetting"/>
          <w:b/>
          <w:bCs/>
          <w:sz w:val="32"/>
          <w:szCs w:val="32"/>
        </w:rPr>
        <w:t xml:space="preserve">t </w:t>
      </w:r>
      <w:r w:rsidRPr="00120664">
        <w:rPr>
          <w:rFonts w:ascii="Arabic Typesetting" w:hAnsi="Arabic Typesetting" w:cs="Arabic Typesetting"/>
          <w:b/>
          <w:bCs/>
          <w:spacing w:val="1"/>
          <w:sz w:val="32"/>
          <w:szCs w:val="32"/>
        </w:rPr>
        <w:t>da</w:t>
      </w:r>
      <w:r w:rsidRPr="00120664">
        <w:rPr>
          <w:rFonts w:ascii="Arabic Typesetting" w:hAnsi="Arabic Typesetting" w:cs="Arabic Typesetting"/>
          <w:b/>
          <w:bCs/>
          <w:spacing w:val="-1"/>
          <w:sz w:val="32"/>
          <w:szCs w:val="32"/>
        </w:rPr>
        <w:t>s</w:t>
      </w:r>
      <w:r w:rsidRPr="00120664">
        <w:rPr>
          <w:rFonts w:ascii="Arabic Typesetting" w:hAnsi="Arabic Typesetting" w:cs="Arabic Typesetting"/>
          <w:b/>
          <w:bCs/>
          <w:sz w:val="32"/>
          <w:szCs w:val="32"/>
        </w:rPr>
        <w:t>, was</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z w:val="32"/>
          <w:szCs w:val="32"/>
        </w:rPr>
        <w:t>n</w:t>
      </w:r>
      <w:r w:rsidRPr="00120664">
        <w:rPr>
          <w:rFonts w:ascii="Arabic Typesetting" w:hAnsi="Arabic Typesetting" w:cs="Arabic Typesetting"/>
          <w:b/>
          <w:bCs/>
          <w:spacing w:val="1"/>
          <w:sz w:val="32"/>
          <w:szCs w:val="32"/>
        </w:rPr>
        <w:t xml:space="preserve"> d</w:t>
      </w:r>
      <w:r w:rsidRPr="00120664">
        <w:rPr>
          <w:rFonts w:ascii="Arabic Typesetting" w:hAnsi="Arabic Typesetting" w:cs="Arabic Typesetting"/>
          <w:b/>
          <w:bCs/>
          <w:sz w:val="32"/>
          <w:szCs w:val="32"/>
        </w:rPr>
        <w:t>en</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H</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z w:val="32"/>
          <w:szCs w:val="32"/>
        </w:rPr>
        <w:t>mm</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ln</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lastRenderedPageBreak/>
        <w:t>und</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was</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in</w:t>
      </w:r>
      <w:r w:rsidRPr="00120664">
        <w:rPr>
          <w:rFonts w:ascii="Arabic Typesetting" w:hAnsi="Arabic Typesetting" w:cs="Arabic Typesetting"/>
          <w:b/>
          <w:bCs/>
          <w:spacing w:val="1"/>
          <w:sz w:val="32"/>
          <w:szCs w:val="32"/>
        </w:rPr>
        <w:t xml:space="preserve"> d</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Er</w:t>
      </w:r>
      <w:r w:rsidRPr="00120664">
        <w:rPr>
          <w:rFonts w:ascii="Arabic Typesetting" w:hAnsi="Arabic Typesetting" w:cs="Arabic Typesetting"/>
          <w:b/>
          <w:bCs/>
          <w:spacing w:val="1"/>
          <w:sz w:val="32"/>
          <w:szCs w:val="32"/>
        </w:rPr>
        <w:t>d</w:t>
      </w:r>
      <w:r w:rsidRPr="00120664">
        <w:rPr>
          <w:rFonts w:ascii="Arabic Typesetting" w:hAnsi="Arabic Typesetting" w:cs="Arabic Typesetting"/>
          <w:b/>
          <w:bCs/>
          <w:sz w:val="32"/>
          <w:szCs w:val="32"/>
        </w:rPr>
        <w:t xml:space="preserve">e </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z w:val="32"/>
          <w:szCs w:val="32"/>
        </w:rPr>
        <w:t>st.</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Und</w:t>
      </w:r>
      <w:r w:rsidRPr="00120664">
        <w:rPr>
          <w:rFonts w:ascii="Arabic Typesetting" w:hAnsi="Arabic Typesetting" w:cs="Arabic Typesetting"/>
          <w:b/>
          <w:bCs/>
          <w:spacing w:val="1"/>
          <w:sz w:val="32"/>
          <w:szCs w:val="32"/>
        </w:rPr>
        <w:t xml:space="preserve"> o</w:t>
      </w:r>
      <w:r w:rsidRPr="00120664">
        <w:rPr>
          <w:rFonts w:ascii="Arabic Typesetting" w:hAnsi="Arabic Typesetting" w:cs="Arabic Typesetting"/>
          <w:b/>
          <w:bCs/>
          <w:sz w:val="32"/>
          <w:szCs w:val="32"/>
        </w:rPr>
        <w:t>b</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 xml:space="preserve">ihr </w:t>
      </w:r>
      <w:r w:rsidRPr="00120664">
        <w:rPr>
          <w:rFonts w:ascii="Arabic Typesetting" w:hAnsi="Arabic Typesetting" w:cs="Arabic Typesetting"/>
          <w:b/>
          <w:bCs/>
          <w:spacing w:val="1"/>
          <w:sz w:val="32"/>
          <w:szCs w:val="32"/>
        </w:rPr>
        <w:t>k</w:t>
      </w:r>
      <w:r w:rsidRPr="00120664">
        <w:rPr>
          <w:rFonts w:ascii="Arabic Typesetting" w:hAnsi="Arabic Typesetting" w:cs="Arabic Typesetting"/>
          <w:b/>
          <w:bCs/>
          <w:sz w:val="32"/>
          <w:szCs w:val="32"/>
        </w:rPr>
        <w:t>un</w:t>
      </w:r>
      <w:r w:rsidRPr="00120664">
        <w:rPr>
          <w:rFonts w:ascii="Arabic Typesetting" w:hAnsi="Arabic Typesetting" w:cs="Arabic Typesetting"/>
          <w:b/>
          <w:bCs/>
          <w:spacing w:val="1"/>
          <w:sz w:val="32"/>
          <w:szCs w:val="32"/>
        </w:rPr>
        <w:t>d</w:t>
      </w:r>
      <w:r w:rsidRPr="00120664">
        <w:rPr>
          <w:rFonts w:ascii="Arabic Typesetting" w:hAnsi="Arabic Typesetting" w:cs="Arabic Typesetting"/>
          <w:b/>
          <w:bCs/>
          <w:sz w:val="32"/>
          <w:szCs w:val="32"/>
        </w:rPr>
        <w:t>t</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z w:val="32"/>
          <w:szCs w:val="32"/>
        </w:rPr>
        <w:t>t,</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was</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in eur</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n Seelen</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i</w:t>
      </w:r>
      <w:r w:rsidRPr="00120664">
        <w:rPr>
          <w:rFonts w:ascii="Arabic Typesetting" w:hAnsi="Arabic Typesetting" w:cs="Arabic Typesetting"/>
          <w:b/>
          <w:bCs/>
          <w:spacing w:val="-1"/>
          <w:sz w:val="32"/>
          <w:szCs w:val="32"/>
        </w:rPr>
        <w:t>s</w:t>
      </w:r>
      <w:r w:rsidRPr="00120664">
        <w:rPr>
          <w:rFonts w:ascii="Arabic Typesetting" w:hAnsi="Arabic Typesetting" w:cs="Arabic Typesetting"/>
          <w:b/>
          <w:bCs/>
          <w:sz w:val="32"/>
          <w:szCs w:val="32"/>
        </w:rPr>
        <w:t xml:space="preserve">t, oder </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s</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gehe</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z w:val="32"/>
          <w:szCs w:val="32"/>
        </w:rPr>
        <w:t>m</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halt</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t, Al</w:t>
      </w:r>
      <w:r w:rsidRPr="00120664">
        <w:rPr>
          <w:rFonts w:ascii="Arabic Typesetting" w:hAnsi="Arabic Typesetting" w:cs="Arabic Typesetting"/>
          <w:b/>
          <w:bCs/>
          <w:spacing w:val="-2"/>
          <w:sz w:val="32"/>
          <w:szCs w:val="32"/>
        </w:rPr>
        <w:t>l</w:t>
      </w:r>
      <w:r w:rsidR="00151C8C" w:rsidRPr="00120664">
        <w:rPr>
          <w:rFonts w:ascii="Arabic Typesetting" w:hAnsi="Arabic Typesetting" w:cs="Arabic Typesetting"/>
          <w:b/>
          <w:bCs/>
          <w:sz w:val="32"/>
          <w:szCs w:val="32"/>
        </w:rPr>
        <w:t>a</w:t>
      </w:r>
      <w:r w:rsidRPr="00120664">
        <w:rPr>
          <w:rFonts w:ascii="Arabic Typesetting" w:hAnsi="Arabic Typesetting" w:cs="Arabic Typesetting"/>
          <w:b/>
          <w:bCs/>
          <w:sz w:val="32"/>
          <w:szCs w:val="32"/>
        </w:rPr>
        <w:t xml:space="preserve">h wird </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z w:val="32"/>
          <w:szCs w:val="32"/>
        </w:rPr>
        <w:t>ch d</w:t>
      </w:r>
      <w:r w:rsidRPr="00120664">
        <w:rPr>
          <w:rFonts w:ascii="Arabic Typesetting" w:hAnsi="Arabic Typesetting" w:cs="Arabic Typesetting"/>
          <w:b/>
          <w:bCs/>
          <w:spacing w:val="-1"/>
          <w:sz w:val="32"/>
          <w:szCs w:val="32"/>
        </w:rPr>
        <w:t>a</w:t>
      </w:r>
      <w:r w:rsidRPr="00120664">
        <w:rPr>
          <w:rFonts w:ascii="Arabic Typesetting" w:hAnsi="Arabic Typesetting" w:cs="Arabic Typesetting"/>
          <w:b/>
          <w:bCs/>
          <w:sz w:val="32"/>
          <w:szCs w:val="32"/>
        </w:rPr>
        <w:t xml:space="preserve">für </w:t>
      </w:r>
      <w:r w:rsidRPr="00120664">
        <w:rPr>
          <w:rFonts w:ascii="Arabic Typesetting" w:hAnsi="Arabic Typesetting" w:cs="Arabic Typesetting"/>
          <w:b/>
          <w:bCs/>
          <w:spacing w:val="-1"/>
          <w:sz w:val="32"/>
          <w:szCs w:val="32"/>
        </w:rPr>
        <w:t>zu</w:t>
      </w:r>
      <w:r w:rsidRPr="00120664">
        <w:rPr>
          <w:rFonts w:ascii="Arabic Typesetting" w:hAnsi="Arabic Typesetting" w:cs="Arabic Typesetting"/>
          <w:b/>
          <w:bCs/>
          <w:sz w:val="32"/>
          <w:szCs w:val="32"/>
        </w:rPr>
        <w:t>r Rechensc</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aft</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zie</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en.</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Dann</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v</w:t>
      </w:r>
      <w:r w:rsidRPr="00120664">
        <w:rPr>
          <w:rFonts w:ascii="Arabic Typesetting" w:hAnsi="Arabic Typesetting" w:cs="Arabic Typesetting"/>
          <w:b/>
          <w:bCs/>
          <w:sz w:val="32"/>
          <w:szCs w:val="32"/>
        </w:rPr>
        <w:t>erzei</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t</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Er,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wem Er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w</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z w:val="32"/>
          <w:szCs w:val="32"/>
        </w:rPr>
        <w:t>ll,</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d</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b</w:t>
      </w:r>
      <w:r w:rsidRPr="00120664">
        <w:rPr>
          <w:rFonts w:ascii="Arabic Typesetting" w:hAnsi="Arabic Typesetting" w:cs="Arabic Typesetting"/>
          <w:b/>
          <w:bCs/>
          <w:sz w:val="32"/>
          <w:szCs w:val="32"/>
        </w:rPr>
        <w:t>estraf</w:t>
      </w:r>
      <w:r w:rsidRPr="00120664">
        <w:rPr>
          <w:rFonts w:ascii="Arabic Typesetting" w:hAnsi="Arabic Typesetting" w:cs="Arabic Typesetting"/>
          <w:b/>
          <w:bCs/>
          <w:spacing w:val="-2"/>
          <w:sz w:val="32"/>
          <w:szCs w:val="32"/>
        </w:rPr>
        <w:t>t</w:t>
      </w:r>
      <w:r w:rsidRPr="00120664">
        <w:rPr>
          <w:rFonts w:ascii="Arabic Typesetting" w:hAnsi="Arabic Typesetting" w:cs="Arabic Typesetting"/>
          <w:b/>
          <w:bCs/>
          <w:sz w:val="32"/>
          <w:szCs w:val="32"/>
        </w:rPr>
        <w:t>,</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wen</w:t>
      </w:r>
      <w:r w:rsidRPr="00120664">
        <w:rPr>
          <w:rFonts w:ascii="Arabic Typesetting" w:hAnsi="Arabic Typesetting" w:cs="Arabic Typesetting"/>
          <w:b/>
          <w:bCs/>
          <w:spacing w:val="3"/>
          <w:sz w:val="32"/>
          <w:szCs w:val="32"/>
        </w:rPr>
        <w:t xml:space="preserve"> </w:t>
      </w:r>
      <w:r w:rsidRPr="00120664">
        <w:rPr>
          <w:rFonts w:ascii="Arabic Typesetting" w:hAnsi="Arabic Typesetting" w:cs="Arabic Typesetting"/>
          <w:b/>
          <w:bCs/>
          <w:sz w:val="32"/>
          <w:szCs w:val="32"/>
        </w:rPr>
        <w:t>Er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will. U</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d</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Al</w:t>
      </w:r>
      <w:r w:rsidRPr="00120664">
        <w:rPr>
          <w:rFonts w:ascii="Arabic Typesetting" w:hAnsi="Arabic Typesetting" w:cs="Arabic Typesetting"/>
          <w:b/>
          <w:bCs/>
          <w:spacing w:val="-1"/>
          <w:sz w:val="32"/>
          <w:szCs w:val="32"/>
        </w:rPr>
        <w:t>l</w:t>
      </w:r>
      <w:r w:rsidR="00151C8C" w:rsidRPr="00120664">
        <w:rPr>
          <w:rFonts w:ascii="Arabic Typesetting" w:hAnsi="Arabic Typesetting" w:cs="Arabic Typesetting"/>
          <w:b/>
          <w:bCs/>
          <w:sz w:val="32"/>
          <w:szCs w:val="32"/>
        </w:rPr>
        <w:t>a</w:t>
      </w:r>
      <w:r w:rsidRPr="00120664">
        <w:rPr>
          <w:rFonts w:ascii="Arabic Typesetting" w:hAnsi="Arabic Typesetting" w:cs="Arabic Typesetting"/>
          <w:b/>
          <w:bCs/>
          <w:sz w:val="32"/>
          <w:szCs w:val="32"/>
        </w:rPr>
        <w:t>h hat Macht</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über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alle</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Dinge.</w:t>
      </w:r>
      <w:r w:rsidRPr="00120664">
        <w:rPr>
          <w:rFonts w:ascii="Arabic Typesetting" w:hAnsi="Arabic Typesetting" w:cs="Arabic Typesetting"/>
          <w:b/>
          <w:bCs/>
          <w:sz w:val="32"/>
          <w:szCs w:val="32"/>
          <w:lang w:eastAsia="de-DE"/>
        </w:rPr>
        <w:t>"</w:t>
      </w:r>
      <w:r w:rsidRPr="00120664">
        <w:rPr>
          <w:rFonts w:ascii="Arabic Typesetting" w:hAnsi="Arabic Typesetting" w:cs="Arabic Typesetting"/>
          <w:sz w:val="32"/>
          <w:szCs w:val="32"/>
          <w:lang w:eastAsia="de-DE"/>
        </w:rPr>
        <w:t xml:space="preserve"> (Sure 2:284), war dies sehr hart für die Gefährten des Propheten</w:t>
      </w:r>
      <w:r w:rsidR="006B2C58"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32"/>
          <w:szCs w:val="32"/>
          <w:lang w:eastAsia="de-DE"/>
        </w:rPr>
        <w:t xml:space="preserve"> und sie wurden aufgeregt. Sie</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sind</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zum</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Propheten</w:t>
      </w:r>
      <w:r w:rsidR="006B2C58"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knieten</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nieder</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(wegen der Auf</w:t>
      </w:r>
      <w:r w:rsidR="00151C8C" w:rsidRPr="00120664">
        <w:rPr>
          <w:rFonts w:ascii="Arabic Typesetting" w:hAnsi="Arabic Typesetting" w:cs="Arabic Typesetting"/>
          <w:sz w:val="32"/>
          <w:szCs w:val="32"/>
          <w:lang w:eastAsia="de-DE"/>
        </w:rPr>
        <w:t>-</w:t>
      </w:r>
      <w:r w:rsidRPr="00120664">
        <w:rPr>
          <w:rFonts w:ascii="Arabic Typesetting" w:hAnsi="Arabic Typesetting" w:cs="Arabic Typesetting"/>
          <w:sz w:val="32"/>
          <w:szCs w:val="32"/>
          <w:lang w:eastAsia="de-DE"/>
        </w:rPr>
        <w:t>regung)</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gekommen</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und</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sagten:</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"Du</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siehst,</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O</w:t>
      </w:r>
      <w:r w:rsidRPr="00120664">
        <w:rPr>
          <w:rFonts w:ascii="Arabic Typesetting" w:hAnsi="Arabic Typesetting" w:cs="Arabic Typesetting"/>
          <w:sz w:val="16"/>
          <w:szCs w:val="16"/>
          <w:lang w:eastAsia="de-DE"/>
        </w:rPr>
        <w:t xml:space="preserve"> </w:t>
      </w:r>
      <w:r w:rsidRPr="00120664">
        <w:rPr>
          <w:rFonts w:ascii="Arabic Typesetting" w:hAnsi="Arabic Typesetting" w:cs="Arabic Typesetting"/>
          <w:sz w:val="32"/>
          <w:szCs w:val="32"/>
          <w:lang w:eastAsia="de-DE"/>
        </w:rPr>
        <w:t xml:space="preserve">Gesandter Allahs, dass wir mit Taten belasten sind, wie das Gebet, dem Fasten, dem </w:t>
      </w:r>
      <w:r w:rsidRPr="00120664">
        <w:rPr>
          <w:rFonts w:ascii="Arabic Typesetting" w:hAnsi="Arabic Typesetting" w:cs="Arabic Typesetting"/>
          <w:i/>
          <w:iCs/>
          <w:sz w:val="32"/>
          <w:szCs w:val="32"/>
          <w:lang w:eastAsia="de-DE"/>
        </w:rPr>
        <w:t xml:space="preserve">Dschihad </w:t>
      </w:r>
      <w:r w:rsidRPr="00120664">
        <w:rPr>
          <w:rFonts w:ascii="Arabic Typesetting" w:hAnsi="Arabic Typesetting" w:cs="Arabic Typesetting"/>
          <w:sz w:val="32"/>
          <w:szCs w:val="32"/>
          <w:lang w:eastAsia="de-DE"/>
        </w:rPr>
        <w:t xml:space="preserve">und den </w:t>
      </w:r>
      <w:r w:rsidRPr="00120664">
        <w:rPr>
          <w:rFonts w:ascii="Arabic Typesetting" w:hAnsi="Arabic Typesetting" w:cs="Arabic Typesetting"/>
          <w:i/>
          <w:iCs/>
          <w:sz w:val="32"/>
          <w:szCs w:val="32"/>
          <w:lang w:eastAsia="de-DE"/>
        </w:rPr>
        <w:t>Sadaqa</w:t>
      </w:r>
      <w:r w:rsidRPr="00120664">
        <w:rPr>
          <w:rFonts w:ascii="Arabic Typesetting" w:hAnsi="Arabic Typesetting" w:cs="Arabic Typesetting"/>
          <w:sz w:val="32"/>
          <w:szCs w:val="32"/>
          <w:lang w:eastAsia="de-DE"/>
        </w:rPr>
        <w:t xml:space="preserve"> (Abgaben an die Bedürftigen). Und jetzt ist dir diese </w:t>
      </w:r>
      <w:r w:rsidRPr="00120664">
        <w:rPr>
          <w:rFonts w:ascii="Arabic Typesetting" w:hAnsi="Arabic Typesetting" w:cs="Arabic Typesetting"/>
          <w:i/>
          <w:iCs/>
          <w:sz w:val="32"/>
          <w:szCs w:val="32"/>
          <w:lang w:eastAsia="de-DE"/>
        </w:rPr>
        <w:t>Aya</w:t>
      </w:r>
      <w:r w:rsidRPr="00120664">
        <w:rPr>
          <w:rFonts w:ascii="Arabic Typesetting" w:hAnsi="Arabic Typesetting" w:cs="Arabic Typesetting"/>
          <w:sz w:val="32"/>
          <w:szCs w:val="32"/>
          <w:lang w:eastAsia="de-DE"/>
        </w:rPr>
        <w:t xml:space="preserve"> offenbart worden, die wir nicht verkraften. </w:t>
      </w:r>
    </w:p>
    <w:p w14:paraId="45259D57" w14:textId="77777777" w:rsidR="00151C8C" w:rsidRPr="00120664" w:rsidRDefault="00B304A5" w:rsidP="00151C8C">
      <w:pPr>
        <w:autoSpaceDE w:val="0"/>
        <w:autoSpaceDN w:val="0"/>
        <w:adjustRightInd w:val="0"/>
        <w:jc w:val="both"/>
        <w:rPr>
          <w:rFonts w:ascii="Arabic Typesetting" w:hAnsi="Arabic Typesetting" w:cs="Arabic Typesetting"/>
          <w:sz w:val="32"/>
          <w:szCs w:val="32"/>
          <w:lang w:val="de-DE" w:eastAsia="de-DE"/>
        </w:rPr>
      </w:pPr>
      <w:r w:rsidRPr="00120664">
        <w:rPr>
          <w:rFonts w:ascii="Arabic Typesetting" w:hAnsi="Arabic Typesetting" w:cs="Arabic Typesetting"/>
          <w:sz w:val="32"/>
          <w:szCs w:val="32"/>
          <w:lang w:eastAsia="de-DE"/>
        </w:rPr>
        <w:t xml:space="preserve">Der Gesandte Allahs </w:t>
      </w:r>
      <w:r w:rsidR="006B2C58" w:rsidRPr="00120664">
        <w:rPr>
          <w:rFonts w:ascii="Arabic Typesetting" w:hAnsi="Arabic Typesetting" w:cs="Arabic Typesetting"/>
          <w:sz w:val="28"/>
          <w:szCs w:val="28"/>
        </w:rPr>
        <w:sym w:font="AGA Arabesque" w:char="F072"/>
      </w:r>
      <w:r w:rsidRPr="00120664">
        <w:rPr>
          <w:rFonts w:ascii="Arabic Typesetting" w:hAnsi="Arabic Typesetting" w:cs="Arabic Typesetting"/>
          <w:sz w:val="32"/>
          <w:szCs w:val="32"/>
          <w:lang w:eastAsia="de-DE"/>
        </w:rPr>
        <w:t xml:space="preserve"> sagte: "</w:t>
      </w:r>
      <w:r w:rsidRPr="00120664">
        <w:rPr>
          <w:rFonts w:ascii="Arabic Typesetting" w:hAnsi="Arabic Typesetting" w:cs="Arabic Typesetting"/>
          <w:b/>
          <w:bCs/>
          <w:sz w:val="32"/>
          <w:szCs w:val="32"/>
          <w:lang w:eastAsia="de-DE"/>
        </w:rPr>
        <w:t xml:space="preserve">Wollt ihr das Gleiche sagen, wie die Leute der beiden Schriften (Juden und Christen) </w:t>
      </w:r>
      <w:r w:rsidRPr="00120664">
        <w:rPr>
          <w:rFonts w:ascii="Arabic Typesetting" w:hAnsi="Arabic Typesetting" w:cs="Arabic Typesetting"/>
          <w:b/>
          <w:bCs/>
          <w:sz w:val="32"/>
          <w:szCs w:val="32"/>
          <w:lang w:val="de-DE" w:eastAsia="de-DE"/>
        </w:rPr>
        <w:t>vor euch gesagt haben: 'Wir haben gehört, aber wir werden nicht geho</w:t>
      </w:r>
      <w:r w:rsidRPr="00120664">
        <w:rPr>
          <w:rFonts w:ascii="Arabic Typesetting" w:hAnsi="Arabic Typesetting" w:cs="Arabic Typesetting"/>
          <w:b/>
          <w:bCs/>
          <w:sz w:val="32"/>
          <w:szCs w:val="32"/>
          <w:lang w:val="de-DE" w:eastAsia="de-DE"/>
        </w:rPr>
        <w:t>r</w:t>
      </w:r>
      <w:r w:rsidRPr="00120664">
        <w:rPr>
          <w:rFonts w:ascii="Arabic Typesetting" w:hAnsi="Arabic Typesetting" w:cs="Arabic Typesetting"/>
          <w:b/>
          <w:bCs/>
          <w:sz w:val="32"/>
          <w:szCs w:val="32"/>
          <w:lang w:val="de-DE" w:eastAsia="de-DE"/>
        </w:rPr>
        <w:t xml:space="preserve">chen.'? Viel mehr sollt ihr sagen: </w:t>
      </w:r>
      <w:r w:rsidRPr="00120664">
        <w:rPr>
          <w:rFonts w:ascii="Arabic Typesetting" w:hAnsi="Arabic Typesetting" w:cs="Arabic Typesetting"/>
          <w:b/>
          <w:bCs/>
          <w:sz w:val="32"/>
          <w:szCs w:val="32"/>
        </w:rPr>
        <w:t>„</w:t>
      </w:r>
      <w:r w:rsidRPr="00120664">
        <w:rPr>
          <w:rFonts w:ascii="Arabic Typesetting" w:hAnsi="Arabic Typesetting" w:cs="Arabic Typesetting"/>
          <w:b/>
          <w:bCs/>
          <w:spacing w:val="1"/>
          <w:sz w:val="32"/>
          <w:szCs w:val="32"/>
        </w:rPr>
        <w:t>W</w:t>
      </w:r>
      <w:r w:rsidRPr="00120664">
        <w:rPr>
          <w:rFonts w:ascii="Arabic Typesetting" w:hAnsi="Arabic Typesetting" w:cs="Arabic Typesetting"/>
          <w:b/>
          <w:bCs/>
          <w:sz w:val="32"/>
          <w:szCs w:val="32"/>
        </w:rPr>
        <w:t>ir</w:t>
      </w:r>
      <w:r w:rsidRPr="00120664">
        <w:rPr>
          <w:rFonts w:ascii="Arabic Typesetting" w:hAnsi="Arabic Typesetting" w:cs="Arabic Typesetting"/>
          <w:b/>
          <w:bCs/>
          <w:spacing w:val="25"/>
          <w:sz w:val="32"/>
          <w:szCs w:val="32"/>
        </w:rPr>
        <w:t xml:space="preserve"> </w:t>
      </w:r>
      <w:r w:rsidRPr="00120664">
        <w:rPr>
          <w:rFonts w:ascii="Arabic Typesetting" w:hAnsi="Arabic Typesetting" w:cs="Arabic Typesetting"/>
          <w:b/>
          <w:bCs/>
          <w:sz w:val="32"/>
          <w:szCs w:val="32"/>
        </w:rPr>
        <w:t>hören</w:t>
      </w:r>
      <w:r w:rsidRPr="00120664">
        <w:rPr>
          <w:rFonts w:ascii="Arabic Typesetting" w:hAnsi="Arabic Typesetting" w:cs="Arabic Typesetting"/>
          <w:b/>
          <w:bCs/>
          <w:spacing w:val="25"/>
          <w:sz w:val="32"/>
          <w:szCs w:val="32"/>
        </w:rPr>
        <w:t xml:space="preserve"> </w:t>
      </w:r>
      <w:r w:rsidRPr="00120664">
        <w:rPr>
          <w:rFonts w:ascii="Arabic Typesetting" w:hAnsi="Arabic Typesetting" w:cs="Arabic Typesetting"/>
          <w:b/>
          <w:bCs/>
          <w:sz w:val="32"/>
          <w:szCs w:val="32"/>
        </w:rPr>
        <w:t>u</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d</w:t>
      </w:r>
      <w:r w:rsidRPr="00120664">
        <w:rPr>
          <w:rFonts w:ascii="Arabic Typesetting" w:hAnsi="Arabic Typesetting" w:cs="Arabic Typesetting"/>
          <w:b/>
          <w:bCs/>
          <w:spacing w:val="25"/>
          <w:sz w:val="32"/>
          <w:szCs w:val="32"/>
        </w:rPr>
        <w:t xml:space="preserve"> </w:t>
      </w:r>
      <w:r w:rsidRPr="00120664">
        <w:rPr>
          <w:rFonts w:ascii="Arabic Typesetting" w:hAnsi="Arabic Typesetting" w:cs="Arabic Typesetting"/>
          <w:b/>
          <w:bCs/>
          <w:spacing w:val="1"/>
          <w:sz w:val="32"/>
          <w:szCs w:val="32"/>
        </w:rPr>
        <w:t>g</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h</w:t>
      </w:r>
      <w:r w:rsidRPr="00120664">
        <w:rPr>
          <w:rFonts w:ascii="Arabic Typesetting" w:hAnsi="Arabic Typesetting" w:cs="Arabic Typesetting"/>
          <w:b/>
          <w:bCs/>
          <w:spacing w:val="1"/>
          <w:sz w:val="32"/>
          <w:szCs w:val="32"/>
        </w:rPr>
        <w:t>o</w:t>
      </w:r>
      <w:r w:rsidRPr="00120664">
        <w:rPr>
          <w:rFonts w:ascii="Arabic Typesetting" w:hAnsi="Arabic Typesetting" w:cs="Arabic Typesetting"/>
          <w:b/>
          <w:bCs/>
          <w:sz w:val="32"/>
          <w:szCs w:val="32"/>
        </w:rPr>
        <w:t>rc</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en.</w:t>
      </w:r>
      <w:r w:rsidRPr="00120664">
        <w:rPr>
          <w:rFonts w:ascii="Arabic Typesetting" w:hAnsi="Arabic Typesetting" w:cs="Arabic Typesetting"/>
          <w:b/>
          <w:bCs/>
          <w:spacing w:val="24"/>
          <w:sz w:val="32"/>
          <w:szCs w:val="32"/>
        </w:rPr>
        <w:t xml:space="preserve"> </w:t>
      </w:r>
      <w:r w:rsidRPr="00120664">
        <w:rPr>
          <w:rFonts w:ascii="Arabic Typesetting" w:hAnsi="Arabic Typesetting" w:cs="Arabic Typesetting"/>
          <w:b/>
          <w:bCs/>
          <w:sz w:val="32"/>
          <w:szCs w:val="32"/>
        </w:rPr>
        <w:t>Gew</w:t>
      </w:r>
      <w:r w:rsidRPr="00120664">
        <w:rPr>
          <w:rFonts w:ascii="Arabic Typesetting" w:hAnsi="Arabic Typesetting" w:cs="Arabic Typesetting"/>
          <w:b/>
          <w:bCs/>
          <w:spacing w:val="-1"/>
          <w:sz w:val="32"/>
          <w:szCs w:val="32"/>
        </w:rPr>
        <w:t>ä</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 xml:space="preserve">re </w:t>
      </w:r>
      <w:r w:rsidRPr="00120664">
        <w:rPr>
          <w:rFonts w:ascii="Arabic Typesetting" w:hAnsi="Arabic Typesetting" w:cs="Arabic Typesetting"/>
          <w:b/>
          <w:bCs/>
          <w:spacing w:val="1"/>
          <w:sz w:val="32"/>
          <w:szCs w:val="32"/>
        </w:rPr>
        <w:t>un</w:t>
      </w:r>
      <w:r w:rsidRPr="00120664">
        <w:rPr>
          <w:rFonts w:ascii="Arabic Typesetting" w:hAnsi="Arabic Typesetting" w:cs="Arabic Typesetting"/>
          <w:b/>
          <w:bCs/>
          <w:sz w:val="32"/>
          <w:szCs w:val="32"/>
        </w:rPr>
        <w:t>s Dei</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e Ver</w:t>
      </w:r>
      <w:r w:rsidRPr="00120664">
        <w:rPr>
          <w:rFonts w:ascii="Arabic Typesetting" w:hAnsi="Arabic Typesetting" w:cs="Arabic Typesetting"/>
          <w:b/>
          <w:bCs/>
          <w:spacing w:val="1"/>
          <w:sz w:val="32"/>
          <w:szCs w:val="32"/>
        </w:rPr>
        <w:t>g</w:t>
      </w:r>
      <w:r w:rsidRPr="00120664">
        <w:rPr>
          <w:rFonts w:ascii="Arabic Typesetting" w:hAnsi="Arabic Typesetting" w:cs="Arabic Typesetting"/>
          <w:b/>
          <w:bCs/>
          <w:sz w:val="32"/>
          <w:szCs w:val="32"/>
        </w:rPr>
        <w:t>ebu</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g,</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u</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ser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Herr,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und</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zu</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Dir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ist</w:t>
      </w:r>
      <w:r w:rsidRPr="00120664">
        <w:rPr>
          <w:rFonts w:ascii="Arabic Typesetting" w:hAnsi="Arabic Typesetting" w:cs="Arabic Typesetting"/>
          <w:b/>
          <w:bCs/>
          <w:spacing w:val="1"/>
          <w:sz w:val="32"/>
          <w:szCs w:val="32"/>
        </w:rPr>
        <w:t xml:space="preserve"> d</w:t>
      </w:r>
      <w:r w:rsidRPr="00120664">
        <w:rPr>
          <w:rFonts w:ascii="Arabic Typesetting" w:hAnsi="Arabic Typesetting" w:cs="Arabic Typesetting"/>
          <w:b/>
          <w:bCs/>
          <w:sz w:val="32"/>
          <w:szCs w:val="32"/>
        </w:rPr>
        <w:t>ie</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He</w:t>
      </w:r>
      <w:r w:rsidRPr="00120664">
        <w:rPr>
          <w:rFonts w:ascii="Arabic Typesetting" w:hAnsi="Arabic Typesetting" w:cs="Arabic Typesetting"/>
          <w:b/>
          <w:bCs/>
          <w:spacing w:val="1"/>
          <w:sz w:val="32"/>
          <w:szCs w:val="32"/>
        </w:rPr>
        <w:t>i</w:t>
      </w:r>
      <w:r w:rsidRPr="00120664">
        <w:rPr>
          <w:rFonts w:ascii="Arabic Typesetting" w:hAnsi="Arabic Typesetting" w:cs="Arabic Typesetting"/>
          <w:b/>
          <w:bCs/>
          <w:spacing w:val="-2"/>
          <w:sz w:val="32"/>
          <w:szCs w:val="32"/>
        </w:rPr>
        <w:t>m</w:t>
      </w:r>
      <w:r w:rsidRPr="00120664">
        <w:rPr>
          <w:rFonts w:ascii="Arabic Typesetting" w:hAnsi="Arabic Typesetting" w:cs="Arabic Typesetting"/>
          <w:b/>
          <w:bCs/>
          <w:spacing w:val="1"/>
          <w:sz w:val="32"/>
          <w:szCs w:val="32"/>
        </w:rPr>
        <w:t>k</w:t>
      </w:r>
      <w:r w:rsidRPr="00120664">
        <w:rPr>
          <w:rFonts w:ascii="Arabic Typesetting" w:hAnsi="Arabic Typesetting" w:cs="Arabic Typesetting"/>
          <w:b/>
          <w:bCs/>
          <w:sz w:val="32"/>
          <w:szCs w:val="32"/>
        </w:rPr>
        <w:t>e</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lang w:val="de-DE" w:eastAsia="de-DE"/>
        </w:rPr>
        <w:t>.'</w:t>
      </w:r>
      <w:r w:rsidRPr="00120664">
        <w:rPr>
          <w:rFonts w:ascii="Arabic Typesetting" w:hAnsi="Arabic Typesetting" w:cs="Arabic Typesetting"/>
          <w:sz w:val="32"/>
          <w:szCs w:val="32"/>
          <w:lang w:val="de-DE" w:eastAsia="de-DE"/>
        </w:rPr>
        <w:t xml:space="preserve">“ </w:t>
      </w:r>
      <w:r w:rsidRPr="00120664">
        <w:rPr>
          <w:rFonts w:ascii="Arabic Typesetting" w:hAnsi="Arabic Typesetting" w:cs="Arabic Typesetting"/>
          <w:lang w:val="de-DE" w:eastAsia="de-DE"/>
        </w:rPr>
        <w:t>(Sure 2:285)</w:t>
      </w:r>
    </w:p>
    <w:p w14:paraId="4F11FF2D" w14:textId="77777777" w:rsidR="00B304A5" w:rsidRPr="00120664" w:rsidRDefault="00B304A5" w:rsidP="00151C8C">
      <w:pPr>
        <w:autoSpaceDE w:val="0"/>
        <w:autoSpaceDN w:val="0"/>
        <w:adjustRightInd w:val="0"/>
        <w:jc w:val="both"/>
        <w:rPr>
          <w:rFonts w:ascii="Arabic Typesetting" w:hAnsi="Arabic Typesetting" w:cs="Arabic Typesetting"/>
          <w:sz w:val="32"/>
          <w:szCs w:val="32"/>
          <w:lang w:val="de-DE" w:eastAsia="de-DE"/>
        </w:rPr>
      </w:pPr>
      <w:r w:rsidRPr="00120664">
        <w:rPr>
          <w:rFonts w:ascii="Arabic Typesetting" w:hAnsi="Arabic Typesetting" w:cs="Arabic Typesetting"/>
          <w:sz w:val="32"/>
          <w:szCs w:val="32"/>
          <w:lang w:val="de-DE" w:eastAsia="de-DE"/>
        </w:rPr>
        <w:t>Sie (die</w:t>
      </w:r>
      <w:r w:rsidRPr="00120664">
        <w:rPr>
          <w:rFonts w:ascii="Arabic Typesetting" w:hAnsi="Arabic Typesetting" w:cs="Arabic Typesetting"/>
          <w:sz w:val="12"/>
          <w:szCs w:val="12"/>
          <w:lang w:val="de-DE" w:eastAsia="de-DE"/>
        </w:rPr>
        <w:t xml:space="preserve"> </w:t>
      </w:r>
      <w:r w:rsidRPr="00120664">
        <w:rPr>
          <w:rFonts w:ascii="Arabic Typesetting" w:hAnsi="Arabic Typesetting" w:cs="Arabic Typesetting"/>
          <w:sz w:val="32"/>
          <w:szCs w:val="32"/>
          <w:lang w:val="de-DE" w:eastAsia="de-DE"/>
        </w:rPr>
        <w:t>Muslime)</w:t>
      </w:r>
      <w:r w:rsidRPr="00120664">
        <w:rPr>
          <w:rFonts w:ascii="Arabic Typesetting" w:hAnsi="Arabic Typesetting" w:cs="Arabic Typesetting"/>
          <w:sz w:val="12"/>
          <w:szCs w:val="12"/>
          <w:lang w:val="de-DE" w:eastAsia="de-DE"/>
        </w:rPr>
        <w:t xml:space="preserve"> </w:t>
      </w:r>
      <w:r w:rsidRPr="00120664">
        <w:rPr>
          <w:rFonts w:ascii="Arabic Typesetting" w:hAnsi="Arabic Typesetting" w:cs="Arabic Typesetting"/>
          <w:sz w:val="32"/>
          <w:szCs w:val="32"/>
          <w:lang w:val="de-DE" w:eastAsia="de-DE"/>
        </w:rPr>
        <w:t>sagte</w:t>
      </w:r>
      <w:r w:rsidR="00197081" w:rsidRPr="00120664">
        <w:rPr>
          <w:rFonts w:ascii="Arabic Typesetting" w:hAnsi="Arabic Typesetting" w:cs="Arabic Typesetting"/>
          <w:sz w:val="32"/>
          <w:szCs w:val="32"/>
          <w:lang w:val="de-DE" w:eastAsia="de-DE"/>
        </w:rPr>
        <w:t>n</w:t>
      </w:r>
      <w:r w:rsidRPr="00120664">
        <w:rPr>
          <w:rFonts w:ascii="Arabic Typesetting" w:hAnsi="Arabic Typesetting" w:cs="Arabic Typesetting"/>
          <w:sz w:val="32"/>
          <w:szCs w:val="32"/>
          <w:lang w:val="de-DE" w:eastAsia="de-DE"/>
        </w:rPr>
        <w:t>:</w:t>
      </w:r>
      <w:r w:rsidRPr="00120664">
        <w:rPr>
          <w:rFonts w:ascii="Arabic Typesetting" w:hAnsi="Arabic Typesetting" w:cs="Arabic Typesetting"/>
          <w:sz w:val="12"/>
          <w:szCs w:val="12"/>
          <w:lang w:val="de-DE" w:eastAsia="de-DE"/>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spacing w:val="1"/>
          <w:sz w:val="32"/>
          <w:szCs w:val="32"/>
        </w:rPr>
        <w:t>W</w:t>
      </w:r>
      <w:r w:rsidRPr="00120664">
        <w:rPr>
          <w:rFonts w:ascii="Arabic Typesetting" w:hAnsi="Arabic Typesetting" w:cs="Arabic Typesetting"/>
          <w:sz w:val="32"/>
          <w:szCs w:val="32"/>
        </w:rPr>
        <w:t>ir</w:t>
      </w:r>
      <w:r w:rsidRPr="00120664">
        <w:rPr>
          <w:rFonts w:ascii="Arabic Typesetting" w:hAnsi="Arabic Typesetting" w:cs="Arabic Typesetting"/>
          <w:spacing w:val="25"/>
          <w:sz w:val="12"/>
          <w:szCs w:val="12"/>
        </w:rPr>
        <w:t xml:space="preserve"> </w:t>
      </w:r>
      <w:r w:rsidRPr="00120664">
        <w:rPr>
          <w:rFonts w:ascii="Arabic Typesetting" w:hAnsi="Arabic Typesetting" w:cs="Arabic Typesetting"/>
          <w:sz w:val="32"/>
          <w:szCs w:val="32"/>
        </w:rPr>
        <w:t>hören</w:t>
      </w:r>
      <w:r w:rsidRPr="00120664">
        <w:rPr>
          <w:rFonts w:ascii="Arabic Typesetting" w:hAnsi="Arabic Typesetting" w:cs="Arabic Typesetting"/>
          <w:spacing w:val="25"/>
          <w:sz w:val="12"/>
          <w:szCs w:val="12"/>
        </w:rPr>
        <w:t xml:space="preserve"> </w:t>
      </w:r>
      <w:r w:rsidRPr="00120664">
        <w:rPr>
          <w:rFonts w:ascii="Arabic Typesetting" w:hAnsi="Arabic Typesetting" w:cs="Arabic Typesetting"/>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w:t>
      </w:r>
      <w:r w:rsidRPr="00120664">
        <w:rPr>
          <w:rFonts w:ascii="Arabic Typesetting" w:hAnsi="Arabic Typesetting" w:cs="Arabic Typesetting"/>
          <w:spacing w:val="25"/>
          <w:sz w:val="12"/>
          <w:szCs w:val="12"/>
        </w:rPr>
        <w:t xml:space="preserve"> </w:t>
      </w:r>
      <w:r w:rsidRPr="00120664">
        <w:rPr>
          <w:rFonts w:ascii="Arabic Typesetting" w:hAnsi="Arabic Typesetting" w:cs="Arabic Typesetting"/>
          <w:spacing w:val="1"/>
          <w:sz w:val="32"/>
          <w:szCs w:val="32"/>
        </w:rPr>
        <w:t>g</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h</w:t>
      </w:r>
      <w:r w:rsidRPr="00120664">
        <w:rPr>
          <w:rFonts w:ascii="Arabic Typesetting" w:hAnsi="Arabic Typesetting" w:cs="Arabic Typesetting"/>
          <w:spacing w:val="1"/>
          <w:sz w:val="32"/>
          <w:szCs w:val="32"/>
        </w:rPr>
        <w:t>o</w:t>
      </w:r>
      <w:r w:rsidRPr="00120664">
        <w:rPr>
          <w:rFonts w:ascii="Arabic Typesetting" w:hAnsi="Arabic Typesetting" w:cs="Arabic Typesetting"/>
          <w:sz w:val="32"/>
          <w:szCs w:val="32"/>
        </w:rPr>
        <w:t>rc</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en.</w:t>
      </w:r>
      <w:r w:rsidRPr="00120664">
        <w:rPr>
          <w:rFonts w:ascii="Arabic Typesetting" w:hAnsi="Arabic Typesetting" w:cs="Arabic Typesetting"/>
          <w:spacing w:val="24"/>
          <w:sz w:val="12"/>
          <w:szCs w:val="12"/>
        </w:rPr>
        <w:t xml:space="preserve"> </w:t>
      </w:r>
      <w:r w:rsidRPr="00120664">
        <w:rPr>
          <w:rFonts w:ascii="Arabic Typesetting" w:hAnsi="Arabic Typesetting" w:cs="Arabic Typesetting"/>
          <w:sz w:val="32"/>
          <w:szCs w:val="32"/>
        </w:rPr>
        <w:t>Gew</w:t>
      </w:r>
      <w:r w:rsidRPr="00120664">
        <w:rPr>
          <w:rFonts w:ascii="Arabic Typesetting" w:hAnsi="Arabic Typesetting" w:cs="Arabic Typesetting"/>
          <w:spacing w:val="-1"/>
          <w:sz w:val="32"/>
          <w:szCs w:val="32"/>
        </w:rPr>
        <w:t>ä</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 xml:space="preserve">re </w:t>
      </w:r>
      <w:r w:rsidRPr="00120664">
        <w:rPr>
          <w:rFonts w:ascii="Arabic Typesetting" w:hAnsi="Arabic Typesetting" w:cs="Arabic Typesetting"/>
          <w:spacing w:val="1"/>
          <w:sz w:val="32"/>
          <w:szCs w:val="32"/>
        </w:rPr>
        <w:t>un</w:t>
      </w:r>
      <w:r w:rsidRPr="00120664">
        <w:rPr>
          <w:rFonts w:ascii="Arabic Typesetting" w:hAnsi="Arabic Typesetting" w:cs="Arabic Typesetting"/>
          <w:sz w:val="32"/>
          <w:szCs w:val="32"/>
        </w:rPr>
        <w:t>s Dei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 Ver</w:t>
      </w:r>
      <w:r w:rsidRPr="00120664">
        <w:rPr>
          <w:rFonts w:ascii="Arabic Typesetting" w:hAnsi="Arabic Typesetting" w:cs="Arabic Typesetting"/>
          <w:spacing w:val="1"/>
          <w:sz w:val="32"/>
          <w:szCs w:val="32"/>
        </w:rPr>
        <w:t>g</w:t>
      </w:r>
      <w:r w:rsidRPr="00120664">
        <w:rPr>
          <w:rFonts w:ascii="Arabic Typesetting" w:hAnsi="Arabic Typesetting" w:cs="Arabic Typesetting"/>
          <w:sz w:val="32"/>
          <w:szCs w:val="32"/>
        </w:rPr>
        <w:t>ebu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g,</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ser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Herr,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zu</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Dir</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ist</w:t>
      </w:r>
      <w:r w:rsidRPr="00120664">
        <w:rPr>
          <w:rFonts w:ascii="Arabic Typesetting" w:hAnsi="Arabic Typesetting" w:cs="Arabic Typesetting"/>
          <w:spacing w:val="1"/>
          <w:sz w:val="32"/>
          <w:szCs w:val="32"/>
        </w:rPr>
        <w:t xml:space="preserve"> d</w:t>
      </w:r>
      <w:r w:rsidRPr="00120664">
        <w:rPr>
          <w:rFonts w:ascii="Arabic Typesetting" w:hAnsi="Arabic Typesetting" w:cs="Arabic Typesetting"/>
          <w:sz w:val="32"/>
          <w:szCs w:val="32"/>
        </w:rPr>
        <w:t>ie</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He</w:t>
      </w:r>
      <w:r w:rsidRPr="00120664">
        <w:rPr>
          <w:rFonts w:ascii="Arabic Typesetting" w:hAnsi="Arabic Typesetting" w:cs="Arabic Typesetting"/>
          <w:spacing w:val="1"/>
          <w:sz w:val="32"/>
          <w:szCs w:val="32"/>
        </w:rPr>
        <w:t>i</w:t>
      </w:r>
      <w:r w:rsidRPr="00120664">
        <w:rPr>
          <w:rFonts w:ascii="Arabic Typesetting" w:hAnsi="Arabic Typesetting" w:cs="Arabic Typesetting"/>
          <w:spacing w:val="-2"/>
          <w:sz w:val="32"/>
          <w:szCs w:val="32"/>
        </w:rPr>
        <w:t>m</w:t>
      </w:r>
      <w:r w:rsidRPr="00120664">
        <w:rPr>
          <w:rFonts w:ascii="Arabic Typesetting" w:hAnsi="Arabic Typesetting" w:cs="Arabic Typesetting"/>
          <w:spacing w:val="1"/>
          <w:sz w:val="32"/>
          <w:szCs w:val="32"/>
        </w:rPr>
        <w:t>k</w:t>
      </w:r>
      <w:r w:rsidRPr="00120664">
        <w:rPr>
          <w:rFonts w:ascii="Arabic Typesetting" w:hAnsi="Arabic Typesetting" w:cs="Arabic Typesetting"/>
          <w:sz w:val="32"/>
          <w:szCs w:val="32"/>
        </w:rPr>
        <w:t>e</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r</w:t>
      </w:r>
      <w:r w:rsidRPr="00120664">
        <w:rPr>
          <w:rFonts w:ascii="Arabic Typesetting" w:hAnsi="Arabic Typesetting" w:cs="Arabic Typesetting"/>
          <w:sz w:val="32"/>
          <w:szCs w:val="32"/>
          <w:lang w:val="de-DE" w:eastAsia="de-DE"/>
        </w:rPr>
        <w:t xml:space="preserve">.“ </w:t>
      </w:r>
    </w:p>
    <w:p w14:paraId="007742C2" w14:textId="77777777" w:rsidR="00B304A5" w:rsidRPr="00120664" w:rsidRDefault="00B304A5" w:rsidP="00B304A5">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lang w:val="de-DE" w:eastAsia="de-DE"/>
        </w:rPr>
        <w:t>Als die Menschen diese Aya immer wieder rezitierten, o</w:t>
      </w:r>
      <w:r w:rsidRPr="00120664">
        <w:rPr>
          <w:rFonts w:ascii="Arabic Typesetting" w:hAnsi="Arabic Typesetting" w:cs="Arabic Typesetting"/>
          <w:sz w:val="32"/>
          <w:szCs w:val="32"/>
          <w:lang w:val="de-DE" w:eastAsia="de-DE"/>
        </w:rPr>
        <w:t>f</w:t>
      </w:r>
      <w:r w:rsidRPr="00120664">
        <w:rPr>
          <w:rFonts w:ascii="Arabic Typesetting" w:hAnsi="Arabic Typesetting" w:cs="Arabic Typesetting"/>
          <w:sz w:val="32"/>
          <w:szCs w:val="32"/>
          <w:lang w:val="de-DE" w:eastAsia="de-DE"/>
        </w:rPr>
        <w:t>fenbarte Allah: „</w:t>
      </w:r>
      <w:r w:rsidRPr="00120664">
        <w:rPr>
          <w:rFonts w:ascii="Arabic Typesetting" w:hAnsi="Arabic Typesetting" w:cs="Arabic Typesetting"/>
          <w:sz w:val="32"/>
          <w:szCs w:val="32"/>
        </w:rPr>
        <w:t>Der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G</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sa</w:t>
      </w:r>
      <w:r w:rsidRPr="00120664">
        <w:rPr>
          <w:rFonts w:ascii="Arabic Typesetting" w:hAnsi="Arabic Typesetting" w:cs="Arabic Typesetting"/>
          <w:spacing w:val="-1"/>
          <w:sz w:val="32"/>
          <w:szCs w:val="32"/>
        </w:rPr>
        <w:t>n</w:t>
      </w:r>
      <w:r w:rsidRPr="00120664">
        <w:rPr>
          <w:rFonts w:ascii="Arabic Typesetting" w:hAnsi="Arabic Typesetting" w:cs="Arabic Typesetting"/>
          <w:spacing w:val="1"/>
          <w:sz w:val="32"/>
          <w:szCs w:val="32"/>
        </w:rPr>
        <w:t>d</w:t>
      </w:r>
      <w:r w:rsidRPr="00120664">
        <w:rPr>
          <w:rFonts w:ascii="Arabic Typesetting" w:hAnsi="Arabic Typesetting" w:cs="Arabic Typesetting"/>
          <w:sz w:val="32"/>
          <w:szCs w:val="32"/>
        </w:rPr>
        <w:t>te gla</w:t>
      </w:r>
      <w:r w:rsidRPr="00120664">
        <w:rPr>
          <w:rFonts w:ascii="Arabic Typesetting" w:hAnsi="Arabic Typesetting" w:cs="Arabic Typesetting"/>
          <w:spacing w:val="-1"/>
          <w:sz w:val="32"/>
          <w:szCs w:val="32"/>
        </w:rPr>
        <w:t>u</w:t>
      </w:r>
      <w:r w:rsidRPr="00120664">
        <w:rPr>
          <w:rFonts w:ascii="Arabic Typesetting" w:hAnsi="Arabic Typesetting" w:cs="Arabic Typesetting"/>
          <w:sz w:val="32"/>
          <w:szCs w:val="32"/>
        </w:rPr>
        <w:t>bt</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n</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das, was</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i</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m von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sei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em Herrn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herabgesandt</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w</w:t>
      </w:r>
      <w:r w:rsidRPr="00120664">
        <w:rPr>
          <w:rFonts w:ascii="Arabic Typesetting" w:hAnsi="Arabic Typesetting" w:cs="Arabic Typesetting"/>
          <w:spacing w:val="-1"/>
          <w:sz w:val="32"/>
          <w:szCs w:val="32"/>
        </w:rPr>
        <w:t>o</w:t>
      </w:r>
      <w:r w:rsidRPr="00120664">
        <w:rPr>
          <w:rFonts w:ascii="Arabic Typesetting" w:hAnsi="Arabic Typesetting" w:cs="Arabic Typesetting"/>
          <w:sz w:val="32"/>
          <w:szCs w:val="32"/>
        </w:rPr>
        <w:t>r</w:t>
      </w:r>
      <w:r w:rsidRPr="00120664">
        <w:rPr>
          <w:rFonts w:ascii="Arabic Typesetting" w:hAnsi="Arabic Typesetting" w:cs="Arabic Typesetting"/>
          <w:spacing w:val="-1"/>
          <w:sz w:val="32"/>
          <w:szCs w:val="32"/>
        </w:rPr>
        <w:t>d</w:t>
      </w:r>
      <w:r w:rsidRPr="00120664">
        <w:rPr>
          <w:rFonts w:ascii="Arabic Typesetting" w:hAnsi="Arabic Typesetting" w:cs="Arabic Typesetting"/>
          <w:sz w:val="32"/>
          <w:szCs w:val="32"/>
        </w:rPr>
        <w:t>en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ist,</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e</w:t>
      </w:r>
      <w:r w:rsidRPr="00120664">
        <w:rPr>
          <w:rFonts w:ascii="Arabic Typesetting" w:hAnsi="Arabic Typesetting" w:cs="Arabic Typesetting"/>
          <w:spacing w:val="-1"/>
          <w:sz w:val="32"/>
          <w:szCs w:val="32"/>
        </w:rPr>
        <w:t>b</w:t>
      </w:r>
      <w:r w:rsidRPr="00120664">
        <w:rPr>
          <w:rFonts w:ascii="Arabic Typesetting" w:hAnsi="Arabic Typesetting" w:cs="Arabic Typesetting"/>
          <w:sz w:val="32"/>
          <w:szCs w:val="32"/>
        </w:rPr>
        <w:t>en</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o</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die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lastRenderedPageBreak/>
        <w:t>Glä</w:t>
      </w:r>
      <w:r w:rsidRPr="00120664">
        <w:rPr>
          <w:rFonts w:ascii="Arabic Typesetting" w:hAnsi="Arabic Typesetting" w:cs="Arabic Typesetting"/>
          <w:spacing w:val="-1"/>
          <w:sz w:val="32"/>
          <w:szCs w:val="32"/>
        </w:rPr>
        <w:t>u</w:t>
      </w:r>
      <w:r w:rsidRPr="00120664">
        <w:rPr>
          <w:rFonts w:ascii="Arabic Typesetting" w:hAnsi="Arabic Typesetting" w:cs="Arabic Typesetting"/>
          <w:sz w:val="32"/>
          <w:szCs w:val="32"/>
        </w:rPr>
        <w:t>big</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n;</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sie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alle</w:t>
      </w:r>
      <w:r w:rsidRPr="00120664">
        <w:rPr>
          <w:rFonts w:ascii="Arabic Typesetting" w:hAnsi="Arabic Typesetting" w:cs="Arabic Typesetting"/>
          <w:spacing w:val="3"/>
          <w:sz w:val="32"/>
          <w:szCs w:val="32"/>
        </w:rPr>
        <w:t xml:space="preserve"> </w:t>
      </w:r>
      <w:r w:rsidRPr="00120664">
        <w:rPr>
          <w:rFonts w:ascii="Arabic Typesetting" w:hAnsi="Arabic Typesetting" w:cs="Arabic Typesetting"/>
          <w:sz w:val="32"/>
          <w:szCs w:val="32"/>
        </w:rPr>
        <w:t>gla</w:t>
      </w:r>
      <w:r w:rsidRPr="00120664">
        <w:rPr>
          <w:rFonts w:ascii="Arabic Typesetting" w:hAnsi="Arabic Typesetting" w:cs="Arabic Typesetting"/>
          <w:spacing w:val="-1"/>
          <w:sz w:val="32"/>
          <w:szCs w:val="32"/>
        </w:rPr>
        <w:t>u</w:t>
      </w:r>
      <w:r w:rsidRPr="00120664">
        <w:rPr>
          <w:rFonts w:ascii="Arabic Typesetting" w:hAnsi="Arabic Typesetting" w:cs="Arabic Typesetting"/>
          <w:sz w:val="32"/>
          <w:szCs w:val="32"/>
        </w:rPr>
        <w:t>ben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Al</w:t>
      </w:r>
      <w:r w:rsidRPr="00120664">
        <w:rPr>
          <w:rFonts w:ascii="Arabic Typesetting" w:hAnsi="Arabic Typesetting" w:cs="Arabic Typesetting"/>
          <w:spacing w:val="-2"/>
          <w:sz w:val="32"/>
          <w:szCs w:val="32"/>
        </w:rPr>
        <w:t>la</w:t>
      </w:r>
      <w:r w:rsidRPr="00120664">
        <w:rPr>
          <w:rFonts w:ascii="Arabic Typesetting" w:hAnsi="Arabic Typesetting" w:cs="Arabic Typesetting"/>
          <w:sz w:val="32"/>
          <w:szCs w:val="32"/>
        </w:rPr>
        <w:t>h</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1"/>
          <w:sz w:val="32"/>
          <w:szCs w:val="32"/>
        </w:rPr>
        <w:t>un</w:t>
      </w:r>
      <w:r w:rsidRPr="00120664">
        <w:rPr>
          <w:rFonts w:ascii="Arabic Typesetting" w:hAnsi="Arabic Typesetting" w:cs="Arabic Typesetting"/>
          <w:sz w:val="32"/>
          <w:szCs w:val="32"/>
        </w:rPr>
        <w:t>d</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an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Se</w:t>
      </w:r>
      <w:r w:rsidRPr="00120664">
        <w:rPr>
          <w:rFonts w:ascii="Arabic Typesetting" w:hAnsi="Arabic Typesetting" w:cs="Arabic Typesetting"/>
          <w:spacing w:val="-2"/>
          <w:sz w:val="32"/>
          <w:szCs w:val="32"/>
        </w:rPr>
        <w:t>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Engel 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w:t>
      </w:r>
      <w:r w:rsidRPr="00120664">
        <w:rPr>
          <w:rFonts w:ascii="Arabic Typesetting" w:hAnsi="Arabic Typesetting" w:cs="Arabic Typesetting"/>
          <w:spacing w:val="2"/>
          <w:sz w:val="12"/>
          <w:szCs w:val="12"/>
        </w:rPr>
        <w:t xml:space="preserve"> </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n</w:t>
      </w:r>
      <w:r w:rsidRPr="00120664">
        <w:rPr>
          <w:rFonts w:ascii="Arabic Typesetting" w:hAnsi="Arabic Typesetting" w:cs="Arabic Typesetting"/>
          <w:spacing w:val="1"/>
          <w:sz w:val="12"/>
          <w:szCs w:val="12"/>
        </w:rPr>
        <w:t xml:space="preserve"> </w:t>
      </w:r>
      <w:r w:rsidRPr="00120664">
        <w:rPr>
          <w:rFonts w:ascii="Arabic Typesetting" w:hAnsi="Arabic Typesetting" w:cs="Arabic Typesetting"/>
          <w:sz w:val="32"/>
          <w:szCs w:val="32"/>
        </w:rPr>
        <w:t>Sei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w:t>
      </w:r>
      <w:r w:rsidRPr="00120664">
        <w:rPr>
          <w:rFonts w:ascii="Arabic Typesetting" w:hAnsi="Arabic Typesetting" w:cs="Arabic Typesetting"/>
          <w:spacing w:val="2"/>
          <w:sz w:val="12"/>
          <w:szCs w:val="12"/>
        </w:rPr>
        <w:t xml:space="preserve"> </w:t>
      </w:r>
      <w:r w:rsidRPr="00120664">
        <w:rPr>
          <w:rFonts w:ascii="Arabic Typesetting" w:hAnsi="Arabic Typesetting" w:cs="Arabic Typesetting"/>
          <w:sz w:val="32"/>
          <w:szCs w:val="32"/>
        </w:rPr>
        <w:t>B</w:t>
      </w:r>
      <w:r w:rsidRPr="00120664">
        <w:rPr>
          <w:rFonts w:ascii="Arabic Typesetting" w:hAnsi="Arabic Typesetting" w:cs="Arabic Typesetting"/>
          <w:spacing w:val="1"/>
          <w:sz w:val="32"/>
          <w:szCs w:val="32"/>
        </w:rPr>
        <w:t>ü</w:t>
      </w:r>
      <w:r w:rsidRPr="00120664">
        <w:rPr>
          <w:rFonts w:ascii="Arabic Typesetting" w:hAnsi="Arabic Typesetting" w:cs="Arabic Typesetting"/>
          <w:spacing w:val="-1"/>
          <w:sz w:val="32"/>
          <w:szCs w:val="32"/>
        </w:rPr>
        <w:t>c</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er</w:t>
      </w:r>
      <w:r w:rsidRPr="00120664">
        <w:rPr>
          <w:rFonts w:ascii="Arabic Typesetting" w:hAnsi="Arabic Typesetting" w:cs="Arabic Typesetting"/>
          <w:sz w:val="12"/>
          <w:szCs w:val="12"/>
        </w:rPr>
        <w:t xml:space="preserve">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w:t>
      </w:r>
      <w:r w:rsidRPr="00120664">
        <w:rPr>
          <w:rFonts w:ascii="Arabic Typesetting" w:hAnsi="Arabic Typesetting" w:cs="Arabic Typesetting"/>
          <w:spacing w:val="1"/>
          <w:sz w:val="12"/>
          <w:szCs w:val="12"/>
        </w:rPr>
        <w:t xml:space="preserve"> </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n</w:t>
      </w:r>
      <w:r w:rsidRPr="00120664">
        <w:rPr>
          <w:rFonts w:ascii="Arabic Typesetting" w:hAnsi="Arabic Typesetting" w:cs="Arabic Typesetting"/>
          <w:spacing w:val="1"/>
          <w:sz w:val="12"/>
          <w:szCs w:val="12"/>
        </w:rPr>
        <w:t xml:space="preserve"> </w:t>
      </w:r>
      <w:r w:rsidRPr="00120664">
        <w:rPr>
          <w:rFonts w:ascii="Arabic Typesetting" w:hAnsi="Arabic Typesetting" w:cs="Arabic Typesetting"/>
          <w:sz w:val="32"/>
          <w:szCs w:val="32"/>
        </w:rPr>
        <w:t>Se</w:t>
      </w:r>
      <w:r w:rsidRPr="00120664">
        <w:rPr>
          <w:rFonts w:ascii="Arabic Typesetting" w:hAnsi="Arabic Typesetting" w:cs="Arabic Typesetting"/>
          <w:spacing w:val="-1"/>
          <w:sz w:val="32"/>
          <w:szCs w:val="32"/>
        </w:rPr>
        <w:t>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 Ges</w:t>
      </w:r>
      <w:r w:rsidRPr="00120664">
        <w:rPr>
          <w:rFonts w:ascii="Arabic Typesetting" w:hAnsi="Arabic Typesetting" w:cs="Arabic Typesetting"/>
          <w:spacing w:val="-1"/>
          <w:sz w:val="32"/>
          <w:szCs w:val="32"/>
        </w:rPr>
        <w:t>a</w:t>
      </w:r>
      <w:r w:rsidRPr="00120664">
        <w:rPr>
          <w:rFonts w:ascii="Arabic Typesetting" w:hAnsi="Arabic Typesetting" w:cs="Arabic Typesetting"/>
          <w:spacing w:val="1"/>
          <w:sz w:val="32"/>
          <w:szCs w:val="32"/>
        </w:rPr>
        <w:t>nd</w:t>
      </w:r>
      <w:r w:rsidRPr="00120664">
        <w:rPr>
          <w:rFonts w:ascii="Arabic Typesetting" w:hAnsi="Arabic Typesetting" w:cs="Arabic Typesetting"/>
          <w:sz w:val="32"/>
          <w:szCs w:val="32"/>
        </w:rPr>
        <w:t>t</w:t>
      </w:r>
      <w:r w:rsidRPr="00120664">
        <w:rPr>
          <w:rFonts w:ascii="Arabic Typesetting" w:hAnsi="Arabic Typesetting" w:cs="Arabic Typesetting"/>
          <w:spacing w:val="-1"/>
          <w:sz w:val="32"/>
          <w:szCs w:val="32"/>
        </w:rPr>
        <w:t>e</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 xml:space="preserve">. </w:t>
      </w:r>
      <w:r w:rsidRPr="00120664">
        <w:rPr>
          <w:rFonts w:ascii="Arabic Typesetting" w:hAnsi="Arabic Typesetting" w:cs="Arabic Typesetting"/>
          <w:spacing w:val="2"/>
          <w:sz w:val="32"/>
          <w:szCs w:val="32"/>
        </w:rPr>
        <w:t>W</w:t>
      </w:r>
      <w:r w:rsidRPr="00120664">
        <w:rPr>
          <w:rFonts w:ascii="Arabic Typesetting" w:hAnsi="Arabic Typesetting" w:cs="Arabic Typesetting"/>
          <w:spacing w:val="-2"/>
          <w:sz w:val="32"/>
          <w:szCs w:val="32"/>
        </w:rPr>
        <w:t>i</w:t>
      </w:r>
      <w:r w:rsidRPr="00120664">
        <w:rPr>
          <w:rFonts w:ascii="Arabic Typesetting" w:hAnsi="Arabic Typesetting" w:cs="Arabic Typesetting"/>
          <w:sz w:val="32"/>
          <w:szCs w:val="32"/>
        </w:rPr>
        <w:t>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pacing w:val="-1"/>
          <w:sz w:val="32"/>
          <w:szCs w:val="32"/>
        </w:rPr>
        <w:t>m</w:t>
      </w:r>
      <w:r w:rsidRPr="00120664">
        <w:rPr>
          <w:rFonts w:ascii="Arabic Typesetting" w:hAnsi="Arabic Typesetting" w:cs="Arabic Typesetting"/>
          <w:sz w:val="32"/>
          <w:szCs w:val="32"/>
        </w:rPr>
        <w:t>ac</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 xml:space="preserve">en </w:t>
      </w:r>
      <w:r w:rsidRPr="00120664">
        <w:rPr>
          <w:rFonts w:ascii="Arabic Typesetting" w:hAnsi="Arabic Typesetting" w:cs="Arabic Typesetting"/>
          <w:spacing w:val="1"/>
          <w:sz w:val="32"/>
          <w:szCs w:val="32"/>
        </w:rPr>
        <w:t>k</w:t>
      </w:r>
      <w:r w:rsidRPr="00120664">
        <w:rPr>
          <w:rFonts w:ascii="Arabic Typesetting" w:hAnsi="Arabic Typesetting" w:cs="Arabic Typesetting"/>
          <w:sz w:val="32"/>
          <w:szCs w:val="32"/>
        </w:rPr>
        <w:t>e</w:t>
      </w:r>
      <w:r w:rsidRPr="00120664">
        <w:rPr>
          <w:rFonts w:ascii="Arabic Typesetting" w:hAnsi="Arabic Typesetting" w:cs="Arabic Typesetting"/>
          <w:spacing w:val="-1"/>
          <w:sz w:val="32"/>
          <w:szCs w:val="32"/>
        </w:rPr>
        <w:t>i</w:t>
      </w:r>
      <w:r w:rsidRPr="00120664">
        <w:rPr>
          <w:rFonts w:ascii="Arabic Typesetting" w:hAnsi="Arabic Typesetting" w:cs="Arabic Typesetting"/>
          <w:spacing w:val="1"/>
          <w:sz w:val="32"/>
          <w:szCs w:val="32"/>
        </w:rPr>
        <w:t>n</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n</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pacing w:val="-1"/>
          <w:sz w:val="32"/>
          <w:szCs w:val="32"/>
        </w:rPr>
        <w:t>t</w:t>
      </w:r>
      <w:r w:rsidRPr="00120664">
        <w:rPr>
          <w:rFonts w:ascii="Arabic Typesetting" w:hAnsi="Arabic Typesetting" w:cs="Arabic Typesetting"/>
          <w:sz w:val="32"/>
          <w:szCs w:val="32"/>
        </w:rPr>
        <w:t>er</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c</w:t>
      </w:r>
      <w:r w:rsidRPr="00120664">
        <w:rPr>
          <w:rFonts w:ascii="Arabic Typesetting" w:hAnsi="Arabic Typesetting" w:cs="Arabic Typesetting"/>
          <w:spacing w:val="1"/>
          <w:sz w:val="32"/>
          <w:szCs w:val="32"/>
        </w:rPr>
        <w:t>h</w:t>
      </w:r>
      <w:r w:rsidRPr="00120664">
        <w:rPr>
          <w:rFonts w:ascii="Arabic Typesetting" w:hAnsi="Arabic Typesetting" w:cs="Arabic Typesetting"/>
          <w:spacing w:val="-1"/>
          <w:sz w:val="32"/>
          <w:szCs w:val="32"/>
        </w:rPr>
        <w:t>i</w:t>
      </w:r>
      <w:r w:rsidRPr="00120664">
        <w:rPr>
          <w:rFonts w:ascii="Arabic Typesetting" w:hAnsi="Arabic Typesetting" w:cs="Arabic Typesetting"/>
          <w:sz w:val="32"/>
          <w:szCs w:val="32"/>
        </w:rPr>
        <w:t>ed</w:t>
      </w:r>
      <w:r w:rsidRPr="00120664">
        <w:rPr>
          <w:rFonts w:ascii="Arabic Typesetting" w:hAnsi="Arabic Typesetting" w:cs="Arabic Typesetting"/>
          <w:spacing w:val="1"/>
          <w:sz w:val="16"/>
          <w:szCs w:val="16"/>
        </w:rPr>
        <w:t xml:space="preserve"> </w:t>
      </w:r>
      <w:r w:rsidRPr="00120664">
        <w:rPr>
          <w:rFonts w:ascii="Arabic Typesetting" w:hAnsi="Arabic Typesetting" w:cs="Arabic Typesetting"/>
          <w:spacing w:val="-1"/>
          <w:sz w:val="32"/>
          <w:szCs w:val="32"/>
        </w:rPr>
        <w:t>z</w:t>
      </w:r>
      <w:r w:rsidRPr="00120664">
        <w:rPr>
          <w:rFonts w:ascii="Arabic Typesetting" w:hAnsi="Arabic Typesetting" w:cs="Arabic Typesetting"/>
          <w:sz w:val="32"/>
          <w:szCs w:val="32"/>
        </w:rPr>
        <w:t>w</w:t>
      </w:r>
      <w:r w:rsidRPr="00120664">
        <w:rPr>
          <w:rFonts w:ascii="Arabic Typesetting" w:hAnsi="Arabic Typesetting" w:cs="Arabic Typesetting"/>
          <w:spacing w:val="-1"/>
          <w:sz w:val="32"/>
          <w:szCs w:val="32"/>
        </w:rPr>
        <w:t>i</w:t>
      </w:r>
      <w:r w:rsidRPr="00120664">
        <w:rPr>
          <w:rFonts w:ascii="Arabic Typesetting" w:hAnsi="Arabic Typesetting" w:cs="Arabic Typesetting"/>
          <w:sz w:val="32"/>
          <w:szCs w:val="32"/>
        </w:rPr>
        <w:t>sc</w:t>
      </w:r>
      <w:r w:rsidRPr="00120664">
        <w:rPr>
          <w:rFonts w:ascii="Arabic Typesetting" w:hAnsi="Arabic Typesetting" w:cs="Arabic Typesetting"/>
          <w:spacing w:val="1"/>
          <w:sz w:val="32"/>
          <w:szCs w:val="32"/>
        </w:rPr>
        <w:t>h</w:t>
      </w:r>
      <w:r w:rsidRPr="00120664">
        <w:rPr>
          <w:rFonts w:ascii="Arabic Typesetting" w:hAnsi="Arabic Typesetting" w:cs="Arabic Typesetting"/>
          <w:spacing w:val="-1"/>
          <w:sz w:val="32"/>
          <w:szCs w:val="32"/>
        </w:rPr>
        <w:t xml:space="preserve">en </w:t>
      </w:r>
      <w:r w:rsidRPr="00120664">
        <w:rPr>
          <w:rFonts w:ascii="Arabic Typesetting" w:hAnsi="Arabic Typesetting" w:cs="Arabic Typesetting"/>
          <w:sz w:val="32"/>
          <w:szCs w:val="32"/>
        </w:rPr>
        <w:t>Sei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en</w:t>
      </w:r>
      <w:r w:rsidRPr="00120664">
        <w:rPr>
          <w:rFonts w:ascii="Arabic Typesetting" w:hAnsi="Arabic Typesetting" w:cs="Arabic Typesetting"/>
          <w:spacing w:val="25"/>
          <w:sz w:val="16"/>
          <w:szCs w:val="16"/>
        </w:rPr>
        <w:t xml:space="preserve"> </w:t>
      </w:r>
      <w:r w:rsidRPr="00120664">
        <w:rPr>
          <w:rFonts w:ascii="Arabic Typesetting" w:hAnsi="Arabic Typesetting" w:cs="Arabic Typesetting"/>
          <w:sz w:val="32"/>
          <w:szCs w:val="32"/>
        </w:rPr>
        <w:t>Gesandte</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w:t>
      </w:r>
      <w:r w:rsidRPr="00120664">
        <w:rPr>
          <w:rFonts w:ascii="Arabic Typesetting" w:hAnsi="Arabic Typesetting" w:cs="Arabic Typesetting"/>
          <w:spacing w:val="24"/>
          <w:sz w:val="16"/>
          <w:szCs w:val="16"/>
        </w:rPr>
        <w:t xml:space="preserve"> </w:t>
      </w:r>
      <w:r w:rsidRPr="00120664">
        <w:rPr>
          <w:rFonts w:ascii="Arabic Typesetting" w:hAnsi="Arabic Typesetting" w:cs="Arabic Typesetting"/>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w:t>
      </w:r>
      <w:r w:rsidRPr="00120664">
        <w:rPr>
          <w:rFonts w:ascii="Arabic Typesetting" w:hAnsi="Arabic Typesetting" w:cs="Arabic Typesetting"/>
          <w:spacing w:val="26"/>
          <w:sz w:val="32"/>
          <w:szCs w:val="32"/>
        </w:rPr>
        <w:t xml:space="preserve"> </w:t>
      </w:r>
      <w:r w:rsidRPr="00120664">
        <w:rPr>
          <w:rFonts w:ascii="Arabic Typesetting" w:hAnsi="Arabic Typesetting" w:cs="Arabic Typesetting"/>
          <w:sz w:val="32"/>
          <w:szCs w:val="32"/>
        </w:rPr>
        <w:t>sie</w:t>
      </w:r>
      <w:r w:rsidRPr="00120664">
        <w:rPr>
          <w:rFonts w:ascii="Arabic Typesetting" w:hAnsi="Arabic Typesetting" w:cs="Arabic Typesetting"/>
          <w:spacing w:val="25"/>
          <w:sz w:val="32"/>
          <w:szCs w:val="32"/>
        </w:rPr>
        <w:t xml:space="preserve"> </w:t>
      </w:r>
      <w:r w:rsidRPr="00120664">
        <w:rPr>
          <w:rFonts w:ascii="Arabic Typesetting" w:hAnsi="Arabic Typesetting" w:cs="Arabic Typesetting"/>
          <w:sz w:val="32"/>
          <w:szCs w:val="32"/>
        </w:rPr>
        <w:t>sa</w:t>
      </w:r>
      <w:r w:rsidRPr="00120664">
        <w:rPr>
          <w:rFonts w:ascii="Arabic Typesetting" w:hAnsi="Arabic Typesetting" w:cs="Arabic Typesetting"/>
          <w:spacing w:val="1"/>
          <w:sz w:val="32"/>
          <w:szCs w:val="32"/>
        </w:rPr>
        <w:t>g</w:t>
      </w:r>
      <w:r w:rsidRPr="00120664">
        <w:rPr>
          <w:rFonts w:ascii="Arabic Typesetting" w:hAnsi="Arabic Typesetting" w:cs="Arabic Typesetting"/>
          <w:sz w:val="32"/>
          <w:szCs w:val="32"/>
        </w:rPr>
        <w:t>e</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w:t>
      </w:r>
      <w:r w:rsidRPr="00120664">
        <w:rPr>
          <w:rFonts w:ascii="Arabic Typesetting" w:hAnsi="Arabic Typesetting" w:cs="Arabic Typesetting"/>
          <w:spacing w:val="25"/>
          <w:sz w:val="32"/>
          <w:szCs w:val="32"/>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spacing w:val="1"/>
          <w:sz w:val="32"/>
          <w:szCs w:val="32"/>
        </w:rPr>
        <w:t>W</w:t>
      </w:r>
      <w:r w:rsidRPr="00120664">
        <w:rPr>
          <w:rFonts w:ascii="Arabic Typesetting" w:hAnsi="Arabic Typesetting" w:cs="Arabic Typesetting"/>
          <w:sz w:val="32"/>
          <w:szCs w:val="32"/>
        </w:rPr>
        <w:t>ir</w:t>
      </w:r>
      <w:r w:rsidRPr="00120664">
        <w:rPr>
          <w:rFonts w:ascii="Arabic Typesetting" w:hAnsi="Arabic Typesetting" w:cs="Arabic Typesetting"/>
          <w:spacing w:val="25"/>
          <w:sz w:val="32"/>
          <w:szCs w:val="32"/>
        </w:rPr>
        <w:t xml:space="preserve"> </w:t>
      </w:r>
      <w:r w:rsidRPr="00120664">
        <w:rPr>
          <w:rFonts w:ascii="Arabic Typesetting" w:hAnsi="Arabic Typesetting" w:cs="Arabic Typesetting"/>
          <w:sz w:val="32"/>
          <w:szCs w:val="32"/>
        </w:rPr>
        <w:t>hören</w:t>
      </w:r>
      <w:r w:rsidRPr="00120664">
        <w:rPr>
          <w:rFonts w:ascii="Arabic Typesetting" w:hAnsi="Arabic Typesetting" w:cs="Arabic Typesetting"/>
          <w:spacing w:val="25"/>
          <w:sz w:val="32"/>
          <w:szCs w:val="32"/>
        </w:rPr>
        <w:t xml:space="preserve"> </w:t>
      </w:r>
      <w:r w:rsidRPr="00120664">
        <w:rPr>
          <w:rFonts w:ascii="Arabic Typesetting" w:hAnsi="Arabic Typesetting" w:cs="Arabic Typesetting"/>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w:t>
      </w:r>
      <w:r w:rsidRPr="00120664">
        <w:rPr>
          <w:rFonts w:ascii="Arabic Typesetting" w:hAnsi="Arabic Typesetting" w:cs="Arabic Typesetting"/>
          <w:spacing w:val="25"/>
          <w:sz w:val="32"/>
          <w:szCs w:val="32"/>
        </w:rPr>
        <w:t xml:space="preserve"> </w:t>
      </w:r>
      <w:r w:rsidRPr="00120664">
        <w:rPr>
          <w:rFonts w:ascii="Arabic Typesetting" w:hAnsi="Arabic Typesetting" w:cs="Arabic Typesetting"/>
          <w:spacing w:val="1"/>
          <w:sz w:val="32"/>
          <w:szCs w:val="32"/>
        </w:rPr>
        <w:t>g</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h</w:t>
      </w:r>
      <w:r w:rsidRPr="00120664">
        <w:rPr>
          <w:rFonts w:ascii="Arabic Typesetting" w:hAnsi="Arabic Typesetting" w:cs="Arabic Typesetting"/>
          <w:spacing w:val="1"/>
          <w:sz w:val="32"/>
          <w:szCs w:val="32"/>
        </w:rPr>
        <w:t>o</w:t>
      </w:r>
      <w:r w:rsidRPr="00120664">
        <w:rPr>
          <w:rFonts w:ascii="Arabic Typesetting" w:hAnsi="Arabic Typesetting" w:cs="Arabic Typesetting"/>
          <w:sz w:val="32"/>
          <w:szCs w:val="32"/>
        </w:rPr>
        <w:t>rc</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en.</w:t>
      </w:r>
      <w:r w:rsidRPr="00120664">
        <w:rPr>
          <w:rFonts w:ascii="Arabic Typesetting" w:hAnsi="Arabic Typesetting" w:cs="Arabic Typesetting"/>
          <w:spacing w:val="24"/>
          <w:sz w:val="32"/>
          <w:szCs w:val="32"/>
        </w:rPr>
        <w:t xml:space="preserve"> </w:t>
      </w:r>
      <w:r w:rsidRPr="00120664">
        <w:rPr>
          <w:rFonts w:ascii="Arabic Typesetting" w:hAnsi="Arabic Typesetting" w:cs="Arabic Typesetting"/>
          <w:sz w:val="32"/>
          <w:szCs w:val="32"/>
        </w:rPr>
        <w:t>Gew</w:t>
      </w:r>
      <w:r w:rsidRPr="00120664">
        <w:rPr>
          <w:rFonts w:ascii="Arabic Typesetting" w:hAnsi="Arabic Typesetting" w:cs="Arabic Typesetting"/>
          <w:spacing w:val="-1"/>
          <w:sz w:val="32"/>
          <w:szCs w:val="32"/>
        </w:rPr>
        <w:t>ä</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 xml:space="preserve">re </w:t>
      </w:r>
      <w:r w:rsidRPr="00120664">
        <w:rPr>
          <w:rFonts w:ascii="Arabic Typesetting" w:hAnsi="Arabic Typesetting" w:cs="Arabic Typesetting"/>
          <w:spacing w:val="1"/>
          <w:sz w:val="32"/>
          <w:szCs w:val="32"/>
        </w:rPr>
        <w:t>un</w:t>
      </w:r>
      <w:r w:rsidRPr="00120664">
        <w:rPr>
          <w:rFonts w:ascii="Arabic Typesetting" w:hAnsi="Arabic Typesetting" w:cs="Arabic Typesetting"/>
          <w:sz w:val="32"/>
          <w:szCs w:val="32"/>
        </w:rPr>
        <w:t>s Dei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 Ver</w:t>
      </w:r>
      <w:r w:rsidRPr="00120664">
        <w:rPr>
          <w:rFonts w:ascii="Arabic Typesetting" w:hAnsi="Arabic Typesetting" w:cs="Arabic Typesetting"/>
          <w:spacing w:val="1"/>
          <w:sz w:val="32"/>
          <w:szCs w:val="32"/>
        </w:rPr>
        <w:t>g</w:t>
      </w:r>
      <w:r w:rsidRPr="00120664">
        <w:rPr>
          <w:rFonts w:ascii="Arabic Typesetting" w:hAnsi="Arabic Typesetting" w:cs="Arabic Typesetting"/>
          <w:sz w:val="32"/>
          <w:szCs w:val="32"/>
        </w:rPr>
        <w:t>ebu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g,</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ser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Herr,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zu</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Dir</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ist</w:t>
      </w:r>
      <w:r w:rsidRPr="00120664">
        <w:rPr>
          <w:rFonts w:ascii="Arabic Typesetting" w:hAnsi="Arabic Typesetting" w:cs="Arabic Typesetting"/>
          <w:spacing w:val="1"/>
          <w:sz w:val="32"/>
          <w:szCs w:val="32"/>
        </w:rPr>
        <w:t xml:space="preserve"> d</w:t>
      </w:r>
      <w:r w:rsidRPr="00120664">
        <w:rPr>
          <w:rFonts w:ascii="Arabic Typesetting" w:hAnsi="Arabic Typesetting" w:cs="Arabic Typesetting"/>
          <w:sz w:val="32"/>
          <w:szCs w:val="32"/>
        </w:rPr>
        <w:t>ie</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He</w:t>
      </w:r>
      <w:r w:rsidRPr="00120664">
        <w:rPr>
          <w:rFonts w:ascii="Arabic Typesetting" w:hAnsi="Arabic Typesetting" w:cs="Arabic Typesetting"/>
          <w:spacing w:val="1"/>
          <w:sz w:val="32"/>
          <w:szCs w:val="32"/>
        </w:rPr>
        <w:t>i</w:t>
      </w:r>
      <w:r w:rsidRPr="00120664">
        <w:rPr>
          <w:rFonts w:ascii="Arabic Typesetting" w:hAnsi="Arabic Typesetting" w:cs="Arabic Typesetting"/>
          <w:spacing w:val="-2"/>
          <w:sz w:val="32"/>
          <w:szCs w:val="32"/>
        </w:rPr>
        <w:t>m</w:t>
      </w:r>
      <w:r w:rsidRPr="00120664">
        <w:rPr>
          <w:rFonts w:ascii="Arabic Typesetting" w:hAnsi="Arabic Typesetting" w:cs="Arabic Typesetting"/>
          <w:spacing w:val="1"/>
          <w:sz w:val="32"/>
          <w:szCs w:val="32"/>
        </w:rPr>
        <w:t>k</w:t>
      </w:r>
      <w:r w:rsidRPr="00120664">
        <w:rPr>
          <w:rFonts w:ascii="Arabic Typesetting" w:hAnsi="Arabic Typesetting" w:cs="Arabic Typesetting"/>
          <w:sz w:val="32"/>
          <w:szCs w:val="32"/>
        </w:rPr>
        <w:t>e</w:t>
      </w:r>
      <w:r w:rsidRPr="00120664">
        <w:rPr>
          <w:rFonts w:ascii="Arabic Typesetting" w:hAnsi="Arabic Typesetting" w:cs="Arabic Typesetting"/>
          <w:spacing w:val="1"/>
          <w:sz w:val="32"/>
          <w:szCs w:val="32"/>
        </w:rPr>
        <w:t>h</w:t>
      </w:r>
      <w:r w:rsidRPr="00120664">
        <w:rPr>
          <w:rFonts w:ascii="Arabic Typesetting" w:hAnsi="Arabic Typesetting" w:cs="Arabic Typesetting"/>
          <w:sz w:val="32"/>
          <w:szCs w:val="32"/>
        </w:rPr>
        <w:t xml:space="preserve">r.” </w:t>
      </w:r>
    </w:p>
    <w:p w14:paraId="7A48C50B" w14:textId="77777777" w:rsidR="00B304A5" w:rsidRPr="00120664" w:rsidRDefault="00B304A5" w:rsidP="00B304A5">
      <w:pPr>
        <w:autoSpaceDE w:val="0"/>
        <w:autoSpaceDN w:val="0"/>
        <w:adjustRightInd w:val="0"/>
        <w:jc w:val="both"/>
        <w:rPr>
          <w:rFonts w:ascii="Arabic Typesetting" w:hAnsi="Arabic Typesetting" w:cs="Arabic Typesetting"/>
          <w:sz w:val="32"/>
          <w:szCs w:val="32"/>
          <w:lang w:val="de-DE" w:eastAsia="de-DE"/>
        </w:rPr>
      </w:pPr>
      <w:r w:rsidRPr="00120664">
        <w:rPr>
          <w:rFonts w:ascii="Arabic Typesetting" w:hAnsi="Arabic Typesetting" w:cs="Arabic Typesetting"/>
          <w:sz w:val="32"/>
          <w:szCs w:val="32"/>
          <w:lang w:val="de-DE" w:eastAsia="de-DE"/>
        </w:rPr>
        <w:t>Als sie sich diese Aya angeeignet haben, offenbarte Allah:</w:t>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Allah</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f</w:t>
      </w:r>
      <w:r w:rsidRPr="00120664">
        <w:rPr>
          <w:rFonts w:ascii="Arabic Typesetting" w:hAnsi="Arabic Typesetting" w:cs="Arabic Typesetting"/>
          <w:b/>
          <w:bCs/>
          <w:spacing w:val="1"/>
          <w:sz w:val="32"/>
          <w:szCs w:val="32"/>
        </w:rPr>
        <w:t>o</w:t>
      </w:r>
      <w:r w:rsidRPr="00120664">
        <w:rPr>
          <w:rFonts w:ascii="Arabic Typesetting" w:hAnsi="Arabic Typesetting" w:cs="Arabic Typesetting"/>
          <w:b/>
          <w:bCs/>
          <w:spacing w:val="-1"/>
          <w:sz w:val="32"/>
          <w:szCs w:val="32"/>
        </w:rPr>
        <w:t>r</w:t>
      </w:r>
      <w:r w:rsidRPr="00120664">
        <w:rPr>
          <w:rFonts w:ascii="Arabic Typesetting" w:hAnsi="Arabic Typesetting" w:cs="Arabic Typesetting"/>
          <w:b/>
          <w:bCs/>
          <w:spacing w:val="1"/>
          <w:sz w:val="32"/>
          <w:szCs w:val="32"/>
        </w:rPr>
        <w:t>d</w:t>
      </w:r>
      <w:r w:rsidRPr="00120664">
        <w:rPr>
          <w:rFonts w:ascii="Arabic Typesetting" w:hAnsi="Arabic Typesetting" w:cs="Arabic Typesetting"/>
          <w:b/>
          <w:bCs/>
          <w:sz w:val="32"/>
          <w:szCs w:val="32"/>
        </w:rPr>
        <w:t>ert v</w:t>
      </w:r>
      <w:r w:rsidRPr="00120664">
        <w:rPr>
          <w:rFonts w:ascii="Arabic Typesetting" w:hAnsi="Arabic Typesetting" w:cs="Arabic Typesetting"/>
          <w:b/>
          <w:bCs/>
          <w:spacing w:val="-1"/>
          <w:sz w:val="32"/>
          <w:szCs w:val="32"/>
        </w:rPr>
        <w:t>o</w:t>
      </w:r>
      <w:r w:rsidRPr="00120664">
        <w:rPr>
          <w:rFonts w:ascii="Arabic Typesetting" w:hAnsi="Arabic Typesetting" w:cs="Arabic Typesetting"/>
          <w:b/>
          <w:bCs/>
          <w:sz w:val="32"/>
          <w:szCs w:val="32"/>
        </w:rPr>
        <w:t>n</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ke</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er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S</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ele</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etwas</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üb</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das</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hin</w:t>
      </w:r>
      <w:r w:rsidRPr="00120664">
        <w:rPr>
          <w:rFonts w:ascii="Arabic Typesetting" w:hAnsi="Arabic Typesetting" w:cs="Arabic Typesetting"/>
          <w:b/>
          <w:bCs/>
          <w:spacing w:val="-1"/>
          <w:sz w:val="32"/>
          <w:szCs w:val="32"/>
        </w:rPr>
        <w:t>a</w:t>
      </w:r>
      <w:r w:rsidRPr="00120664">
        <w:rPr>
          <w:rFonts w:ascii="Arabic Typesetting" w:hAnsi="Arabic Typesetting" w:cs="Arabic Typesetting"/>
          <w:b/>
          <w:bCs/>
          <w:sz w:val="32"/>
          <w:szCs w:val="32"/>
        </w:rPr>
        <w:t>u</w:t>
      </w:r>
      <w:r w:rsidRPr="00120664">
        <w:rPr>
          <w:rFonts w:ascii="Arabic Typesetting" w:hAnsi="Arabic Typesetting" w:cs="Arabic Typesetting"/>
          <w:b/>
          <w:bCs/>
          <w:spacing w:val="-1"/>
          <w:sz w:val="32"/>
          <w:szCs w:val="32"/>
        </w:rPr>
        <w:t>s</w:t>
      </w:r>
      <w:r w:rsidRPr="00120664">
        <w:rPr>
          <w:rFonts w:ascii="Arabic Typesetting" w:hAnsi="Arabic Typesetting" w:cs="Arabic Typesetting"/>
          <w:b/>
          <w:bCs/>
          <w:sz w:val="32"/>
          <w:szCs w:val="32"/>
        </w:rPr>
        <w:t>,</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w</w:t>
      </w:r>
      <w:r w:rsidRPr="00120664">
        <w:rPr>
          <w:rFonts w:ascii="Arabic Typesetting" w:hAnsi="Arabic Typesetting" w:cs="Arabic Typesetting"/>
          <w:b/>
          <w:bCs/>
          <w:sz w:val="32"/>
          <w:szCs w:val="32"/>
        </w:rPr>
        <w:t>as</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sie</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zu</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leist</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n ver</w:t>
      </w:r>
      <w:r w:rsidRPr="00120664">
        <w:rPr>
          <w:rFonts w:ascii="Arabic Typesetting" w:hAnsi="Arabic Typesetting" w:cs="Arabic Typesetting"/>
          <w:b/>
          <w:bCs/>
          <w:spacing w:val="-2"/>
          <w:sz w:val="32"/>
          <w:szCs w:val="32"/>
        </w:rPr>
        <w:t>m</w:t>
      </w:r>
      <w:r w:rsidRPr="00120664">
        <w:rPr>
          <w:rFonts w:ascii="Arabic Typesetting" w:hAnsi="Arabic Typesetting" w:cs="Arabic Typesetting"/>
          <w:b/>
          <w:bCs/>
          <w:sz w:val="32"/>
          <w:szCs w:val="32"/>
        </w:rPr>
        <w:t>ag.</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pacing w:val="-1"/>
          <w:sz w:val="32"/>
          <w:szCs w:val="32"/>
        </w:rPr>
        <w:t>I</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7"/>
          <w:sz w:val="32"/>
          <w:szCs w:val="32"/>
        </w:rPr>
        <w:t xml:space="preserve"> </w:t>
      </w:r>
      <w:r w:rsidRPr="00120664">
        <w:rPr>
          <w:rFonts w:ascii="Arabic Typesetting" w:hAnsi="Arabic Typesetting" w:cs="Arabic Typesetting"/>
          <w:b/>
          <w:bCs/>
          <w:sz w:val="32"/>
          <w:szCs w:val="32"/>
        </w:rPr>
        <w:t>wird</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pacing w:val="-1"/>
          <w:sz w:val="32"/>
          <w:szCs w:val="32"/>
        </w:rPr>
        <w:t>z</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z w:val="32"/>
          <w:szCs w:val="32"/>
        </w:rPr>
        <w:t>teil,</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z w:val="32"/>
          <w:szCs w:val="32"/>
        </w:rPr>
        <w:t>was</w:t>
      </w:r>
      <w:r w:rsidRPr="00120664">
        <w:rPr>
          <w:rFonts w:ascii="Arabic Typesetting" w:hAnsi="Arabic Typesetting" w:cs="Arabic Typesetting"/>
          <w:b/>
          <w:bCs/>
          <w:spacing w:val="17"/>
          <w:sz w:val="32"/>
          <w:szCs w:val="32"/>
        </w:rPr>
        <w:t xml:space="preserve"> </w:t>
      </w:r>
      <w:r w:rsidRPr="00120664">
        <w:rPr>
          <w:rFonts w:ascii="Arabic Typesetting" w:hAnsi="Arabic Typesetting" w:cs="Arabic Typesetting"/>
          <w:b/>
          <w:bCs/>
          <w:sz w:val="32"/>
          <w:szCs w:val="32"/>
        </w:rPr>
        <w:t>sie</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z w:val="32"/>
          <w:szCs w:val="32"/>
        </w:rPr>
        <w:t>er</w:t>
      </w:r>
      <w:r w:rsidRPr="00120664">
        <w:rPr>
          <w:rFonts w:ascii="Arabic Typesetting" w:hAnsi="Arabic Typesetting" w:cs="Arabic Typesetting"/>
          <w:b/>
          <w:bCs/>
          <w:spacing w:val="-1"/>
          <w:sz w:val="32"/>
          <w:szCs w:val="32"/>
        </w:rPr>
        <w:t>w</w:t>
      </w:r>
      <w:r w:rsidRPr="00120664">
        <w:rPr>
          <w:rFonts w:ascii="Arabic Typesetting" w:hAnsi="Arabic Typesetting" w:cs="Arabic Typesetting"/>
          <w:b/>
          <w:bCs/>
          <w:spacing w:val="1"/>
          <w:sz w:val="32"/>
          <w:szCs w:val="32"/>
        </w:rPr>
        <w:t>o</w:t>
      </w:r>
      <w:r w:rsidRPr="00120664">
        <w:rPr>
          <w:rFonts w:ascii="Arabic Typesetting" w:hAnsi="Arabic Typesetting" w:cs="Arabic Typesetting"/>
          <w:b/>
          <w:bCs/>
          <w:spacing w:val="-1"/>
          <w:sz w:val="32"/>
          <w:szCs w:val="32"/>
        </w:rPr>
        <w:t>r</w:t>
      </w:r>
      <w:r w:rsidRPr="00120664">
        <w:rPr>
          <w:rFonts w:ascii="Arabic Typesetting" w:hAnsi="Arabic Typesetting" w:cs="Arabic Typesetting"/>
          <w:b/>
          <w:bCs/>
          <w:spacing w:val="1"/>
          <w:sz w:val="32"/>
          <w:szCs w:val="32"/>
        </w:rPr>
        <w:t>b</w:t>
      </w:r>
      <w:r w:rsidRPr="00120664">
        <w:rPr>
          <w:rFonts w:ascii="Arabic Typesetting" w:hAnsi="Arabic Typesetting" w:cs="Arabic Typesetting"/>
          <w:b/>
          <w:bCs/>
          <w:sz w:val="32"/>
          <w:szCs w:val="32"/>
        </w:rPr>
        <w:t>en</w:t>
      </w:r>
      <w:r w:rsidRPr="00120664">
        <w:rPr>
          <w:rFonts w:ascii="Arabic Typesetting" w:hAnsi="Arabic Typesetting" w:cs="Arabic Typesetting"/>
          <w:b/>
          <w:bCs/>
          <w:spacing w:val="18"/>
          <w:sz w:val="32"/>
          <w:szCs w:val="32"/>
        </w:rPr>
        <w:t xml:space="preserve"> </w:t>
      </w:r>
      <w:r w:rsidRPr="00120664">
        <w:rPr>
          <w:rFonts w:ascii="Arabic Typesetting" w:hAnsi="Arabic Typesetting" w:cs="Arabic Typesetting"/>
          <w:b/>
          <w:bCs/>
          <w:spacing w:val="-1"/>
          <w:sz w:val="32"/>
          <w:szCs w:val="32"/>
        </w:rPr>
        <w:t>h</w:t>
      </w:r>
      <w:r w:rsidRPr="00120664">
        <w:rPr>
          <w:rFonts w:ascii="Arabic Typesetting" w:hAnsi="Arabic Typesetting" w:cs="Arabic Typesetting"/>
          <w:b/>
          <w:bCs/>
          <w:sz w:val="32"/>
          <w:szCs w:val="32"/>
        </w:rPr>
        <w:t>at,</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z w:val="32"/>
          <w:szCs w:val="32"/>
        </w:rPr>
        <w:t>u</w:t>
      </w:r>
      <w:r w:rsidRPr="00120664">
        <w:rPr>
          <w:rFonts w:ascii="Arabic Typesetting" w:hAnsi="Arabic Typesetting" w:cs="Arabic Typesetting"/>
          <w:b/>
          <w:bCs/>
          <w:spacing w:val="-1"/>
          <w:sz w:val="32"/>
          <w:szCs w:val="32"/>
        </w:rPr>
        <w:t>n</w:t>
      </w:r>
      <w:r w:rsidRPr="00120664">
        <w:rPr>
          <w:rFonts w:ascii="Arabic Typesetting" w:hAnsi="Arabic Typesetting" w:cs="Arabic Typesetting"/>
          <w:b/>
          <w:bCs/>
          <w:sz w:val="32"/>
          <w:szCs w:val="32"/>
        </w:rPr>
        <w:t>d</w:t>
      </w:r>
      <w:r w:rsidRPr="00120664">
        <w:rPr>
          <w:rFonts w:ascii="Arabic Typesetting" w:hAnsi="Arabic Typesetting" w:cs="Arabic Typesetting"/>
          <w:b/>
          <w:bCs/>
          <w:spacing w:val="17"/>
          <w:sz w:val="32"/>
          <w:szCs w:val="32"/>
        </w:rPr>
        <w:t xml:space="preserve"> </w:t>
      </w:r>
      <w:r w:rsidRPr="00120664">
        <w:rPr>
          <w:rFonts w:ascii="Arabic Typesetting" w:hAnsi="Arabic Typesetting" w:cs="Arabic Typesetting"/>
          <w:b/>
          <w:bCs/>
          <w:sz w:val="32"/>
          <w:szCs w:val="32"/>
        </w:rPr>
        <w:t>üb</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z w:val="32"/>
          <w:szCs w:val="32"/>
        </w:rPr>
        <w:t>sie</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z w:val="32"/>
          <w:szCs w:val="32"/>
        </w:rPr>
        <w:t>ko</w:t>
      </w:r>
      <w:r w:rsidRPr="00120664">
        <w:rPr>
          <w:rFonts w:ascii="Arabic Typesetting" w:hAnsi="Arabic Typesetting" w:cs="Arabic Typesetting"/>
          <w:b/>
          <w:bCs/>
          <w:spacing w:val="-1"/>
          <w:sz w:val="32"/>
          <w:szCs w:val="32"/>
        </w:rPr>
        <w:t>m</w:t>
      </w:r>
      <w:r w:rsidRPr="00120664">
        <w:rPr>
          <w:rFonts w:ascii="Arabic Typesetting" w:hAnsi="Arabic Typesetting" w:cs="Arabic Typesetting"/>
          <w:b/>
          <w:bCs/>
          <w:spacing w:val="-2"/>
          <w:sz w:val="32"/>
          <w:szCs w:val="32"/>
        </w:rPr>
        <w:t>m</w:t>
      </w:r>
      <w:r w:rsidRPr="00120664">
        <w:rPr>
          <w:rFonts w:ascii="Arabic Typesetting" w:hAnsi="Arabic Typesetting" w:cs="Arabic Typesetting"/>
          <w:b/>
          <w:bCs/>
          <w:sz w:val="32"/>
          <w:szCs w:val="32"/>
        </w:rPr>
        <w:t>t,</w:t>
      </w:r>
      <w:r w:rsidRPr="00120664">
        <w:rPr>
          <w:rFonts w:ascii="Arabic Typesetting" w:hAnsi="Arabic Typesetting" w:cs="Arabic Typesetting"/>
          <w:b/>
          <w:bCs/>
          <w:spacing w:val="19"/>
          <w:sz w:val="32"/>
          <w:szCs w:val="32"/>
        </w:rPr>
        <w:t xml:space="preserve"> </w:t>
      </w:r>
      <w:r w:rsidRPr="00120664">
        <w:rPr>
          <w:rFonts w:ascii="Arabic Typesetting" w:hAnsi="Arabic Typesetting" w:cs="Arabic Typesetting"/>
          <w:b/>
          <w:bCs/>
          <w:sz w:val="32"/>
          <w:szCs w:val="32"/>
        </w:rPr>
        <w:t>was sie</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sich</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z</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z w:val="32"/>
          <w:szCs w:val="32"/>
        </w:rPr>
        <w:t>s</w:t>
      </w:r>
      <w:r w:rsidRPr="00120664">
        <w:rPr>
          <w:rFonts w:ascii="Arabic Typesetting" w:hAnsi="Arabic Typesetting" w:cs="Arabic Typesetting"/>
          <w:b/>
          <w:bCs/>
          <w:spacing w:val="-1"/>
          <w:sz w:val="32"/>
          <w:szCs w:val="32"/>
        </w:rPr>
        <w:t>c</w:t>
      </w:r>
      <w:r w:rsidRPr="00120664">
        <w:rPr>
          <w:rFonts w:ascii="Arabic Typesetting" w:hAnsi="Arabic Typesetting" w:cs="Arabic Typesetting"/>
          <w:b/>
          <w:bCs/>
          <w:sz w:val="32"/>
          <w:szCs w:val="32"/>
        </w:rPr>
        <w:t>hulden</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ko</w:t>
      </w:r>
      <w:r w:rsidRPr="00120664">
        <w:rPr>
          <w:rFonts w:ascii="Arabic Typesetting" w:hAnsi="Arabic Typesetting" w:cs="Arabic Typesetting"/>
          <w:b/>
          <w:bCs/>
          <w:spacing w:val="-1"/>
          <w:sz w:val="32"/>
          <w:szCs w:val="32"/>
        </w:rPr>
        <w:t>m</w:t>
      </w:r>
      <w:r w:rsidRPr="00120664">
        <w:rPr>
          <w:rFonts w:ascii="Arabic Typesetting" w:hAnsi="Arabic Typesetting" w:cs="Arabic Typesetting"/>
          <w:b/>
          <w:bCs/>
          <w:spacing w:val="-2"/>
          <w:sz w:val="32"/>
          <w:szCs w:val="32"/>
        </w:rPr>
        <w:t>m</w:t>
      </w:r>
      <w:r w:rsidRPr="00120664">
        <w:rPr>
          <w:rFonts w:ascii="Arabic Typesetting" w:hAnsi="Arabic Typesetting" w:cs="Arabic Typesetting"/>
          <w:b/>
          <w:bCs/>
          <w:sz w:val="32"/>
          <w:szCs w:val="32"/>
        </w:rPr>
        <w:t>en</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lässt</w:t>
      </w:r>
      <w:r w:rsidRPr="00120664">
        <w:rPr>
          <w:rFonts w:ascii="Arabic Typesetting" w:hAnsi="Arabic Typesetting" w:cs="Arabic Typesetting"/>
          <w:b/>
          <w:bCs/>
          <w:sz w:val="32"/>
          <w:szCs w:val="32"/>
          <w:lang w:val="de-DE" w:eastAsia="de-DE"/>
        </w:rPr>
        <w:t xml:space="preserve">. </w:t>
      </w:r>
      <w:r w:rsidRPr="00120664">
        <w:rPr>
          <w:rFonts w:ascii="Arabic Typesetting" w:hAnsi="Arabic Typesetting" w:cs="Arabic Typesetting"/>
          <w:b/>
          <w:bCs/>
          <w:sz w:val="32"/>
          <w:szCs w:val="32"/>
        </w:rPr>
        <w:t>Uns</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H</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2"/>
          <w:sz w:val="32"/>
          <w:szCs w:val="32"/>
        </w:rPr>
        <w:t>m</w:t>
      </w:r>
      <w:r w:rsidRPr="00120664">
        <w:rPr>
          <w:rFonts w:ascii="Arabic Typesetting" w:hAnsi="Arabic Typesetting" w:cs="Arabic Typesetting"/>
          <w:b/>
          <w:bCs/>
          <w:sz w:val="32"/>
          <w:szCs w:val="32"/>
        </w:rPr>
        <w:t>a</w:t>
      </w:r>
      <w:r w:rsidRPr="00120664">
        <w:rPr>
          <w:rFonts w:ascii="Arabic Typesetting" w:hAnsi="Arabic Typesetting" w:cs="Arabic Typesetting"/>
          <w:b/>
          <w:bCs/>
          <w:sz w:val="32"/>
          <w:szCs w:val="32"/>
        </w:rPr>
        <w:t>che</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uns</w:t>
      </w:r>
      <w:r w:rsidRPr="00120664">
        <w:rPr>
          <w:rFonts w:ascii="Arabic Typesetting" w:hAnsi="Arabic Typesetting" w:cs="Arabic Typesetting"/>
          <w:b/>
          <w:bCs/>
          <w:spacing w:val="1"/>
          <w:sz w:val="32"/>
          <w:szCs w:val="32"/>
        </w:rPr>
        <w:t xml:space="preserve"> </w:t>
      </w:r>
      <w:r w:rsidRPr="00120664">
        <w:rPr>
          <w:rFonts w:ascii="Arabic Typesetting" w:hAnsi="Arabic Typesetting" w:cs="Arabic Typesetting"/>
          <w:b/>
          <w:bCs/>
          <w:sz w:val="32"/>
          <w:szCs w:val="32"/>
        </w:rPr>
        <w:t>nicht</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pacing w:val="-1"/>
          <w:sz w:val="32"/>
          <w:szCs w:val="32"/>
        </w:rPr>
        <w:t>z</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z w:val="32"/>
          <w:szCs w:val="32"/>
        </w:rPr>
        <w:t>m Vorw</w:t>
      </w:r>
      <w:r w:rsidRPr="00120664">
        <w:rPr>
          <w:rFonts w:ascii="Arabic Typesetting" w:hAnsi="Arabic Typesetting" w:cs="Arabic Typesetting"/>
          <w:b/>
          <w:bCs/>
          <w:spacing w:val="-1"/>
          <w:sz w:val="32"/>
          <w:szCs w:val="32"/>
        </w:rPr>
        <w:t>u</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1"/>
          <w:sz w:val="32"/>
          <w:szCs w:val="32"/>
        </w:rPr>
        <w:t>f</w:t>
      </w:r>
      <w:r w:rsidRPr="00120664">
        <w:rPr>
          <w:rFonts w:ascii="Arabic Typesetting" w:hAnsi="Arabic Typesetting" w:cs="Arabic Typesetting"/>
          <w:b/>
          <w:bCs/>
          <w:sz w:val="32"/>
          <w:szCs w:val="32"/>
        </w:rPr>
        <w:t>,</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w</w:t>
      </w:r>
      <w:r w:rsidRPr="00120664">
        <w:rPr>
          <w:rFonts w:ascii="Arabic Typesetting" w:hAnsi="Arabic Typesetting" w:cs="Arabic Typesetting"/>
          <w:b/>
          <w:bCs/>
          <w:spacing w:val="-1"/>
          <w:sz w:val="32"/>
          <w:szCs w:val="32"/>
        </w:rPr>
        <w:t>en</w:t>
      </w:r>
      <w:r w:rsidRPr="00120664">
        <w:rPr>
          <w:rFonts w:ascii="Arabic Typesetting" w:hAnsi="Arabic Typesetting" w:cs="Arabic Typesetting"/>
          <w:b/>
          <w:bCs/>
          <w:sz w:val="32"/>
          <w:szCs w:val="32"/>
        </w:rPr>
        <w:t>n</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w</w:t>
      </w:r>
      <w:r w:rsidRPr="00120664">
        <w:rPr>
          <w:rFonts w:ascii="Arabic Typesetting" w:hAnsi="Arabic Typesetting" w:cs="Arabic Typesetting"/>
          <w:b/>
          <w:bCs/>
          <w:spacing w:val="-2"/>
          <w:sz w:val="32"/>
          <w:szCs w:val="32"/>
        </w:rPr>
        <w:t>i</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(etwa</w:t>
      </w:r>
      <w:r w:rsidRPr="00120664">
        <w:rPr>
          <w:rFonts w:ascii="Arabic Typesetting" w:hAnsi="Arabic Typesetting" w:cs="Arabic Typesetting"/>
          <w:b/>
          <w:bCs/>
          <w:spacing w:val="-1"/>
          <w:sz w:val="32"/>
          <w:szCs w:val="32"/>
        </w:rPr>
        <w:t>s</w:t>
      </w:r>
      <w:r w:rsidRPr="00120664">
        <w:rPr>
          <w:rFonts w:ascii="Arabic Typesetting" w:hAnsi="Arabic Typesetting" w:cs="Arabic Typesetting"/>
          <w:b/>
          <w:bCs/>
          <w:sz w:val="32"/>
          <w:szCs w:val="32"/>
        </w:rPr>
        <w:t>) ve</w:t>
      </w:r>
      <w:r w:rsidRPr="00120664">
        <w:rPr>
          <w:rFonts w:ascii="Arabic Typesetting" w:hAnsi="Arabic Typesetting" w:cs="Arabic Typesetting"/>
          <w:b/>
          <w:bCs/>
          <w:spacing w:val="-1"/>
          <w:sz w:val="32"/>
          <w:szCs w:val="32"/>
        </w:rPr>
        <w:t>rg</w:t>
      </w:r>
      <w:r w:rsidRPr="00120664">
        <w:rPr>
          <w:rFonts w:ascii="Arabic Typesetting" w:hAnsi="Arabic Typesetting" w:cs="Arabic Typesetting"/>
          <w:b/>
          <w:bCs/>
          <w:sz w:val="32"/>
          <w:szCs w:val="32"/>
        </w:rPr>
        <w:t>essen od</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F</w:t>
      </w:r>
      <w:r w:rsidRPr="00120664">
        <w:rPr>
          <w:rFonts w:ascii="Arabic Typesetting" w:hAnsi="Arabic Typesetting" w:cs="Arabic Typesetting"/>
          <w:b/>
          <w:bCs/>
          <w:spacing w:val="-1"/>
          <w:sz w:val="32"/>
          <w:szCs w:val="32"/>
        </w:rPr>
        <w:t>eh</w:t>
      </w:r>
      <w:r w:rsidRPr="00120664">
        <w:rPr>
          <w:rFonts w:ascii="Arabic Typesetting" w:hAnsi="Arabic Typesetting" w:cs="Arabic Typesetting"/>
          <w:b/>
          <w:bCs/>
          <w:sz w:val="32"/>
          <w:szCs w:val="32"/>
        </w:rPr>
        <w:t>ler</w:t>
      </w:r>
      <w:r w:rsidRPr="00120664">
        <w:rPr>
          <w:rFonts w:ascii="Arabic Typesetting" w:hAnsi="Arabic Typesetting" w:cs="Arabic Typesetting"/>
          <w:b/>
          <w:bCs/>
          <w:spacing w:val="2"/>
          <w:sz w:val="32"/>
          <w:szCs w:val="32"/>
        </w:rPr>
        <w:t xml:space="preserve"> </w:t>
      </w:r>
      <w:r w:rsidRPr="00120664">
        <w:rPr>
          <w:rFonts w:ascii="Arabic Typesetting" w:hAnsi="Arabic Typesetting" w:cs="Arabic Typesetting"/>
          <w:b/>
          <w:bCs/>
          <w:sz w:val="32"/>
          <w:szCs w:val="32"/>
        </w:rPr>
        <w:t>b</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geh</w:t>
      </w:r>
      <w:r w:rsidRPr="00120664">
        <w:rPr>
          <w:rFonts w:ascii="Arabic Typesetting" w:hAnsi="Arabic Typesetting" w:cs="Arabic Typesetting"/>
          <w:b/>
          <w:bCs/>
          <w:spacing w:val="-1"/>
          <w:sz w:val="32"/>
          <w:szCs w:val="32"/>
        </w:rPr>
        <w:t>e</w:t>
      </w:r>
      <w:r w:rsidRPr="00120664">
        <w:rPr>
          <w:rFonts w:ascii="Arabic Typesetting" w:hAnsi="Arabic Typesetting" w:cs="Arabic Typesetting"/>
          <w:b/>
          <w:bCs/>
          <w:sz w:val="32"/>
          <w:szCs w:val="32"/>
        </w:rPr>
        <w:t>n.</w:t>
      </w:r>
      <w:r w:rsidRPr="00120664">
        <w:rPr>
          <w:rFonts w:ascii="Arabic Typesetting" w:hAnsi="Arabic Typesetting" w:cs="Arabic Typesetting"/>
          <w:sz w:val="32"/>
          <w:szCs w:val="32"/>
          <w:lang w:val="de-DE" w:eastAsia="de-DE"/>
        </w:rPr>
        <w:t>“ Er (der Prophet) sagte: "</w:t>
      </w:r>
      <w:r w:rsidRPr="00120664">
        <w:rPr>
          <w:rFonts w:ascii="Arabic Typesetting" w:hAnsi="Arabic Typesetting" w:cs="Arabic Typesetting"/>
          <w:b/>
          <w:bCs/>
          <w:sz w:val="32"/>
          <w:szCs w:val="32"/>
          <w:lang w:val="de-DE" w:eastAsia="de-DE"/>
        </w:rPr>
        <w:t>Ja</w:t>
      </w:r>
      <w:r w:rsidRPr="00120664">
        <w:rPr>
          <w:rFonts w:ascii="Arabic Typesetting" w:hAnsi="Arabic Typesetting" w:cs="Arabic Typesetting"/>
          <w:sz w:val="32"/>
          <w:szCs w:val="32"/>
          <w:lang w:val="de-DE" w:eastAsia="de-DE"/>
        </w:rPr>
        <w:t xml:space="preserve">" </w:t>
      </w:r>
    </w:p>
    <w:p w14:paraId="54BC3C85" w14:textId="77777777" w:rsidR="00B304A5" w:rsidRPr="00120664" w:rsidRDefault="00B304A5" w:rsidP="00151C8C">
      <w:pPr>
        <w:autoSpaceDE w:val="0"/>
        <w:autoSpaceDN w:val="0"/>
        <w:adjustRightInd w:val="0"/>
        <w:rPr>
          <w:rFonts w:ascii="Arabic Typesetting" w:hAnsi="Arabic Typesetting" w:cs="Arabic Typesetting"/>
          <w:sz w:val="32"/>
          <w:szCs w:val="32"/>
        </w:rPr>
      </w:pPr>
      <w:r w:rsidRPr="00120664">
        <w:rPr>
          <w:rFonts w:ascii="Arabic Typesetting" w:hAnsi="Arabic Typesetting" w:cs="Arabic Typesetting"/>
          <w:sz w:val="32"/>
          <w:szCs w:val="32"/>
          <w:lang w:val="de-DE" w:eastAsia="de-DE"/>
        </w:rPr>
        <w:t>„</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ser He</w:t>
      </w:r>
      <w:r w:rsidRPr="00120664">
        <w:rPr>
          <w:rFonts w:ascii="Arabic Typesetting" w:hAnsi="Arabic Typesetting" w:cs="Arabic Typesetting"/>
          <w:spacing w:val="-1"/>
          <w:sz w:val="32"/>
          <w:szCs w:val="32"/>
        </w:rPr>
        <w:t>r</w:t>
      </w:r>
      <w:r w:rsidRPr="00120664">
        <w:rPr>
          <w:rFonts w:ascii="Arabic Typesetting" w:hAnsi="Arabic Typesetting" w:cs="Arabic Typesetting"/>
          <w:sz w:val="32"/>
          <w:szCs w:val="32"/>
        </w:rPr>
        <w:t xml:space="preserve">r, </w:t>
      </w:r>
      <w:r w:rsidRPr="00120664">
        <w:rPr>
          <w:rFonts w:ascii="Arabic Typesetting" w:hAnsi="Arabic Typesetting" w:cs="Arabic Typesetting"/>
          <w:spacing w:val="-1"/>
          <w:sz w:val="32"/>
          <w:szCs w:val="32"/>
        </w:rPr>
        <w:t>u</w:t>
      </w:r>
      <w:r w:rsidRPr="00120664">
        <w:rPr>
          <w:rFonts w:ascii="Arabic Typesetting" w:hAnsi="Arabic Typesetting" w:cs="Arabic Typesetting"/>
          <w:sz w:val="32"/>
          <w:szCs w:val="32"/>
        </w:rPr>
        <w:t>nd erlege</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uns keine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Bürde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auf,</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o</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wie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Du</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sie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j</w:t>
      </w:r>
      <w:r w:rsidRPr="00120664">
        <w:rPr>
          <w:rFonts w:ascii="Arabic Typesetting" w:hAnsi="Arabic Typesetting" w:cs="Arabic Typesetting"/>
          <w:spacing w:val="-1"/>
          <w:sz w:val="32"/>
          <w:szCs w:val="32"/>
        </w:rPr>
        <w:t>en</w:t>
      </w:r>
      <w:r w:rsidRPr="00120664">
        <w:rPr>
          <w:rFonts w:ascii="Arabic Typesetting" w:hAnsi="Arabic Typesetting" w:cs="Arabic Typesetting"/>
          <w:sz w:val="32"/>
          <w:szCs w:val="32"/>
        </w:rPr>
        <w:t>en</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a</w:t>
      </w:r>
      <w:r w:rsidRPr="00120664">
        <w:rPr>
          <w:rFonts w:ascii="Arabic Typesetting" w:hAnsi="Arabic Typesetting" w:cs="Arabic Typesetting"/>
          <w:spacing w:val="-1"/>
          <w:sz w:val="32"/>
          <w:szCs w:val="32"/>
        </w:rPr>
        <w:t>u</w:t>
      </w:r>
      <w:r w:rsidRPr="00120664">
        <w:rPr>
          <w:rFonts w:ascii="Arabic Typesetting" w:hAnsi="Arabic Typesetting" w:cs="Arabic Typesetting"/>
          <w:sz w:val="32"/>
          <w:szCs w:val="32"/>
        </w:rPr>
        <w:t>ferl</w:t>
      </w:r>
      <w:r w:rsidRPr="00120664">
        <w:rPr>
          <w:rFonts w:ascii="Arabic Typesetting" w:hAnsi="Arabic Typesetting" w:cs="Arabic Typesetting"/>
          <w:spacing w:val="-1"/>
          <w:sz w:val="32"/>
          <w:szCs w:val="32"/>
        </w:rPr>
        <w:t>e</w:t>
      </w:r>
      <w:r w:rsidRPr="00120664">
        <w:rPr>
          <w:rFonts w:ascii="Arabic Typesetting" w:hAnsi="Arabic Typesetting" w:cs="Arabic Typesetting"/>
          <w:spacing w:val="1"/>
          <w:sz w:val="32"/>
          <w:szCs w:val="32"/>
        </w:rPr>
        <w:t>g</w:t>
      </w:r>
      <w:r w:rsidRPr="00120664">
        <w:rPr>
          <w:rFonts w:ascii="Arabic Typesetting" w:hAnsi="Arabic Typesetting" w:cs="Arabic Typesetting"/>
          <w:sz w:val="32"/>
          <w:szCs w:val="32"/>
        </w:rPr>
        <w:t>t</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h</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st,</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die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1"/>
          <w:sz w:val="32"/>
          <w:szCs w:val="32"/>
        </w:rPr>
        <w:t>v</w:t>
      </w:r>
      <w:r w:rsidRPr="00120664">
        <w:rPr>
          <w:rFonts w:ascii="Arabic Typesetting" w:hAnsi="Arabic Typesetting" w:cs="Arabic Typesetting"/>
          <w:spacing w:val="1"/>
          <w:sz w:val="32"/>
          <w:szCs w:val="32"/>
        </w:rPr>
        <w:t>o</w:t>
      </w:r>
      <w:r w:rsidRPr="00120664">
        <w:rPr>
          <w:rFonts w:ascii="Arabic Typesetting" w:hAnsi="Arabic Typesetting" w:cs="Arabic Typesetting"/>
          <w:sz w:val="32"/>
          <w:szCs w:val="32"/>
        </w:rPr>
        <w:t>r</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s war</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n.”</w:t>
      </w:r>
    </w:p>
    <w:p w14:paraId="546A938E" w14:textId="77777777" w:rsidR="00B304A5" w:rsidRPr="00120664" w:rsidRDefault="00B304A5" w:rsidP="00B304A5">
      <w:pPr>
        <w:autoSpaceDE w:val="0"/>
        <w:autoSpaceDN w:val="0"/>
        <w:adjustRightInd w:val="0"/>
        <w:rPr>
          <w:rFonts w:ascii="Arabic Typesetting" w:hAnsi="Arabic Typesetting" w:cs="Arabic Typesetting"/>
          <w:sz w:val="32"/>
          <w:szCs w:val="32"/>
          <w:lang w:val="de-DE" w:eastAsia="de-DE"/>
        </w:rPr>
      </w:pPr>
      <w:r w:rsidRPr="00120664">
        <w:rPr>
          <w:rFonts w:ascii="Arabic Typesetting" w:hAnsi="Arabic Typesetting" w:cs="Arabic Typesetting"/>
          <w:sz w:val="32"/>
          <w:szCs w:val="32"/>
          <w:lang w:val="de-DE" w:eastAsia="de-DE"/>
        </w:rPr>
        <w:t>Er (der Prophet) sagte: "</w:t>
      </w:r>
      <w:r w:rsidRPr="00120664">
        <w:rPr>
          <w:rFonts w:ascii="Arabic Typesetting" w:hAnsi="Arabic Typesetting" w:cs="Arabic Typesetting"/>
          <w:b/>
          <w:bCs/>
          <w:sz w:val="32"/>
          <w:szCs w:val="32"/>
          <w:lang w:val="de-DE" w:eastAsia="de-DE"/>
        </w:rPr>
        <w:t>Ja</w:t>
      </w:r>
      <w:r w:rsidRPr="00120664">
        <w:rPr>
          <w:rFonts w:ascii="Arabic Typesetting" w:hAnsi="Arabic Typesetting" w:cs="Arabic Typesetting"/>
          <w:sz w:val="32"/>
          <w:szCs w:val="32"/>
          <w:lang w:val="de-DE" w:eastAsia="de-DE"/>
        </w:rPr>
        <w:t xml:space="preserve">" </w:t>
      </w:r>
    </w:p>
    <w:p w14:paraId="17AB953E" w14:textId="77777777" w:rsidR="00B304A5" w:rsidRPr="00120664" w:rsidRDefault="00B304A5" w:rsidP="00B304A5">
      <w:pPr>
        <w:autoSpaceDE w:val="0"/>
        <w:autoSpaceDN w:val="0"/>
        <w:adjustRightInd w:val="0"/>
        <w:rPr>
          <w:rFonts w:ascii="Arabic Typesetting" w:hAnsi="Arabic Typesetting" w:cs="Arabic Typesetting"/>
          <w:sz w:val="32"/>
          <w:szCs w:val="32"/>
          <w:lang w:val="de-DE" w:eastAsia="de-DE"/>
        </w:rPr>
      </w:pP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s</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r</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He</w:t>
      </w:r>
      <w:r w:rsidRPr="00120664">
        <w:rPr>
          <w:rFonts w:ascii="Arabic Typesetting" w:hAnsi="Arabic Typesetting" w:cs="Arabic Typesetting"/>
          <w:spacing w:val="-1"/>
          <w:sz w:val="32"/>
          <w:szCs w:val="32"/>
        </w:rPr>
        <w:t>r</w:t>
      </w:r>
      <w:r w:rsidRPr="00120664">
        <w:rPr>
          <w:rFonts w:ascii="Arabic Typesetting" w:hAnsi="Arabic Typesetting" w:cs="Arabic Typesetting"/>
          <w:sz w:val="32"/>
          <w:szCs w:val="32"/>
        </w:rPr>
        <w:t>r,</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lade uns nichts</w:t>
      </w:r>
      <w:r w:rsidRPr="00120664">
        <w:rPr>
          <w:rFonts w:ascii="Arabic Typesetting" w:hAnsi="Arabic Typesetting" w:cs="Arabic Typesetting"/>
          <w:spacing w:val="3"/>
          <w:sz w:val="32"/>
          <w:szCs w:val="32"/>
        </w:rPr>
        <w:t xml:space="preserve"> </w:t>
      </w:r>
      <w:r w:rsidRPr="00120664">
        <w:rPr>
          <w:rFonts w:ascii="Arabic Typesetting" w:hAnsi="Arabic Typesetting" w:cs="Arabic Typesetting"/>
          <w:spacing w:val="-1"/>
          <w:sz w:val="32"/>
          <w:szCs w:val="32"/>
        </w:rPr>
        <w:t>a</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f</w:t>
      </w:r>
      <w:r w:rsidRPr="00120664">
        <w:rPr>
          <w:rFonts w:ascii="Arabic Typesetting" w:hAnsi="Arabic Typesetting" w:cs="Arabic Typesetting"/>
          <w:sz w:val="32"/>
          <w:szCs w:val="32"/>
        </w:rPr>
        <w:t>,</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1"/>
          <w:sz w:val="32"/>
          <w:szCs w:val="32"/>
        </w:rPr>
        <w:t>w</w:t>
      </w:r>
      <w:r w:rsidRPr="00120664">
        <w:rPr>
          <w:rFonts w:ascii="Arabic Typesetting" w:hAnsi="Arabic Typesetting" w:cs="Arabic Typesetting"/>
          <w:spacing w:val="1"/>
          <w:sz w:val="32"/>
          <w:szCs w:val="32"/>
        </w:rPr>
        <w:t>o</w:t>
      </w:r>
      <w:r w:rsidRPr="00120664">
        <w:rPr>
          <w:rFonts w:ascii="Arabic Typesetting" w:hAnsi="Arabic Typesetting" w:cs="Arabic Typesetting"/>
          <w:spacing w:val="-1"/>
          <w:sz w:val="32"/>
          <w:szCs w:val="32"/>
        </w:rPr>
        <w:t>f</w:t>
      </w:r>
      <w:r w:rsidRPr="00120664">
        <w:rPr>
          <w:rFonts w:ascii="Arabic Typesetting" w:hAnsi="Arabic Typesetting" w:cs="Arabic Typesetting"/>
          <w:spacing w:val="1"/>
          <w:sz w:val="32"/>
          <w:szCs w:val="32"/>
        </w:rPr>
        <w:t>ü</w:t>
      </w:r>
      <w:r w:rsidRPr="00120664">
        <w:rPr>
          <w:rFonts w:ascii="Arabic Typesetting" w:hAnsi="Arabic Typesetting" w:cs="Arabic Typesetting"/>
          <w:sz w:val="32"/>
          <w:szCs w:val="32"/>
        </w:rPr>
        <w:t>r</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w</w:t>
      </w:r>
      <w:r w:rsidRPr="00120664">
        <w:rPr>
          <w:rFonts w:ascii="Arabic Typesetting" w:hAnsi="Arabic Typesetting" w:cs="Arabic Typesetting"/>
          <w:spacing w:val="-2"/>
          <w:sz w:val="32"/>
          <w:szCs w:val="32"/>
        </w:rPr>
        <w:t>i</w:t>
      </w:r>
      <w:r w:rsidRPr="00120664">
        <w:rPr>
          <w:rFonts w:ascii="Arabic Typesetting" w:hAnsi="Arabic Typesetting" w:cs="Arabic Typesetting"/>
          <w:sz w:val="32"/>
          <w:szCs w:val="32"/>
        </w:rPr>
        <w:t>r</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kei</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e</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Kr</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ft</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h</w:t>
      </w:r>
      <w:r w:rsidRPr="00120664">
        <w:rPr>
          <w:rFonts w:ascii="Arabic Typesetting" w:hAnsi="Arabic Typesetting" w:cs="Arabic Typesetting"/>
          <w:spacing w:val="-1"/>
          <w:sz w:val="32"/>
          <w:szCs w:val="32"/>
        </w:rPr>
        <w:t>a</w:t>
      </w:r>
      <w:r w:rsidRPr="00120664">
        <w:rPr>
          <w:rFonts w:ascii="Arabic Typesetting" w:hAnsi="Arabic Typesetting" w:cs="Arabic Typesetting"/>
          <w:sz w:val="32"/>
          <w:szCs w:val="32"/>
        </w:rPr>
        <w:t>b</w:t>
      </w:r>
      <w:r w:rsidRPr="00120664">
        <w:rPr>
          <w:rFonts w:ascii="Arabic Typesetting" w:hAnsi="Arabic Typesetting" w:cs="Arabic Typesetting"/>
          <w:spacing w:val="-1"/>
          <w:sz w:val="32"/>
          <w:szCs w:val="32"/>
        </w:rPr>
        <w:t>en</w:t>
      </w:r>
      <w:r w:rsidRPr="00120664">
        <w:rPr>
          <w:rFonts w:ascii="Arabic Typesetting" w:hAnsi="Arabic Typesetting" w:cs="Arabic Typesetting"/>
          <w:sz w:val="32"/>
          <w:szCs w:val="32"/>
        </w:rPr>
        <w:t>.”</w:t>
      </w:r>
      <w:r w:rsidRPr="00120664">
        <w:rPr>
          <w:rFonts w:ascii="Arabic Typesetting" w:hAnsi="Arabic Typesetting" w:cs="Arabic Typesetting"/>
          <w:sz w:val="32"/>
          <w:szCs w:val="32"/>
          <w:lang w:val="de-DE" w:eastAsia="de-DE"/>
        </w:rPr>
        <w:t xml:space="preserve"> Er (der Prophet) sagte: "Ja"</w:t>
      </w:r>
    </w:p>
    <w:p w14:paraId="2C891928" w14:textId="77777777" w:rsidR="00B304A5" w:rsidRPr="00120664" w:rsidRDefault="00B304A5" w:rsidP="00B304A5">
      <w:pPr>
        <w:jc w:val="both"/>
        <w:rPr>
          <w:rFonts w:ascii="Arabic Typesetting" w:hAnsi="Arabic Typesetting" w:cs="Arabic Typesetting"/>
          <w:sz w:val="32"/>
          <w:szCs w:val="32"/>
          <w:lang w:eastAsia="de-DE"/>
        </w:rPr>
      </w:pPr>
      <w:r w:rsidRPr="00120664">
        <w:rPr>
          <w:rFonts w:ascii="Arabic Typesetting" w:hAnsi="Arabic Typesetting" w:cs="Arabic Typesetting"/>
          <w:sz w:val="32"/>
          <w:szCs w:val="32"/>
          <w:lang w:val="de-DE" w:eastAsia="de-DE"/>
        </w:rPr>
        <w:t>„</w:t>
      </w:r>
      <w:r w:rsidRPr="00120664">
        <w:rPr>
          <w:rFonts w:ascii="Arabic Typesetting" w:hAnsi="Arabic Typesetting" w:cs="Arabic Typesetting"/>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 v</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rzeihe un</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 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 v</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rg</w:t>
      </w:r>
      <w:r w:rsidRPr="00120664">
        <w:rPr>
          <w:rFonts w:ascii="Arabic Typesetting" w:hAnsi="Arabic Typesetting" w:cs="Arabic Typesetting"/>
          <w:spacing w:val="-2"/>
          <w:sz w:val="32"/>
          <w:szCs w:val="32"/>
        </w:rPr>
        <w:t>i</w:t>
      </w:r>
      <w:r w:rsidRPr="00120664">
        <w:rPr>
          <w:rFonts w:ascii="Arabic Typesetting" w:hAnsi="Arabic Typesetting" w:cs="Arabic Typesetting"/>
          <w:sz w:val="32"/>
          <w:szCs w:val="32"/>
        </w:rPr>
        <w:t>b un</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 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d e</w:t>
      </w:r>
      <w:r w:rsidRPr="00120664">
        <w:rPr>
          <w:rFonts w:ascii="Arabic Typesetting" w:hAnsi="Arabic Typesetting" w:cs="Arabic Typesetting"/>
          <w:spacing w:val="-1"/>
          <w:sz w:val="32"/>
          <w:szCs w:val="32"/>
        </w:rPr>
        <w:t>rb</w:t>
      </w:r>
      <w:r w:rsidRPr="00120664">
        <w:rPr>
          <w:rFonts w:ascii="Arabic Typesetting" w:hAnsi="Arabic Typesetting" w:cs="Arabic Typesetting"/>
          <w:sz w:val="32"/>
          <w:szCs w:val="32"/>
        </w:rPr>
        <w:t>ar</w:t>
      </w:r>
      <w:r w:rsidRPr="00120664">
        <w:rPr>
          <w:rFonts w:ascii="Arabic Typesetting" w:hAnsi="Arabic Typesetting" w:cs="Arabic Typesetting"/>
          <w:spacing w:val="-2"/>
          <w:sz w:val="32"/>
          <w:szCs w:val="32"/>
        </w:rPr>
        <w:t>m</w:t>
      </w:r>
      <w:r w:rsidRPr="00120664">
        <w:rPr>
          <w:rFonts w:ascii="Arabic Typesetting" w:hAnsi="Arabic Typesetting" w:cs="Arabic Typesetting"/>
          <w:sz w:val="32"/>
          <w:szCs w:val="32"/>
        </w:rPr>
        <w:t>e</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z w:val="32"/>
          <w:szCs w:val="32"/>
        </w:rPr>
        <w:t>Dich</w:t>
      </w:r>
      <w:r w:rsidRPr="00120664">
        <w:rPr>
          <w:rFonts w:ascii="Arabic Typesetting" w:hAnsi="Arabic Typesetting" w:cs="Arabic Typesetting"/>
          <w:spacing w:val="1"/>
          <w:sz w:val="32"/>
          <w:szCs w:val="32"/>
        </w:rPr>
        <w:t xml:space="preserve">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 xml:space="preserve">er. </w:t>
      </w:r>
      <w:r w:rsidRPr="00120664">
        <w:rPr>
          <w:rFonts w:ascii="Arabic Typesetting" w:hAnsi="Arabic Typesetting" w:cs="Arabic Typesetting"/>
          <w:spacing w:val="-1"/>
          <w:sz w:val="32"/>
          <w:szCs w:val="32"/>
        </w:rPr>
        <w:t>D</w:t>
      </w:r>
      <w:r w:rsidRPr="00120664">
        <w:rPr>
          <w:rFonts w:ascii="Arabic Typesetting" w:hAnsi="Arabic Typesetting" w:cs="Arabic Typesetting"/>
          <w:sz w:val="32"/>
          <w:szCs w:val="32"/>
        </w:rPr>
        <w:t xml:space="preserve">u bist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pacing w:val="-1"/>
          <w:sz w:val="32"/>
          <w:szCs w:val="32"/>
        </w:rPr>
        <w:t>s</w:t>
      </w:r>
      <w:r w:rsidRPr="00120664">
        <w:rPr>
          <w:rFonts w:ascii="Arabic Typesetting" w:hAnsi="Arabic Typesetting" w:cs="Arabic Typesetting"/>
          <w:sz w:val="32"/>
          <w:szCs w:val="32"/>
        </w:rPr>
        <w:t>er Beschütz</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 xml:space="preserve">r. So hilf </w:t>
      </w:r>
      <w:r w:rsidRPr="00120664">
        <w:rPr>
          <w:rFonts w:ascii="Arabic Typesetting" w:hAnsi="Arabic Typesetting" w:cs="Arabic Typesetting"/>
          <w:spacing w:val="-1"/>
          <w:sz w:val="32"/>
          <w:szCs w:val="32"/>
        </w:rPr>
        <w:t>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s geg</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n das</w:t>
      </w:r>
      <w:r w:rsidRPr="00120664">
        <w:rPr>
          <w:rFonts w:ascii="Arabic Typesetting" w:hAnsi="Arabic Typesetting" w:cs="Arabic Typesetting"/>
          <w:spacing w:val="-1"/>
          <w:sz w:val="32"/>
          <w:szCs w:val="32"/>
        </w:rPr>
        <w:t xml:space="preserve"> V</w:t>
      </w:r>
      <w:r w:rsidRPr="00120664">
        <w:rPr>
          <w:rFonts w:ascii="Arabic Typesetting" w:hAnsi="Arabic Typesetting" w:cs="Arabic Typesetting"/>
          <w:spacing w:val="1"/>
          <w:sz w:val="32"/>
          <w:szCs w:val="32"/>
        </w:rPr>
        <w:t>o</w:t>
      </w:r>
      <w:r w:rsidRPr="00120664">
        <w:rPr>
          <w:rFonts w:ascii="Arabic Typesetting" w:hAnsi="Arabic Typesetting" w:cs="Arabic Typesetting"/>
          <w:sz w:val="32"/>
          <w:szCs w:val="32"/>
        </w:rPr>
        <w:t>lk d</w:t>
      </w:r>
      <w:r w:rsidRPr="00120664">
        <w:rPr>
          <w:rFonts w:ascii="Arabic Typesetting" w:hAnsi="Arabic Typesetting" w:cs="Arabic Typesetting"/>
          <w:spacing w:val="-1"/>
          <w:sz w:val="32"/>
          <w:szCs w:val="32"/>
        </w:rPr>
        <w:t>e</w:t>
      </w:r>
      <w:r w:rsidRPr="00120664">
        <w:rPr>
          <w:rFonts w:ascii="Arabic Typesetting" w:hAnsi="Arabic Typesetting" w:cs="Arabic Typesetting"/>
          <w:sz w:val="32"/>
          <w:szCs w:val="32"/>
        </w:rPr>
        <w:t>r U</w:t>
      </w:r>
      <w:r w:rsidRPr="00120664">
        <w:rPr>
          <w:rFonts w:ascii="Arabic Typesetting" w:hAnsi="Arabic Typesetting" w:cs="Arabic Typesetting"/>
          <w:spacing w:val="-1"/>
          <w:sz w:val="32"/>
          <w:szCs w:val="32"/>
        </w:rPr>
        <w:t>n</w:t>
      </w:r>
      <w:r w:rsidRPr="00120664">
        <w:rPr>
          <w:rFonts w:ascii="Arabic Typesetting" w:hAnsi="Arabic Typesetting" w:cs="Arabic Typesetting"/>
          <w:sz w:val="32"/>
          <w:szCs w:val="32"/>
        </w:rPr>
        <w:t>glä</w:t>
      </w:r>
      <w:r w:rsidRPr="00120664">
        <w:rPr>
          <w:rFonts w:ascii="Arabic Typesetting" w:hAnsi="Arabic Typesetting" w:cs="Arabic Typesetting"/>
          <w:spacing w:val="-1"/>
          <w:sz w:val="32"/>
          <w:szCs w:val="32"/>
        </w:rPr>
        <w:t>u</w:t>
      </w:r>
      <w:r w:rsidRPr="00120664">
        <w:rPr>
          <w:rFonts w:ascii="Arabic Typesetting" w:hAnsi="Arabic Typesetting" w:cs="Arabic Typesetting"/>
          <w:sz w:val="32"/>
          <w:szCs w:val="32"/>
        </w:rPr>
        <w:t>big</w:t>
      </w:r>
      <w:r w:rsidRPr="00120664">
        <w:rPr>
          <w:rFonts w:ascii="Arabic Typesetting" w:hAnsi="Arabic Typesetting" w:cs="Arabic Typesetting"/>
          <w:spacing w:val="-1"/>
          <w:sz w:val="32"/>
          <w:szCs w:val="32"/>
        </w:rPr>
        <w:t>en</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lang w:eastAsia="de-DE"/>
        </w:rPr>
        <w:t>(2:286) Er (der Prophet) sagte: "</w:t>
      </w:r>
      <w:r w:rsidRPr="00120664">
        <w:rPr>
          <w:rFonts w:ascii="Arabic Typesetting" w:hAnsi="Arabic Typesetting" w:cs="Arabic Typesetting"/>
          <w:b/>
          <w:bCs/>
          <w:sz w:val="32"/>
          <w:szCs w:val="32"/>
          <w:lang w:eastAsia="de-DE"/>
        </w:rPr>
        <w:t>Ja</w:t>
      </w:r>
      <w:r w:rsidRPr="00120664">
        <w:rPr>
          <w:rFonts w:ascii="Arabic Typesetting" w:hAnsi="Arabic Typesetting" w:cs="Arabic Typesetting"/>
          <w:sz w:val="32"/>
          <w:szCs w:val="32"/>
          <w:lang w:eastAsia="de-DE"/>
        </w:rPr>
        <w:t>"</w:t>
      </w:r>
    </w:p>
    <w:p w14:paraId="2296DEC3" w14:textId="77777777" w:rsidR="00B304A5" w:rsidRPr="00120664" w:rsidRDefault="00B304A5" w:rsidP="00B304A5">
      <w:pPr>
        <w:jc w:val="both"/>
        <w:rPr>
          <w:rFonts w:ascii="Arabic Typesetting" w:hAnsi="Arabic Typesetting" w:cs="Arabic Typesetting"/>
          <w:sz w:val="22"/>
          <w:szCs w:val="22"/>
          <w:rtl/>
          <w:lang w:bidi="ar-AE"/>
        </w:rPr>
      </w:pPr>
    </w:p>
    <w:p w14:paraId="10ECA068"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58 ـ </w:t>
      </w:r>
      <w:r w:rsidRPr="00120664">
        <w:rPr>
          <w:rFonts w:ascii="Arabic Typesetting" w:hAnsi="Arabic Typesetting" w:cs="Arabic Typesetting"/>
          <w:b/>
          <w:bCs/>
          <w:sz w:val="32"/>
          <w:szCs w:val="32"/>
          <w:rtl/>
        </w:rPr>
        <w:t>باب تَجَاوُزِ</w:t>
      </w:r>
      <w:r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tl/>
        </w:rPr>
        <w:t xml:space="preserve"> اللَّهِ عَنْ حَدِيثِ النَّفْسِ، وَالْخَوَاطِرِ، بِالْقَلْبِ إِذَا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لَمْ تَسْتَقِرَّ</w:t>
      </w:r>
    </w:p>
    <w:p w14:paraId="60D266C8"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lastRenderedPageBreak/>
        <w:t xml:space="preserve">Allah hat </w:t>
      </w:r>
      <w:r w:rsidRPr="00120664">
        <w:rPr>
          <w:rFonts w:ascii="Arabic Typesetting" w:hAnsi="Arabic Typesetting" w:cs="Arabic Typesetting"/>
          <w:b/>
          <w:bCs/>
          <w:i/>
          <w:iCs/>
          <w:sz w:val="32"/>
          <w:szCs w:val="32"/>
        </w:rPr>
        <w:t>Hadithun Nafs*</w:t>
      </w:r>
      <w:r w:rsidRPr="00120664">
        <w:rPr>
          <w:rFonts w:ascii="Arabic Typesetting" w:hAnsi="Arabic Typesetting" w:cs="Arabic Typesetting"/>
          <w:b/>
          <w:bCs/>
          <w:sz w:val="32"/>
          <w:szCs w:val="32"/>
        </w:rPr>
        <w:t xml:space="preserve"> vergeben, was einem im He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zen einfällt, solange es nicht stabil wird (solange daraus keine Taten folgen).</w:t>
      </w:r>
    </w:p>
    <w:p w14:paraId="02BDFEEC" w14:textId="77777777" w:rsidR="00C0623D" w:rsidRPr="00120664" w:rsidRDefault="00C0623D" w:rsidP="00C0623D">
      <w:pPr>
        <w:jc w:val="center"/>
        <w:rPr>
          <w:rFonts w:ascii="Arabic Typesetting" w:hAnsi="Arabic Typesetting" w:cs="Arabic Typesetting"/>
          <w:b/>
          <w:bCs/>
          <w:sz w:val="20"/>
          <w:szCs w:val="20"/>
          <w:lang w:bidi="ar-AE"/>
        </w:rPr>
      </w:pPr>
    </w:p>
    <w:p w14:paraId="4DE9454D"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lang w:bidi="ar-AE"/>
        </w:rPr>
        <w:t xml:space="preserve">* d. h., </w:t>
      </w:r>
      <w:r w:rsidRPr="00120664">
        <w:rPr>
          <w:rFonts w:ascii="Arabic Typesetting" w:hAnsi="Arabic Typesetting" w:cs="Arabic Typesetting"/>
          <w:sz w:val="30"/>
          <w:szCs w:val="30"/>
        </w:rPr>
        <w:t>Allah hat erlassen oder davon abgesehen, was nur ein Einfall oder Gedanke ist, was man aus seinem Innern heranzieht</w:t>
      </w:r>
    </w:p>
    <w:p w14:paraId="09148334" w14:textId="77777777" w:rsidR="00C0623D" w:rsidRPr="00120664" w:rsidRDefault="00C0623D" w:rsidP="00C0623D">
      <w:pPr>
        <w:jc w:val="both"/>
        <w:rPr>
          <w:rFonts w:ascii="Arabic Typesetting" w:hAnsi="Arabic Typesetting" w:cs="Arabic Typesetting"/>
          <w:sz w:val="20"/>
          <w:szCs w:val="20"/>
          <w:rtl/>
          <w:lang w:bidi="ar-AE"/>
        </w:rPr>
      </w:pPr>
    </w:p>
    <w:p w14:paraId="72FA1F6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127</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سَعِيدُ بْنُ مَنْصُورٍ وَ قُتَيْبَةُ بْنُ سَعِيدٍ وَ مُحمَّدُ بْنُ عُبَيْدٍ الْغُبَرِيُّ وَاللَّفْظُ لِسَعِيدٍ قَالُوا: حَدَّثَنَا أَبُو عَوَانَةَ عَنْ قَتَادَةَ عَنْ زُرَارَةَ بْنِ أَوْفَى عَنْ أَبِي هُرَيْرَةَ قَالَ: قَالَ رَسُولُ اللّهِ صلى الله عليه وسلم: „</w:t>
      </w:r>
      <w:r w:rsidRPr="00120664">
        <w:rPr>
          <w:rFonts w:ascii="Arabic Typesetting" w:hAnsi="Arabic Typesetting" w:cs="Arabic Typesetting"/>
          <w:b/>
          <w:bCs/>
          <w:sz w:val="32"/>
          <w:szCs w:val="32"/>
          <w:rtl/>
          <w:lang w:bidi="ar-AE"/>
        </w:rPr>
        <w:t>إِنَّ اللّهَ تَجَاوَزَ لاِمَّتِي مَا حَدَّثَتْ بِهِ أَنْفُسَهَا مَا لَمْ يَتَكَلَّمُوا أَوْ يَعْمَلُوا بِهِ</w:t>
      </w:r>
      <w:r w:rsidRPr="00120664">
        <w:rPr>
          <w:rFonts w:ascii="Arabic Typesetting" w:hAnsi="Arabic Typesetting" w:cs="Arabic Typesetting"/>
          <w:sz w:val="32"/>
          <w:szCs w:val="32"/>
          <w:rtl/>
          <w:lang w:bidi="ar-AE"/>
        </w:rPr>
        <w:t>“.</w:t>
      </w:r>
    </w:p>
    <w:p w14:paraId="0093B77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127، بخاري 2528</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lang w:bidi="ar-AE"/>
        </w:rPr>
        <w:t xml:space="preserve"> 6664، ترمذي 1183، ابو داود 2209، نسائي 3434، 3435، ابن ماجه 2040، 2044 </w:t>
      </w:r>
    </w:p>
    <w:p w14:paraId="3DF32707" w14:textId="77777777" w:rsidR="00C0623D" w:rsidRPr="00120664" w:rsidRDefault="00C0623D" w:rsidP="00C0623D">
      <w:pPr>
        <w:bidi/>
        <w:jc w:val="both"/>
        <w:rPr>
          <w:rFonts w:ascii="Arabic Typesetting" w:hAnsi="Arabic Typesetting" w:cs="Arabic Typesetting"/>
          <w:sz w:val="18"/>
          <w:szCs w:val="18"/>
          <w:rtl/>
          <w:lang w:bidi="ar-AE"/>
        </w:rPr>
      </w:pPr>
    </w:p>
    <w:p w14:paraId="342D119C" w14:textId="30C3E4CC" w:rsidR="00C0623D" w:rsidRPr="00120664" w:rsidRDefault="00C0623D" w:rsidP="00253024">
      <w:pPr>
        <w:jc w:val="both"/>
        <w:rPr>
          <w:rStyle w:val="matn1"/>
          <w:color w:val="auto"/>
          <w:sz w:val="32"/>
          <w:szCs w:val="32"/>
          <w:rtl/>
        </w:rPr>
      </w:pPr>
      <w:bookmarkStart w:id="85" w:name="Abu_Huraira9029"/>
      <w:r w:rsidRPr="00120664">
        <w:rPr>
          <w:rFonts w:ascii="Arabic Typesetting" w:hAnsi="Arabic Typesetting" w:cs="Arabic Typesetting"/>
          <w:sz w:val="32"/>
          <w:szCs w:val="32"/>
        </w:rPr>
        <w:t xml:space="preserve">127. Abu Hureira </w:t>
      </w:r>
      <w:bookmarkEnd w:id="85"/>
      <w:r w:rsidRPr="00120664">
        <w:rPr>
          <w:rFonts w:ascii="Arabic Typesetting" w:hAnsi="Arabic Typesetting" w:cs="Arabic Typesetting"/>
          <w:sz w:val="32"/>
          <w:szCs w:val="32"/>
        </w:rPr>
        <w:t xml:space="preserve">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59CFDB6" wp14:editId="534C4A1C">
            <wp:extent cx="123825" cy="10477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„Meiner Gemeinde hat Allah erlassen, was in ihre Seelen befällt, solange sie nicht davon sprechen oder danach handeln.“</w:t>
      </w:r>
    </w:p>
    <w:p w14:paraId="4009595A" w14:textId="77777777" w:rsidR="00C0623D" w:rsidRPr="00120664" w:rsidRDefault="00C0623D" w:rsidP="00C0623D">
      <w:pPr>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127, Buchari 2528, 6664, Tirmidhi 1183, Abu Daud 2209, Nasai 3434, 3435, Ibn Madscha 2040, 2044</w:t>
      </w:r>
    </w:p>
    <w:p w14:paraId="41B596B4"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6E635C64"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59 ـ </w:t>
      </w:r>
      <w:r w:rsidRPr="00120664">
        <w:rPr>
          <w:rFonts w:ascii="Arabic Typesetting" w:hAnsi="Arabic Typesetting" w:cs="Arabic Typesetting"/>
          <w:b/>
          <w:bCs/>
          <w:sz w:val="32"/>
          <w:szCs w:val="32"/>
          <w:rtl/>
        </w:rPr>
        <w:t>باب إِذَا هَمَّ الْعَبْدُ بِحَسَنَةٍ كُتِبَتْ وَإِذَا هَمَّ بِسَيِّئَةٍ 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تُكْتَبْ</w:t>
      </w:r>
    </w:p>
    <w:p w14:paraId="74DC62D5"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Wenn ein Diener beabsichtigt, etwas Gutes zu tun, wird es niedergeschrieben, und wenn er beabsichtigt, etwas Böses zu tun (es jedoch nicht tut), wird es nicht ni</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dergeschrieben</w:t>
      </w:r>
    </w:p>
    <w:p w14:paraId="45C884FB" w14:textId="77777777" w:rsidR="00C0623D" w:rsidRPr="00120664" w:rsidRDefault="00C0623D" w:rsidP="00C0623D">
      <w:pPr>
        <w:jc w:val="center"/>
        <w:rPr>
          <w:rFonts w:ascii="Arabic Typesetting" w:hAnsi="Arabic Typesetting" w:cs="Arabic Typesetting"/>
          <w:b/>
          <w:bCs/>
          <w:sz w:val="32"/>
          <w:szCs w:val="32"/>
          <w:rtl/>
          <w:lang w:bidi="ar-AE"/>
        </w:rPr>
      </w:pPr>
    </w:p>
    <w:p w14:paraId="38A277E9"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rtl/>
        </w:rPr>
        <w:t xml:space="preserve">128- </w:t>
      </w:r>
      <w:r w:rsidRPr="00120664">
        <w:rPr>
          <w:rFonts w:ascii="Arabic Typesetting" w:hAnsi="Arabic Typesetting" w:cs="Arabic Typesetting"/>
          <w:sz w:val="32"/>
          <w:szCs w:val="32"/>
          <w:rtl/>
          <w:lang w:bidi="ar-AE"/>
        </w:rPr>
        <w:t>حدّثنا أَبُو بَكْرِ بْنُ أَبِي شَيْبَةَ وَ زُهَيْرُ بْنُ حَرْبٍ وَ إِسْحقُ بْنُ إِبْرَاهِيمَ وَاللَّفْظُ لأَبِي بَكْرٍ قَالَ إِسْحقَ: أَخْبَرَنَا سُفْيَانُ</w:t>
      </w:r>
      <w:r w:rsidRPr="00120664">
        <w:rPr>
          <w:rFonts w:ascii="Arabic Typesetting" w:hAnsi="Arabic Typesetting" w:cs="Arabic Typesetting"/>
          <w:sz w:val="32"/>
          <w:szCs w:val="32"/>
          <w:lang w:bidi="ar-AE"/>
        </w:rPr>
        <w:t xml:space="preserve"> </w:t>
      </w:r>
      <w:r w:rsidRPr="00120664">
        <w:rPr>
          <w:rFonts w:ascii="Arabic Typesetting" w:hAnsi="Arabic Typesetting" w:cs="Arabic Typesetting"/>
          <w:sz w:val="32"/>
          <w:szCs w:val="32"/>
          <w:rtl/>
          <w:lang w:bidi="ar-AE"/>
        </w:rPr>
        <w:t>وَقَالَ: الآخَرَانِ : حَدَّثَنَا ابْنُ عُيَيْنَةَ عَنْ أَبِي الزِّنَادِ عَنِ الأَعْرَجِ عَنْ أَبِي هُرَيْرَةَ قَالَ: قَالَ رَسُولُ اللّهِ „</w:t>
      </w:r>
      <w:r w:rsidRPr="00120664">
        <w:rPr>
          <w:rFonts w:ascii="Arabic Typesetting" w:hAnsi="Arabic Typesetting" w:cs="Arabic Typesetting"/>
          <w:b/>
          <w:bCs/>
          <w:sz w:val="32"/>
          <w:szCs w:val="32"/>
          <w:rtl/>
          <w:lang w:bidi="ar-AE"/>
        </w:rPr>
        <w:t>قَالَ الله عَزَّ وَجَلَّ: إِذَا هَمَّ عَبْدِي بِسَيِّئَةٍ فَلاَ تَكْتُبُوهَا عَلَيْهِ، فَإِنْ عَمِلَهَا فَاكْتُبُوهَا سَيِّئَةً، وَإِذَا هَمَّ بِحَسَنَةٍ فَلَمْ يَعْمَلْهَا فَاكْتُبُوهَا حَسَنَةً. فَإِنْ عَمِلَهَا فَاكْتُبُوهَا عَشْرا“</w:t>
      </w:r>
      <w:r w:rsidRPr="00120664">
        <w:rPr>
          <w:rFonts w:ascii="Arabic Typesetting" w:hAnsi="Arabic Typesetting" w:cs="Arabic Typesetting"/>
          <w:sz w:val="30"/>
          <w:szCs w:val="30"/>
          <w:rtl/>
          <w:lang w:bidi="ar-AE"/>
        </w:rPr>
        <w:t>.</w:t>
      </w:r>
    </w:p>
    <w:p w14:paraId="4BDF009B"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128 مسلم، ترمذي 3073 </w:t>
      </w:r>
    </w:p>
    <w:p w14:paraId="452727C7" w14:textId="77777777" w:rsidR="00C0623D" w:rsidRPr="00120664" w:rsidRDefault="00C0623D" w:rsidP="00C0623D">
      <w:pPr>
        <w:bidi/>
        <w:jc w:val="both"/>
        <w:rPr>
          <w:rFonts w:ascii="Arabic Typesetting" w:hAnsi="Arabic Typesetting" w:cs="Arabic Typesetting"/>
          <w:sz w:val="32"/>
          <w:szCs w:val="32"/>
          <w:rtl/>
          <w:lang w:bidi="ar-AE"/>
        </w:rPr>
      </w:pPr>
    </w:p>
    <w:p w14:paraId="0A2DE599" w14:textId="5C6F9E0B" w:rsidR="00C0623D" w:rsidRPr="00120664" w:rsidRDefault="00C0623D" w:rsidP="00253024">
      <w:pPr>
        <w:jc w:val="both"/>
        <w:rPr>
          <w:rStyle w:val="matn1"/>
          <w:color w:val="auto"/>
          <w:sz w:val="32"/>
          <w:szCs w:val="32"/>
        </w:rPr>
      </w:pPr>
      <w:bookmarkStart w:id="86" w:name="Abu_Huraira28001"/>
      <w:r w:rsidRPr="00120664">
        <w:rPr>
          <w:rFonts w:ascii="Arabic Typesetting" w:hAnsi="Arabic Typesetting" w:cs="Arabic Typesetting"/>
          <w:sz w:val="32"/>
          <w:szCs w:val="32"/>
        </w:rPr>
        <w:t>128. Abu Hureira</w:t>
      </w:r>
      <w:bookmarkEnd w:id="86"/>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2BDF481" wp14:editId="2454989E">
            <wp:extent cx="123825" cy="10477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Allah, der Mächtige und Majestätische, sagte: „</w:t>
      </w:r>
      <w:r w:rsidRPr="00120664">
        <w:rPr>
          <w:rStyle w:val="matn1"/>
          <w:b/>
          <w:bCs/>
          <w:color w:val="auto"/>
          <w:sz w:val="32"/>
          <w:szCs w:val="32"/>
        </w:rPr>
        <w:t>Wenn mein Diener beabsichtigt, etwas Böses zu tun, dann schreibt es gegen ihn (noch) nicht nieder. (Erst) Wenn er es tut, schreibt (jedoch nur) eine schlechte Tat nieder. Wenn er aber beabsichtigt, etwas Gutes zu tun und es nicht tut, dann schreibt ihm eine gute Tat nieder. Wenn er es aber tut, dann schreibt ihm zehn (gute Taten) nieder.“</w:t>
      </w:r>
    </w:p>
    <w:p w14:paraId="1DCDCC11"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Muslim 128, Tirmidhi 3073</w:t>
      </w:r>
    </w:p>
    <w:p w14:paraId="7B1A6577" w14:textId="77777777" w:rsidR="008F222F" w:rsidRPr="00120664" w:rsidRDefault="00C0623D" w:rsidP="00151C8C">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lang w:bidi="ar-AE"/>
        </w:rPr>
        <w:lastRenderedPageBreak/>
        <w:t>131</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شَيْبَانُ بْنُ فَرُّوخَ : حدّثنا عبْدُ الْوَارِثِ عَنِ الْجَعْدِ أَبِي عُثْمَانَ . حدّثنا أَبُو رَجَاءٍ الْعُطَارِدِيُّ عَنِ ابْنِ عَبَّاسٍ ، عَنْ رَسُولِ اللّهِ ـ فِيمَا يَرْوِي عَنْ رَبِّهِ تَبَارَكَ وَتَعَالَى ـ، قَالَ: „</w:t>
      </w:r>
      <w:r w:rsidRPr="00120664">
        <w:rPr>
          <w:rFonts w:ascii="Arabic Typesetting" w:hAnsi="Arabic Typesetting" w:cs="Arabic Typesetting"/>
          <w:b/>
          <w:bCs/>
          <w:sz w:val="32"/>
          <w:szCs w:val="32"/>
          <w:rtl/>
          <w:lang w:bidi="ar-AE"/>
        </w:rPr>
        <w:t>إِنَّ الله كَتَبَ الْحَسَنَاتِ وَالسَّيِّئَاتِ. ثُمَّ بَيَّنَ ذَلِكَ، فَمَنْ هَمَّ بِحَسَنَةٍ فَلَمْ يَعْمَلْهَا كَتَبَهَا الله عِنْدَهُ حَسَنَةً كَامِلَةً وَإِنْ هَمَّ بِهَا فَعَمِلَهَا كَتَبَهَا الله عَزَّ وَجَلَّ عِنْدَهُ عَشْرَ حَسَنَاتٍ إِلَى سَبْعِمِائَةِ ضِعْفٍ إِلَى أَضْعَافٍ كَثِيرَةٍ. وَإِنْ هَمَّ بِسَيِّئَةٍ فَلَمْ يَعْمَلْهَا كَتَبَهَا الله عِنْدَهُ حَسَنَةً كَامِلَةً... وَإِنْ هَمَّ بِهَا فَعَمِلَهَا، كَتَبَهَا الله سَيِّئَةً وَاحِدَةً</w:t>
      </w:r>
      <w:r w:rsidRPr="00120664">
        <w:rPr>
          <w:rFonts w:ascii="Arabic Typesetting" w:hAnsi="Arabic Typesetting" w:cs="Arabic Typesetting"/>
          <w:sz w:val="32"/>
          <w:szCs w:val="32"/>
          <w:rtl/>
          <w:lang w:bidi="ar-AE"/>
        </w:rPr>
        <w:t>“</w:t>
      </w:r>
      <w:r w:rsidRPr="00120664">
        <w:rPr>
          <w:rFonts w:ascii="Arabic Typesetting" w:hAnsi="Arabic Typesetting" w:cs="Arabic Typesetting"/>
          <w:sz w:val="30"/>
          <w:szCs w:val="30"/>
          <w:rtl/>
          <w:lang w:bidi="ar-AE"/>
        </w:rPr>
        <w:t>.</w:t>
      </w:r>
      <w:r w:rsidR="00151C8C" w:rsidRPr="00120664">
        <w:rPr>
          <w:rFonts w:ascii="Arabic Typesetting" w:hAnsi="Arabic Typesetting" w:cs="Arabic Typesetting"/>
          <w:sz w:val="30"/>
          <w:szCs w:val="30"/>
          <w:lang w:bidi="ar-AE"/>
        </w:rPr>
        <w:t xml:space="preserve"> </w:t>
      </w:r>
    </w:p>
    <w:p w14:paraId="3EB37666" w14:textId="77777777" w:rsidR="00C0623D" w:rsidRPr="00120664" w:rsidRDefault="00C0623D" w:rsidP="008F222F">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131، بخاري 6491 </w:t>
      </w:r>
    </w:p>
    <w:p w14:paraId="05D1FDC0" w14:textId="77777777" w:rsidR="008F222F" w:rsidRPr="00120664" w:rsidRDefault="008F222F" w:rsidP="008F222F">
      <w:pPr>
        <w:bidi/>
        <w:jc w:val="both"/>
        <w:rPr>
          <w:rFonts w:ascii="Arabic Typesetting" w:hAnsi="Arabic Typesetting" w:cs="Arabic Typesetting"/>
          <w:sz w:val="30"/>
          <w:szCs w:val="30"/>
          <w:rtl/>
          <w:lang w:bidi="ar-AE"/>
        </w:rPr>
      </w:pPr>
    </w:p>
    <w:p w14:paraId="6400684B" w14:textId="77777777" w:rsidR="00C0623D" w:rsidRPr="00120664" w:rsidRDefault="00C0623D" w:rsidP="00C0623D">
      <w:pPr>
        <w:bidi/>
        <w:jc w:val="both"/>
        <w:rPr>
          <w:rFonts w:ascii="Arabic Typesetting" w:hAnsi="Arabic Typesetting" w:cs="Arabic Typesetting"/>
          <w:sz w:val="16"/>
          <w:szCs w:val="16"/>
          <w:rtl/>
          <w:lang w:bidi="ar-AE"/>
        </w:rPr>
      </w:pPr>
    </w:p>
    <w:p w14:paraId="7EADF243" w14:textId="4CC1B42F" w:rsidR="00C0623D" w:rsidRPr="00120664" w:rsidRDefault="00C0623D" w:rsidP="00253024">
      <w:pPr>
        <w:autoSpaceDE w:val="0"/>
        <w:autoSpaceDN w:val="0"/>
        <w:adjustRightInd w:val="0"/>
        <w:jc w:val="both"/>
        <w:rPr>
          <w:rFonts w:ascii="Arabic Typesetting" w:hAnsi="Arabic Typesetting" w:cs="Arabic Typesetting"/>
          <w:b/>
          <w:bCs/>
          <w:sz w:val="32"/>
          <w:szCs w:val="32"/>
        </w:rPr>
      </w:pPr>
      <w:bookmarkStart w:id="87" w:name="Ibn_`Abbas1010"/>
      <w:r w:rsidRPr="00120664">
        <w:rPr>
          <w:rFonts w:ascii="Arabic Typesetting" w:hAnsi="Arabic Typesetting" w:cs="Arabic Typesetting"/>
          <w:sz w:val="32"/>
          <w:szCs w:val="32"/>
        </w:rPr>
        <w:t xml:space="preserve">131.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Abbas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Abdul-Muttalib) erzählte, dass der Gesandte Allahs</w:t>
      </w:r>
      <w:r w:rsidR="00976F80" w:rsidRPr="00120664">
        <w:rPr>
          <w:rFonts w:ascii="Arabic Typesetting" w:hAnsi="Arabic Typesetting" w:cs="Arabic Typesetting"/>
          <w:noProof/>
          <w:sz w:val="32"/>
          <w:szCs w:val="32"/>
        </w:rPr>
        <w:drawing>
          <wp:inline distT="0" distB="0" distL="0" distR="0" wp14:anchorId="1C59B3FC" wp14:editId="2D37B258">
            <wp:extent cx="123825" cy="10477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von seinem Herrn, dem Gesegneten und Erhabenen, berichtete: </w:t>
      </w:r>
    </w:p>
    <w:p w14:paraId="7233FF8E"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„Allah hat die guten und die schlechten Taten ni</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 xml:space="preserve">dergeschrieben. Dann erklärte er: „Wer etwas Gutes beabsichtigt und es nicht durchführt, dem rechnet Allah, dies bei Sich als eine volle gute Tat an. </w:t>
      </w:r>
    </w:p>
    <w:p w14:paraId="4FDFD74E"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Wenn er es beabsichtigt und durchführt, dann rechnet A</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 xml:space="preserve">lah, Der Gesegnete und Erhabene, ihm dies bei Sich als zehn gute Taten an, bis zum siebenhundertfachen und bis zum vielfachen, an. </w:t>
      </w:r>
    </w:p>
    <w:p w14:paraId="5953BAC1"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Und wenn er etwas Schlechtes beabsichtigt, es aber nicht tut,</w:t>
      </w:r>
      <w:r w:rsidRPr="00120664">
        <w:rPr>
          <w:rFonts w:ascii="Arabic Typesetting" w:hAnsi="Arabic Typesetting" w:cs="Arabic Typesetting"/>
          <w:b/>
          <w:bCs/>
          <w:sz w:val="16"/>
          <w:szCs w:val="16"/>
        </w:rPr>
        <w:t xml:space="preserve"> </w:t>
      </w:r>
      <w:r w:rsidRPr="00120664">
        <w:rPr>
          <w:rFonts w:ascii="Arabic Typesetting" w:hAnsi="Arabic Typesetting" w:cs="Arabic Typesetting"/>
          <w:b/>
          <w:bCs/>
          <w:sz w:val="32"/>
          <w:szCs w:val="32"/>
        </w:rPr>
        <w:t>dem</w:t>
      </w:r>
      <w:r w:rsidRPr="00120664">
        <w:rPr>
          <w:rFonts w:ascii="Arabic Typesetting" w:hAnsi="Arabic Typesetting" w:cs="Arabic Typesetting"/>
          <w:b/>
          <w:bCs/>
          <w:sz w:val="16"/>
          <w:szCs w:val="16"/>
        </w:rPr>
        <w:t xml:space="preserve"> </w:t>
      </w:r>
      <w:r w:rsidRPr="00120664">
        <w:rPr>
          <w:rFonts w:ascii="Arabic Typesetting" w:hAnsi="Arabic Typesetting" w:cs="Arabic Typesetting"/>
          <w:b/>
          <w:bCs/>
          <w:sz w:val="32"/>
          <w:szCs w:val="32"/>
        </w:rPr>
        <w:t>wird</w:t>
      </w:r>
      <w:r w:rsidRPr="00120664">
        <w:rPr>
          <w:rFonts w:ascii="Arabic Typesetting" w:hAnsi="Arabic Typesetting" w:cs="Arabic Typesetting"/>
          <w:b/>
          <w:bCs/>
          <w:sz w:val="16"/>
          <w:szCs w:val="16"/>
        </w:rPr>
        <w:t xml:space="preserve"> </w:t>
      </w:r>
      <w:r w:rsidRPr="00120664">
        <w:rPr>
          <w:rFonts w:ascii="Arabic Typesetting" w:hAnsi="Arabic Typesetting" w:cs="Arabic Typesetting"/>
          <w:b/>
          <w:bCs/>
          <w:sz w:val="32"/>
          <w:szCs w:val="32"/>
        </w:rPr>
        <w:t>Allah</w:t>
      </w:r>
      <w:r w:rsidRPr="00120664">
        <w:rPr>
          <w:rFonts w:ascii="Arabic Typesetting" w:hAnsi="Arabic Typesetting" w:cs="Arabic Typesetting"/>
          <w:b/>
          <w:bCs/>
          <w:sz w:val="16"/>
          <w:szCs w:val="16"/>
        </w:rPr>
        <w:t xml:space="preserve"> </w:t>
      </w:r>
      <w:r w:rsidRPr="00120664">
        <w:rPr>
          <w:rFonts w:ascii="Arabic Typesetting" w:hAnsi="Arabic Typesetting" w:cs="Arabic Typesetting"/>
          <w:b/>
          <w:bCs/>
          <w:sz w:val="32"/>
          <w:szCs w:val="32"/>
        </w:rPr>
        <w:t>dies</w:t>
      </w:r>
      <w:r w:rsidRPr="00120664">
        <w:rPr>
          <w:rFonts w:ascii="Arabic Typesetting" w:hAnsi="Arabic Typesetting" w:cs="Arabic Typesetting"/>
          <w:b/>
          <w:bCs/>
          <w:sz w:val="16"/>
          <w:szCs w:val="16"/>
        </w:rPr>
        <w:t xml:space="preserve"> </w:t>
      </w:r>
      <w:r w:rsidRPr="00120664">
        <w:rPr>
          <w:rFonts w:ascii="Arabic Typesetting" w:hAnsi="Arabic Typesetting" w:cs="Arabic Typesetting"/>
          <w:b/>
          <w:bCs/>
          <w:sz w:val="32"/>
          <w:szCs w:val="32"/>
        </w:rPr>
        <w:t xml:space="preserve">als eine volle gute Tat anrechnen. </w:t>
      </w:r>
    </w:p>
    <w:p w14:paraId="7C305BC5"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b/>
          <w:bCs/>
          <w:sz w:val="32"/>
          <w:szCs w:val="32"/>
        </w:rPr>
        <w:t>Hat er diese schlechte Tat jedoch durchgeführt, so rec</w:t>
      </w:r>
      <w:r w:rsidRPr="00120664">
        <w:rPr>
          <w:rFonts w:ascii="Arabic Typesetting" w:hAnsi="Arabic Typesetting" w:cs="Arabic Typesetting"/>
          <w:b/>
          <w:bCs/>
          <w:sz w:val="32"/>
          <w:szCs w:val="32"/>
        </w:rPr>
        <w:t>h</w:t>
      </w:r>
      <w:r w:rsidRPr="00120664">
        <w:rPr>
          <w:rFonts w:ascii="Arabic Typesetting" w:hAnsi="Arabic Typesetting" w:cs="Arabic Typesetting"/>
          <w:b/>
          <w:bCs/>
          <w:sz w:val="32"/>
          <w:szCs w:val="32"/>
        </w:rPr>
        <w:t>net Allah ihm nur eine schlechte Tat an.“</w:t>
      </w:r>
    </w:p>
    <w:p w14:paraId="663D96B7" w14:textId="77777777" w:rsidR="00C0623D" w:rsidRPr="00120664" w:rsidRDefault="00C0623D" w:rsidP="00C0623D">
      <w:pPr>
        <w:jc w:val="both"/>
        <w:rPr>
          <w:rFonts w:ascii="Arabic Typesetting" w:hAnsi="Arabic Typesetting" w:cs="Arabic Typesetting"/>
          <w:sz w:val="28"/>
          <w:szCs w:val="28"/>
        </w:rPr>
      </w:pPr>
      <w:r w:rsidRPr="00120664">
        <w:rPr>
          <w:rFonts w:ascii="Arabic Typesetting" w:hAnsi="Arabic Typesetting" w:cs="Arabic Typesetting"/>
          <w:sz w:val="28"/>
          <w:szCs w:val="28"/>
        </w:rPr>
        <w:t>Muslim 131, Buchari 6491</w:t>
      </w:r>
    </w:p>
    <w:p w14:paraId="63CBD7F3" w14:textId="77777777" w:rsidR="008F222F" w:rsidRPr="00120664" w:rsidRDefault="008F222F" w:rsidP="00C0623D">
      <w:pPr>
        <w:jc w:val="both"/>
        <w:rPr>
          <w:rFonts w:ascii="Arabic Typesetting" w:hAnsi="Arabic Typesetting" w:cs="Arabic Typesetting"/>
          <w:sz w:val="28"/>
          <w:szCs w:val="28"/>
        </w:rPr>
      </w:pPr>
    </w:p>
    <w:p w14:paraId="1E286D94" w14:textId="77777777" w:rsidR="008F222F" w:rsidRPr="00120664" w:rsidRDefault="008F222F" w:rsidP="00C0623D">
      <w:pPr>
        <w:jc w:val="both"/>
        <w:rPr>
          <w:rFonts w:ascii="Arabic Typesetting" w:hAnsi="Arabic Typesetting" w:cs="Arabic Typesetting"/>
          <w:sz w:val="28"/>
          <w:szCs w:val="28"/>
          <w:rtl/>
        </w:rPr>
      </w:pPr>
    </w:p>
    <w:bookmarkEnd w:id="87"/>
    <w:p w14:paraId="10009A9D"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60 ـ </w:t>
      </w:r>
      <w:r w:rsidRPr="00120664">
        <w:rPr>
          <w:rFonts w:ascii="Arabic Typesetting" w:hAnsi="Arabic Typesetting" w:cs="Arabic Typesetting"/>
          <w:b/>
          <w:bCs/>
          <w:sz w:val="32"/>
          <w:szCs w:val="32"/>
          <w:rtl/>
        </w:rPr>
        <w:t>باب بَيَانِ الْوَسْوَسَةِ فِي الإِيمَانِ وَمَا يَقُولُهُ مَنْ وَجَدَهَا</w:t>
      </w:r>
    </w:p>
    <w:p w14:paraId="02383655"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Einflüstern im Glauben und was man sagt, wenn man es verspürt</w:t>
      </w:r>
    </w:p>
    <w:p w14:paraId="4188FE52" w14:textId="77777777" w:rsidR="00C0623D" w:rsidRPr="00120664" w:rsidRDefault="00C0623D" w:rsidP="00C0623D">
      <w:pPr>
        <w:bidi/>
        <w:jc w:val="both"/>
        <w:rPr>
          <w:rFonts w:ascii="Arabic Typesetting" w:hAnsi="Arabic Typesetting" w:cs="Arabic Typesetting"/>
          <w:sz w:val="12"/>
          <w:szCs w:val="12"/>
          <w:rtl/>
          <w:lang w:bidi="ar-AE"/>
        </w:rPr>
      </w:pPr>
    </w:p>
    <w:p w14:paraId="3F916669" w14:textId="77777777" w:rsidR="00C0623D" w:rsidRPr="00120664" w:rsidRDefault="00C0623D" w:rsidP="008F222F">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132- </w:t>
      </w:r>
      <w:r w:rsidRPr="00120664">
        <w:rPr>
          <w:rFonts w:ascii="Arabic Typesetting" w:hAnsi="Arabic Typesetting" w:cs="Arabic Typesetting"/>
          <w:sz w:val="32"/>
          <w:szCs w:val="32"/>
          <w:rtl/>
          <w:lang w:bidi="ar-AE"/>
        </w:rPr>
        <w:t>حدّثني زُهَيْرُ بْنُ حَرْبٍ: حَدَّثَنَا جَرِيرٌ عَنْ سُهَيْلٍ عَنْ أَبِيهِ، عَنْ أَبِي هُرَيْرَةَ قَالَ: جَاءَ نَاسٌ مِنْ أَصْحَابِ النَّبِيِّ فَسَأَلُوهُ: إِنَّا نَجِدُ فِي أَنْفُسِنَا مَا يَتَعَاظَمُ أَحَدُنَا أَنْ يَتَكَلَّمَ بِهِ. قَالَ: „</w:t>
      </w:r>
      <w:r w:rsidRPr="00120664">
        <w:rPr>
          <w:rFonts w:ascii="Arabic Typesetting" w:hAnsi="Arabic Typesetting" w:cs="Arabic Typesetting"/>
          <w:b/>
          <w:bCs/>
          <w:sz w:val="32"/>
          <w:szCs w:val="32"/>
          <w:rtl/>
          <w:lang w:bidi="ar-AE"/>
        </w:rPr>
        <w:t>وَقَدْ وَجَدْتُمُوهُ</w:t>
      </w:r>
      <w:r w:rsidRPr="00120664">
        <w:rPr>
          <w:rFonts w:ascii="Arabic Typesetting" w:hAnsi="Arabic Typesetting" w:cs="Arabic Typesetting"/>
          <w:sz w:val="32"/>
          <w:szCs w:val="32"/>
          <w:rtl/>
          <w:lang w:bidi="ar-AE"/>
        </w:rPr>
        <w:t>؟“ قَالُوا: نَعَمْ. قَالَ: „</w:t>
      </w:r>
      <w:r w:rsidRPr="00120664">
        <w:rPr>
          <w:rFonts w:ascii="Arabic Typesetting" w:hAnsi="Arabic Typesetting" w:cs="Arabic Typesetting"/>
          <w:b/>
          <w:bCs/>
          <w:sz w:val="32"/>
          <w:szCs w:val="32"/>
          <w:rtl/>
          <w:lang w:bidi="ar-AE"/>
        </w:rPr>
        <w:t>ذَاكَ صَرِيحُ الإِيمَانِ</w:t>
      </w:r>
      <w:r w:rsidRPr="00120664">
        <w:rPr>
          <w:rFonts w:ascii="Arabic Typesetting" w:hAnsi="Arabic Typesetting" w:cs="Arabic Typesetting"/>
          <w:sz w:val="32"/>
          <w:szCs w:val="32"/>
          <w:rtl/>
          <w:lang w:bidi="ar-AE"/>
        </w:rPr>
        <w:t>“.</w:t>
      </w: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132</w:t>
      </w:r>
    </w:p>
    <w:p w14:paraId="481293B9"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Pr>
        <w:t>132.</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Abu</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Hureira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berichtete: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Die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Gefährten des </w:t>
      </w:r>
      <w:r w:rsidRPr="00120664">
        <w:rPr>
          <w:rStyle w:val="matn1"/>
          <w:color w:val="auto"/>
          <w:sz w:val="32"/>
          <w:szCs w:val="32"/>
        </w:rPr>
        <w:t>Propheten kamen und fragten ihn: Wir verspüren Dinge (das Ein</w:t>
      </w:r>
      <w:r w:rsidR="00151C8C" w:rsidRPr="00120664">
        <w:rPr>
          <w:rStyle w:val="matn1"/>
          <w:color w:val="auto"/>
          <w:sz w:val="32"/>
          <w:szCs w:val="32"/>
        </w:rPr>
        <w:t>-</w:t>
      </w:r>
      <w:r w:rsidRPr="00120664">
        <w:rPr>
          <w:rStyle w:val="matn1"/>
          <w:color w:val="auto"/>
          <w:sz w:val="32"/>
          <w:szCs w:val="32"/>
        </w:rPr>
        <w:t>flüstern) in unserem Inneren, worüber wir nicht wagen zu sprechen.</w:t>
      </w:r>
      <w:r w:rsidRPr="00120664">
        <w:rPr>
          <w:rStyle w:val="matn1"/>
          <w:color w:val="auto"/>
          <w:sz w:val="16"/>
          <w:szCs w:val="16"/>
        </w:rPr>
        <w:t xml:space="preserve"> </w:t>
      </w:r>
      <w:r w:rsidRPr="00120664">
        <w:rPr>
          <w:rStyle w:val="matn1"/>
          <w:color w:val="auto"/>
          <w:sz w:val="32"/>
          <w:szCs w:val="32"/>
        </w:rPr>
        <w:t>Er fragte:</w:t>
      </w:r>
      <w:r w:rsidRPr="00120664">
        <w:rPr>
          <w:rStyle w:val="matn1"/>
          <w:color w:val="auto"/>
          <w:sz w:val="16"/>
          <w:szCs w:val="16"/>
        </w:rPr>
        <w:t xml:space="preserve"> </w:t>
      </w:r>
      <w:r w:rsidRPr="00120664">
        <w:rPr>
          <w:rStyle w:val="matn1"/>
          <w:b/>
          <w:bCs/>
          <w:color w:val="auto"/>
          <w:sz w:val="32"/>
          <w:szCs w:val="32"/>
        </w:rPr>
        <w:t>„Habt ihr es verspürt</w:t>
      </w:r>
      <w:r w:rsidRPr="00120664">
        <w:rPr>
          <w:rStyle w:val="matn1"/>
          <w:color w:val="auto"/>
          <w:sz w:val="32"/>
          <w:szCs w:val="32"/>
        </w:rPr>
        <w:t>?“ Sie sagten: Ja. Er entgegnete: „</w:t>
      </w:r>
      <w:r w:rsidRPr="00120664">
        <w:rPr>
          <w:rStyle w:val="matn1"/>
          <w:b/>
          <w:bCs/>
          <w:color w:val="auto"/>
          <w:sz w:val="32"/>
          <w:szCs w:val="32"/>
        </w:rPr>
        <w:t>Dies ist der ehrliche Glaube.</w:t>
      </w:r>
      <w:r w:rsidRPr="00120664">
        <w:rPr>
          <w:rStyle w:val="matn1"/>
          <w:color w:val="auto"/>
          <w:sz w:val="32"/>
          <w:szCs w:val="32"/>
        </w:rPr>
        <w:t>“</w:t>
      </w:r>
    </w:p>
    <w:p w14:paraId="0BBA0849"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132</w:t>
      </w:r>
    </w:p>
    <w:p w14:paraId="7ADC9775" w14:textId="77777777" w:rsidR="00C0623D" w:rsidRPr="00120664" w:rsidRDefault="00C0623D" w:rsidP="00C0623D">
      <w:pPr>
        <w:bidi/>
        <w:jc w:val="both"/>
        <w:rPr>
          <w:rFonts w:ascii="Arabic Typesetting" w:hAnsi="Arabic Typesetting" w:cs="Arabic Typesetting"/>
          <w:sz w:val="10"/>
          <w:szCs w:val="10"/>
          <w:rtl/>
          <w:lang w:bidi="ar-AE"/>
        </w:rPr>
      </w:pPr>
    </w:p>
    <w:p w14:paraId="7BAB538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134- </w:t>
      </w:r>
      <w:r w:rsidRPr="00120664">
        <w:rPr>
          <w:rFonts w:ascii="Arabic Typesetting" w:hAnsi="Arabic Typesetting" w:cs="Arabic Typesetting"/>
          <w:sz w:val="32"/>
          <w:szCs w:val="32"/>
          <w:rtl/>
          <w:lang w:bidi="ar-AE"/>
        </w:rPr>
        <w:t>حدّثنا هَـرُونُ بْنُ مَعْرُوفٍ وَ مُحمَّدُ بْنُ عَبَّادٍ -وَاللَّفْظُ لِهَارُونَ- قَالاَ: حَدَّثَنَا سُفْيَانُ عَنِ هِشَامٍ عَنْ أَبِيهِ، عَنْ أَبِي هُرَيْرَةَ قَالَ: قَالَ رَسُولُ اللّهِ صلى الله عليه وسلم: „</w:t>
      </w:r>
      <w:r w:rsidRPr="00120664">
        <w:rPr>
          <w:rFonts w:ascii="Arabic Typesetting" w:hAnsi="Arabic Typesetting" w:cs="Arabic Typesetting"/>
          <w:b/>
          <w:bCs/>
          <w:sz w:val="32"/>
          <w:szCs w:val="32"/>
          <w:rtl/>
          <w:lang w:bidi="ar-AE"/>
        </w:rPr>
        <w:t>لاَ يَزَالُ النَّاسُ يَتَسَاءَلُونَ حَتَّى يُقَالَ: هذَا، خَلَقَ الله الْخَلْقَ، فَمَنْ خَلَقَ اللّهِ؟ فَمَنْ وَجَدَ مِنْ ذلِكَ شَيْئا فَلْيَقُلْ: آمَنْتُ بِاللّهِ</w:t>
      </w:r>
      <w:r w:rsidRPr="00120664">
        <w:rPr>
          <w:rFonts w:ascii="Arabic Typesetting" w:hAnsi="Arabic Typesetting" w:cs="Arabic Typesetting"/>
          <w:sz w:val="32"/>
          <w:szCs w:val="32"/>
          <w:rtl/>
          <w:lang w:bidi="ar-AE"/>
        </w:rPr>
        <w:t>“.</w:t>
      </w:r>
    </w:p>
    <w:p w14:paraId="76B0046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134، بخاري 3276، 4721 </w:t>
      </w:r>
    </w:p>
    <w:p w14:paraId="59A6FE8C" w14:textId="415C82B6" w:rsidR="00C0623D" w:rsidRPr="00120664" w:rsidRDefault="00C0623D" w:rsidP="00253024">
      <w:pPr>
        <w:jc w:val="both"/>
        <w:rPr>
          <w:rFonts w:ascii="Arabic Typesetting" w:hAnsi="Arabic Typesetting" w:cs="Arabic Typesetting"/>
          <w:sz w:val="32"/>
          <w:szCs w:val="32"/>
          <w:rtl/>
          <w:lang w:bidi="ar-AE"/>
        </w:rPr>
      </w:pPr>
      <w:bookmarkStart w:id="88" w:name="Abu_Huraira322"/>
      <w:r w:rsidRPr="00120664">
        <w:rPr>
          <w:rFonts w:ascii="Arabic Typesetting" w:hAnsi="Arabic Typesetting" w:cs="Arabic Typesetting"/>
          <w:sz w:val="32"/>
          <w:szCs w:val="32"/>
        </w:rPr>
        <w:t>134. Abu Hureira</w:t>
      </w:r>
      <w:bookmarkEnd w:id="88"/>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85A8A16" wp14:editId="116A982C">
            <wp:extent cx="123825" cy="10477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„Die Menschen werden solange fragen, bis es g</w:t>
      </w:r>
      <w:r w:rsidRPr="00120664">
        <w:rPr>
          <w:rStyle w:val="matn1"/>
          <w:b/>
          <w:bCs/>
          <w:color w:val="auto"/>
          <w:sz w:val="32"/>
          <w:szCs w:val="32"/>
        </w:rPr>
        <w:t>e</w:t>
      </w:r>
      <w:r w:rsidRPr="00120664">
        <w:rPr>
          <w:rStyle w:val="matn1"/>
          <w:b/>
          <w:bCs/>
          <w:color w:val="auto"/>
          <w:sz w:val="32"/>
          <w:szCs w:val="32"/>
        </w:rPr>
        <w:t>sagt wird: Allah hat (alle) Geschöpfe erschaffen; wer aber hat Allah erschaffen? Wer so etwas (diese Frage) verspürt, soll sagen: „Ich glaube an Allah.“</w:t>
      </w:r>
    </w:p>
    <w:p w14:paraId="7680342C"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lastRenderedPageBreak/>
        <w:t>Muslim 134, Buchari 3276, 4721</w:t>
      </w:r>
    </w:p>
    <w:p w14:paraId="2F5E6ABB"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lang w:bidi="ar-AE"/>
        </w:rPr>
        <w:br w:type="column"/>
      </w:r>
    </w:p>
    <w:p w14:paraId="54314D64"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61 ـ </w:t>
      </w:r>
      <w:r w:rsidRPr="00120664">
        <w:rPr>
          <w:rFonts w:ascii="Arabic Typesetting" w:hAnsi="Arabic Typesetting" w:cs="Arabic Typesetting"/>
          <w:b/>
          <w:bCs/>
          <w:sz w:val="32"/>
          <w:szCs w:val="32"/>
          <w:rtl/>
        </w:rPr>
        <w:t>باب وَعِيدِ مَنِ اقْتَطَعَ حَقَّ مُسْلِمٍ بِيَمِينٍ فَاجِرَةٍ بِالنَّارِ</w:t>
      </w:r>
    </w:p>
    <w:p w14:paraId="0272DDC8"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Feuer für den, der einem Muslim sein Recht durch einen falschen Eid genommen hat</w:t>
      </w:r>
    </w:p>
    <w:p w14:paraId="0BB2FD14" w14:textId="77777777" w:rsidR="00C0623D" w:rsidRPr="00120664" w:rsidRDefault="00C0623D" w:rsidP="00C0623D">
      <w:pPr>
        <w:jc w:val="center"/>
        <w:rPr>
          <w:rFonts w:ascii="Arabic Typesetting" w:hAnsi="Arabic Typesetting" w:cs="Arabic Typesetting"/>
          <w:b/>
          <w:bCs/>
          <w:sz w:val="32"/>
          <w:szCs w:val="32"/>
          <w:rtl/>
          <w:lang w:bidi="ar-AE"/>
        </w:rPr>
      </w:pPr>
    </w:p>
    <w:p w14:paraId="6CA39D51" w14:textId="77777777" w:rsidR="00C0623D" w:rsidRPr="00120664" w:rsidRDefault="00C0623D" w:rsidP="00985BD5">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137</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حدّثنا يَحْيَى بْنُ أَيُّوبَ وَ قُتَيْبَةُ بْنُ سَعِيدٍ وَ عَلِيُّ بْنُ حُجْرٍ . جَمِيعا عَنْ إِسْمَاعِيلَ بْنِ جَعْفَرٍ . قَالَ ابْنُ أَيُّوبَ: حَدَّثَنَا إِسْمَاعِيلُ بْنُ جَعْفَرٍ قَالَ: أَخْبَرَنَا الْعَلاَءُ وَهُوَ ابْنُ عَبْدِ الرَّحْمنِ مَوْلَى الْحُرَقَةِ عَنْ مَعْبَدِ بْنِ كَعْبٍ السَّلَمِيِّ عَنْ أَخِيهِ عَبْدِ اللّهِ بْنِ كَعْبٍ عَنْ أَبِي أُمَامَةَ أَنَّ رَسُولَ اللّهِ قَالَ: </w:t>
      </w:r>
      <w:r w:rsidRPr="00120664">
        <w:rPr>
          <w:rFonts w:ascii="Arabic Typesetting" w:hAnsi="Arabic Typesetting" w:cs="Arabic Typesetting"/>
          <w:b/>
          <w:bCs/>
          <w:sz w:val="32"/>
          <w:szCs w:val="32"/>
          <w:rtl/>
          <w:lang w:bidi="ar-AE"/>
        </w:rPr>
        <w:t xml:space="preserve">„مَنِ اقْتَطَعَ حَقَّ امْرِىءٍ مُسْلِمٍ بِيَمِينِهِ، فَقَدْ أَوْجَبَ الله لَهُ النَّارَ، وَحَرَّمَ عَلَيْهِ الْجَنَّةَ“ </w:t>
      </w:r>
      <w:r w:rsidRPr="00120664">
        <w:rPr>
          <w:rFonts w:ascii="Arabic Typesetting" w:hAnsi="Arabic Typesetting" w:cs="Arabic Typesetting"/>
          <w:sz w:val="32"/>
          <w:szCs w:val="32"/>
          <w:rtl/>
          <w:lang w:bidi="ar-AE"/>
        </w:rPr>
        <w:t>فَقَالَ لَهُ رَجُلٌ: وَإِنْ كَانَ شَيْئا يَسِيرا، يَا رَسُولَ اللّهِ؟ قَالَ</w:t>
      </w:r>
      <w:r w:rsidRPr="00120664">
        <w:rPr>
          <w:rFonts w:ascii="Arabic Typesetting" w:hAnsi="Arabic Typesetting" w:cs="Arabic Typesetting"/>
          <w:b/>
          <w:bCs/>
          <w:sz w:val="32"/>
          <w:szCs w:val="32"/>
          <w:rtl/>
          <w:lang w:bidi="ar-AE"/>
        </w:rPr>
        <w:t>: „وَإِنْ قَضِيبا مِنْ أَرَاكٍ“.</w:t>
      </w:r>
    </w:p>
    <w:p w14:paraId="5BD70DF9"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137، نسائي 5434، ابن ماجه 2324 </w:t>
      </w:r>
    </w:p>
    <w:p w14:paraId="643FE731" w14:textId="77777777" w:rsidR="00C0623D" w:rsidRPr="00120664" w:rsidRDefault="00C0623D" w:rsidP="00C0623D">
      <w:pPr>
        <w:pStyle w:val="Title"/>
        <w:rPr>
          <w:rFonts w:ascii="Arabic Typesetting" w:hAnsi="Arabic Typesetting" w:cs="Arabic Typesetting"/>
          <w:lang w:eastAsia="de-DE" w:bidi="ar-AE"/>
        </w:rPr>
      </w:pPr>
    </w:p>
    <w:p w14:paraId="0295258F" w14:textId="32C3AA38" w:rsidR="00C0623D" w:rsidRPr="00120664" w:rsidRDefault="00C0623D" w:rsidP="00253024">
      <w:pPr>
        <w:pStyle w:val="Title"/>
        <w:jc w:val="both"/>
        <w:rPr>
          <w:rFonts w:ascii="Arabic Typesetting" w:hAnsi="Arabic Typesetting" w:cs="Arabic Typesetting"/>
          <w:b w:val="0"/>
          <w:bCs w:val="0"/>
          <w:rtl/>
          <w:lang w:val="de-DE"/>
        </w:rPr>
      </w:pPr>
      <w:r w:rsidRPr="00120664">
        <w:rPr>
          <w:rFonts w:ascii="Arabic Typesetting" w:hAnsi="Arabic Typesetting" w:cs="Arabic Typesetting"/>
          <w:b w:val="0"/>
          <w:bCs w:val="0"/>
        </w:rPr>
        <w:t>137. Abu Umama berichtete: Der Prophet</w:t>
      </w:r>
      <w:r w:rsidR="00976F80" w:rsidRPr="00120664">
        <w:rPr>
          <w:rFonts w:ascii="Arabic Typesetting" w:hAnsi="Arabic Typesetting" w:cs="Arabic Typesetting"/>
          <w:b w:val="0"/>
          <w:bCs w:val="0"/>
          <w:noProof/>
        </w:rPr>
        <w:drawing>
          <wp:inline distT="0" distB="0" distL="0" distR="0" wp14:anchorId="04704909" wp14:editId="0DE8B064">
            <wp:extent cx="123825" cy="10477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rPr>
        <w:t xml:space="preserve">, sagte: </w:t>
      </w:r>
    </w:p>
    <w:p w14:paraId="2ECEA1DD" w14:textId="77777777" w:rsidR="00C0623D" w:rsidRPr="00120664" w:rsidRDefault="00C0623D" w:rsidP="00C0623D">
      <w:pPr>
        <w:pStyle w:val="Title"/>
        <w:jc w:val="both"/>
        <w:rPr>
          <w:rFonts w:ascii="Arabic Typesetting" w:hAnsi="Arabic Typesetting" w:cs="Arabic Typesetting"/>
          <w:rtl/>
          <w:lang w:val="de-DE"/>
        </w:rPr>
      </w:pPr>
      <w:r w:rsidRPr="00120664">
        <w:rPr>
          <w:rFonts w:ascii="Arabic Typesetting" w:hAnsi="Arabic Typesetting" w:cs="Arabic Typesetting"/>
          <w:b w:val="0"/>
          <w:bCs w:val="0"/>
        </w:rPr>
        <w:t>„</w:t>
      </w:r>
      <w:r w:rsidRPr="00120664">
        <w:rPr>
          <w:rFonts w:ascii="Arabic Typesetting" w:hAnsi="Arabic Typesetting" w:cs="Arabic Typesetting"/>
        </w:rPr>
        <w:t>Wer das Vermögen eines Muslims durch einen falschen Eid (zu Unrecht) wegnimmt, für den hat Allah das Fe</w:t>
      </w:r>
      <w:r w:rsidRPr="00120664">
        <w:rPr>
          <w:rFonts w:ascii="Arabic Typesetting" w:hAnsi="Arabic Typesetting" w:cs="Arabic Typesetting"/>
        </w:rPr>
        <w:t>u</w:t>
      </w:r>
      <w:r w:rsidRPr="00120664">
        <w:rPr>
          <w:rFonts w:ascii="Arabic Typesetting" w:hAnsi="Arabic Typesetting" w:cs="Arabic Typesetting"/>
        </w:rPr>
        <w:t>er bestimmt und ihm das Paradies verwehrt.</w:t>
      </w:r>
      <w:r w:rsidRPr="00120664">
        <w:rPr>
          <w:rFonts w:ascii="Arabic Typesetting" w:hAnsi="Arabic Typesetting" w:cs="Arabic Typesetting"/>
          <w:b w:val="0"/>
          <w:bCs w:val="0"/>
        </w:rPr>
        <w:t xml:space="preserve">” </w:t>
      </w:r>
      <w:r w:rsidRPr="00120664">
        <w:rPr>
          <w:rFonts w:ascii="Arabic Typesetting" w:hAnsi="Arabic Typesetting" w:cs="Arabic Typesetting"/>
          <w:b w:val="0"/>
          <w:bCs w:val="0"/>
          <w:lang w:val="de-DE"/>
        </w:rPr>
        <w:t>Ein Mann fragte: Auch wenn es etwas Geringes ist, o G</w:t>
      </w:r>
      <w:r w:rsidRPr="00120664">
        <w:rPr>
          <w:rFonts w:ascii="Arabic Typesetting" w:hAnsi="Arabic Typesetting" w:cs="Arabic Typesetting"/>
          <w:b w:val="0"/>
          <w:bCs w:val="0"/>
          <w:lang w:val="de-DE"/>
        </w:rPr>
        <w:t>e</w:t>
      </w:r>
      <w:r w:rsidRPr="00120664">
        <w:rPr>
          <w:rFonts w:ascii="Arabic Typesetting" w:hAnsi="Arabic Typesetting" w:cs="Arabic Typesetting"/>
          <w:b w:val="0"/>
          <w:bCs w:val="0"/>
          <w:lang w:val="de-DE"/>
        </w:rPr>
        <w:t>sandter Allahs? Er sagte:</w:t>
      </w:r>
      <w:r w:rsidRPr="00120664">
        <w:rPr>
          <w:rFonts w:ascii="Arabic Typesetting" w:hAnsi="Arabic Typesetting" w:cs="Arabic Typesetting"/>
          <w:lang w:val="de-DE"/>
        </w:rPr>
        <w:t xml:space="preserve"> „Auch wenn es ein Stück Holz aus </w:t>
      </w:r>
      <w:r w:rsidRPr="00120664">
        <w:rPr>
          <w:rFonts w:ascii="Arabic Typesetting" w:hAnsi="Arabic Typesetting" w:cs="Arabic Typesetting"/>
          <w:i/>
          <w:iCs/>
          <w:lang w:val="de-DE"/>
        </w:rPr>
        <w:t>Arak*</w:t>
      </w:r>
      <w:r w:rsidRPr="00120664">
        <w:rPr>
          <w:rFonts w:ascii="Arabic Typesetting" w:hAnsi="Arabic Typesetting" w:cs="Arabic Typesetting"/>
          <w:lang w:val="de-DE"/>
        </w:rPr>
        <w:t xml:space="preserve"> ist.“</w:t>
      </w:r>
    </w:p>
    <w:p w14:paraId="482456A1"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 was man zum Reinigen der Zähne verwendet </w:t>
      </w:r>
    </w:p>
    <w:p w14:paraId="351C49F0"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137, Nasai 5434, Ibn Madscha 2324</w:t>
      </w:r>
    </w:p>
    <w:p w14:paraId="194D41CC"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lastRenderedPageBreak/>
        <w:t>138</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وحدّثنا أَبُو بَكْرِ بْنُ أَبِي شَيْبَةَ . حَدَّثَنَا وَكِيعٌ . ح وحَدَّثَنَا ابْنُ نُمَيْرٍ حَدَّثَنَا أَبُو مُعَاوِيَةَ وَ وَكِيعٌ . ح وَحَدَّثَنَا إِسْحقَ بْنُ إِبْرَاهِيمَ الْحَنْظَلِيُّ وَاللَّفْظُ لَهُ أَخْبَرَنَا وَكِيعٌ . حَدَّثَنَا الأَعْمَشُ عَنْ أَبِي وَائِلٍ عَنْ عَبْدِ اللّهِ عَنْ رَسُولِ اللّهِ قَالَ: </w:t>
      </w:r>
      <w:r w:rsidRPr="00120664">
        <w:rPr>
          <w:rFonts w:ascii="Arabic Typesetting" w:hAnsi="Arabic Typesetting" w:cs="Arabic Typesetting"/>
          <w:b/>
          <w:bCs/>
          <w:sz w:val="32"/>
          <w:szCs w:val="32"/>
          <w:rtl/>
          <w:lang w:bidi="ar-AE"/>
        </w:rPr>
        <w:t>مَنْ حَلَفَ عَلَى يَمِينٍ صَبْرٍ يَقْتَطِعُ بِهَا مَالَ امْرِىءٍ مُسْلِمٍ، هُوَ فِيهَا فَاجِرٌ، لَقِيَ اللّهَ وَهُوَ عَلَيْهِ غَضْبَانُ“</w:t>
      </w:r>
      <w:r w:rsidRPr="00120664">
        <w:rPr>
          <w:rFonts w:ascii="Arabic Typesetting" w:hAnsi="Arabic Typesetting" w:cs="Arabic Typesetting"/>
          <w:sz w:val="32"/>
          <w:szCs w:val="32"/>
          <w:rtl/>
          <w:lang w:bidi="ar-AE"/>
        </w:rPr>
        <w:t xml:space="preserve"> قَالَ: فَدَخَلَ الأَشْعَثُ بْنُ قَيْسٍ فَقَالَ: مَا يُحَدِّثُكُمْ أَبُو عَبْدِ الرَّحْمنِ؟ قَالُوا: كَذَا وَكَذَا. قَالَ: صَدَقَ أَبُو عَبْدِ الرّحمنِ. فِيَّ نَزَلَتْ. كَانَ بَيْنِي وَبَيْنَ رَجُلٍ أَرْضٌ بِالْيَمَنِ. فَخَاصَمْتُهُ إِلَى النَّبِيِّ . فَقَالَ</w:t>
      </w:r>
      <w:r w:rsidRPr="00120664">
        <w:rPr>
          <w:rFonts w:ascii="Arabic Typesetting" w:hAnsi="Arabic Typesetting" w:cs="Arabic Typesetting"/>
          <w:b/>
          <w:bCs/>
          <w:sz w:val="32"/>
          <w:szCs w:val="32"/>
          <w:rtl/>
          <w:lang w:bidi="ar-AE"/>
        </w:rPr>
        <w:t>: „هَلْ لَكَ بَيِّنَةٌ؟</w:t>
      </w:r>
      <w:r w:rsidRPr="00120664">
        <w:rPr>
          <w:rFonts w:ascii="Arabic Typesetting" w:hAnsi="Arabic Typesetting" w:cs="Arabic Typesetting"/>
          <w:sz w:val="32"/>
          <w:szCs w:val="32"/>
          <w:rtl/>
          <w:lang w:bidi="ar-AE"/>
        </w:rPr>
        <w:t>“ فَقُلْتُ: لاَ. قَالَ</w:t>
      </w:r>
      <w:r w:rsidRPr="00120664">
        <w:rPr>
          <w:rFonts w:ascii="Arabic Typesetting" w:hAnsi="Arabic Typesetting" w:cs="Arabic Typesetting"/>
          <w:b/>
          <w:bCs/>
          <w:sz w:val="32"/>
          <w:szCs w:val="32"/>
          <w:rtl/>
          <w:lang w:bidi="ar-AE"/>
        </w:rPr>
        <w:t xml:space="preserve">: „فَيَمِينُهُ“ </w:t>
      </w:r>
      <w:r w:rsidRPr="00120664">
        <w:rPr>
          <w:rFonts w:ascii="Arabic Typesetting" w:hAnsi="Arabic Typesetting" w:cs="Arabic Typesetting"/>
          <w:sz w:val="32"/>
          <w:szCs w:val="32"/>
          <w:rtl/>
          <w:lang w:bidi="ar-AE"/>
        </w:rPr>
        <w:t>قُلْتُ: إِذَنْ يَحْلِفَ. فَقَالَ رَسُولُ اللّهِ، عِنْدَ ذلِكَ</w:t>
      </w:r>
      <w:r w:rsidRPr="00120664">
        <w:rPr>
          <w:rFonts w:ascii="Arabic Typesetting" w:hAnsi="Arabic Typesetting" w:cs="Arabic Typesetting"/>
          <w:b/>
          <w:bCs/>
          <w:sz w:val="32"/>
          <w:szCs w:val="32"/>
          <w:rtl/>
          <w:lang w:bidi="ar-AE"/>
        </w:rPr>
        <w:t>: „مَنْ حَلَفَ عَلَى يَمِينِ صَبْرٍ، يَقْتَطِعُ بِهَا مَالَ امْرِىءٍ مُسْلِمٍ، هُوَ فِيهَا فَاجِرٌ، لَقِيَ اللّهَ وَهُوَ عَلَيْهِ غَضْبَانُ“ فَنَزَلَتْ: {إِنَّ ٱلَّذِينَ يَشْتَرُونَ بِعَهْدِ ٱللَّهِ وَأَيْمَـٰنِهِمْ ثَمَنًا قَلِيلا}</w:t>
      </w:r>
      <w:r w:rsidRPr="00120664">
        <w:rPr>
          <w:rFonts w:ascii="Arabic Typesetting" w:hAnsi="Arabic Typesetting" w:cs="Arabic Typesetting"/>
          <w:sz w:val="32"/>
          <w:szCs w:val="32"/>
          <w:rtl/>
          <w:lang w:bidi="ar-AE"/>
        </w:rPr>
        <w:t xml:space="preserve"> (العمران الآية: 77) إِلَى آخِرِ الآيَةِ.</w:t>
      </w:r>
    </w:p>
    <w:p w14:paraId="43E1FF22" w14:textId="77777777" w:rsidR="00C0623D" w:rsidRPr="00120664" w:rsidRDefault="00C0623D" w:rsidP="00C0623D">
      <w:pPr>
        <w:bidi/>
        <w:jc w:val="both"/>
        <w:rPr>
          <w:rFonts w:ascii="Arabic Typesetting" w:hAnsi="Arabic Typesetting" w:cs="Arabic Typesetting"/>
          <w:sz w:val="26"/>
          <w:szCs w:val="26"/>
          <w:rtl/>
          <w:lang w:bidi="ar-AE"/>
        </w:rPr>
      </w:pPr>
      <w:r w:rsidRPr="00120664">
        <w:rPr>
          <w:rFonts w:ascii="Arabic Typesetting" w:hAnsi="Arabic Typesetting" w:cs="Arabic Typesetting"/>
          <w:sz w:val="26"/>
          <w:szCs w:val="26"/>
          <w:rtl/>
          <w:lang w:bidi="ar-AE"/>
        </w:rPr>
        <w:t>مسلم</w:t>
      </w:r>
      <w:r w:rsidRPr="00120664">
        <w:rPr>
          <w:rFonts w:ascii="Arabic Typesetting" w:hAnsi="Arabic Typesetting" w:cs="Arabic Typesetting"/>
          <w:sz w:val="26"/>
          <w:szCs w:val="26"/>
          <w:lang w:bidi="ar-AE"/>
        </w:rPr>
        <w:t xml:space="preserve"> </w:t>
      </w:r>
      <w:r w:rsidRPr="00120664">
        <w:rPr>
          <w:rFonts w:ascii="Arabic Typesetting" w:hAnsi="Arabic Typesetting" w:cs="Arabic Typesetting"/>
          <w:sz w:val="26"/>
          <w:szCs w:val="26"/>
          <w:rtl/>
          <w:lang w:bidi="ar-AE"/>
        </w:rPr>
        <w:t>138، بخاري 2356</w:t>
      </w:r>
      <w:r w:rsidRPr="00120664">
        <w:rPr>
          <w:rFonts w:ascii="Arabic Typesetting" w:hAnsi="Arabic Typesetting" w:cs="Arabic Typesetting"/>
          <w:sz w:val="26"/>
          <w:szCs w:val="26"/>
          <w:rtl/>
        </w:rPr>
        <w:t>،</w:t>
      </w:r>
      <w:r w:rsidRPr="00120664">
        <w:rPr>
          <w:rFonts w:ascii="Arabic Typesetting" w:hAnsi="Arabic Typesetting" w:cs="Arabic Typesetting"/>
          <w:sz w:val="26"/>
          <w:szCs w:val="26"/>
          <w:rtl/>
          <w:lang w:bidi="ar-AE"/>
        </w:rPr>
        <w:t xml:space="preserve"> 2357، 2416، 2417، 2515، 2516، 2666، 2667، 2676، 2677، 4549، 4550، 6676، 6677، 7183، 7184، 7445، ترمذي</w:t>
      </w:r>
      <w:r w:rsidRPr="00120664">
        <w:rPr>
          <w:rFonts w:ascii="Arabic Typesetting" w:hAnsi="Arabic Typesetting" w:cs="Arabic Typesetting"/>
          <w:sz w:val="26"/>
          <w:szCs w:val="26"/>
          <w:lang w:bidi="ar-AE"/>
        </w:rPr>
        <w:t xml:space="preserve"> </w:t>
      </w:r>
      <w:r w:rsidRPr="00120664">
        <w:rPr>
          <w:rFonts w:ascii="Arabic Typesetting" w:hAnsi="Arabic Typesetting" w:cs="Arabic Typesetting"/>
          <w:sz w:val="26"/>
          <w:szCs w:val="26"/>
          <w:rtl/>
          <w:lang w:bidi="ar-AE"/>
        </w:rPr>
        <w:t>1269</w:t>
      </w:r>
      <w:r w:rsidRPr="00120664">
        <w:rPr>
          <w:rFonts w:ascii="Arabic Typesetting" w:hAnsi="Arabic Typesetting" w:cs="Arabic Typesetting"/>
          <w:sz w:val="26"/>
          <w:szCs w:val="26"/>
          <w:rtl/>
        </w:rPr>
        <w:t>،</w:t>
      </w:r>
      <w:r w:rsidRPr="00120664">
        <w:rPr>
          <w:rFonts w:ascii="Arabic Typesetting" w:hAnsi="Arabic Typesetting" w:cs="Arabic Typesetting"/>
          <w:sz w:val="26"/>
          <w:szCs w:val="26"/>
          <w:rtl/>
          <w:lang w:bidi="ar-AE"/>
        </w:rPr>
        <w:t xml:space="preserve"> 2996، ابو داود 3243، ابن ماجه 2323</w:t>
      </w:r>
    </w:p>
    <w:p w14:paraId="500594E4" w14:textId="77777777" w:rsidR="00C0623D" w:rsidRPr="00120664" w:rsidRDefault="00C0623D" w:rsidP="00C0623D">
      <w:pPr>
        <w:bidi/>
        <w:jc w:val="both"/>
        <w:rPr>
          <w:rFonts w:ascii="Arabic Typesetting" w:hAnsi="Arabic Typesetting" w:cs="Arabic Typesetting"/>
          <w:sz w:val="30"/>
          <w:szCs w:val="30"/>
          <w:rtl/>
          <w:lang w:bidi="ar-AE"/>
        </w:rPr>
      </w:pPr>
    </w:p>
    <w:p w14:paraId="012DCAFE" w14:textId="70D98B21" w:rsidR="00C0623D" w:rsidRPr="00120664" w:rsidRDefault="00C0623D" w:rsidP="008E626A">
      <w:pPr>
        <w:pStyle w:val="Title"/>
        <w:jc w:val="both"/>
        <w:rPr>
          <w:rFonts w:ascii="Arabic Typesetting" w:hAnsi="Arabic Typesetting" w:cs="Arabic Typesetting"/>
          <w:lang w:val="de-DE"/>
        </w:rPr>
      </w:pPr>
      <w:bookmarkStart w:id="89" w:name="`Abdullah_Ibn_Mas`ud30936"/>
      <w:r w:rsidRPr="00120664">
        <w:rPr>
          <w:rFonts w:ascii="Arabic Typesetting" w:hAnsi="Arabic Typesetting" w:cs="Arabic Typesetting"/>
          <w:b w:val="0"/>
          <w:bCs w:val="0"/>
          <w:sz w:val="30"/>
          <w:szCs w:val="30"/>
          <w:lang w:val="de-DE"/>
        </w:rPr>
        <w:t>138. Abdullah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b w:val="0"/>
          <w:bCs w:val="0"/>
          <w:sz w:val="30"/>
          <w:szCs w:val="30"/>
          <w:lang w:val="de-DE"/>
        </w:rPr>
        <w:t>) berichtete: Der Prophet</w:t>
      </w:r>
      <w:r w:rsidR="00976F80" w:rsidRPr="00120664">
        <w:rPr>
          <w:rFonts w:ascii="Arabic Typesetting" w:hAnsi="Arabic Typesetting" w:cs="Arabic Typesetting"/>
          <w:b w:val="0"/>
          <w:bCs w:val="0"/>
          <w:noProof/>
          <w:sz w:val="30"/>
          <w:szCs w:val="30"/>
        </w:rPr>
        <w:drawing>
          <wp:inline distT="0" distB="0" distL="0" distR="0" wp14:anchorId="62AE85FB" wp14:editId="055389C9">
            <wp:extent cx="123825" cy="10477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sz w:val="30"/>
          <w:szCs w:val="30"/>
          <w:lang w:val="de-DE"/>
        </w:rPr>
        <w:t xml:space="preserve">, sagte: </w:t>
      </w: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Wer zu Unrecht auf das Vermögen eines Muslims schwört, um es ihm wegzunehmen, dieser wird Allah b</w:t>
      </w:r>
      <w:r w:rsidRPr="00120664">
        <w:rPr>
          <w:rFonts w:ascii="Arabic Typesetting" w:hAnsi="Arabic Typesetting" w:cs="Arabic Typesetting"/>
          <w:lang w:val="de-DE"/>
        </w:rPr>
        <w:t>e</w:t>
      </w:r>
      <w:r w:rsidRPr="00120664">
        <w:rPr>
          <w:rFonts w:ascii="Arabic Typesetting" w:hAnsi="Arabic Typesetting" w:cs="Arabic Typesetting"/>
          <w:lang w:val="de-DE"/>
        </w:rPr>
        <w:t xml:space="preserve">gegnen, Der zornig über ihn ist.” </w:t>
      </w:r>
    </w:p>
    <w:p w14:paraId="54D135C8" w14:textId="77777777" w:rsidR="00C0623D" w:rsidRPr="00120664" w:rsidRDefault="00C0623D" w:rsidP="008E626A">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 xml:space="preserve">Dann trat Al-Ascháth </w:t>
      </w:r>
      <w:r w:rsidR="00670AE1" w:rsidRPr="00120664">
        <w:rPr>
          <w:rFonts w:ascii="Arabic Typesetting" w:hAnsi="Arabic Typesetting" w:cs="Arabic Typesetting"/>
          <w:b w:val="0"/>
          <w:bCs w:val="0"/>
          <w:lang w:val="de-DE"/>
        </w:rPr>
        <w:t>Bin</w:t>
      </w:r>
      <w:r w:rsidRPr="00120664">
        <w:rPr>
          <w:rFonts w:ascii="Arabic Typesetting" w:hAnsi="Arabic Typesetting" w:cs="Arabic Typesetting"/>
          <w:b w:val="0"/>
          <w:bCs w:val="0"/>
          <w:lang w:val="de-DE"/>
        </w:rPr>
        <w:t xml:space="preserve"> Qais ein und fragte: Was erzählt euch Abu Abdurrahman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b w:val="0"/>
          <w:bCs w:val="0"/>
          <w:lang w:val="de-DE"/>
        </w:rPr>
        <w:t>)? Die Anwesenden antworteten, was er ihnen erzählte. Er sagte: Abu Abdu</w:t>
      </w:r>
      <w:r w:rsidRPr="00120664">
        <w:rPr>
          <w:rFonts w:ascii="Arabic Typesetting" w:hAnsi="Arabic Typesetting" w:cs="Arabic Typesetting"/>
          <w:b w:val="0"/>
          <w:bCs w:val="0"/>
          <w:lang w:val="de-DE"/>
        </w:rPr>
        <w:t>r</w:t>
      </w:r>
      <w:r w:rsidRPr="00120664">
        <w:rPr>
          <w:rFonts w:ascii="Arabic Typesetting" w:hAnsi="Arabic Typesetting" w:cs="Arabic Typesetting"/>
          <w:b w:val="0"/>
          <w:bCs w:val="0"/>
          <w:lang w:val="de-DE"/>
        </w:rPr>
        <w:t xml:space="preserve">rahman sagt die Wahrheit, denn über mich ist er (der Quranvers) herabgesandt worden. Es </w:t>
      </w:r>
      <w:r w:rsidRPr="00120664">
        <w:rPr>
          <w:rFonts w:ascii="Arabic Typesetting" w:hAnsi="Arabic Typesetting" w:cs="Arabic Typesetting"/>
          <w:b w:val="0"/>
          <w:bCs w:val="0"/>
          <w:lang w:val="de-DE"/>
        </w:rPr>
        <w:lastRenderedPageBreak/>
        <w:t>gab Streit zwischen mir und einem Mann über ein Grundstück im J</w:t>
      </w:r>
      <w:r w:rsidRPr="00120664">
        <w:rPr>
          <w:rFonts w:ascii="Arabic Typesetting" w:hAnsi="Arabic Typesetting" w:cs="Arabic Typesetting"/>
          <w:b w:val="0"/>
          <w:bCs w:val="0"/>
          <w:lang w:val="de-DE"/>
        </w:rPr>
        <w:t>e</w:t>
      </w:r>
      <w:r w:rsidRPr="00120664">
        <w:rPr>
          <w:rFonts w:ascii="Arabic Typesetting" w:hAnsi="Arabic Typesetting" w:cs="Arabic Typesetting"/>
          <w:b w:val="0"/>
          <w:bCs w:val="0"/>
          <w:lang w:val="de-DE"/>
        </w:rPr>
        <w:t xml:space="preserve">men. </w:t>
      </w:r>
    </w:p>
    <w:p w14:paraId="79092CBE" w14:textId="56D51530" w:rsidR="00C0623D" w:rsidRPr="00120664" w:rsidRDefault="00C0623D" w:rsidP="00C0623D">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Ich brachte die Angelegenheit vor den Propheten</w:t>
      </w:r>
      <w:r w:rsidR="00976F80" w:rsidRPr="00120664">
        <w:rPr>
          <w:rFonts w:ascii="Arabic Typesetting" w:hAnsi="Arabic Typesetting" w:cs="Arabic Typesetting"/>
          <w:noProof/>
        </w:rPr>
        <w:drawing>
          <wp:inline distT="0" distB="0" distL="0" distR="0" wp14:anchorId="5C56D25C" wp14:editId="5EC2160F">
            <wp:extent cx="123825" cy="10477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Er fra</w:t>
      </w:r>
      <w:r w:rsidRPr="00120664">
        <w:rPr>
          <w:rFonts w:ascii="Arabic Typesetting" w:hAnsi="Arabic Typesetting" w:cs="Arabic Typesetting"/>
          <w:b w:val="0"/>
          <w:bCs w:val="0"/>
          <w:lang w:val="de-DE"/>
        </w:rPr>
        <w:t>g</w:t>
      </w:r>
      <w:r w:rsidRPr="00120664">
        <w:rPr>
          <w:rFonts w:ascii="Arabic Typesetting" w:hAnsi="Arabic Typesetting" w:cs="Arabic Typesetting"/>
          <w:b w:val="0"/>
          <w:bCs w:val="0"/>
          <w:lang w:val="de-DE"/>
        </w:rPr>
        <w:t>te mich: „Hast du einen Beweis?“ Ich antwortete: Nein. Der Gesandte Allahs</w:t>
      </w:r>
      <w:r w:rsidR="00976F80" w:rsidRPr="00120664">
        <w:rPr>
          <w:rFonts w:ascii="Arabic Typesetting" w:hAnsi="Arabic Typesetting" w:cs="Arabic Typesetting"/>
          <w:noProof/>
        </w:rPr>
        <w:drawing>
          <wp:inline distT="0" distB="0" distL="0" distR="0" wp14:anchorId="09D10E02" wp14:editId="223B2F6D">
            <wp:extent cx="123825" cy="10477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xml:space="preserve"> sagte: </w:t>
      </w:r>
      <w:r w:rsidRPr="00120664">
        <w:rPr>
          <w:rFonts w:ascii="Arabic Typesetting" w:hAnsi="Arabic Typesetting" w:cs="Arabic Typesetting"/>
          <w:lang w:val="de-DE"/>
        </w:rPr>
        <w:t xml:space="preserve">„Dann seinen Schwur.(er soll vereidigt werden)“ </w:t>
      </w:r>
      <w:r w:rsidRPr="00120664">
        <w:rPr>
          <w:rFonts w:ascii="Arabic Typesetting" w:hAnsi="Arabic Typesetting" w:cs="Arabic Typesetting"/>
          <w:b w:val="0"/>
          <w:bCs w:val="0"/>
          <w:lang w:val="de-DE"/>
        </w:rPr>
        <w:t>Ich sagte: Er soll schwören. Da sagte der G</w:t>
      </w:r>
      <w:r w:rsidRPr="00120664">
        <w:rPr>
          <w:rFonts w:ascii="Arabic Typesetting" w:hAnsi="Arabic Typesetting" w:cs="Arabic Typesetting"/>
          <w:b w:val="0"/>
          <w:bCs w:val="0"/>
          <w:lang w:val="de-DE"/>
        </w:rPr>
        <w:t>e</w:t>
      </w:r>
      <w:r w:rsidRPr="00120664">
        <w:rPr>
          <w:rFonts w:ascii="Arabic Typesetting" w:hAnsi="Arabic Typesetting" w:cs="Arabic Typesetting"/>
          <w:b w:val="0"/>
          <w:bCs w:val="0"/>
          <w:lang w:val="de-DE"/>
        </w:rPr>
        <w:t>sandte Allahs</w:t>
      </w:r>
      <w:r w:rsidR="00976F80" w:rsidRPr="00120664">
        <w:rPr>
          <w:rFonts w:ascii="Arabic Typesetting" w:hAnsi="Arabic Typesetting" w:cs="Arabic Typesetting"/>
          <w:noProof/>
        </w:rPr>
        <w:drawing>
          <wp:inline distT="0" distB="0" distL="0" distR="0" wp14:anchorId="34131C7F" wp14:editId="59524831">
            <wp:extent cx="123825" cy="10477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 xml:space="preserve"> „Wer zu Unrecht auf das Vermögen eines Muslims schwört, um es ihm wegzunehmen, dieser wird Allah bege</w:t>
      </w:r>
      <w:r w:rsidRPr="00120664">
        <w:rPr>
          <w:rFonts w:ascii="Arabic Typesetting" w:hAnsi="Arabic Typesetting" w:cs="Arabic Typesetting"/>
          <w:lang w:val="de-DE"/>
        </w:rPr>
        <w:t>g</w:t>
      </w:r>
      <w:r w:rsidRPr="00120664">
        <w:rPr>
          <w:rFonts w:ascii="Arabic Typesetting" w:hAnsi="Arabic Typesetting" w:cs="Arabic Typesetting"/>
          <w:lang w:val="de-DE"/>
        </w:rPr>
        <w:t xml:space="preserve">nen, Der zornig über ihn ist.” </w:t>
      </w:r>
    </w:p>
    <w:p w14:paraId="700680B0" w14:textId="77777777" w:rsidR="00C0623D" w:rsidRPr="00120664" w:rsidRDefault="00C0623D" w:rsidP="00C0623D">
      <w:pPr>
        <w:pStyle w:val="Title"/>
        <w:jc w:val="both"/>
        <w:rPr>
          <w:rFonts w:ascii="Arabic Typesetting" w:hAnsi="Arabic Typesetting" w:cs="Arabic Typesetting"/>
          <w:rtl/>
          <w:lang w:val="de-DE"/>
        </w:rPr>
      </w:pPr>
      <w:r w:rsidRPr="00120664">
        <w:rPr>
          <w:rFonts w:ascii="Arabic Typesetting" w:hAnsi="Arabic Typesetting" w:cs="Arabic Typesetting"/>
          <w:b w:val="0"/>
          <w:bCs w:val="0"/>
          <w:lang w:val="de-DE"/>
        </w:rPr>
        <w:t xml:space="preserve">Dann wurde (folgender Quranvers von Allah) offenbart: </w:t>
      </w:r>
      <w:r w:rsidRPr="00120664">
        <w:rPr>
          <w:rFonts w:ascii="Arabic Typesetting" w:hAnsi="Arabic Typesetting" w:cs="Arabic Typesetting"/>
          <w:b w:val="0"/>
          <w:bCs w:val="0"/>
          <w:i/>
          <w:iCs/>
          <w:lang w:val="de-DE"/>
        </w:rPr>
        <w:t>„</w:t>
      </w:r>
      <w:r w:rsidRPr="00120664">
        <w:rPr>
          <w:rFonts w:ascii="Arabic Typesetting" w:hAnsi="Arabic Typesetting" w:cs="Arabic Typesetting"/>
          <w:i/>
          <w:iCs/>
          <w:lang w:val="de-DE"/>
        </w:rPr>
        <w:t>Diejenigen, die ihren Bund mit Allah und ihre Eide für einen geringen Preis verkaufen, haben am Jenseits keinen Anteil. Und Allah wird am Tage der Auferstehung weder zu ihnen sprechen noch sie anschauen noch sie läutern. Für sie wird es schmerzliche Strafe geben.“</w:t>
      </w:r>
      <w:r w:rsidRPr="00120664">
        <w:rPr>
          <w:rFonts w:ascii="Arabic Typesetting" w:hAnsi="Arabic Typesetting" w:cs="Arabic Typesetting"/>
          <w:lang w:val="de-DE"/>
        </w:rPr>
        <w:t xml:space="preserve"> </w:t>
      </w:r>
      <w:r w:rsidRPr="00120664">
        <w:rPr>
          <w:rFonts w:ascii="Arabic Typesetting" w:hAnsi="Arabic Typesetting" w:cs="Arabic Typesetting"/>
          <w:b w:val="0"/>
          <w:bCs w:val="0"/>
          <w:lang w:val="de-DE"/>
        </w:rPr>
        <w:t xml:space="preserve">Quran 3:77 </w:t>
      </w:r>
    </w:p>
    <w:p w14:paraId="4483CFF5" w14:textId="77777777" w:rsidR="00C0623D" w:rsidRPr="00120664" w:rsidRDefault="00C0623D" w:rsidP="00C0623D">
      <w:pPr>
        <w:jc w:val="both"/>
        <w:rPr>
          <w:rFonts w:ascii="Arabic Typesetting" w:hAnsi="Arabic Typesetting" w:cs="Arabic Typesetting"/>
          <w:sz w:val="26"/>
          <w:szCs w:val="26"/>
          <w:lang w:bidi="ar-AE"/>
        </w:rPr>
      </w:pPr>
      <w:r w:rsidRPr="00120664">
        <w:rPr>
          <w:rFonts w:ascii="Arabic Typesetting" w:hAnsi="Arabic Typesetting" w:cs="Arabic Typesetting"/>
          <w:sz w:val="26"/>
          <w:szCs w:val="26"/>
          <w:lang w:bidi="ar-AE"/>
        </w:rPr>
        <w:t>Muslim 138, Buchari 2356, 2357, 2416, 2417, 2515, 2516, 2549, 2550, 2666, 2667, 2676, 2677, 6676, 6677, 7183, 7184, 7445, Tirmidhi 1269, 2996, Abu Daud 3243, Ibn Madscha 2323</w:t>
      </w:r>
    </w:p>
    <w:p w14:paraId="0FCDB2C3" w14:textId="77777777" w:rsidR="00C0623D" w:rsidRPr="00120664" w:rsidRDefault="00C0623D" w:rsidP="00C0623D">
      <w:pPr>
        <w:jc w:val="both"/>
        <w:rPr>
          <w:rFonts w:ascii="Arabic Typesetting" w:hAnsi="Arabic Typesetting" w:cs="Arabic Typesetting"/>
          <w:sz w:val="30"/>
          <w:szCs w:val="30"/>
          <w:lang w:bidi="ar-AE"/>
        </w:rPr>
      </w:pPr>
    </w:p>
    <w:p w14:paraId="614FA4A0"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138- (...) وَحَدَّثَنَا ابْنُ أَبِي عُمَرَ الْمَكِّيُّ، حَدَّثَنَا سُفْيَانُ، عَنْ جَامِعِ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أَبِي رَاشِدٍ، وَعَبْدِ الْمَلِكِ بْنِ أَعْيَنَ، سَمِعَا شَقِيقَ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سَلَمَةَ، يَقُولُ سَمِعْتُ ابْنَ مَسْعُودٍ، يَقُولُ سَمِعْتُ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يَقُولُ ‏"</w:t>
      </w:r>
      <w:r w:rsidRPr="00120664">
        <w:rPr>
          <w:rFonts w:ascii="Arabic Typesetting" w:hAnsi="Arabic Typesetting" w:cs="Arabic Typesetting"/>
          <w:b/>
          <w:bCs/>
          <w:sz w:val="32"/>
          <w:szCs w:val="32"/>
          <w:rtl/>
        </w:rPr>
        <w:t xml:space="preserve">مَنْ حَلَفَ عَلَى </w:t>
      </w:r>
      <w:r w:rsidRPr="00120664">
        <w:rPr>
          <w:rFonts w:ascii="Arabic Typesetting" w:hAnsi="Arabic Typesetting" w:cs="Arabic Typesetting"/>
          <w:b/>
          <w:bCs/>
          <w:sz w:val="32"/>
          <w:szCs w:val="32"/>
          <w:rtl/>
        </w:rPr>
        <w:lastRenderedPageBreak/>
        <w:t>مَالِ امْرِئٍ مُسْلِمٍ بِغَيْرِ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حَقِّهِ لَقِيَ اللَّهَ وَهُوَ عَلَيْهِ غَضْبَانُ</w:t>
      </w:r>
      <w:r w:rsidRPr="00120664">
        <w:rPr>
          <w:rFonts w:ascii="Arabic Typesetting" w:hAnsi="Arabic Typesetting" w:cs="Arabic Typesetting"/>
          <w:sz w:val="32"/>
          <w:szCs w:val="32"/>
          <w:rtl/>
        </w:rPr>
        <w:t xml:space="preserve"> ‏"‏ قَالَ عَبْدُ اللَّهِ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قَرَأَ عَلَيْنَا رَسُولُ اللَّهِ صلى الله عليه وسلم مِصْدَاقَهُ مِنْ كِتَابِ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w:t>
      </w:r>
      <w:bookmarkStart w:id="90" w:name="q18"/>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إِنَّ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الَّذِينَ يَشْتَرُونَ بِعَهْدِ اللَّهِ وَأَيْمَانِهِمْ ثَمَنًا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قَلِيلاً</w:t>
      </w:r>
      <w:bookmarkEnd w:id="90"/>
      <w:r w:rsidRPr="00120664">
        <w:rPr>
          <w:rFonts w:ascii="Arabic Typesetting" w:hAnsi="Arabic Typesetting" w:cs="Arabic Typesetting"/>
          <w:sz w:val="32"/>
          <w:szCs w:val="32"/>
          <w:rtl/>
        </w:rPr>
        <w:t>"‏ إِلَى آخِرِ الآيَةِ</w:t>
      </w:r>
    </w:p>
    <w:p w14:paraId="476B7A65" w14:textId="77777777" w:rsidR="00C0623D" w:rsidRPr="00120664" w:rsidRDefault="00C0623D" w:rsidP="00C0623D">
      <w:pPr>
        <w:jc w:val="both"/>
        <w:rPr>
          <w:rFonts w:ascii="Arabic Typesetting" w:hAnsi="Arabic Typesetting" w:cs="Arabic Typesetting"/>
          <w:sz w:val="32"/>
          <w:szCs w:val="32"/>
          <w:rtl/>
          <w:lang w:bidi="ar-AE"/>
        </w:rPr>
      </w:pPr>
    </w:p>
    <w:p w14:paraId="01436098" w14:textId="132649E0" w:rsidR="00C0623D" w:rsidRPr="00A55939" w:rsidRDefault="00C0623D" w:rsidP="00253024">
      <w:pPr>
        <w:jc w:val="both"/>
        <w:rPr>
          <w:rStyle w:val="matn1"/>
          <w:color w:val="auto"/>
          <w:sz w:val="32"/>
          <w:szCs w:val="32"/>
          <w:lang w:val="de-DE"/>
        </w:rPr>
      </w:pPr>
      <w:r w:rsidRPr="00A55939">
        <w:rPr>
          <w:rFonts w:ascii="Arabic Typesetting" w:hAnsi="Arabic Typesetting" w:cs="Arabic Typesetting"/>
          <w:sz w:val="32"/>
          <w:szCs w:val="32"/>
          <w:lang w:val="de-DE"/>
        </w:rPr>
        <w:t xml:space="preserve">138. (…) Abdullah </w:t>
      </w:r>
      <w:r w:rsidR="00670AE1"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Masu</w:t>
      </w:r>
      <w:r w:rsidR="00A55939" w:rsidRPr="00A55939">
        <w:rPr>
          <w:rFonts w:ascii="Arabic Typesetting" w:hAnsi="Arabic Typesetting" w:cs="Arabic Typesetting"/>
          <w:sz w:val="32"/>
          <w:szCs w:val="32"/>
          <w:lang w:val="de-DE"/>
        </w:rPr>
        <w:t>’</w:t>
      </w:r>
      <w:r w:rsidRPr="00A55939">
        <w:rPr>
          <w:rFonts w:ascii="Arabic Typesetting" w:hAnsi="Arabic Typesetting" w:cs="Arabic Typesetting"/>
          <w:sz w:val="32"/>
          <w:szCs w:val="32"/>
          <w:lang w:val="de-DE"/>
        </w:rPr>
        <w:t>d</w:t>
      </w:r>
      <w:bookmarkEnd w:id="89"/>
      <w:r w:rsidRPr="00A55939">
        <w:rPr>
          <w:rFonts w:ascii="Arabic Typesetting" w:hAnsi="Arabic Typesetting" w:cs="Arabic Typesetting"/>
          <w:sz w:val="32"/>
          <w:szCs w:val="32"/>
          <w:lang w:val="de-DE"/>
        </w:rPr>
        <w:t xml:space="preserve"> berichtete: Ich hörte d</w:t>
      </w:r>
      <w:r w:rsidRPr="00A55939">
        <w:rPr>
          <w:rStyle w:val="matn1"/>
          <w:color w:val="auto"/>
          <w:sz w:val="32"/>
          <w:szCs w:val="32"/>
          <w:lang w:val="de-DE"/>
        </w:rPr>
        <w:t>en Gesandten Allahs</w:t>
      </w:r>
      <w:r w:rsidR="00976F80" w:rsidRPr="00120664">
        <w:rPr>
          <w:rFonts w:ascii="Arabic Typesetting" w:hAnsi="Arabic Typesetting" w:cs="Arabic Typesetting"/>
          <w:noProof/>
          <w:sz w:val="32"/>
          <w:szCs w:val="32"/>
        </w:rPr>
        <w:drawing>
          <wp:inline distT="0" distB="0" distL="0" distR="0" wp14:anchorId="5C390FB3" wp14:editId="452E0FF0">
            <wp:extent cx="123825" cy="10477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sagen: </w:t>
      </w:r>
    </w:p>
    <w:p w14:paraId="10DD49EA"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b/>
          <w:bCs/>
          <w:sz w:val="32"/>
          <w:szCs w:val="32"/>
        </w:rPr>
        <w:t>„Wer auf das Vermögen eines Muslims schwört, ohne ein Recht darauf zu haben, (einzig, um es sich a</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zueignen), der wird Allah begegnen, Der zornig über ihn ist.”</w:t>
      </w:r>
      <w:r w:rsidRPr="00120664">
        <w:rPr>
          <w:rFonts w:ascii="Arabic Typesetting" w:hAnsi="Arabic Typesetting" w:cs="Arabic Typesetting"/>
          <w:sz w:val="32"/>
          <w:szCs w:val="32"/>
        </w:rPr>
        <w:t xml:space="preserve"> </w:t>
      </w:r>
    </w:p>
    <w:p w14:paraId="14694D4F" w14:textId="3BC762F5" w:rsidR="00C0623D" w:rsidRPr="00A55939" w:rsidRDefault="00C0623D" w:rsidP="00253024">
      <w:pPr>
        <w:jc w:val="both"/>
        <w:rPr>
          <w:rFonts w:ascii="Arabic Typesetting" w:hAnsi="Arabic Typesetting" w:cs="Arabic Typesetting"/>
          <w:sz w:val="32"/>
          <w:szCs w:val="32"/>
          <w:lang w:val="de-DE"/>
        </w:rPr>
      </w:pPr>
      <w:r w:rsidRPr="00A55939">
        <w:rPr>
          <w:rFonts w:ascii="Arabic Typesetting" w:hAnsi="Arabic Typesetting" w:cs="Arabic Typesetting"/>
          <w:sz w:val="32"/>
          <w:szCs w:val="32"/>
          <w:lang w:val="de-DE"/>
        </w:rPr>
        <w:t>Abdullah</w:t>
      </w:r>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sagte: Dann rezitierte der Gesandte A</w:t>
      </w:r>
      <w:r w:rsidRPr="00A55939">
        <w:rPr>
          <w:rFonts w:ascii="Arabic Typesetting" w:hAnsi="Arabic Typesetting" w:cs="Arabic Typesetting"/>
          <w:sz w:val="32"/>
          <w:szCs w:val="32"/>
          <w:lang w:val="de-DE"/>
        </w:rPr>
        <w:t>l</w:t>
      </w:r>
      <w:r w:rsidRPr="00A55939">
        <w:rPr>
          <w:rFonts w:ascii="Arabic Typesetting" w:hAnsi="Arabic Typesetting" w:cs="Arabic Typesetting"/>
          <w:sz w:val="32"/>
          <w:szCs w:val="32"/>
          <w:lang w:val="de-DE"/>
        </w:rPr>
        <w:t>lahs</w:t>
      </w:r>
      <w:r w:rsidR="00976F80" w:rsidRPr="00120664">
        <w:rPr>
          <w:rFonts w:ascii="Arabic Typesetting" w:hAnsi="Arabic Typesetting" w:cs="Arabic Typesetting"/>
          <w:noProof/>
          <w:sz w:val="32"/>
          <w:szCs w:val="32"/>
        </w:rPr>
        <w:drawing>
          <wp:inline distT="0" distB="0" distL="0" distR="0" wp14:anchorId="141C1E85" wp14:editId="77CE2DFE">
            <wp:extent cx="123825" cy="10477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sz w:val="32"/>
          <w:szCs w:val="32"/>
          <w:lang w:val="de-DE"/>
        </w:rPr>
        <w:t>, als Bestätigung dessen, was er gesagt hat (fo</w:t>
      </w:r>
      <w:r w:rsidRPr="00A55939">
        <w:rPr>
          <w:rFonts w:ascii="Arabic Typesetting" w:hAnsi="Arabic Typesetting" w:cs="Arabic Typesetting"/>
          <w:sz w:val="32"/>
          <w:szCs w:val="32"/>
          <w:lang w:val="de-DE"/>
        </w:rPr>
        <w:t>l</w:t>
      </w:r>
      <w:r w:rsidRPr="00A55939">
        <w:rPr>
          <w:rFonts w:ascii="Arabic Typesetting" w:hAnsi="Arabic Typesetting" w:cs="Arabic Typesetting"/>
          <w:sz w:val="32"/>
          <w:szCs w:val="32"/>
          <w:lang w:val="de-DE"/>
        </w:rPr>
        <w:t xml:space="preserve">genden Quranvers): </w:t>
      </w:r>
    </w:p>
    <w:p w14:paraId="26C790A0" w14:textId="77777777" w:rsidR="00C0623D" w:rsidRPr="00A55939" w:rsidRDefault="00C0623D" w:rsidP="00C0623D">
      <w:pPr>
        <w:jc w:val="both"/>
        <w:rPr>
          <w:rFonts w:ascii="Arabic Typesetting" w:hAnsi="Arabic Typesetting" w:cs="Arabic Typesetting"/>
          <w:sz w:val="32"/>
          <w:szCs w:val="32"/>
          <w:lang w:val="de-DE"/>
        </w:rPr>
      </w:pPr>
    </w:p>
    <w:p w14:paraId="51041FCE"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b/>
          <w:bCs/>
          <w:i/>
          <w:iCs/>
          <w:sz w:val="32"/>
          <w:szCs w:val="32"/>
        </w:rPr>
        <w:t>„Diejenigen, die ihren Bund mit Allah und ihre Eide für einen geringen Preis verkaufen..</w:t>
      </w:r>
      <w:r w:rsidRPr="00120664">
        <w:rPr>
          <w:rFonts w:ascii="Arabic Typesetting" w:hAnsi="Arabic Typesetting" w:cs="Arabic Typesetting"/>
          <w:b/>
          <w:bCs/>
          <w:i/>
          <w:iCs/>
          <w:sz w:val="30"/>
          <w:szCs w:val="30"/>
        </w:rPr>
        <w:t>.“</w:t>
      </w:r>
      <w:r w:rsidRPr="00120664">
        <w:rPr>
          <w:rFonts w:ascii="Arabic Typesetting" w:hAnsi="Arabic Typesetting" w:cs="Arabic Typesetting"/>
          <w:sz w:val="30"/>
          <w:szCs w:val="30"/>
        </w:rPr>
        <w:t xml:space="preserve"> Quran 3:77 </w:t>
      </w:r>
    </w:p>
    <w:p w14:paraId="26450395"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lang w:bidi="ar-AE"/>
        </w:rPr>
        <w:t>Muslim 138</w:t>
      </w:r>
    </w:p>
    <w:p w14:paraId="40A72FEA" w14:textId="77777777" w:rsidR="00C0623D" w:rsidRPr="00120664" w:rsidRDefault="00C0623D" w:rsidP="00C0623D">
      <w:pPr>
        <w:jc w:val="both"/>
        <w:rPr>
          <w:rStyle w:val="matn1"/>
          <w:color w:val="auto"/>
          <w:sz w:val="32"/>
          <w:szCs w:val="32"/>
        </w:rPr>
      </w:pPr>
      <w:r w:rsidRPr="00120664">
        <w:rPr>
          <w:rStyle w:val="matn1"/>
          <w:color w:val="auto"/>
          <w:sz w:val="30"/>
          <w:szCs w:val="30"/>
        </w:rPr>
        <w:br w:type="column"/>
      </w:r>
    </w:p>
    <w:p w14:paraId="68E5F41B"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62 ـ </w:t>
      </w:r>
      <w:r w:rsidRPr="00120664">
        <w:rPr>
          <w:rStyle w:val="Hyperlink"/>
          <w:rFonts w:ascii="Arabic Typesetting" w:hAnsi="Arabic Typesetting" w:cs="Arabic Typesetting"/>
          <w:b/>
          <w:bCs/>
          <w:color w:val="auto"/>
          <w:sz w:val="32"/>
          <w:szCs w:val="32"/>
          <w:u w:val="none"/>
          <w:rtl/>
        </w:rPr>
        <w:t>باب الدَّلِيلِ عَلَى أَنَّ مَنْ قَصَدَ أَخْذَ مَالِ غَيْرِهِ بِغَيْرِ حَقٍّ</w:t>
      </w:r>
      <w:r w:rsidRPr="00120664">
        <w:rPr>
          <w:rStyle w:val="Hyperlink"/>
          <w:rFonts w:ascii="Arabic Typesetting" w:hAnsi="Arabic Typesetting" w:cs="Arabic Typesetting"/>
          <w:b/>
          <w:bCs/>
          <w:color w:val="auto"/>
          <w:sz w:val="32"/>
          <w:szCs w:val="32"/>
          <w:u w:val="none"/>
        </w:rPr>
        <w:t xml:space="preserve"> </w:t>
      </w:r>
      <w:r w:rsidRPr="00120664">
        <w:rPr>
          <w:rStyle w:val="Hyperlink"/>
          <w:rFonts w:ascii="Arabic Typesetting" w:hAnsi="Arabic Typesetting" w:cs="Arabic Typesetting"/>
          <w:b/>
          <w:bCs/>
          <w:color w:val="auto"/>
          <w:sz w:val="32"/>
          <w:szCs w:val="32"/>
          <w:u w:val="none"/>
          <w:rtl/>
        </w:rPr>
        <w:t>كَانَ الْقَاصِدُ مُهْدَرَ الدَّمِ فِي حَقِّهِ وَإِنْ قُتِلَ كَانَ فِي النَّارِ</w:t>
      </w:r>
      <w:r w:rsidRPr="00120664">
        <w:rPr>
          <w:rStyle w:val="Hyperlink"/>
          <w:rFonts w:ascii="Arabic Typesetting" w:hAnsi="Arabic Typesetting" w:cs="Arabic Typesetting"/>
          <w:b/>
          <w:bCs/>
          <w:color w:val="auto"/>
          <w:sz w:val="32"/>
          <w:szCs w:val="32"/>
          <w:u w:val="none"/>
        </w:rPr>
        <w:t xml:space="preserve"> </w:t>
      </w:r>
      <w:r w:rsidRPr="00120664">
        <w:rPr>
          <w:rStyle w:val="Hyperlink"/>
          <w:rFonts w:ascii="Arabic Typesetting" w:hAnsi="Arabic Typesetting" w:cs="Arabic Typesetting"/>
          <w:b/>
          <w:bCs/>
          <w:color w:val="auto"/>
          <w:sz w:val="32"/>
          <w:szCs w:val="32"/>
          <w:u w:val="none"/>
          <w:rtl/>
        </w:rPr>
        <w:t>وَأَنَّ مَنْ قُتِلَ دُونَ مَالِهِ فَهُوَ شَهِيدٌ</w:t>
      </w:r>
    </w:p>
    <w:p w14:paraId="58D29051"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Wer den Besitz eines anderen unrechtmäßig entwendet, dessen Blut zu vergießen ist erlaubt; wenn er getötet wird, wird er im Feuer sein, und wer wegen seines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mögens ums L</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ben kommt, ist ein Märtyrer</w:t>
      </w:r>
    </w:p>
    <w:p w14:paraId="20F74B78" w14:textId="77777777" w:rsidR="00C0623D" w:rsidRPr="00120664" w:rsidRDefault="00C0623D" w:rsidP="00C0623D">
      <w:pPr>
        <w:jc w:val="center"/>
        <w:rPr>
          <w:rFonts w:ascii="Arabic Typesetting" w:hAnsi="Arabic Typesetting" w:cs="Arabic Typesetting"/>
          <w:sz w:val="32"/>
          <w:szCs w:val="32"/>
          <w:rtl/>
          <w:lang w:bidi="ar-AE"/>
        </w:rPr>
      </w:pPr>
      <w:r w:rsidRPr="00120664">
        <w:rPr>
          <w:rFonts w:ascii="Arabic Typesetting" w:hAnsi="Arabic Typesetting" w:cs="Arabic Typesetting"/>
          <w:sz w:val="32"/>
          <w:szCs w:val="32"/>
        </w:rPr>
        <w:t>- Das unrechtmäßige Entwenden eines Eigentums -</w:t>
      </w:r>
    </w:p>
    <w:p w14:paraId="4A16FE7A" w14:textId="77777777" w:rsidR="00C0623D" w:rsidRPr="00120664" w:rsidRDefault="00C0623D" w:rsidP="00C0623D">
      <w:pPr>
        <w:jc w:val="both"/>
        <w:rPr>
          <w:rFonts w:ascii="Arabic Typesetting" w:hAnsi="Arabic Typesetting" w:cs="Arabic Typesetting"/>
          <w:sz w:val="32"/>
          <w:szCs w:val="32"/>
          <w:rtl/>
          <w:lang w:bidi="ar-AE"/>
        </w:rPr>
      </w:pPr>
    </w:p>
    <w:p w14:paraId="6F2D7DE3"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140</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حدّثني أَبُو كُرَيْبٍ مُحمَّدُ بْنُ الْعَلاَءِ : حَدَّثَنَا خَالِدٌ يَعْنِي ابْنَ مَخْلَدٍ حَدَّثَنَا مُحمَّدُ بْنُ جَعْفَرٍ عَنِ الْعَلاَءِ بْنِ عَبْدِ الرَّحْمنِ عَنْ أَبِيهِ، عَنْ أَبِي هُرَيْرَةَ، قَالَ: جَاءَ رَجُلٌ إِلَى رَسُولِ اللّهِ . فَقَالَ: يَا رَسُولَ اللّهِ! أَرَأَيْتَ إِنْ جَاءَ رَجُلٌ يُرِيدُ أَخْذَ مَالِي؟ قَالَ: „</w:t>
      </w:r>
      <w:r w:rsidRPr="00120664">
        <w:rPr>
          <w:rFonts w:ascii="Arabic Typesetting" w:hAnsi="Arabic Typesetting" w:cs="Arabic Typesetting"/>
          <w:b/>
          <w:bCs/>
          <w:sz w:val="32"/>
          <w:szCs w:val="32"/>
          <w:rtl/>
          <w:lang w:bidi="ar-AE"/>
        </w:rPr>
        <w:t>فَلاَ تُعْطِهِ مَالَكَ</w:t>
      </w:r>
      <w:r w:rsidRPr="00120664">
        <w:rPr>
          <w:rFonts w:ascii="Arabic Typesetting" w:hAnsi="Arabic Typesetting" w:cs="Arabic Typesetting"/>
          <w:sz w:val="32"/>
          <w:szCs w:val="32"/>
          <w:rtl/>
          <w:lang w:bidi="ar-AE"/>
        </w:rPr>
        <w:t>“ قَالَ: أَرَأَيْتَ إِنْ قَاتَلَنِي؟ قَالَ: „</w:t>
      </w:r>
      <w:r w:rsidRPr="00120664">
        <w:rPr>
          <w:rFonts w:ascii="Arabic Typesetting" w:hAnsi="Arabic Typesetting" w:cs="Arabic Typesetting"/>
          <w:b/>
          <w:bCs/>
          <w:sz w:val="32"/>
          <w:szCs w:val="32"/>
          <w:rtl/>
          <w:lang w:bidi="ar-AE"/>
        </w:rPr>
        <w:t>قَاتِلْهُ</w:t>
      </w:r>
      <w:r w:rsidRPr="00120664">
        <w:rPr>
          <w:rFonts w:ascii="Arabic Typesetting" w:hAnsi="Arabic Typesetting" w:cs="Arabic Typesetting"/>
          <w:sz w:val="32"/>
          <w:szCs w:val="32"/>
          <w:rtl/>
          <w:lang w:bidi="ar-AE"/>
        </w:rPr>
        <w:t>“ قَالَ: أَرَأَيْتَ إِنْ قَتَلَنِي؟ قَالَ: „</w:t>
      </w:r>
      <w:r w:rsidRPr="00120664">
        <w:rPr>
          <w:rFonts w:ascii="Arabic Typesetting" w:hAnsi="Arabic Typesetting" w:cs="Arabic Typesetting"/>
          <w:b/>
          <w:bCs/>
          <w:sz w:val="32"/>
          <w:szCs w:val="32"/>
          <w:rtl/>
          <w:lang w:bidi="ar-AE"/>
        </w:rPr>
        <w:t>فَأَنْتَ شَهِيدٌ“</w:t>
      </w:r>
      <w:r w:rsidRPr="00120664">
        <w:rPr>
          <w:rFonts w:ascii="Arabic Typesetting" w:hAnsi="Arabic Typesetting" w:cs="Arabic Typesetting"/>
          <w:sz w:val="32"/>
          <w:szCs w:val="32"/>
          <w:rtl/>
          <w:lang w:bidi="ar-AE"/>
        </w:rPr>
        <w:t xml:space="preserve"> قَالَ: أَرَأَيْتَ إِنْ قَتَلْتُهُ؟ قَالَ: „</w:t>
      </w:r>
      <w:r w:rsidRPr="00120664">
        <w:rPr>
          <w:rFonts w:ascii="Arabic Typesetting" w:hAnsi="Arabic Typesetting" w:cs="Arabic Typesetting"/>
          <w:b/>
          <w:bCs/>
          <w:sz w:val="32"/>
          <w:szCs w:val="32"/>
          <w:rtl/>
          <w:lang w:bidi="ar-AE"/>
        </w:rPr>
        <w:t>هُوَ فِي النَّارِ</w:t>
      </w:r>
      <w:r w:rsidRPr="00120664">
        <w:rPr>
          <w:rFonts w:ascii="Arabic Typesetting" w:hAnsi="Arabic Typesetting" w:cs="Arabic Typesetting"/>
          <w:sz w:val="32"/>
          <w:szCs w:val="32"/>
          <w:rtl/>
          <w:lang w:bidi="ar-AE"/>
        </w:rPr>
        <w:t>“.</w:t>
      </w:r>
    </w:p>
    <w:p w14:paraId="3F435910"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مسلم 140 </w:t>
      </w:r>
    </w:p>
    <w:p w14:paraId="15BC8E5C" w14:textId="77777777" w:rsidR="00C0623D" w:rsidRPr="00120664" w:rsidRDefault="00C0623D" w:rsidP="00C0623D">
      <w:pPr>
        <w:bidi/>
        <w:jc w:val="both"/>
        <w:rPr>
          <w:rFonts w:ascii="Arabic Typesetting" w:hAnsi="Arabic Typesetting" w:cs="Arabic Typesetting"/>
          <w:sz w:val="32"/>
          <w:szCs w:val="32"/>
          <w:rtl/>
          <w:lang w:bidi="ar-AE"/>
        </w:rPr>
      </w:pPr>
    </w:p>
    <w:p w14:paraId="7DAE2733" w14:textId="2ABEBDBE" w:rsidR="00C0623D" w:rsidRPr="00120664" w:rsidRDefault="00C0623D" w:rsidP="00253024">
      <w:pPr>
        <w:jc w:val="both"/>
        <w:rPr>
          <w:rStyle w:val="matn1"/>
          <w:color w:val="auto"/>
          <w:sz w:val="32"/>
          <w:szCs w:val="32"/>
        </w:rPr>
      </w:pPr>
      <w:bookmarkStart w:id="91" w:name="`Abdullah_Ibn_`Amr8679"/>
      <w:r w:rsidRPr="00120664">
        <w:rPr>
          <w:rFonts w:ascii="Arabic Typesetting" w:hAnsi="Arabic Typesetting" w:cs="Arabic Typesetting"/>
          <w:sz w:val="32"/>
          <w:szCs w:val="32"/>
        </w:rPr>
        <w:t>140. Ab</w:t>
      </w:r>
      <w:bookmarkEnd w:id="91"/>
      <w:r w:rsidRPr="00120664">
        <w:rPr>
          <w:rFonts w:ascii="Arabic Typesetting" w:hAnsi="Arabic Typesetting" w:cs="Arabic Typesetting"/>
          <w:sz w:val="32"/>
          <w:szCs w:val="32"/>
        </w:rPr>
        <w:t xml:space="preserve">u Hureira berichtete: </w:t>
      </w:r>
      <w:r w:rsidRPr="00120664">
        <w:rPr>
          <w:rStyle w:val="matn1"/>
          <w:color w:val="auto"/>
          <w:sz w:val="32"/>
          <w:szCs w:val="32"/>
        </w:rPr>
        <w:t>Ein Mann kam zum 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15CB9BA7" wp14:editId="28644BDA">
            <wp:extent cx="123825" cy="10477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fragte: O Gesandter Allahs, wie siehst du es, wenn ein Mann kommt und mir mein E</w:t>
      </w:r>
      <w:r w:rsidRPr="00120664">
        <w:rPr>
          <w:rStyle w:val="matn1"/>
          <w:color w:val="auto"/>
          <w:sz w:val="32"/>
          <w:szCs w:val="32"/>
        </w:rPr>
        <w:t>i</w:t>
      </w:r>
      <w:r w:rsidRPr="00120664">
        <w:rPr>
          <w:rStyle w:val="matn1"/>
          <w:color w:val="auto"/>
          <w:sz w:val="32"/>
          <w:szCs w:val="32"/>
        </w:rPr>
        <w:t xml:space="preserve">gentum nehmen will? Er antwortete: </w:t>
      </w:r>
      <w:r w:rsidRPr="00120664">
        <w:rPr>
          <w:rStyle w:val="matn1"/>
          <w:b/>
          <w:bCs/>
          <w:color w:val="auto"/>
          <w:sz w:val="32"/>
          <w:szCs w:val="32"/>
        </w:rPr>
        <w:t>„Gib ihm ihn nicht!“</w:t>
      </w:r>
      <w:r w:rsidRPr="00120664">
        <w:rPr>
          <w:rStyle w:val="matn1"/>
          <w:color w:val="auto"/>
          <w:sz w:val="32"/>
          <w:szCs w:val="32"/>
        </w:rPr>
        <w:t xml:space="preserve"> Er fragte: Wenn er mich aber bekämpft? Er</w:t>
      </w:r>
      <w:r w:rsidR="00976F80" w:rsidRPr="00120664">
        <w:rPr>
          <w:rFonts w:ascii="Arabic Typesetting" w:hAnsi="Arabic Typesetting" w:cs="Arabic Typesetting"/>
          <w:noProof/>
          <w:sz w:val="32"/>
          <w:szCs w:val="32"/>
        </w:rPr>
        <w:drawing>
          <wp:inline distT="0" distB="0" distL="0" distR="0" wp14:anchorId="3F1F0626" wp14:editId="587122CD">
            <wp:extent cx="123825" cy="10477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antwortete: </w:t>
      </w:r>
      <w:r w:rsidRPr="00120664">
        <w:rPr>
          <w:rStyle w:val="matn1"/>
          <w:b/>
          <w:bCs/>
          <w:color w:val="auto"/>
          <w:sz w:val="32"/>
          <w:szCs w:val="32"/>
        </w:rPr>
        <w:t>„Dann bekämpfe ihn!“</w:t>
      </w:r>
      <w:r w:rsidRPr="00120664">
        <w:rPr>
          <w:rStyle w:val="matn1"/>
          <w:color w:val="auto"/>
          <w:sz w:val="32"/>
          <w:szCs w:val="32"/>
        </w:rPr>
        <w:t xml:space="preserve"> </w:t>
      </w:r>
    </w:p>
    <w:p w14:paraId="1D22D02F"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Der Mann fragte: Wie ist es, wenn er mich tötet? Er antwortete: </w:t>
      </w:r>
      <w:r w:rsidRPr="00120664">
        <w:rPr>
          <w:rStyle w:val="matn1"/>
          <w:b/>
          <w:bCs/>
          <w:color w:val="auto"/>
          <w:sz w:val="32"/>
          <w:szCs w:val="32"/>
        </w:rPr>
        <w:t>„Dann bist du ein Märtyrer!</w:t>
      </w:r>
      <w:r w:rsidRPr="00120664">
        <w:rPr>
          <w:rStyle w:val="matn1"/>
          <w:color w:val="auto"/>
          <w:sz w:val="32"/>
          <w:szCs w:val="32"/>
        </w:rPr>
        <w:t xml:space="preserve">“ </w:t>
      </w:r>
    </w:p>
    <w:p w14:paraId="5B9949E7" w14:textId="77777777" w:rsidR="00C0623D" w:rsidRPr="00120664" w:rsidRDefault="00C0623D" w:rsidP="00C0623D">
      <w:pPr>
        <w:jc w:val="both"/>
        <w:rPr>
          <w:rStyle w:val="matn1"/>
          <w:color w:val="auto"/>
          <w:sz w:val="32"/>
          <w:szCs w:val="32"/>
        </w:rPr>
      </w:pPr>
      <w:r w:rsidRPr="00120664">
        <w:rPr>
          <w:rStyle w:val="matn1"/>
          <w:color w:val="auto"/>
          <w:sz w:val="32"/>
          <w:szCs w:val="32"/>
        </w:rPr>
        <w:lastRenderedPageBreak/>
        <w:t xml:space="preserve">Der Mann fragte: Wie ist es, wenn ich ihn töte? Er sagte: </w:t>
      </w:r>
      <w:r w:rsidRPr="00120664">
        <w:rPr>
          <w:rStyle w:val="matn1"/>
          <w:b/>
          <w:bCs/>
          <w:color w:val="auto"/>
          <w:sz w:val="32"/>
          <w:szCs w:val="32"/>
        </w:rPr>
        <w:t>„Dann ist er im Feuer!“</w:t>
      </w:r>
    </w:p>
    <w:p w14:paraId="22B510EA" w14:textId="77777777" w:rsidR="00C0623D" w:rsidRPr="00120664" w:rsidRDefault="00C0623D" w:rsidP="00C0623D">
      <w:pPr>
        <w:bidi/>
        <w:jc w:val="both"/>
        <w:rPr>
          <w:rFonts w:ascii="Arabic Typesetting" w:hAnsi="Arabic Typesetting" w:cs="Arabic Typesetting"/>
          <w:sz w:val="30"/>
          <w:szCs w:val="30"/>
          <w:lang w:bidi="ar-AE"/>
        </w:rPr>
      </w:pPr>
    </w:p>
    <w:p w14:paraId="1756AD5D"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‏141- حَدَّثَنِي‏ ‏الْحَسَنُ بْنُ عَلِيٍّ الْحُلْوَانِيُّ ‏وَإِسْحَقُ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مَنْصُورٍ‏ ‏وَمُحَمَّدُ بْنُ رَافِعٍ ‏وَأَلْفَاظُهُمْ مُتَقَارِبَةٌ‏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‏إِسْحَقُ‏ ‏أَخْبَرَنَا‏ ‏وَقَالَ الْآخَرَانِ‏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الرَّزَّاقِ‏ ‏أَخْبَرَنَا‏ ‏ابْنُ جُرَيْجٍ‏ ‏قَالَ أَخْبَرَنِي‏ ‏سُلَيْمَانُ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الْأَحْوَلُ‏ ‏أَنَّ‏ ‏ثَابِتًا‏ ‏مَوْلَى‏ ‏عُمَرَ بْنِ عَبْدِ الرَّحْمَنِ‏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‏أَخْبَرَهُ. ‏أَنَّهُ لَمَّا كَانَ بَيْنَ‏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عَمْرٍو‏ ‏وَبَيْنَ‏ ‏عَنْبَسَةَ بْنِ أَبِي سُفْيَانَ‏ ‏مَا 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‏تَيَسَّرُوا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‏لِلْقِتَالِ فَرَكِبَ ‏خَالِدُ بْنُ الْعَاصِ‏ ‏إِلَى‏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بْنِ عَمْرٍو‏ ‏فَوَعَظَهُ‏ ‏خَالِدٌ‏ ‏فَقَالَ‏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عَمْرٍو‏ ‏أَمَا عَلِمْتَ أَنَّ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 ‏قَالَ</w:t>
      </w:r>
      <w:r w:rsidRPr="00120664">
        <w:rPr>
          <w:rFonts w:ascii="Arabic Typesetting" w:hAnsi="Arabic Typesetting" w:cs="Arabic Typesetting"/>
          <w:b/>
          <w:bCs/>
          <w:sz w:val="32"/>
          <w:szCs w:val="32"/>
          <w:rtl/>
        </w:rPr>
        <w:t>‏: "‏مَنْ قُتِلَ دُونَ مَالِهِ فَهُوَ شَهِيدٌ."</w:t>
      </w:r>
      <w:r w:rsidRPr="00120664">
        <w:rPr>
          <w:rFonts w:ascii="Arabic Typesetting" w:hAnsi="Arabic Typesetting" w:cs="Arabic Typesetting"/>
          <w:sz w:val="32"/>
          <w:szCs w:val="32"/>
          <w:rtl/>
        </w:rPr>
        <w:t xml:space="preserve"> ‏و حَدَّثَنِيهِ ‏مُحَمَّدُ بْنُ حَاتِمٍ‏ ‏حَدَّثَنَا‏ ‏مُحَمَّدُ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بَكْرٍ‏ ‏ح ‏و حَدَّثَنَا‏ ‏أَحْمَدُ بْنُ عُثْمَانَ النَّوْفَلِيُّ‏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عَاصِمٍ‏ ‏كِلَاهُمَا‏ ‏عَنْ‏ ‏ابْنِ جُرَيْجٍ‏ ‏بِهَذَا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الْإِسْنَادِ ‏ ‏مِثْلَهُ</w:t>
      </w:r>
    </w:p>
    <w:p w14:paraId="73457FC8" w14:textId="77777777" w:rsidR="00C0623D" w:rsidRPr="00120664" w:rsidRDefault="00C0623D" w:rsidP="00C0623D">
      <w:pPr>
        <w:bidi/>
        <w:jc w:val="both"/>
        <w:rPr>
          <w:rFonts w:ascii="Arabic Typesetting" w:hAnsi="Arabic Typesetting" w:cs="Arabic Typesetting"/>
          <w:sz w:val="30"/>
          <w:szCs w:val="30"/>
          <w:rtl/>
          <w:lang w:bidi="ar-AE"/>
        </w:rPr>
      </w:pPr>
    </w:p>
    <w:p w14:paraId="4C4401EF" w14:textId="714FA87D" w:rsidR="00C0623D" w:rsidRPr="00120664" w:rsidRDefault="00670AE1" w:rsidP="00253024">
      <w:pPr>
        <w:jc w:val="both"/>
        <w:rPr>
          <w:rStyle w:val="matn1"/>
          <w:color w:val="auto"/>
          <w:sz w:val="32"/>
          <w:szCs w:val="32"/>
        </w:rPr>
      </w:pPr>
      <w:r w:rsidRPr="00120664">
        <w:rPr>
          <w:rFonts w:ascii="Arabic Typesetting" w:hAnsi="Arabic Typesetting" w:cs="Arabic Typesetting"/>
          <w:sz w:val="32"/>
          <w:szCs w:val="32"/>
        </w:rPr>
        <w:t>141. Abdullah Bin Amr</w:t>
      </w:r>
      <w:r w:rsidR="00C0623D" w:rsidRPr="00120664">
        <w:rPr>
          <w:rFonts w:ascii="Arabic Typesetting" w:hAnsi="Arabic Typesetting" w:cs="Arabic Typesetting"/>
          <w:sz w:val="32"/>
          <w:szCs w:val="32"/>
        </w:rPr>
        <w:t xml:space="preserve"> berichtete: </w:t>
      </w:r>
      <w:r w:rsidR="00C0623D" w:rsidRPr="00120664">
        <w:rPr>
          <w:rStyle w:val="matn1"/>
          <w:color w:val="auto"/>
          <w:sz w:val="32"/>
          <w:szCs w:val="32"/>
        </w:rPr>
        <w:t>Der Gesandte A</w:t>
      </w:r>
      <w:r w:rsidR="00C0623D" w:rsidRPr="00120664">
        <w:rPr>
          <w:rStyle w:val="matn1"/>
          <w:color w:val="auto"/>
          <w:sz w:val="32"/>
          <w:szCs w:val="32"/>
        </w:rPr>
        <w:t>l</w:t>
      </w:r>
      <w:r w:rsidR="00C0623D"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243BA74A" wp14:editId="2B979584">
            <wp:extent cx="123825" cy="10477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120664">
        <w:rPr>
          <w:rStyle w:val="matn1"/>
          <w:color w:val="auto"/>
          <w:sz w:val="32"/>
          <w:szCs w:val="32"/>
        </w:rPr>
        <w:t xml:space="preserve"> sagte: </w:t>
      </w:r>
    </w:p>
    <w:p w14:paraId="680B056A" w14:textId="77777777" w:rsidR="00C0623D" w:rsidRPr="00120664" w:rsidRDefault="00C0623D" w:rsidP="00C0623D">
      <w:pPr>
        <w:jc w:val="both"/>
        <w:rPr>
          <w:rStyle w:val="matn1"/>
          <w:color w:val="auto"/>
          <w:sz w:val="32"/>
          <w:szCs w:val="32"/>
          <w:rtl/>
        </w:rPr>
      </w:pPr>
      <w:r w:rsidRPr="00120664">
        <w:rPr>
          <w:rStyle w:val="matn1"/>
          <w:b/>
          <w:bCs/>
          <w:color w:val="auto"/>
          <w:sz w:val="32"/>
          <w:szCs w:val="32"/>
        </w:rPr>
        <w:t xml:space="preserve">„Wer wegen seines Vermögens </w:t>
      </w:r>
      <w:r w:rsidRPr="00120664">
        <w:rPr>
          <w:rStyle w:val="matn1"/>
          <w:color w:val="auto"/>
          <w:sz w:val="32"/>
          <w:szCs w:val="32"/>
        </w:rPr>
        <w:t>(um es zu schützen)</w:t>
      </w:r>
      <w:r w:rsidRPr="00120664">
        <w:rPr>
          <w:rStyle w:val="matn1"/>
          <w:b/>
          <w:bCs/>
          <w:color w:val="auto"/>
          <w:sz w:val="32"/>
          <w:szCs w:val="32"/>
        </w:rPr>
        <w:t xml:space="preserve"> stirbt, der ist ein Märtyrer.“</w:t>
      </w:r>
    </w:p>
    <w:p w14:paraId="09DB9A50" w14:textId="77777777" w:rsidR="00C0623D" w:rsidRPr="00120664" w:rsidRDefault="00C0623D" w:rsidP="00C0623D">
      <w:pPr>
        <w:bidi/>
        <w:jc w:val="both"/>
        <w:rPr>
          <w:rFonts w:ascii="Arabic Typesetting" w:hAnsi="Arabic Typesetting" w:cs="Arabic Typesetting"/>
          <w:sz w:val="30"/>
          <w:szCs w:val="30"/>
          <w:rtl/>
          <w:lang w:bidi="ar-AE"/>
        </w:rPr>
      </w:pPr>
    </w:p>
    <w:p w14:paraId="48BBAAA1"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63 ـ </w:t>
      </w:r>
      <w:r w:rsidRPr="00120664">
        <w:rPr>
          <w:rFonts w:ascii="Arabic Typesetting" w:hAnsi="Arabic Typesetting" w:cs="Arabic Typesetting"/>
          <w:b/>
          <w:bCs/>
          <w:sz w:val="32"/>
          <w:szCs w:val="32"/>
          <w:rtl/>
        </w:rPr>
        <w:t>باب اسْتِحْقَاقِ الْوَالِي الْغَاشِّ لِرَعِيَّتِهِ النَّارَ</w:t>
      </w:r>
    </w:p>
    <w:p w14:paraId="628DCBD6"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Das Feuer für den korrupten Herrscher</w:t>
      </w:r>
    </w:p>
    <w:p w14:paraId="74D1B96A" w14:textId="77777777" w:rsidR="00C0623D" w:rsidRPr="00120664" w:rsidRDefault="00C0623D" w:rsidP="00C0623D">
      <w:pPr>
        <w:bidi/>
        <w:jc w:val="both"/>
        <w:rPr>
          <w:rFonts w:ascii="Arabic Typesetting" w:hAnsi="Arabic Typesetting" w:cs="Arabic Typesetting"/>
          <w:sz w:val="32"/>
          <w:szCs w:val="32"/>
          <w:rtl/>
          <w:lang w:bidi="ar-AE"/>
        </w:rPr>
      </w:pPr>
    </w:p>
    <w:p w14:paraId="2CC30E32"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rPr>
        <w:t xml:space="preserve">142- </w:t>
      </w:r>
      <w:r w:rsidRPr="00120664">
        <w:rPr>
          <w:rFonts w:ascii="Arabic Typesetting" w:hAnsi="Arabic Typesetting" w:cs="Arabic Typesetting"/>
          <w:sz w:val="32"/>
          <w:szCs w:val="32"/>
          <w:rtl/>
          <w:lang w:bidi="ar-AE"/>
        </w:rPr>
        <w:t xml:space="preserve">حدَّثنا شَيْبَانُ بْنُ فَرُّوخَ : حَدَّثَنَا أَبُو الأَشْهَبِ عَنِ الْحَسَنِ قَالَ: عَادَ عُبَيْدُ اللّهِ بْنُ زِيَادٍ مَعْقِلَ بْنَ يَسَارٍ الْمُزَنِيِّ فِي مَرَضِهِ الَّذِي مَاتَ فِيهِ. قَالَ مَعْقِلٌ: إِنِّي مُحَدِّثُكَ حَدِيثا سَمِعْتُهُ مِنْ رَسُولِ اللّهِ، لَوْ عَلِمْتُ أَنَّ لِي حَيَاةً مَا حَدَّثْتُكَ. إِنِّي سَمِعْتُ رَسُولَ اللّهِ يَقُولُ: </w:t>
      </w:r>
      <w:r w:rsidRPr="00120664">
        <w:rPr>
          <w:rFonts w:ascii="Arabic Typesetting" w:hAnsi="Arabic Typesetting" w:cs="Arabic Typesetting"/>
          <w:b/>
          <w:bCs/>
          <w:sz w:val="32"/>
          <w:szCs w:val="32"/>
          <w:rtl/>
          <w:lang w:bidi="ar-AE"/>
        </w:rPr>
        <w:t>„مَا مِنْ عَبْدٍ يَسْتَرْعِيهِ اللّهُ رَعِيَّةً، يَمُوتُ يَوْمَ يَمُوتُ وَهُوَ غَاشٌّ لِرَعِيَّتِهِ، إِلاَّ حَرَّمَ الله عَلَيْهِ الْجَنَّةُ“.</w:t>
      </w:r>
    </w:p>
    <w:p w14:paraId="52046336"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142، 4729، 4730، بخاري 7150، 7151 </w:t>
      </w:r>
    </w:p>
    <w:p w14:paraId="0D5F00A9" w14:textId="77777777" w:rsidR="00985BD5" w:rsidRPr="00120664" w:rsidRDefault="00985BD5" w:rsidP="00985BD5">
      <w:pPr>
        <w:bidi/>
        <w:jc w:val="both"/>
        <w:rPr>
          <w:rFonts w:ascii="Arabic Typesetting" w:hAnsi="Arabic Typesetting" w:cs="Arabic Typesetting"/>
          <w:sz w:val="30"/>
          <w:szCs w:val="30"/>
          <w:rtl/>
          <w:lang w:bidi="ar-AE"/>
        </w:rPr>
      </w:pPr>
    </w:p>
    <w:p w14:paraId="10A91868" w14:textId="77777777" w:rsidR="00C0623D" w:rsidRPr="00120664" w:rsidRDefault="00C0623D" w:rsidP="00C0623D">
      <w:pPr>
        <w:jc w:val="both"/>
        <w:rPr>
          <w:rFonts w:ascii="Arabic Typesetting" w:hAnsi="Arabic Typesetting" w:cs="Arabic Typesetting"/>
          <w:b/>
          <w:bCs/>
          <w:sz w:val="32"/>
          <w:szCs w:val="32"/>
          <w:rtl/>
          <w:lang w:bidi="ar-AE"/>
        </w:rPr>
      </w:pPr>
      <w:bookmarkStart w:id="92" w:name="Ma`qil_Ibn_Yasaar21397"/>
      <w:r w:rsidRPr="00120664">
        <w:rPr>
          <w:rFonts w:ascii="Arabic Typesetting" w:hAnsi="Arabic Typesetting" w:cs="Arabic Typesetting"/>
          <w:sz w:val="32"/>
          <w:szCs w:val="32"/>
        </w:rPr>
        <w:t xml:space="preserve">142. Ubaidullah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Ziad besuchte Ma’qil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Yasaar</w:t>
      </w:r>
      <w:bookmarkEnd w:id="92"/>
      <w:r w:rsidRPr="00120664">
        <w:rPr>
          <w:rFonts w:ascii="Arabic Typesetting" w:hAnsi="Arabic Typesetting" w:cs="Arabic Typesetting"/>
          <w:sz w:val="32"/>
          <w:szCs w:val="32"/>
        </w:rPr>
        <w:t xml:space="preserve"> Al-Mazni während er krank war und im Sterben lag. Ma’qil sagte zu ihm: </w:t>
      </w:r>
      <w:r w:rsidRPr="00120664">
        <w:rPr>
          <w:rStyle w:val="matn1"/>
          <w:color w:val="auto"/>
          <w:sz w:val="32"/>
          <w:szCs w:val="32"/>
        </w:rPr>
        <w:t>Ich erzähle dir einen Hadith, den ich vom Gesandten Allahs, hörte. Wüsste ich, dass ich weiter</w:t>
      </w:r>
      <w:r w:rsidR="00985BD5" w:rsidRPr="00120664">
        <w:rPr>
          <w:rStyle w:val="matn1"/>
          <w:color w:val="auto"/>
          <w:sz w:val="32"/>
          <w:szCs w:val="32"/>
        </w:rPr>
        <w:t>-</w:t>
      </w:r>
      <w:r w:rsidRPr="00120664">
        <w:rPr>
          <w:rStyle w:val="matn1"/>
          <w:color w:val="auto"/>
          <w:sz w:val="32"/>
          <w:szCs w:val="32"/>
        </w:rPr>
        <w:t xml:space="preserve">leben würde, hätte ich ihn dir nicht erzählt. Ich hörte den Gesandten Allahs sagen: </w:t>
      </w:r>
      <w:r w:rsidRPr="00120664">
        <w:rPr>
          <w:rStyle w:val="matn1"/>
          <w:b/>
          <w:bCs/>
          <w:color w:val="auto"/>
          <w:sz w:val="32"/>
          <w:szCs w:val="32"/>
        </w:rPr>
        <w:t>„Es gibt keinen Diener, den Allah zum Herrscher bestimmt, der dann seinen Untertanen gegenüber korrupt ist und stirbt, ohne dass Allah ihm das Paradies verbietet.“</w:t>
      </w:r>
    </w:p>
    <w:p w14:paraId="421A0C6C"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142, 4729, 4730, Buchari 7150, 7151</w:t>
      </w:r>
    </w:p>
    <w:p w14:paraId="7C5B5F60" w14:textId="77777777" w:rsidR="00C0623D" w:rsidRPr="00120664" w:rsidRDefault="00C0623D" w:rsidP="00C0623D">
      <w:pPr>
        <w:jc w:val="both"/>
        <w:rPr>
          <w:rFonts w:ascii="Arabic Typesetting" w:hAnsi="Arabic Typesetting" w:cs="Arabic Typesetting"/>
          <w:sz w:val="16"/>
          <w:szCs w:val="16"/>
          <w:rtl/>
          <w:lang w:bidi="ar-AE"/>
        </w:rPr>
      </w:pPr>
    </w:p>
    <w:p w14:paraId="5866E567"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142</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tl/>
          <w:lang w:bidi="ar-AE"/>
        </w:rPr>
        <w:t xml:space="preserve">...) وحدَّثنا أَبُو غَسَّانَ الْمِسْمَعِيُّ وَ مُحَمَّدُ بْنُ الْمُثَنَّى وَ إِسْحقُ بْنُ إِبْرَاهِيمَ قَالَ إِسْحقُ: أَخْبَرَنَا، وَقَالَ الآخَرَانِ: حَدَّثَنَا مُعَاذُ بْنُ هِشَامٍ قَالَ: حَدَّثَنِي أَبِي عَنُ قَتَادَةَ عَنْ أَبِي الْمَلِيحِ أَنَّ عُبَيْدَ اللّهِ بْنَ زِيَادٍ عَادَ مَعْقِلَ بْنَ يَسَارٍ فِي مَرَضِهِ. فَقَالَ لَهُ مَعْقِلٌ: إِنِّي مُحَدِّثُكَ بِحَدِيثٍ لَوْلا أَنِّي فِي الْمَوْتِ لَمْ أُحَدِّثْكَ بِهِ. </w:t>
      </w:r>
      <w:r w:rsidRPr="00120664">
        <w:rPr>
          <w:rFonts w:ascii="Arabic Typesetting" w:hAnsi="Arabic Typesetting" w:cs="Arabic Typesetting"/>
          <w:sz w:val="32"/>
          <w:szCs w:val="32"/>
          <w:rtl/>
          <w:lang w:bidi="ar-AE"/>
        </w:rPr>
        <w:lastRenderedPageBreak/>
        <w:t>سَمِعْتُ رَسُولَ اللّهِ يَقُولُ: „</w:t>
      </w:r>
      <w:r w:rsidRPr="00120664">
        <w:rPr>
          <w:rFonts w:ascii="Arabic Typesetting" w:hAnsi="Arabic Typesetting" w:cs="Arabic Typesetting"/>
          <w:b/>
          <w:bCs/>
          <w:sz w:val="32"/>
          <w:szCs w:val="32"/>
          <w:rtl/>
          <w:lang w:bidi="ar-AE"/>
        </w:rPr>
        <w:t>مَا مِنْ أَمِيرٍ يَلِي أَمْرَ الْمُسْلِمِينَ، ثُمَّ لاَ يَجْهَدُ لَهُمْ وَيَنْصَحُ إِلاَّ لَمْ يَدْخُلْ مَعَهُمُ الْجَنَّةَ“.</w:t>
      </w:r>
    </w:p>
    <w:p w14:paraId="7E7B803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142، 4731</w:t>
      </w:r>
    </w:p>
    <w:p w14:paraId="62F3FD4D" w14:textId="77777777" w:rsidR="00C0623D" w:rsidRPr="00120664" w:rsidRDefault="00C0623D" w:rsidP="00C0623D">
      <w:pPr>
        <w:bidi/>
        <w:jc w:val="both"/>
        <w:rPr>
          <w:rFonts w:ascii="Arabic Typesetting" w:hAnsi="Arabic Typesetting" w:cs="Arabic Typesetting"/>
          <w:b/>
          <w:bCs/>
          <w:sz w:val="30"/>
          <w:szCs w:val="30"/>
          <w:rtl/>
          <w:lang w:bidi="ar-AE"/>
        </w:rPr>
      </w:pPr>
    </w:p>
    <w:p w14:paraId="45495C19" w14:textId="77777777" w:rsidR="00C0623D" w:rsidRPr="00120664" w:rsidRDefault="00C0623D" w:rsidP="00C0623D">
      <w:pPr>
        <w:jc w:val="both"/>
        <w:rPr>
          <w:rFonts w:ascii="Arabic Typesetting" w:hAnsi="Arabic Typesetting" w:cs="Arabic Typesetting"/>
          <w:b/>
          <w:bCs/>
          <w:sz w:val="32"/>
          <w:szCs w:val="32"/>
          <w:rtl/>
          <w:lang w:bidi="ar-AE"/>
        </w:rPr>
      </w:pPr>
      <w:r w:rsidRPr="00120664">
        <w:rPr>
          <w:rFonts w:ascii="Arabic Typesetting" w:hAnsi="Arabic Typesetting" w:cs="Arabic Typesetting"/>
          <w:sz w:val="32"/>
          <w:szCs w:val="32"/>
        </w:rPr>
        <w:t xml:space="preserve">142. (…) Ubaidullah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Ziad besuchte Ma’qil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Yasaar Al-Mazni während er krank war und Ma’qil sagte zu ihm: </w:t>
      </w:r>
      <w:r w:rsidRPr="00120664">
        <w:rPr>
          <w:rStyle w:val="matn1"/>
          <w:color w:val="auto"/>
          <w:sz w:val="32"/>
          <w:szCs w:val="32"/>
        </w:rPr>
        <w:t xml:space="preserve">Ich erzähle dir einen Hadith. Würde ich nicht im Sterben liegen, hätte ich ihn dir nicht erzählt. Ich hörte den Gesandten Allahs sagen: </w:t>
      </w:r>
      <w:r w:rsidRPr="00120664">
        <w:rPr>
          <w:rStyle w:val="matn1"/>
          <w:b/>
          <w:bCs/>
          <w:color w:val="auto"/>
          <w:sz w:val="32"/>
          <w:szCs w:val="32"/>
        </w:rPr>
        <w:t>„Es gibt keinen Emir, den Allah über die Muslime eingesetzt hat, der sich dann nicht anstrengt, nicht den au</w:t>
      </w:r>
      <w:r w:rsidRPr="00120664">
        <w:rPr>
          <w:rStyle w:val="matn1"/>
          <w:b/>
          <w:bCs/>
          <w:color w:val="auto"/>
          <w:sz w:val="32"/>
          <w:szCs w:val="32"/>
        </w:rPr>
        <w:t>f</w:t>
      </w:r>
      <w:r w:rsidRPr="00120664">
        <w:rPr>
          <w:rStyle w:val="matn1"/>
          <w:b/>
          <w:bCs/>
          <w:color w:val="auto"/>
          <w:sz w:val="32"/>
          <w:szCs w:val="32"/>
        </w:rPr>
        <w:t>richtigen Rat erteilt und dann ins Paradies eingeht.“</w:t>
      </w:r>
    </w:p>
    <w:p w14:paraId="2A5EFEDA"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142, 4731</w:t>
      </w:r>
    </w:p>
    <w:p w14:paraId="1963CDE2"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rPr>
        <w:lastRenderedPageBreak/>
        <w:t>64- باب رَفْعِ الأَمَانَةِ وَالإِيمَانِ مِنْ بَعْضِ الْقُلُوبِ وَعَرْضِ الْفِتَنِ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عَلَى الْقُلُوبِ</w:t>
      </w:r>
    </w:p>
    <w:p w14:paraId="24DE2507"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Treue und der Glauben verschwinden aus manchen Herzen, die Prüfungen unterzogen werden</w:t>
      </w:r>
    </w:p>
    <w:p w14:paraId="793F53C8" w14:textId="77777777" w:rsidR="00C0623D" w:rsidRPr="00120664" w:rsidRDefault="00C0623D" w:rsidP="00C0623D">
      <w:pPr>
        <w:jc w:val="both"/>
        <w:rPr>
          <w:rStyle w:val="matn1"/>
          <w:color w:val="auto"/>
          <w:sz w:val="14"/>
          <w:szCs w:val="14"/>
          <w:rtl/>
        </w:rPr>
      </w:pPr>
    </w:p>
    <w:p w14:paraId="0D7E227C" w14:textId="77777777" w:rsidR="00C0623D" w:rsidRPr="00120664" w:rsidRDefault="00C0623D" w:rsidP="00985BD5">
      <w:pPr>
        <w:bidi/>
        <w:jc w:val="both"/>
        <w:rPr>
          <w:rFonts w:ascii="Arabic Typesetting" w:hAnsi="Arabic Typesetting" w:cs="Arabic Typesetting"/>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143</w:t>
      </w:r>
      <w:r w:rsidRPr="00120664">
        <w:rPr>
          <w:rFonts w:ascii="Arabic Typesetting" w:hAnsi="Arabic Typesetting" w:cs="Arabic Typesetting"/>
          <w:sz w:val="32"/>
          <w:szCs w:val="32"/>
          <w:rtl/>
        </w:rPr>
        <w:t>- حَدَّثَنَا‏ ‏أَبُو بَكْرِ بْنُ أَبِي شَيْبَةَ‏ ‏حَدَّثَنَا‏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مُعَاوِيَةَ‏ ‏وَوَكِيعٌ ‏ح‏ ‏و حَدَّثَنَا‏ ‏أَبُو كُرَيْبٍ‏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مُعَاوِيَةَ‏ ‏عَنْ‏ ‏الْأَعْمَشِ‏ ‏عَنْ‏ ‏زَيْدِ بْنِ وَهْبٍ‏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‏حُذَيْفَةَ‏ ‏قَالَ ‏حَدَّثَنَا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‏حَدِيثَيْنِ قَدْ رَأَيْتُ أَحَدَهُمَا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وَأَنَا أَنْتَظِرُ الْآخَرَ حَدَّثَنَا: "</w:t>
      </w:r>
      <w:r w:rsidRPr="00120664">
        <w:rPr>
          <w:rFonts w:ascii="Arabic Typesetting" w:hAnsi="Arabic Typesetting" w:cs="Arabic Typesetting"/>
          <w:b/>
          <w:bCs/>
          <w:sz w:val="32"/>
          <w:szCs w:val="32"/>
          <w:rtl/>
        </w:rPr>
        <w:t>‏أَنَّ الْأَمَانَةَ نَزَلَتْ فِي جَذْرِ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قُلُوبِ الرِّجَالِ ثُمَّ نَزَلَ الْقُرْآنُ فَعَلِمُوا مِنْ الْقُرْآنِ وَعَلِمُوا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السُّنَّةِ ‏‏ثُمَّ حَدَّثَنَا عَنْ رَفْعِ الْأَمَانَةِ قَالَ‏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‏يَنَامُ الرَّجُلُ النَّوْمَةَ فَتُقْبَضُ الْأَمَانَةُ مِنْ قَلْبِهِ فَيَظَلُّ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أَثَرُهَا مِثْلَ‏ ‏الْوَكْتِ‏ ‏ثُمَّ يَنَامُ النَّوْمَةَ فَتُقْبَضُ</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الْأَمَانَةُ مِنْ قَلْبِهِ فَيَظَلُّ أَثَرُهَا مِثْلَ‏ ‏الْمَجْلِ‏ ‏كَجَمْرٍ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دَحْرَجْتَهُ عَلَى رِجْلِكَ‏ ‏فَنَفِطَ‏ ‏فَتَرَاهُ‏ ‏مُنْتَبِرًا‏ ‏وَلَيْسَ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فِيهِ شَيْءٌ ثُمَّ أَخَذَ حَصًى فَدَحْرَجَهُ عَلَى رِجْلِهِ فَيُصْبِحُ النَّاسُ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يَتَبَايَعُونَ لَا يَكَادُ أَحَدٌ يُؤَدِّي الْأَمَانَةَ حَتَّى يُقَالَ إِنَّ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بَنِي فُلَانٍ رَجُلًا أَمِينًا حَتَّى يُقَالَ لِلرَّجُلِ مَا‏ ‏أَجْلَدَهُ‏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 أَظْرَفَهُ مَا أَعْقَلَهُ وَمَا فِي قَلْبِهِ مِثْقَالُ حَبَّةٍ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خَرْدَلٍ مِنْ إِيمَانٍ." </w:t>
      </w:r>
      <w:r w:rsidRPr="00120664">
        <w:rPr>
          <w:rFonts w:ascii="Arabic Typesetting" w:hAnsi="Arabic Typesetting" w:cs="Arabic Typesetting"/>
          <w:sz w:val="32"/>
          <w:szCs w:val="32"/>
          <w:rtl/>
        </w:rPr>
        <w:t>وَلَقَدْ أَتَى عَلَيَّ زَمَانٌ وَمَا أُبَالِي أَيَّكُمْ‏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‏بَايَعْتُ‏ ‏لَئِنْ كَانَ مُسْلِمًا ‏ ‏لَيَرُدَّنَّهُ‏ ‏عَلَيَّ دِينُهُ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وَلَئِنْ كَانَ نَصْرَانِيًّا أَوْ يَهُودِيًّا لَيَرُدَّنَّهُ عَلَيَّ‏ ‏سَاعِيهِ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‏وَأَمَّا الْيَوْمَ فَمَا كُنْتُ لِأُبَايِعَ مِنْكُمْ إِلَّا فُلَانًا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وَفُلَانًا.</w:t>
      </w:r>
      <w:r w:rsidRPr="00120664">
        <w:rPr>
          <w:rStyle w:val="FootnoteReference"/>
          <w:rFonts w:ascii="Arabic Typesetting" w:hAnsi="Arabic Typesetting" w:cs="Arabic Typesetting"/>
          <w:sz w:val="32"/>
          <w:szCs w:val="32"/>
          <w:rtl/>
        </w:rPr>
        <w:footnoteReference w:id="74"/>
      </w:r>
      <w:r w:rsidR="00985BD5" w:rsidRPr="00120664">
        <w:rPr>
          <w:rFonts w:ascii="Arabic Typesetting" w:hAnsi="Arabic Typesetting" w:cs="Arabic Typesetting"/>
          <w:sz w:val="32"/>
          <w:szCs w:val="32"/>
        </w:rPr>
        <w:t xml:space="preserve"> </w:t>
      </w:r>
      <w:r w:rsidRPr="00120664">
        <w:rPr>
          <w:rFonts w:ascii="Arabic Typesetting" w:hAnsi="Arabic Typesetting" w:cs="Arabic Typesetting"/>
          <w:rtl/>
        </w:rPr>
        <w:t>مسلم 143، بخاري 6497، 7086، 7276، ترمذي 2179، ابن ماجه 4053</w:t>
      </w:r>
    </w:p>
    <w:p w14:paraId="3AFDA838" w14:textId="3B679BAE" w:rsidR="00C0623D" w:rsidRPr="00120664" w:rsidRDefault="00C0623D" w:rsidP="00253024">
      <w:pPr>
        <w:jc w:val="both"/>
        <w:rPr>
          <w:rStyle w:val="matn1"/>
          <w:color w:val="auto"/>
          <w:sz w:val="32"/>
          <w:szCs w:val="32"/>
        </w:rPr>
      </w:pPr>
      <w:bookmarkStart w:id="93" w:name="Huzaifa25579"/>
      <w:r w:rsidRPr="00120664">
        <w:rPr>
          <w:rFonts w:ascii="Arabic Typesetting" w:hAnsi="Arabic Typesetting" w:cs="Arabic Typesetting"/>
          <w:sz w:val="32"/>
          <w:szCs w:val="32"/>
        </w:rPr>
        <w:lastRenderedPageBreak/>
        <w:t>143. Huzaifa</w:t>
      </w:r>
      <w:bookmarkEnd w:id="93"/>
      <w:r w:rsidRPr="00120664">
        <w:rPr>
          <w:rFonts w:ascii="Arabic Typesetting" w:hAnsi="Arabic Typesetting" w:cs="Arabic Typesetting"/>
          <w:sz w:val="32"/>
          <w:szCs w:val="32"/>
        </w:rPr>
        <w:t xml:space="preserve"> berichtete: </w:t>
      </w:r>
      <w:r w:rsidRPr="00120664">
        <w:rPr>
          <w:rStyle w:val="matn1"/>
          <w:color w:val="auto"/>
          <w:sz w:val="32"/>
          <w:szCs w:val="32"/>
        </w:rPr>
        <w:t>Allahs Gesandter</w:t>
      </w:r>
      <w:r w:rsidR="00976F80" w:rsidRPr="00120664">
        <w:rPr>
          <w:rFonts w:ascii="Arabic Typesetting" w:hAnsi="Arabic Typesetting" w:cs="Arabic Typesetting"/>
          <w:noProof/>
          <w:sz w:val="32"/>
          <w:szCs w:val="32"/>
        </w:rPr>
        <w:drawing>
          <wp:inline distT="0" distB="0" distL="0" distR="0" wp14:anchorId="1F8D804D" wp14:editId="5AA9B3E7">
            <wp:extent cx="123825" cy="10477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teilte uns zwei Hadithe mit, von denen ich einen habe wahr werden sehen und auf den anderen noch warte. </w:t>
      </w:r>
    </w:p>
    <w:p w14:paraId="302B3686" w14:textId="2B2C6375" w:rsidR="00C0623D" w:rsidRPr="00120664" w:rsidRDefault="00C0623D" w:rsidP="00253024">
      <w:pPr>
        <w:jc w:val="both"/>
        <w:rPr>
          <w:rStyle w:val="matn1"/>
          <w:color w:val="auto"/>
          <w:sz w:val="32"/>
          <w:szCs w:val="32"/>
        </w:rPr>
      </w:pP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127FC937" wp14:editId="69779217">
            <wp:extent cx="123825" cy="10477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zu uns: </w:t>
      </w:r>
      <w:r w:rsidRPr="00120664">
        <w:rPr>
          <w:rStyle w:val="matn1"/>
          <w:b/>
          <w:bCs/>
          <w:color w:val="auto"/>
          <w:sz w:val="32"/>
          <w:szCs w:val="32"/>
        </w:rPr>
        <w:t>„(Amana) Treue ist in die Herzen der Menschen herabgesandt worden, dann wurde der Quran herabgesandt, so lernten sie vom Quran und sie lernten von der Sunna.“</w:t>
      </w:r>
      <w:r w:rsidRPr="00120664">
        <w:rPr>
          <w:rStyle w:val="matn1"/>
          <w:color w:val="auto"/>
          <w:sz w:val="32"/>
          <w:szCs w:val="32"/>
        </w:rPr>
        <w:t xml:space="preserve"> </w:t>
      </w:r>
    </w:p>
    <w:p w14:paraId="04D785C7"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Dann sprach er zu uns über die Aufhebung der Treue und sagte: </w:t>
      </w:r>
      <w:r w:rsidRPr="00120664">
        <w:rPr>
          <w:rStyle w:val="matn1"/>
          <w:b/>
          <w:bCs/>
          <w:color w:val="auto"/>
          <w:sz w:val="32"/>
          <w:szCs w:val="32"/>
        </w:rPr>
        <w:t>„Ein Mensch schläft während (etwas) von dem anvertrauten Gut (Treue) aus seinem Herzen g</w:t>
      </w:r>
      <w:r w:rsidRPr="00120664">
        <w:rPr>
          <w:rStyle w:val="matn1"/>
          <w:b/>
          <w:bCs/>
          <w:color w:val="auto"/>
          <w:sz w:val="32"/>
          <w:szCs w:val="32"/>
        </w:rPr>
        <w:t>e</w:t>
      </w:r>
      <w:r w:rsidRPr="00120664">
        <w:rPr>
          <w:rStyle w:val="matn1"/>
          <w:b/>
          <w:bCs/>
          <w:color w:val="auto"/>
          <w:sz w:val="32"/>
          <w:szCs w:val="32"/>
        </w:rPr>
        <w:t>nommen wird, sodass (an dessen Stelle) eine Spur gleich eines (dunklen) Pünktchens zurückbleibt. Dann, wenn er schläft, wird (etwas) von dem anvertrauten Gut aus seinem Herzen genommen, sodass (an dessen Stelle) eine Spur gleich einer Schwiele in seinem Herzen bleibt, gleich einem Stück glühender Kohle, das über seinen Fuß rollt und eine Brandblase hinterlässt, darin aber nichts ist.“</w:t>
      </w:r>
      <w:r w:rsidRPr="00120664">
        <w:rPr>
          <w:rStyle w:val="matn1"/>
          <w:color w:val="auto"/>
          <w:sz w:val="32"/>
          <w:szCs w:val="32"/>
        </w:rPr>
        <w:t xml:space="preserve"> </w:t>
      </w:r>
    </w:p>
    <w:p w14:paraId="5B33E7A0" w14:textId="515D38BE" w:rsidR="00C0623D" w:rsidRPr="00120664" w:rsidRDefault="00C0623D" w:rsidP="00253024">
      <w:pPr>
        <w:jc w:val="both"/>
        <w:rPr>
          <w:rStyle w:val="matn1"/>
          <w:color w:val="auto"/>
          <w:sz w:val="32"/>
          <w:szCs w:val="32"/>
        </w:rPr>
      </w:pPr>
      <w:r w:rsidRPr="00120664">
        <w:rPr>
          <w:rStyle w:val="matn1"/>
          <w:color w:val="auto"/>
          <w:sz w:val="32"/>
          <w:szCs w:val="32"/>
        </w:rPr>
        <w:t>Dabei nahm er</w:t>
      </w:r>
      <w:r w:rsidR="00976F80" w:rsidRPr="00120664">
        <w:rPr>
          <w:rFonts w:ascii="Arabic Typesetting" w:hAnsi="Arabic Typesetting" w:cs="Arabic Typesetting"/>
          <w:noProof/>
          <w:sz w:val="32"/>
          <w:szCs w:val="32"/>
        </w:rPr>
        <w:drawing>
          <wp:inline distT="0" distB="0" distL="0" distR="0" wp14:anchorId="4B570225" wp14:editId="496C0DE0">
            <wp:extent cx="123825" cy="10477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einen Kieselstein und ließ ihn über seinen Fuß rollen. „</w:t>
      </w:r>
      <w:r w:rsidRPr="00120664">
        <w:rPr>
          <w:rStyle w:val="matn1"/>
          <w:b/>
          <w:bCs/>
          <w:color w:val="auto"/>
          <w:sz w:val="32"/>
          <w:szCs w:val="32"/>
        </w:rPr>
        <w:t>Dann werden die Leute ihren Ge</w:t>
      </w:r>
      <w:r w:rsidRPr="00120664">
        <w:rPr>
          <w:rStyle w:val="matn1"/>
          <w:b/>
          <w:bCs/>
          <w:color w:val="auto"/>
          <w:sz w:val="32"/>
          <w:szCs w:val="32"/>
        </w:rPr>
        <w:t>s</w:t>
      </w:r>
      <w:r w:rsidRPr="00120664">
        <w:rPr>
          <w:rStyle w:val="matn1"/>
          <w:b/>
          <w:bCs/>
          <w:color w:val="auto"/>
          <w:sz w:val="32"/>
          <w:szCs w:val="32"/>
        </w:rPr>
        <w:t xml:space="preserve">chäften nachgehen, während kaum jemand wahrhaftig </w:t>
      </w:r>
      <w:r w:rsidRPr="00120664">
        <w:rPr>
          <w:rStyle w:val="matn1"/>
          <w:b/>
          <w:bCs/>
          <w:color w:val="auto"/>
          <w:sz w:val="32"/>
          <w:szCs w:val="32"/>
        </w:rPr>
        <w:lastRenderedPageBreak/>
        <w:t>ist, sodass man sagen wird: 'Unter den und den Ei</w:t>
      </w:r>
      <w:r w:rsidRPr="00120664">
        <w:rPr>
          <w:rStyle w:val="matn1"/>
          <w:b/>
          <w:bCs/>
          <w:color w:val="auto"/>
          <w:sz w:val="32"/>
          <w:szCs w:val="32"/>
        </w:rPr>
        <w:t>n</w:t>
      </w:r>
      <w:r w:rsidRPr="00120664">
        <w:rPr>
          <w:rStyle w:val="matn1"/>
          <w:b/>
          <w:bCs/>
          <w:color w:val="auto"/>
          <w:sz w:val="32"/>
          <w:szCs w:val="32"/>
        </w:rPr>
        <w:t>wohnern gibt es einen Vertrauenswürdigen, es wird so weiter gehen, bis man über einen Mann sagt: 'Wie charaktervoll ist er, wie nett ist er, wie klug ist er, während nicht einmal im Gewicht des Senfkorns Gla</w:t>
      </w:r>
      <w:r w:rsidRPr="00120664">
        <w:rPr>
          <w:rStyle w:val="matn1"/>
          <w:b/>
          <w:bCs/>
          <w:color w:val="auto"/>
          <w:sz w:val="32"/>
          <w:szCs w:val="32"/>
        </w:rPr>
        <w:t>u</w:t>
      </w:r>
      <w:r w:rsidRPr="00120664">
        <w:rPr>
          <w:rStyle w:val="matn1"/>
          <w:b/>
          <w:bCs/>
          <w:color w:val="auto"/>
          <w:sz w:val="32"/>
          <w:szCs w:val="32"/>
        </w:rPr>
        <w:t>ben in seinem Herzen ist.“</w:t>
      </w:r>
      <w:r w:rsidRPr="00120664">
        <w:rPr>
          <w:rStyle w:val="matn1"/>
          <w:color w:val="auto"/>
          <w:sz w:val="32"/>
          <w:szCs w:val="32"/>
        </w:rPr>
        <w:t xml:space="preserve"> </w:t>
      </w:r>
    </w:p>
    <w:p w14:paraId="7149D823" w14:textId="77777777" w:rsidR="00C0623D" w:rsidRPr="00120664" w:rsidRDefault="00C0623D" w:rsidP="00985BD5">
      <w:pPr>
        <w:jc w:val="both"/>
        <w:rPr>
          <w:rStyle w:val="matn1"/>
          <w:color w:val="auto"/>
          <w:sz w:val="24"/>
          <w:szCs w:val="24"/>
        </w:rPr>
      </w:pPr>
      <w:r w:rsidRPr="00120664">
        <w:rPr>
          <w:rStyle w:val="matn1"/>
          <w:color w:val="auto"/>
          <w:sz w:val="32"/>
          <w:szCs w:val="32"/>
        </w:rPr>
        <w:t>Ich habe eine Zeit erlebt, in der ich mir keine Sorgen machte, mit wem von euch ich Geschäfte machte. Wäre er ein Mu</w:t>
      </w:r>
      <w:r w:rsidRPr="00120664">
        <w:rPr>
          <w:rStyle w:val="matn1"/>
          <w:color w:val="auto"/>
          <w:sz w:val="32"/>
          <w:szCs w:val="32"/>
        </w:rPr>
        <w:t>s</w:t>
      </w:r>
      <w:r w:rsidRPr="00120664">
        <w:rPr>
          <w:rStyle w:val="matn1"/>
          <w:color w:val="auto"/>
          <w:sz w:val="32"/>
          <w:szCs w:val="32"/>
        </w:rPr>
        <w:t>lim, so sicherte mir seine Religion zu (mein Recht zu erhalten), und wäre er ein Christ oder ein Jude, so sicherte mir der Schutzbeauftragte (muslimischer Wali) zu (mein Recht zu erhalten). Aber heute mache ich mit keinem von euch G</w:t>
      </w:r>
      <w:r w:rsidRPr="00120664">
        <w:rPr>
          <w:rStyle w:val="matn1"/>
          <w:color w:val="auto"/>
          <w:sz w:val="32"/>
          <w:szCs w:val="32"/>
        </w:rPr>
        <w:t>e</w:t>
      </w:r>
      <w:r w:rsidRPr="00120664">
        <w:rPr>
          <w:rStyle w:val="matn1"/>
          <w:color w:val="auto"/>
          <w:sz w:val="32"/>
          <w:szCs w:val="32"/>
        </w:rPr>
        <w:t>schäfte außer mit dem und dem.''</w:t>
      </w:r>
      <w:r w:rsidRPr="00120664">
        <w:rPr>
          <w:rStyle w:val="FootnoteReference"/>
          <w:rFonts w:ascii="Arabic Typesetting" w:hAnsi="Arabic Typesetting" w:cs="Arabic Typesetting"/>
          <w:sz w:val="32"/>
          <w:szCs w:val="32"/>
        </w:rPr>
        <w:footnoteReference w:id="75"/>
      </w:r>
      <w:r w:rsidR="00985BD5" w:rsidRPr="00120664">
        <w:rPr>
          <w:rStyle w:val="matn1"/>
          <w:color w:val="auto"/>
          <w:sz w:val="32"/>
          <w:szCs w:val="32"/>
        </w:rPr>
        <w:t xml:space="preserve"> </w:t>
      </w:r>
      <w:r w:rsidRPr="00120664">
        <w:rPr>
          <w:rStyle w:val="matn1"/>
          <w:color w:val="auto"/>
          <w:sz w:val="24"/>
          <w:szCs w:val="24"/>
        </w:rPr>
        <w:t>Muslim 143, Buchari 6497, 7086, 7276, Tirmidhi 2179, Ibn Madscha 4053</w:t>
      </w:r>
    </w:p>
    <w:p w14:paraId="38F5AFF3" w14:textId="77777777" w:rsidR="00C0623D" w:rsidRPr="00120664" w:rsidRDefault="00C0623D" w:rsidP="00C0623D">
      <w:pPr>
        <w:jc w:val="both"/>
        <w:rPr>
          <w:rStyle w:val="matn1"/>
          <w:color w:val="auto"/>
          <w:sz w:val="30"/>
          <w:szCs w:val="30"/>
          <w:rtl/>
        </w:rPr>
      </w:pPr>
    </w:p>
    <w:p w14:paraId="446BD338"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144- حَدَّثَنَا‏ ‏مُحَمَّدُ بْنُ عَبْدِ اللَّهِ بْنِ نُمَيْرٍ‏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خَالِدٍ يَعْنِي سُلَيْمَانَ بْنَ حَيَّانَ‏ ‏عَنْ‏ ‏سَعْدِ بْنِ طَارِقٍ‏ ‏عَنْ‏ ‏رِبْعِيٍّ‏ ‏عَنْ‏ ‏حُذَيْفَةَ‏ ‏قَالَ ‏كُنَّا عِنْدَ‏ ‏عُمَرَ‏ ‏فَقَالَ أَيُّكُمْ سَمِعَ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 ‏يَذْكُرُ الْفِتَنَ فَقَالَ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قَوْمٌ نَحْنُ سَمِعْنَاهُ فَقَالَ لَعَلَّكُمْ تَعْنُونَ‏ ‏فِتْنَةَ‏ ‏الرَّجُلِ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فِي أَهْلِهِ وَجَارِهِ قَالُوا أَجَلْ قَالَ تِلْكَ تُكَفِّرُهَا الصَّلَاةُ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وَالصِّيَامُ وَالصَّدَقَةُ وَلَكِنْ أَيُّكُمْ سَمِعَ النَّبِيَّ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‏‏يَذْكُرُ الْفِتَنَ الَّتِي‏ ‏تَمُوجُ‏ ‏مَوْجَ</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الْبَحْرِ قَالَ‏ ‏حُذَيْفَةُ‏ ‏فَأَسْكَتَ الْقَوْمُ فَقُلْتُ أَنَا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أَنْتَ‏ ‏لِلَّهِ أَبُوكَ‏ ‏قَالَ‏ ‏حُذَيْفَةُ ‏‏سَمِعْتُ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‏صَلَّى اللَّهُ عَلَيْهِ وَسَلَّمَ‏ </w:t>
      </w:r>
      <w:r w:rsidRPr="00120664">
        <w:rPr>
          <w:rFonts w:ascii="Arabic Typesetting" w:hAnsi="Arabic Typesetting" w:cs="Arabic Typesetting"/>
          <w:b/>
          <w:bCs/>
          <w:sz w:val="32"/>
          <w:szCs w:val="32"/>
          <w:rtl/>
        </w:rPr>
        <w:t>‏يَقُولُ: ‏"‏تُعْرَضُ الْفِتَنُ عَلَى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الْقُلُوبِ كَالْحَصِيرِ عُودًا عُودًا فَأَيُّ قَلْبٍ ‏‏أُشْرِبَهَا ‏نُكِتَ ‏‏فِيهِ نُكْتَةٌ سَوْدَاءُ وَأَيُّ قَلْبٍ‏ ‏أَنْكَرَهَا‏ ‏نُكِتَ‏ ‏فِيهِ‏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‏نُكْتَةٌ‏ ‏بَيْضَاءُ حَتَّى تَصِيرَ عَلَى قَلْبَيْنِ عَلَى أَبْيَضَ مِثْلِ ‏‏الصَّفَا‏ ‏فَلَا تَضُرُّهُ فِتْنَةٌ مَا دَامَتْ السَّمَاوَاتُ وَالْأَرْضُ</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وَالْآخَرُ أَسْوَدُ‏ ‏مُرْبَادًّا‏ ‏كَالْكُوزِ‏ ‏مُجَخِّيًا‏ ‏لَا يَعْرِفُ</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مَعْرُوفًا وَلَا يُنْكِرُ مُنْكَرًا إِلَّا مَا‏ ‏أُشْرِبَ‏ ‏مِنْ هَوَاهُ</w:t>
      </w:r>
      <w:r w:rsidRPr="00120664">
        <w:rPr>
          <w:rFonts w:ascii="Arabic Typesetting" w:hAnsi="Arabic Typesetting" w:cs="Arabic Typesetting"/>
          <w:sz w:val="32"/>
          <w:szCs w:val="32"/>
          <w:rtl/>
        </w:rPr>
        <w:t>."</w:t>
      </w:r>
    </w:p>
    <w:p w14:paraId="7792F24B" w14:textId="77777777" w:rsidR="00C0623D" w:rsidRPr="00120664" w:rsidRDefault="00C0623D" w:rsidP="00C0623D">
      <w:pPr>
        <w:bidi/>
        <w:jc w:val="both"/>
        <w:rPr>
          <w:rFonts w:ascii="Arabic Typesetting" w:hAnsi="Arabic Typesetting" w:cs="Arabic Typesetting"/>
          <w:sz w:val="30"/>
          <w:szCs w:val="30"/>
        </w:rPr>
      </w:pPr>
    </w:p>
    <w:p w14:paraId="5B66171D" w14:textId="77777777" w:rsidR="00C0623D" w:rsidRPr="00120664" w:rsidRDefault="00C0623D"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وقوله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لله أبوك كلمة مدح تعتاد العرب الثناء بها فإن الإضافة إلى العظيم تشريف ولهذا يقال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بيت الله قال صاحب التحرير فإذا وجد من الولد ما يحمد قيل له لله أبوك حيث أتى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بمثلك</w:t>
      </w:r>
    </w:p>
    <w:p w14:paraId="769194B7"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26"/>
          <w:szCs w:val="26"/>
          <w:rtl/>
        </w:rPr>
        <w:lastRenderedPageBreak/>
        <w:t>قال القاضي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عياض</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رحمه الله - ليس تشبيهه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بالصفا بيانا لبياضه لكن صفة أخرى لشدته على عقد الإيمان وسلامته من الخلل وأن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الفتن لم تلصق به ولم تؤثر فيه كالصفا وهو الحجر الأملس الذي لا يعلق به شيء</w:t>
      </w:r>
    </w:p>
    <w:p w14:paraId="4A0320DF" w14:textId="77777777" w:rsidR="00C0623D" w:rsidRPr="00120664" w:rsidRDefault="00C0623D" w:rsidP="00C0623D">
      <w:pPr>
        <w:bidi/>
        <w:jc w:val="both"/>
        <w:rPr>
          <w:rFonts w:ascii="Arabic Typesetting" w:hAnsi="Arabic Typesetting" w:cs="Arabic Typesetting"/>
          <w:sz w:val="32"/>
          <w:szCs w:val="32"/>
          <w:rtl/>
        </w:rPr>
      </w:pPr>
    </w:p>
    <w:p w14:paraId="7510F688" w14:textId="253132FA"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144. Huzaifa berichtete: </w:t>
      </w:r>
      <w:r w:rsidRPr="00120664">
        <w:rPr>
          <w:rStyle w:val="matn1"/>
          <w:color w:val="auto"/>
          <w:sz w:val="32"/>
          <w:szCs w:val="32"/>
        </w:rPr>
        <w:t>Wir waren bei Umar, als er fragte: Wer von euch hörte den Gesandten Allahs</w:t>
      </w:r>
      <w:r w:rsidR="00976F80" w:rsidRPr="00120664">
        <w:rPr>
          <w:rFonts w:ascii="Arabic Typesetting" w:hAnsi="Arabic Typesetting" w:cs="Arabic Typesetting"/>
          <w:noProof/>
          <w:sz w:val="32"/>
          <w:szCs w:val="32"/>
        </w:rPr>
        <w:drawing>
          <wp:inline distT="0" distB="0" distL="0" distR="0" wp14:anchorId="63FA2400" wp14:editId="7A90EF17">
            <wp:extent cx="123825" cy="10477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über </w:t>
      </w:r>
      <w:r w:rsidR="00E342FF" w:rsidRPr="00120664">
        <w:rPr>
          <w:rStyle w:val="matn1"/>
          <w:color w:val="auto"/>
          <w:sz w:val="32"/>
          <w:szCs w:val="32"/>
        </w:rPr>
        <w:t>die Verwirrungen sprechen</w:t>
      </w:r>
      <w:r w:rsidRPr="00120664">
        <w:rPr>
          <w:rStyle w:val="matn1"/>
          <w:color w:val="auto"/>
          <w:sz w:val="32"/>
          <w:szCs w:val="32"/>
        </w:rPr>
        <w:t xml:space="preserve">? </w:t>
      </w:r>
    </w:p>
    <w:p w14:paraId="26CEB259" w14:textId="77777777" w:rsidR="00C0623D" w:rsidRPr="00120664" w:rsidRDefault="00C0623D" w:rsidP="00A55939">
      <w:pPr>
        <w:jc w:val="both"/>
        <w:rPr>
          <w:rStyle w:val="matn1"/>
          <w:color w:val="auto"/>
          <w:sz w:val="32"/>
          <w:szCs w:val="32"/>
        </w:rPr>
      </w:pPr>
      <w:r w:rsidRPr="00120664">
        <w:rPr>
          <w:rStyle w:val="matn1"/>
          <w:color w:val="auto"/>
          <w:sz w:val="32"/>
          <w:szCs w:val="32"/>
        </w:rPr>
        <w:t>Einige Leute sagten: Wir haben ihn gehört. Umar sagte: Ihr meint wahrscheinlich die Prüfungen durch Familie und Nachbarn*. Sie sagten: Ja. Er sagte: Solche werden durch das Gebet, das Fasten und das Geben von A</w:t>
      </w:r>
      <w:r w:rsidRPr="00120664">
        <w:rPr>
          <w:rStyle w:val="matn1"/>
          <w:color w:val="auto"/>
          <w:sz w:val="32"/>
          <w:szCs w:val="32"/>
        </w:rPr>
        <w:t>l</w:t>
      </w:r>
      <w:r w:rsidRPr="00120664">
        <w:rPr>
          <w:rStyle w:val="matn1"/>
          <w:color w:val="auto"/>
          <w:sz w:val="32"/>
          <w:szCs w:val="32"/>
        </w:rPr>
        <w:t xml:space="preserve">mosen getilgt. </w:t>
      </w:r>
      <w:r w:rsidRPr="00A55939">
        <w:rPr>
          <w:rStyle w:val="matn1"/>
          <w:color w:val="auto"/>
          <w:sz w:val="32"/>
          <w:szCs w:val="32"/>
          <w:lang w:val="de-DE"/>
        </w:rPr>
        <w:t>Doch wer von euch hörte den Propheten</w:t>
      </w:r>
      <w:r w:rsidR="00A55939">
        <w:rPr>
          <w:rStyle w:val="matn1"/>
          <w:color w:val="auto"/>
          <w:sz w:val="32"/>
          <w:szCs w:val="32"/>
          <w:lang w:val="de-DE"/>
        </w:rPr>
        <w:sym w:font="AGA Arabesque" w:char="F072"/>
      </w:r>
      <w:r w:rsidRPr="00A55939">
        <w:rPr>
          <w:rStyle w:val="matn1"/>
          <w:color w:val="auto"/>
          <w:sz w:val="32"/>
          <w:szCs w:val="32"/>
          <w:lang w:val="de-DE"/>
        </w:rPr>
        <w:t xml:space="preserve"> über die Verwirrungen reden, die so hoch sind wie die Wellen des Meeres? </w:t>
      </w:r>
      <w:r w:rsidRPr="00120664">
        <w:rPr>
          <w:rStyle w:val="matn1"/>
          <w:color w:val="auto"/>
          <w:sz w:val="32"/>
          <w:szCs w:val="32"/>
        </w:rPr>
        <w:t>Alle Leute schwiegen. Ich sagte: Ich. Umar sagte: Du, lillahi</w:t>
      </w:r>
      <w:r w:rsidRPr="00120664">
        <w:rPr>
          <w:rStyle w:val="matn1"/>
          <w:i/>
          <w:iCs/>
          <w:color w:val="auto"/>
          <w:sz w:val="32"/>
          <w:szCs w:val="32"/>
        </w:rPr>
        <w:t>, Abuka</w:t>
      </w:r>
      <w:r w:rsidRPr="00120664">
        <w:rPr>
          <w:rStyle w:val="matn1"/>
          <w:color w:val="auto"/>
          <w:sz w:val="32"/>
          <w:szCs w:val="32"/>
        </w:rPr>
        <w:t xml:space="preserve"> (das ist eine Anerke</w:t>
      </w:r>
      <w:r w:rsidRPr="00120664">
        <w:rPr>
          <w:rStyle w:val="matn1"/>
          <w:color w:val="auto"/>
          <w:sz w:val="32"/>
          <w:szCs w:val="32"/>
        </w:rPr>
        <w:t>n</w:t>
      </w:r>
      <w:r w:rsidRPr="00120664">
        <w:rPr>
          <w:rStyle w:val="matn1"/>
          <w:color w:val="auto"/>
          <w:sz w:val="32"/>
          <w:szCs w:val="32"/>
        </w:rPr>
        <w:t xml:space="preserve">nung ein Lob). </w:t>
      </w:r>
    </w:p>
    <w:p w14:paraId="629CCC62" w14:textId="02391BA2" w:rsidR="00C0623D" w:rsidRPr="00120664" w:rsidRDefault="00C0623D" w:rsidP="00253024">
      <w:pPr>
        <w:jc w:val="both"/>
        <w:rPr>
          <w:rStyle w:val="matn1"/>
          <w:color w:val="auto"/>
          <w:sz w:val="32"/>
          <w:szCs w:val="32"/>
        </w:rPr>
      </w:pPr>
      <w:r w:rsidRPr="00120664">
        <w:rPr>
          <w:rStyle w:val="matn1"/>
          <w:color w:val="auto"/>
          <w:sz w:val="32"/>
          <w:szCs w:val="32"/>
        </w:rPr>
        <w:t>Huzaifa sagte dann: Ich hörte den Gesandten Allahs</w:t>
      </w:r>
      <w:r w:rsidR="00976F80" w:rsidRPr="00120664">
        <w:rPr>
          <w:rFonts w:ascii="Arabic Typesetting" w:hAnsi="Arabic Typesetting" w:cs="Arabic Typesetting"/>
          <w:noProof/>
          <w:sz w:val="32"/>
          <w:szCs w:val="32"/>
        </w:rPr>
        <w:drawing>
          <wp:inline distT="0" distB="0" distL="0" distR="0" wp14:anchorId="0E43F6AF" wp14:editId="65C2EE34">
            <wp:extent cx="123825" cy="10477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sagen: </w:t>
      </w:r>
    </w:p>
    <w:p w14:paraId="3459B374"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„Verbreiten werden die Verwirrungen in den Herzen wie die Palmmatte, Zweig für Zweig (gemeint ist nach und nach geflickt wird); sodass jedes Herz, das sie au</w:t>
      </w:r>
      <w:r w:rsidRPr="00120664">
        <w:rPr>
          <w:rStyle w:val="matn1"/>
          <w:b/>
          <w:bCs/>
          <w:color w:val="auto"/>
          <w:sz w:val="32"/>
          <w:szCs w:val="32"/>
        </w:rPr>
        <w:t>f</w:t>
      </w:r>
      <w:r w:rsidRPr="00120664">
        <w:rPr>
          <w:rStyle w:val="matn1"/>
          <w:b/>
          <w:bCs/>
          <w:color w:val="auto"/>
          <w:sz w:val="32"/>
          <w:szCs w:val="32"/>
        </w:rPr>
        <w:t xml:space="preserve">nimmt, mit einem schwarzen Punkt befleckt wird. Und jedes Herz, das sie verweigert hat, mit einem weißen Punkt gekennzeichnet wird, bis es zwei Herzen gibt. Ein weißes, wie ein glatter Stein, dem keine Wirren schaden, </w:t>
      </w:r>
      <w:r w:rsidRPr="00120664">
        <w:rPr>
          <w:rStyle w:val="matn1"/>
          <w:b/>
          <w:bCs/>
          <w:color w:val="auto"/>
          <w:sz w:val="32"/>
          <w:szCs w:val="32"/>
        </w:rPr>
        <w:lastRenderedPageBreak/>
        <w:t>solange die Himmel und die Erde bestehen. Und ein dunkles Grau, wie ein umgedrehtes Gefäß, das das Gute nicht erkennt und das Verwerfliche nicht ablehnt, ohne dass es nach seinem eigenen Begehren handelt.“</w:t>
      </w:r>
    </w:p>
    <w:p w14:paraId="70463989" w14:textId="77777777" w:rsidR="00C0623D" w:rsidRPr="00120664" w:rsidRDefault="00C0623D" w:rsidP="00C0623D">
      <w:pPr>
        <w:jc w:val="both"/>
        <w:rPr>
          <w:rFonts w:ascii="Arabic Typesetting" w:hAnsi="Arabic Typesetting" w:cs="Arabic Typesetting"/>
          <w:sz w:val="26"/>
          <w:szCs w:val="26"/>
        </w:rPr>
      </w:pPr>
      <w:r w:rsidRPr="00120664">
        <w:rPr>
          <w:rStyle w:val="matn1"/>
          <w:color w:val="auto"/>
          <w:sz w:val="26"/>
          <w:szCs w:val="26"/>
        </w:rPr>
        <w:t>*gemeint ist die Besorgung für Familie und alles, was man mit ihnen unternimmt, das einem vom Jenseits vergessen lässt und/oder das Missachten ihrer Rechte.</w:t>
      </w:r>
    </w:p>
    <w:p w14:paraId="511A3926"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0"/>
          <w:szCs w:val="30"/>
          <w:rtl/>
          <w:lang w:bidi="ar-AE"/>
        </w:rPr>
        <w:br w:type="column"/>
      </w:r>
      <w:r w:rsidRPr="00120664">
        <w:rPr>
          <w:rFonts w:ascii="Arabic Typesetting" w:hAnsi="Arabic Typesetting" w:cs="Arabic Typesetting"/>
          <w:b/>
          <w:bCs/>
          <w:sz w:val="32"/>
          <w:szCs w:val="32"/>
          <w:rtl/>
          <w:lang w:bidi="ar-AE"/>
        </w:rPr>
        <w:lastRenderedPageBreak/>
        <w:t xml:space="preserve">65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بَيَانِ أَنَّ الْإِسْلَامَ بَدَأَ غَرِيبًا وَسَيَعُودُ غَرِيبًا وَأَنَّهُ</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يَأْرِزُ بَيْنَ الْمَسْجِدَيْنِ</w:t>
      </w:r>
    </w:p>
    <w:p w14:paraId="760F54B9"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Der Islam begann fremd und wird fremd zurückkehren und er wird stets zwischen den beiden Moscheen zu finden sein</w:t>
      </w:r>
    </w:p>
    <w:p w14:paraId="453228F4" w14:textId="77777777" w:rsidR="00C0623D" w:rsidRPr="00120664" w:rsidRDefault="00C0623D" w:rsidP="00C0623D">
      <w:pPr>
        <w:bidi/>
        <w:jc w:val="both"/>
        <w:rPr>
          <w:rFonts w:ascii="Arabic Typesetting" w:hAnsi="Arabic Typesetting" w:cs="Arabic Typesetting"/>
          <w:sz w:val="32"/>
          <w:szCs w:val="32"/>
          <w:rtl/>
          <w:lang w:bidi="ar-AE"/>
        </w:rPr>
      </w:pPr>
    </w:p>
    <w:p w14:paraId="3059FA46"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145- حدَّثنا مُحمَّدُ بْنُ عَبَّادٍ وَ ابْنُ أَبِي عُمَرَ جَمِيعا، عَنْ مَرْوَانَ الْفَزَارِيِّ . قَالَ ابْنُ عَبَّادٍ : حَدَّثَنَا مَرْوَانُ عَنْ يَزِيدَ يَعْنِي ابْنَ كَيْسَانَ ، عَنْ أَبِي حَازِمٍ عَنْ أَبِي هُرَيْرَةَ ، قَالَ: قَالَ رَسُولُ اللّهِ صلى الله عليه وسلم: „</w:t>
      </w:r>
      <w:r w:rsidRPr="00120664">
        <w:rPr>
          <w:rFonts w:ascii="Arabic Typesetting" w:hAnsi="Arabic Typesetting" w:cs="Arabic Typesetting"/>
          <w:b/>
          <w:bCs/>
          <w:sz w:val="32"/>
          <w:szCs w:val="32"/>
          <w:rtl/>
          <w:lang w:bidi="ar-AE"/>
        </w:rPr>
        <w:t>بَدَأَ الإِسْلاَمُ غَرِيبا وَسَيَعُودُ كَمَا بَدَأَ غَرِيبا. فَطُوبى لِلْغُرَبَاءِ“.</w:t>
      </w:r>
    </w:p>
    <w:p w14:paraId="06E31CE9"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145، ابن ماجه 3986</w:t>
      </w:r>
    </w:p>
    <w:p w14:paraId="51D8C314" w14:textId="77777777" w:rsidR="00C0623D" w:rsidRPr="00120664" w:rsidRDefault="00C0623D" w:rsidP="00C0623D">
      <w:pPr>
        <w:bidi/>
        <w:jc w:val="both"/>
        <w:rPr>
          <w:rFonts w:ascii="Arabic Typesetting" w:hAnsi="Arabic Typesetting" w:cs="Arabic Typesetting"/>
          <w:sz w:val="30"/>
          <w:szCs w:val="30"/>
          <w:lang w:bidi="ar-AE"/>
        </w:rPr>
      </w:pPr>
    </w:p>
    <w:p w14:paraId="03C0A518" w14:textId="290B1F6F" w:rsidR="00C0623D" w:rsidRPr="00120664" w:rsidRDefault="00C0623D" w:rsidP="00253024">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Pr>
        <w:t xml:space="preserve">145.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05B5384" wp14:editId="61CA4D7A">
            <wp:extent cx="123825" cy="10477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w:t>
      </w:r>
      <w:r w:rsidRPr="00120664">
        <w:rPr>
          <w:rFonts w:ascii="Arabic Typesetting" w:hAnsi="Arabic Typesetting" w:cs="Arabic Typesetting"/>
          <w:b/>
          <w:bCs/>
          <w:sz w:val="32"/>
          <w:szCs w:val="32"/>
        </w:rPr>
        <w:t>er Islam begann fremd und wird fremd zurüc</w:t>
      </w:r>
      <w:r w:rsidRPr="00120664">
        <w:rPr>
          <w:rFonts w:ascii="Arabic Typesetting" w:hAnsi="Arabic Typesetting" w:cs="Arabic Typesetting"/>
          <w:b/>
          <w:bCs/>
          <w:sz w:val="32"/>
          <w:szCs w:val="32"/>
        </w:rPr>
        <w:t>k</w:t>
      </w:r>
      <w:r w:rsidRPr="00120664">
        <w:rPr>
          <w:rFonts w:ascii="Arabic Typesetting" w:hAnsi="Arabic Typesetting" w:cs="Arabic Typesetting"/>
          <w:b/>
          <w:bCs/>
          <w:sz w:val="32"/>
          <w:szCs w:val="32"/>
        </w:rPr>
        <w:t>kehren, so möge die Seligkeit für für die Fremden sein</w:t>
      </w:r>
      <w:r w:rsidRPr="00120664">
        <w:rPr>
          <w:rStyle w:val="matn1"/>
          <w:color w:val="auto"/>
          <w:sz w:val="32"/>
          <w:szCs w:val="32"/>
        </w:rPr>
        <w:t>.“</w:t>
      </w:r>
    </w:p>
    <w:p w14:paraId="108A407F" w14:textId="77777777" w:rsidR="00C0623D" w:rsidRPr="00120664" w:rsidRDefault="00C0623D" w:rsidP="00C0623D">
      <w:pPr>
        <w:jc w:val="both"/>
        <w:rPr>
          <w:rFonts w:ascii="Arabic Typesetting" w:hAnsi="Arabic Typesetting" w:cs="Arabic Typesetting"/>
          <w:sz w:val="30"/>
          <w:szCs w:val="30"/>
          <w:rtl/>
        </w:rPr>
      </w:pPr>
      <w:r w:rsidRPr="00120664">
        <w:rPr>
          <w:rStyle w:val="matn1"/>
          <w:color w:val="auto"/>
          <w:sz w:val="30"/>
          <w:szCs w:val="30"/>
        </w:rPr>
        <w:t>Muslim 145, Ibn Madscha 3986</w:t>
      </w:r>
    </w:p>
    <w:p w14:paraId="22D8F326" w14:textId="77777777" w:rsidR="00C0623D" w:rsidRPr="00120664" w:rsidRDefault="00C0623D" w:rsidP="00C0623D">
      <w:pPr>
        <w:bidi/>
        <w:jc w:val="both"/>
        <w:rPr>
          <w:rFonts w:ascii="Arabic Typesetting" w:hAnsi="Arabic Typesetting" w:cs="Arabic Typesetting"/>
          <w:sz w:val="30"/>
          <w:szCs w:val="30"/>
          <w:rtl/>
          <w:lang w:bidi="ar-AE"/>
        </w:rPr>
      </w:pPr>
    </w:p>
    <w:p w14:paraId="77F4B651"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lang w:bidi="ar-AE"/>
        </w:rPr>
        <w:t xml:space="preserve">146- وحدَّثني مُحمَّدُ بْنُ رَافِعٍ وَ الْفَضْلُ بْنُ سَهْلٍ الأَعْرَجُ قَالاَ: حَدَّثَنَا شَبَابَةُ بْنُ سَوّارٍ: حَدَّثَنَا عَاصِمْ وَهُوَ ابْنُ مُحَمَّدٍ الْعُمَريُّ، عَنْ أَبِيهِ، عَنِ ابْنِ عُمَرَ، عَنِ النَّبِيِّ قَالَ: </w:t>
      </w:r>
      <w:r w:rsidRPr="00120664">
        <w:rPr>
          <w:rFonts w:ascii="Arabic Typesetting" w:hAnsi="Arabic Typesetting" w:cs="Arabic Typesetting"/>
          <w:b/>
          <w:bCs/>
          <w:sz w:val="32"/>
          <w:szCs w:val="32"/>
          <w:rtl/>
          <w:lang w:bidi="ar-AE"/>
        </w:rPr>
        <w:t>„إِنَّ الإِسْلاَمَ بَدَأَ غَرِيبا وَسَيَعُودُ غَرِيبا كَمَا بَدَأَ. وَهُوَ يَأْرِزُ بَيْنَ الْمَسْجِدَيْنِ كَمَا تَأْرِزُ الْحَيَّةُ فِي جُحْرِهَا“.</w:t>
      </w:r>
    </w:p>
    <w:p w14:paraId="02034681" w14:textId="77777777" w:rsidR="00C0623D" w:rsidRPr="00120664" w:rsidRDefault="00C0623D" w:rsidP="00C0623D">
      <w:pPr>
        <w:bidi/>
        <w:jc w:val="both"/>
        <w:rPr>
          <w:rFonts w:ascii="Arabic Typesetting" w:hAnsi="Arabic Typesetting" w:cs="Arabic Typesetting"/>
          <w:b/>
          <w:bCs/>
          <w:sz w:val="30"/>
          <w:szCs w:val="30"/>
          <w:lang w:bidi="ar-AE"/>
        </w:rPr>
      </w:pPr>
    </w:p>
    <w:p w14:paraId="52B466C1" w14:textId="77777777" w:rsidR="00985BD5" w:rsidRPr="00120664" w:rsidRDefault="00985BD5" w:rsidP="00985BD5">
      <w:pPr>
        <w:bidi/>
        <w:jc w:val="both"/>
        <w:rPr>
          <w:rFonts w:ascii="Arabic Typesetting" w:hAnsi="Arabic Typesetting" w:cs="Arabic Typesetting"/>
          <w:b/>
          <w:bCs/>
          <w:sz w:val="30"/>
          <w:szCs w:val="30"/>
          <w:lang w:bidi="ar-AE"/>
        </w:rPr>
      </w:pPr>
    </w:p>
    <w:p w14:paraId="6DD6D42D" w14:textId="77777777" w:rsidR="00985BD5" w:rsidRPr="00120664" w:rsidRDefault="00985BD5" w:rsidP="00985BD5">
      <w:pPr>
        <w:bidi/>
        <w:jc w:val="both"/>
        <w:rPr>
          <w:rFonts w:ascii="Arabic Typesetting" w:hAnsi="Arabic Typesetting" w:cs="Arabic Typesetting"/>
          <w:b/>
          <w:bCs/>
          <w:sz w:val="30"/>
          <w:szCs w:val="30"/>
          <w:rtl/>
          <w:lang w:bidi="ar-AE"/>
        </w:rPr>
      </w:pPr>
    </w:p>
    <w:p w14:paraId="6596BFED" w14:textId="32024C77" w:rsidR="00C0623D" w:rsidRPr="00120664" w:rsidRDefault="00C0623D" w:rsidP="00253024">
      <w:pPr>
        <w:jc w:val="both"/>
        <w:rPr>
          <w:rStyle w:val="matn1"/>
          <w:color w:val="auto"/>
          <w:sz w:val="32"/>
          <w:szCs w:val="32"/>
        </w:rPr>
      </w:pPr>
      <w:bookmarkStart w:id="94" w:name="Abu_Huraira21795"/>
      <w:r w:rsidRPr="00120664">
        <w:rPr>
          <w:rFonts w:ascii="Arabic Typesetting" w:hAnsi="Arabic Typesetting" w:cs="Arabic Typesetting"/>
          <w:sz w:val="32"/>
          <w:szCs w:val="32"/>
        </w:rPr>
        <w:t>146. Abu Hureira</w:t>
      </w:r>
      <w:bookmarkEnd w:id="94"/>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A9FD4C8" wp14:editId="3EE9FFAC">
            <wp:extent cx="123825" cy="10477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634DD16B" w14:textId="77777777" w:rsidR="00C0623D" w:rsidRPr="00120664" w:rsidRDefault="00C0623D" w:rsidP="00C0623D">
      <w:pPr>
        <w:jc w:val="both"/>
        <w:rPr>
          <w:rFonts w:ascii="Arabic Typesetting" w:hAnsi="Arabic Typesetting" w:cs="Arabic Typesetting"/>
          <w:sz w:val="32"/>
          <w:szCs w:val="32"/>
          <w:rtl/>
          <w:lang w:bidi="ar-AE"/>
        </w:rPr>
      </w:pPr>
      <w:r w:rsidRPr="00120664">
        <w:rPr>
          <w:rStyle w:val="matn1"/>
          <w:b/>
          <w:bCs/>
          <w:color w:val="auto"/>
          <w:sz w:val="32"/>
          <w:szCs w:val="32"/>
        </w:rPr>
        <w:lastRenderedPageBreak/>
        <w:t xml:space="preserve">„Wahrlich, </w:t>
      </w:r>
      <w:r w:rsidRPr="00120664">
        <w:rPr>
          <w:rFonts w:ascii="Arabic Typesetting" w:hAnsi="Arabic Typesetting" w:cs="Arabic Typesetting"/>
          <w:b/>
          <w:bCs/>
          <w:sz w:val="32"/>
          <w:szCs w:val="32"/>
        </w:rPr>
        <w:t>der Islam begann fremd und wird fremd zurückkehren, wie es angefangen hat und er wird stets zwischen den beiden Moscheen zu finden sein</w:t>
      </w:r>
      <w:r w:rsidRPr="00120664">
        <w:rPr>
          <w:rStyle w:val="matn1"/>
          <w:b/>
          <w:bCs/>
          <w:color w:val="auto"/>
          <w:sz w:val="32"/>
          <w:szCs w:val="32"/>
        </w:rPr>
        <w:t>, wie eine Schlange ihr Loch wiederfindet.“</w:t>
      </w:r>
    </w:p>
    <w:p w14:paraId="3B67EC69" w14:textId="77777777" w:rsidR="00C0623D" w:rsidRPr="00120664" w:rsidRDefault="00C0623D" w:rsidP="00C0623D">
      <w:pPr>
        <w:bidi/>
        <w:jc w:val="both"/>
        <w:rPr>
          <w:rFonts w:ascii="Arabic Typesetting" w:hAnsi="Arabic Typesetting" w:cs="Arabic Typesetting"/>
          <w:sz w:val="30"/>
          <w:szCs w:val="30"/>
          <w:rtl/>
          <w:lang w:bidi="ar-AE"/>
        </w:rPr>
      </w:pPr>
    </w:p>
    <w:p w14:paraId="1CE5394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147- حدّثنا أَبُو بَكْرِ بْنُ أَبِي شَيْبَةَ: حَدَّثَنَا عَبْدُ اللّهِ بْنُ نُمَيْرٍ وَ أَبُو أُسَامَةَ عَنْ عُبَيْدِ اللّهِ بْنِ عُمَرَ. ح وَحَدَّثَنَا ابْنُ نُمَيْرٍ: حَدَّثَنَا أَبِي، حَدَّثَنَا عُبَيْدُ اللّهِ عَنْ خُبَيْبِ بْنِ عَبْدِ الرَّحْمنِ عَنْ حَفْصِ بْنِ عَاصِمٍ عَنْ أَبِي هُرَيْرَةَ أَنَّ رَسُولَ اللّهِ قَالَ: </w:t>
      </w:r>
      <w:r w:rsidRPr="00120664">
        <w:rPr>
          <w:rFonts w:ascii="Arabic Typesetting" w:hAnsi="Arabic Typesetting" w:cs="Arabic Typesetting"/>
          <w:b/>
          <w:bCs/>
          <w:sz w:val="32"/>
          <w:szCs w:val="32"/>
          <w:rtl/>
          <w:lang w:bidi="ar-AE"/>
        </w:rPr>
        <w:t>„إِنَّ الإِيمَانَ لَيَأْرِزُ إِلَى الْمَدِينَةِ كَمَا تَأْرِزُ الْحَيَّةُ إِلَى جُحْرِهَا</w:t>
      </w:r>
      <w:r w:rsidRPr="00120664">
        <w:rPr>
          <w:rFonts w:ascii="Arabic Typesetting" w:hAnsi="Arabic Typesetting" w:cs="Arabic Typesetting"/>
          <w:sz w:val="32"/>
          <w:szCs w:val="32"/>
          <w:rtl/>
          <w:lang w:bidi="ar-AE"/>
        </w:rPr>
        <w:t>“.</w:t>
      </w:r>
    </w:p>
    <w:p w14:paraId="20D26CE6"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147، بخاري 1876، ابن ماجه 3111</w:t>
      </w:r>
    </w:p>
    <w:p w14:paraId="43A877D1" w14:textId="77777777" w:rsidR="00C0623D" w:rsidRPr="00120664" w:rsidRDefault="00C0623D" w:rsidP="00C0623D">
      <w:pPr>
        <w:bidi/>
        <w:jc w:val="both"/>
        <w:rPr>
          <w:rFonts w:ascii="Arabic Typesetting" w:hAnsi="Arabic Typesetting" w:cs="Arabic Typesetting"/>
          <w:sz w:val="30"/>
          <w:szCs w:val="30"/>
          <w:rtl/>
          <w:lang w:bidi="ar-AE"/>
        </w:rPr>
      </w:pPr>
    </w:p>
    <w:p w14:paraId="3109529C" w14:textId="61AC25D7" w:rsidR="00C0623D" w:rsidRPr="00120664" w:rsidRDefault="00C0623D" w:rsidP="00253024">
      <w:pPr>
        <w:jc w:val="both"/>
        <w:rPr>
          <w:rFonts w:ascii="Arabic Typesetting" w:hAnsi="Arabic Typesetting" w:cs="Arabic Typesetting"/>
          <w:b/>
          <w:bCs/>
          <w:sz w:val="32"/>
          <w:szCs w:val="32"/>
          <w:rtl/>
          <w:lang w:bidi="ar-AE"/>
        </w:rPr>
      </w:pPr>
      <w:r w:rsidRPr="00120664">
        <w:rPr>
          <w:rFonts w:ascii="Arabic Typesetting" w:hAnsi="Arabic Typesetting" w:cs="Arabic Typesetting"/>
          <w:sz w:val="32"/>
          <w:szCs w:val="32"/>
        </w:rPr>
        <w:t xml:space="preserve">147.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0B2D0BA" wp14:editId="59F33103">
            <wp:extent cx="123825" cy="1047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„Wahrlich, </w:t>
      </w:r>
      <w:r w:rsidRPr="00120664">
        <w:rPr>
          <w:rFonts w:ascii="Arabic Typesetting" w:hAnsi="Arabic Typesetting" w:cs="Arabic Typesetting"/>
          <w:b/>
          <w:bCs/>
          <w:sz w:val="32"/>
          <w:szCs w:val="32"/>
        </w:rPr>
        <w:t>der Glaube wird stets nach Medina zurück finden (können)</w:t>
      </w:r>
      <w:r w:rsidRPr="00120664">
        <w:rPr>
          <w:rStyle w:val="matn1"/>
          <w:color w:val="auto"/>
          <w:sz w:val="32"/>
          <w:szCs w:val="32"/>
        </w:rPr>
        <w:t xml:space="preserve">, </w:t>
      </w:r>
      <w:r w:rsidRPr="00120664">
        <w:rPr>
          <w:rStyle w:val="matn1"/>
          <w:b/>
          <w:bCs/>
          <w:color w:val="auto"/>
          <w:sz w:val="32"/>
          <w:szCs w:val="32"/>
        </w:rPr>
        <w:t>wie eine Schlange ihr</w:t>
      </w:r>
      <w:r w:rsidRPr="00120664">
        <w:rPr>
          <w:rStyle w:val="matn1"/>
          <w:color w:val="auto"/>
          <w:sz w:val="32"/>
          <w:szCs w:val="32"/>
        </w:rPr>
        <w:t xml:space="preserve"> </w:t>
      </w:r>
      <w:r w:rsidRPr="00120664">
        <w:rPr>
          <w:rStyle w:val="matn1"/>
          <w:b/>
          <w:bCs/>
          <w:color w:val="auto"/>
          <w:sz w:val="32"/>
          <w:szCs w:val="32"/>
        </w:rPr>
        <w:t>Loch wiederfindet.“</w:t>
      </w:r>
    </w:p>
    <w:p w14:paraId="4DB301AA"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147, Buchari 1876, Ibn Madscha 3111</w:t>
      </w:r>
    </w:p>
    <w:p w14:paraId="6753AC2D"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69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تَأَلُّفِ قَلْبِ مَنْ يَخَافُ عَلَى إِيمَانِهِ لِضَعْفِهِ وَالنَّهْيِ عَنْ</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الْقَطْعِ بِالْإِيمَانِ مِنْ غَيْرِ دَلِيلٍ قَاطِعٍ</w:t>
      </w:r>
    </w:p>
    <w:p w14:paraId="100116E3"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Das Herz desjenigen gewinnen, um dessen Glauben man fürchtet, weil er schwach ist, und das Untersagen, darüber zu urteilen, ob jemand gläubig sei, ohne einen klaren Beweis</w:t>
      </w:r>
    </w:p>
    <w:p w14:paraId="14D7C275" w14:textId="77777777" w:rsidR="00C0623D" w:rsidRPr="00120664" w:rsidRDefault="00C0623D" w:rsidP="00C0623D">
      <w:pPr>
        <w:bidi/>
        <w:jc w:val="both"/>
        <w:rPr>
          <w:rFonts w:ascii="Arabic Typesetting" w:hAnsi="Arabic Typesetting" w:cs="Arabic Typesetting"/>
          <w:sz w:val="32"/>
          <w:szCs w:val="32"/>
          <w:rtl/>
          <w:lang w:bidi="ar-AE"/>
        </w:rPr>
      </w:pPr>
    </w:p>
    <w:p w14:paraId="344BBAA0"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150</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ابْنُ أَبِي عُمَرَ: حَدَّثَنَا سُفْيَانُ عَنِ الزُّهْرِيِّ عَنْ عَامِرِ بْنِ سَعْدٍ عَنْ أَبِيهِ، قَالَ: قَسَمَ رَسُولُ اللّهِ قَسْما. فَقُلْتُ: يَا رَسُولَ اللّهِ! أَعْطِ فُلاَنا فَإِنَّهُ مُؤْمِنٌ. فَقَالَ النَّبِي صلى الله عليه وسلم:</w:t>
      </w:r>
      <w:r w:rsidRPr="00120664">
        <w:rPr>
          <w:rFonts w:ascii="Arabic Typesetting" w:hAnsi="Arabic Typesetting" w:cs="Arabic Typesetting"/>
          <w:b/>
          <w:bCs/>
          <w:sz w:val="32"/>
          <w:szCs w:val="32"/>
          <w:rtl/>
          <w:lang w:bidi="ar-AE"/>
        </w:rPr>
        <w:t xml:space="preserve"> „أَوْ مُسْلِمٌ“ </w:t>
      </w:r>
      <w:r w:rsidRPr="00120664">
        <w:rPr>
          <w:rFonts w:ascii="Arabic Typesetting" w:hAnsi="Arabic Typesetting" w:cs="Arabic Typesetting"/>
          <w:sz w:val="32"/>
          <w:szCs w:val="32"/>
          <w:rtl/>
          <w:lang w:bidi="ar-AE"/>
        </w:rPr>
        <w:t>أَقُولُهَا ثَلاَثا. وَيُرَدِّدُهَا عَلَيَّ ثَلاَثا</w:t>
      </w:r>
      <w:r w:rsidRPr="00120664">
        <w:rPr>
          <w:rFonts w:ascii="Arabic Typesetting" w:hAnsi="Arabic Typesetting" w:cs="Arabic Typesetting"/>
          <w:b/>
          <w:bCs/>
          <w:sz w:val="32"/>
          <w:szCs w:val="32"/>
          <w:rtl/>
          <w:lang w:bidi="ar-AE"/>
        </w:rPr>
        <w:t xml:space="preserve"> „أَوْ مُسْلِمٌ“ </w:t>
      </w:r>
      <w:r w:rsidRPr="00120664">
        <w:rPr>
          <w:rFonts w:ascii="Arabic Typesetting" w:hAnsi="Arabic Typesetting" w:cs="Arabic Typesetting"/>
          <w:sz w:val="32"/>
          <w:szCs w:val="32"/>
          <w:rtl/>
          <w:lang w:bidi="ar-AE"/>
        </w:rPr>
        <w:t>ثُمَّ قَالَ</w:t>
      </w:r>
      <w:r w:rsidRPr="00120664">
        <w:rPr>
          <w:rFonts w:ascii="Arabic Typesetting" w:hAnsi="Arabic Typesetting" w:cs="Arabic Typesetting"/>
          <w:b/>
          <w:bCs/>
          <w:sz w:val="32"/>
          <w:szCs w:val="32"/>
          <w:rtl/>
          <w:lang w:bidi="ar-AE"/>
        </w:rPr>
        <w:t>: „إِنِّي لأُعْطِي الرَّجُلَ وَغَيْرُهُ أَحَبُّ إِلَيَّ مِنْهُ. مَخَافَةَ أَنْ يَكُبَّهُ اللّهُ فِي النَّارِ“.</w:t>
      </w:r>
    </w:p>
    <w:p w14:paraId="584367D6" w14:textId="77777777" w:rsidR="00C0623D" w:rsidRPr="00120664" w:rsidRDefault="00C0623D" w:rsidP="00C0623D">
      <w:pPr>
        <w:bidi/>
        <w:jc w:val="both"/>
        <w:rPr>
          <w:rFonts w:ascii="Arabic Typesetting" w:hAnsi="Arabic Typesetting" w:cs="Arabic Typesetting"/>
          <w:b/>
          <w:bCs/>
          <w:sz w:val="30"/>
          <w:szCs w:val="30"/>
          <w:rtl/>
          <w:lang w:bidi="ar-AE"/>
        </w:rPr>
      </w:pPr>
      <w:r w:rsidRPr="00120664">
        <w:rPr>
          <w:rFonts w:ascii="Arabic Typesetting" w:hAnsi="Arabic Typesetting" w:cs="Arabic Typesetting"/>
          <w:sz w:val="30"/>
          <w:szCs w:val="30"/>
          <w:rtl/>
          <w:lang w:bidi="ar-AE"/>
        </w:rPr>
        <w:t xml:space="preserve">مسلم 150، 2434، بخاري 27، 1478، ابو داود 4683، 4685، نسائي 5007، 5008 </w:t>
      </w:r>
    </w:p>
    <w:p w14:paraId="2CF3632C"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b/>
          <w:bCs/>
          <w:sz w:val="30"/>
          <w:szCs w:val="30"/>
          <w:rtl/>
        </w:rPr>
        <w:t>‏</w:t>
      </w:r>
      <w:r w:rsidRPr="00120664">
        <w:rPr>
          <w:rFonts w:ascii="Arabic Typesetting" w:hAnsi="Arabic Typesetting" w:cs="Arabic Typesetting"/>
          <w:sz w:val="30"/>
          <w:szCs w:val="30"/>
          <w:rtl/>
        </w:rPr>
        <w:t>النووي: وَقَوْله صَلَّى اللَّه عَلَيْهِ وَسَلَّمَ : (مَخَافَة أَنْ يَكُبّهُ اللَّه فِي النَّار)</w:t>
      </w:r>
      <w:r w:rsidRPr="00120664">
        <w:rPr>
          <w:rFonts w:ascii="Arabic Typesetting" w:hAnsi="Arabic Typesetting" w:cs="Arabic Typesetting"/>
          <w:b/>
          <w:bCs/>
          <w:sz w:val="30"/>
          <w:szCs w:val="30"/>
          <w:rtl/>
        </w:rPr>
        <w:t xml:space="preserve"> </w:t>
      </w:r>
      <w:r w:rsidRPr="00120664">
        <w:rPr>
          <w:rFonts w:ascii="Arabic Typesetting" w:hAnsi="Arabic Typesetting" w:cs="Arabic Typesetting"/>
          <w:sz w:val="30"/>
          <w:szCs w:val="30"/>
          <w:rtl/>
        </w:rPr>
        <w:t>‏يَكُبّهُ بِفَتْحِ الْيَاء يُقَال أَكَبَّ الرَّجُل وَكَبَّهُ اللَّه وَهَذَا بِنَاء غَرِيب فَإِنَّ الْعَادَة أَنْ يَكُون الْفِعْل اللَّازِم بِغَيْرِ هَمْزَة فَيُعَدَّى بِالْهَمْزَةِ وَهُنَا عَكْسه وَالضَّمِير فِي (يَكُبّهُ) يَعُود عَلَى الْمُعْطِي أَيْ أَتَأَلَّف قَلْبه بِالْإِعْطَاءِ مَخَافَة مِنْ كُفْره إِذَا لَمْ يُعْطَ</w:t>
      </w:r>
    </w:p>
    <w:p w14:paraId="10304E14" w14:textId="77777777" w:rsidR="00C0623D" w:rsidRPr="00120664" w:rsidRDefault="00C0623D" w:rsidP="00C0623D">
      <w:pPr>
        <w:bidi/>
        <w:jc w:val="both"/>
        <w:rPr>
          <w:rFonts w:ascii="Arabic Typesetting" w:hAnsi="Arabic Typesetting" w:cs="Arabic Typesetting"/>
          <w:b/>
          <w:bCs/>
          <w:sz w:val="30"/>
          <w:szCs w:val="30"/>
          <w:rtl/>
          <w:lang w:bidi="ar-AE"/>
        </w:rPr>
      </w:pPr>
    </w:p>
    <w:p w14:paraId="2830067F" w14:textId="6D78EAED" w:rsidR="00C0623D" w:rsidRPr="00120664" w:rsidRDefault="00C0623D" w:rsidP="00253024">
      <w:pPr>
        <w:jc w:val="both"/>
        <w:rPr>
          <w:rStyle w:val="matn1"/>
          <w:b/>
          <w:bCs/>
          <w:color w:val="auto"/>
          <w:sz w:val="32"/>
          <w:szCs w:val="32"/>
        </w:rPr>
      </w:pPr>
      <w:bookmarkStart w:id="95" w:name="Sa`d31265"/>
      <w:r w:rsidRPr="00120664">
        <w:rPr>
          <w:rFonts w:ascii="Arabic Typesetting" w:hAnsi="Arabic Typesetting" w:cs="Arabic Typesetting"/>
          <w:sz w:val="32"/>
          <w:szCs w:val="32"/>
        </w:rPr>
        <w:t xml:space="preserve">150. </w:t>
      </w:r>
      <w:bookmarkEnd w:id="95"/>
      <w:r w:rsidRPr="00120664">
        <w:rPr>
          <w:rFonts w:ascii="Arabic Typesetting" w:hAnsi="Arabic Typesetting" w:cs="Arabic Typesetting"/>
          <w:sz w:val="32"/>
          <w:szCs w:val="32"/>
        </w:rPr>
        <w:t xml:space="preserve">Sa‘d berichtete von seinem Vater: Als der </w:t>
      </w:r>
      <w:r w:rsidRPr="00120664">
        <w:rPr>
          <w:rStyle w:val="matn1"/>
          <w:color w:val="auto"/>
          <w:sz w:val="32"/>
          <w:szCs w:val="32"/>
        </w:rPr>
        <w:t>Gesandte Allahs</w:t>
      </w:r>
      <w:r w:rsidR="00976F80" w:rsidRPr="00120664">
        <w:rPr>
          <w:rFonts w:ascii="Arabic Typesetting" w:hAnsi="Arabic Typesetting" w:cs="Arabic Typesetting"/>
          <w:noProof/>
          <w:sz w:val="32"/>
          <w:szCs w:val="32"/>
        </w:rPr>
        <w:drawing>
          <wp:inline distT="0" distB="0" distL="0" distR="0" wp14:anchorId="76FE41C3" wp14:editId="2AA3EAF1">
            <wp:extent cx="123825" cy="10477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einmal etwas (Almosen) verteilte. Ich sagte: O Gesandter Allahs, gib es dem Soundso, denn er ist ein Gläubiger. Da sagte der Prophet</w:t>
      </w:r>
      <w:r w:rsidR="00976F80" w:rsidRPr="00120664">
        <w:rPr>
          <w:rFonts w:ascii="Arabic Typesetting" w:hAnsi="Arabic Typesetting" w:cs="Arabic Typesetting"/>
          <w:noProof/>
          <w:sz w:val="32"/>
          <w:szCs w:val="32"/>
        </w:rPr>
        <w:drawing>
          <wp:inline distT="0" distB="0" distL="0" distR="0" wp14:anchorId="132DE003" wp14:editId="072959B0">
            <wp:extent cx="123825" cy="10477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b/>
          <w:bCs/>
          <w:color w:val="auto"/>
          <w:sz w:val="32"/>
          <w:szCs w:val="32"/>
        </w:rPr>
        <w:t>„Oder er ist ein Muslim!“</w:t>
      </w:r>
      <w:r w:rsidRPr="00120664">
        <w:rPr>
          <w:rStyle w:val="matn1"/>
          <w:color w:val="auto"/>
          <w:sz w:val="32"/>
          <w:szCs w:val="32"/>
        </w:rPr>
        <w:t xml:space="preserve"> Ich wiederholte es dreimal und er wiederholte dreimal: </w:t>
      </w:r>
      <w:r w:rsidRPr="00120664">
        <w:rPr>
          <w:rStyle w:val="matn1"/>
          <w:b/>
          <w:bCs/>
          <w:color w:val="auto"/>
          <w:sz w:val="32"/>
          <w:szCs w:val="32"/>
        </w:rPr>
        <w:t>„Oder er ist ein Muslim!“</w:t>
      </w:r>
      <w:r w:rsidRPr="00120664">
        <w:rPr>
          <w:rStyle w:val="matn1"/>
          <w:color w:val="auto"/>
          <w:sz w:val="32"/>
          <w:szCs w:val="32"/>
        </w:rPr>
        <w:t xml:space="preserve"> Schließlich sagte er: </w:t>
      </w:r>
      <w:r w:rsidRPr="00120664">
        <w:rPr>
          <w:rStyle w:val="matn1"/>
          <w:b/>
          <w:bCs/>
          <w:color w:val="auto"/>
          <w:sz w:val="32"/>
          <w:szCs w:val="32"/>
        </w:rPr>
        <w:lastRenderedPageBreak/>
        <w:t>„Ich gebe (manchmal) einem Mann, während mir ein anderer lieber ist als er, aus Furcht, Allah würde ihn ins Feuer werfen*.“</w:t>
      </w:r>
    </w:p>
    <w:p w14:paraId="5575F693" w14:textId="77777777" w:rsidR="00C0623D" w:rsidRPr="00120664" w:rsidRDefault="00C0623D" w:rsidP="00C0623D">
      <w:pPr>
        <w:jc w:val="both"/>
        <w:rPr>
          <w:rStyle w:val="matn1"/>
          <w:b/>
          <w:bCs/>
          <w:color w:val="auto"/>
          <w:sz w:val="30"/>
          <w:szCs w:val="30"/>
        </w:rPr>
      </w:pPr>
    </w:p>
    <w:p w14:paraId="29814756" w14:textId="77777777" w:rsidR="00C0623D" w:rsidRPr="00120664" w:rsidRDefault="00C0623D" w:rsidP="00C0623D">
      <w:pPr>
        <w:jc w:val="both"/>
        <w:rPr>
          <w:rStyle w:val="matn1"/>
          <w:color w:val="auto"/>
          <w:sz w:val="30"/>
          <w:szCs w:val="30"/>
          <w:rtl/>
        </w:rPr>
      </w:pPr>
      <w:r w:rsidRPr="00120664">
        <w:rPr>
          <w:rStyle w:val="matn1"/>
          <w:color w:val="auto"/>
          <w:sz w:val="30"/>
          <w:szCs w:val="30"/>
        </w:rPr>
        <w:t>*</w:t>
      </w:r>
      <w:r w:rsidRPr="00120664">
        <w:rPr>
          <w:rFonts w:ascii="Arabic Typesetting" w:hAnsi="Arabic Typesetting" w:cs="Arabic Typesetting"/>
          <w:sz w:val="30"/>
          <w:szCs w:val="30"/>
        </w:rPr>
        <w:t xml:space="preserve"> ‚Das Herz desjenigen gewinnen, um dessen Glauben man fürchtet, weil er schwach ist’, bedeutet Furcht zu haben, dass, wenn man solchen nichts gäbe, diese noch schwächer werden, dadurch den Glauben verlassen und infolgedessen ins Höllenfeuer gelangen könnten.</w:t>
      </w:r>
    </w:p>
    <w:p w14:paraId="5F9A713A" w14:textId="77777777" w:rsidR="00C0623D" w:rsidRPr="00120664" w:rsidRDefault="00C0623D" w:rsidP="00FC5B00">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tl/>
        </w:rPr>
        <w:br w:type="column"/>
      </w:r>
      <w:r w:rsidRPr="00120664">
        <w:rPr>
          <w:rStyle w:val="Hyperlink"/>
          <w:rFonts w:ascii="Arabic Typesetting" w:hAnsi="Arabic Typesetting" w:cs="Arabic Typesetting"/>
          <w:b/>
          <w:bCs/>
          <w:color w:val="auto"/>
          <w:sz w:val="32"/>
          <w:szCs w:val="32"/>
          <w:u w:val="none"/>
          <w:rtl/>
        </w:rPr>
        <w:lastRenderedPageBreak/>
        <w:t>70- باب وُجُوبِ الإِيمَانِ بِرِسَالَةِ نَبِيِّنَا مُحَمَّدٍ صلى الله عليه وسلم إِلَى</w:t>
      </w:r>
      <w:r w:rsidRPr="00120664">
        <w:rPr>
          <w:rStyle w:val="Hyperlink"/>
          <w:rFonts w:ascii="Arabic Typesetting" w:hAnsi="Arabic Typesetting" w:cs="Arabic Typesetting"/>
          <w:b/>
          <w:bCs/>
          <w:color w:val="auto"/>
          <w:sz w:val="32"/>
          <w:szCs w:val="32"/>
          <w:u w:val="none"/>
        </w:rPr>
        <w:t xml:space="preserve"> </w:t>
      </w:r>
      <w:r w:rsidRPr="00120664">
        <w:rPr>
          <w:rStyle w:val="Hyperlink"/>
          <w:rFonts w:ascii="Arabic Typesetting" w:hAnsi="Arabic Typesetting" w:cs="Arabic Typesetting"/>
          <w:b/>
          <w:bCs/>
          <w:color w:val="auto"/>
          <w:sz w:val="32"/>
          <w:szCs w:val="32"/>
          <w:u w:val="none"/>
          <w:rtl/>
        </w:rPr>
        <w:t>جَمِيعِ النَّاسِ وَنَسْخِ الْمِلَلِ بِمِلَّتِهِ</w:t>
      </w:r>
    </w:p>
    <w:p w14:paraId="42F6A6BF" w14:textId="77777777" w:rsidR="00C0623D" w:rsidRPr="00120664" w:rsidRDefault="00C0623D" w:rsidP="00D16F2F">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Der Glaube an die zu allen Menschen gesandte Botschaft unseres Propheten </w:t>
      </w:r>
      <w:r w:rsidR="00D16F2F" w:rsidRPr="00120664">
        <w:rPr>
          <w:rFonts w:ascii="Arabic Typesetting" w:hAnsi="Arabic Typesetting" w:cs="Arabic Typesetting"/>
          <w:sz w:val="32"/>
          <w:szCs w:val="32"/>
        </w:rPr>
        <w:sym w:font="AGA Arabesque" w:char="F072"/>
      </w:r>
      <w:r w:rsidRPr="00120664">
        <w:rPr>
          <w:rFonts w:ascii="Arabic Typesetting" w:hAnsi="Arabic Typesetting" w:cs="Arabic Typesetting"/>
          <w:b/>
          <w:bCs/>
          <w:sz w:val="32"/>
          <w:szCs w:val="32"/>
        </w:rPr>
        <w:t xml:space="preserve"> und die Ersetzung der Religionen durch seine Religion</w:t>
      </w:r>
    </w:p>
    <w:p w14:paraId="0B67BDB7" w14:textId="77777777" w:rsidR="00C0623D" w:rsidRPr="00120664" w:rsidRDefault="00C0623D" w:rsidP="00C0623D">
      <w:pPr>
        <w:bidi/>
        <w:jc w:val="both"/>
        <w:rPr>
          <w:rFonts w:ascii="Arabic Typesetting" w:hAnsi="Arabic Typesetting" w:cs="Arabic Typesetting"/>
          <w:sz w:val="32"/>
          <w:szCs w:val="32"/>
          <w:rtl/>
        </w:rPr>
      </w:pPr>
    </w:p>
    <w:p w14:paraId="25E5BE2B" w14:textId="77777777" w:rsidR="00C0623D" w:rsidRPr="00120664" w:rsidRDefault="00C0623D" w:rsidP="00C0623D">
      <w:pPr>
        <w:bidi/>
        <w:jc w:val="both"/>
        <w:rPr>
          <w:rFonts w:ascii="Arabic Typesetting" w:hAnsi="Arabic Typesetting" w:cs="Arabic Typesetting"/>
          <w:b/>
          <w:bCs/>
          <w:sz w:val="30"/>
          <w:szCs w:val="30"/>
          <w:rtl/>
        </w:rPr>
      </w:pPr>
      <w:r w:rsidRPr="00120664">
        <w:rPr>
          <w:rFonts w:ascii="Arabic Typesetting" w:hAnsi="Arabic Typesetting" w:cs="Arabic Typesetting"/>
          <w:sz w:val="32"/>
          <w:szCs w:val="32"/>
          <w:rtl/>
        </w:rPr>
        <w:t>152- حَدَّثَنَا ‏ ‏قُتَيْبَةُ بْنُ سَعِيدٍ‏ ‏حَدَّثَنَا‏ ‏لَيْثٌ‏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بْنِ أَبِي سَعِيدٍ‏ ‏عَنْ‏ ‏أَبِيهِ‏ ‏عَنْ‏ ‏أَبِي هُرَيْرَةَ ‏أَنَّ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 ‏قَالَ: "‏</w:t>
      </w:r>
      <w:r w:rsidRPr="00120664">
        <w:rPr>
          <w:rFonts w:ascii="Arabic Typesetting" w:hAnsi="Arabic Typesetting" w:cs="Arabic Typesetting"/>
          <w:b/>
          <w:bCs/>
          <w:sz w:val="32"/>
          <w:szCs w:val="32"/>
          <w:rtl/>
        </w:rPr>
        <w:t>مَا مِنْ الْأَنْبِيَاءِ مِنْ نَبِيٍّ إِلَّا قَدْ أُعْطِيَ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الْآيَاتِ مَا مِثْلُهُ آمَنَ عَلَيْهِ الْبَشَرُ وَإِنَّمَا كَانَ الَّذِي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أُوتِيتُ وَحْيًا أَوْحَى اللَّهُ إِلَيَّ فَأَرْجُو أَنْ أَكُونَ أَكْثَرَهُمْ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تَابِعًا يَوْمَ الْقِيَامَةِ</w:t>
      </w:r>
      <w:r w:rsidRPr="00120664">
        <w:rPr>
          <w:rFonts w:ascii="Arabic Typesetting" w:hAnsi="Arabic Typesetting" w:cs="Arabic Typesetting"/>
          <w:b/>
          <w:bCs/>
          <w:sz w:val="30"/>
          <w:szCs w:val="30"/>
          <w:rtl/>
        </w:rPr>
        <w:t>."</w:t>
      </w:r>
    </w:p>
    <w:p w14:paraId="79BD434C" w14:textId="77777777" w:rsidR="00C0623D" w:rsidRPr="00120664" w:rsidRDefault="00C0623D" w:rsidP="00C0623D">
      <w:pPr>
        <w:bidi/>
        <w:jc w:val="both"/>
        <w:rPr>
          <w:rStyle w:val="matn1"/>
          <w:color w:val="auto"/>
          <w:sz w:val="30"/>
          <w:szCs w:val="30"/>
          <w:rtl/>
        </w:rPr>
      </w:pPr>
      <w:r w:rsidRPr="00120664">
        <w:rPr>
          <w:rStyle w:val="matn1"/>
          <w:color w:val="auto"/>
          <w:sz w:val="30"/>
          <w:szCs w:val="30"/>
          <w:rtl/>
        </w:rPr>
        <w:t>مسلم 152، بخاري 4981، 7274</w:t>
      </w:r>
    </w:p>
    <w:p w14:paraId="6CCBA5FB" w14:textId="77777777" w:rsidR="00C0623D" w:rsidRPr="00120664" w:rsidRDefault="00C0623D" w:rsidP="00C0623D">
      <w:pPr>
        <w:bidi/>
        <w:jc w:val="both"/>
        <w:rPr>
          <w:rStyle w:val="matn1"/>
          <w:color w:val="auto"/>
          <w:sz w:val="30"/>
          <w:szCs w:val="30"/>
          <w:rtl/>
        </w:rPr>
      </w:pPr>
    </w:p>
    <w:p w14:paraId="5BAB7343" w14:textId="297FEF53" w:rsidR="00C0623D" w:rsidRPr="00120664" w:rsidRDefault="00C0623D" w:rsidP="00F25F25">
      <w:pPr>
        <w:jc w:val="both"/>
        <w:rPr>
          <w:rStyle w:val="matn1"/>
          <w:b/>
          <w:bCs/>
          <w:color w:val="auto"/>
          <w:sz w:val="32"/>
          <w:szCs w:val="32"/>
        </w:rPr>
      </w:pPr>
      <w:bookmarkStart w:id="96" w:name="Abu_Huraira26623"/>
      <w:r w:rsidRPr="00120664">
        <w:rPr>
          <w:rFonts w:ascii="Arabic Typesetting" w:hAnsi="Arabic Typesetting" w:cs="Arabic Typesetting"/>
          <w:sz w:val="32"/>
          <w:szCs w:val="32"/>
        </w:rPr>
        <w:t>152. Abu Hureira</w:t>
      </w:r>
      <w:bookmarkEnd w:id="96"/>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1F78477" wp14:editId="1C5950DD">
            <wp:extent cx="123825" cy="10477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Von den Propheten gibt es keinen, dem nicht Zeichen (Wunder)</w:t>
      </w:r>
      <w:r w:rsidR="00F25F25" w:rsidRPr="00120664">
        <w:rPr>
          <w:rStyle w:val="matn1"/>
          <w:b/>
          <w:bCs/>
          <w:color w:val="auto"/>
          <w:sz w:val="32"/>
          <w:szCs w:val="32"/>
        </w:rPr>
        <w:t xml:space="preserve"> zuteil w</w:t>
      </w:r>
      <w:r w:rsidRPr="00120664">
        <w:rPr>
          <w:rStyle w:val="matn1"/>
          <w:b/>
          <w:bCs/>
          <w:color w:val="auto"/>
          <w:sz w:val="32"/>
          <w:szCs w:val="32"/>
        </w:rPr>
        <w:t>urden, welche die Menschen glauben ließ. Was mir jedoch gebracht wurde, ist eine Offenbarung von Allah. Deshalb wünsche ich mir, am Tage der Auferstehung die meisten Anhänger zu h</w:t>
      </w:r>
      <w:r w:rsidRPr="00120664">
        <w:rPr>
          <w:rStyle w:val="matn1"/>
          <w:b/>
          <w:bCs/>
          <w:color w:val="auto"/>
          <w:sz w:val="32"/>
          <w:szCs w:val="32"/>
        </w:rPr>
        <w:t>a</w:t>
      </w:r>
      <w:r w:rsidRPr="00120664">
        <w:rPr>
          <w:rStyle w:val="matn1"/>
          <w:b/>
          <w:bCs/>
          <w:color w:val="auto"/>
          <w:sz w:val="32"/>
          <w:szCs w:val="32"/>
        </w:rPr>
        <w:t>ben.“</w:t>
      </w:r>
    </w:p>
    <w:p w14:paraId="5B71AC87"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152, Buchari 4981, 7274</w:t>
      </w:r>
    </w:p>
    <w:p w14:paraId="32F4930E" w14:textId="77777777" w:rsidR="00C0623D" w:rsidRPr="00120664" w:rsidRDefault="00C0623D" w:rsidP="00C0623D">
      <w:pPr>
        <w:jc w:val="center"/>
        <w:rPr>
          <w:rFonts w:ascii="Arabic Typesetting" w:hAnsi="Arabic Typesetting" w:cs="Arabic Typesetting"/>
          <w:b/>
          <w:bCs/>
          <w:sz w:val="30"/>
          <w:szCs w:val="30"/>
          <w:rtl/>
        </w:rPr>
      </w:pPr>
    </w:p>
    <w:p w14:paraId="6BBA5C05"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153- حَدَّثَنِي يُونُسُ بْنُ عَبْدِ الأَعْلَى، أَخْبَرَنَا ابْنُ وَهْبٍ،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وَأَخْبَرَنِي عَمْرٌو، أَنَّ أَبَا يُونُسَ، حَدَّثَهُ عَنْ أَبِي هُرَيْرَةَ،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عَنْ رَسُولِ اللَّهِ صلى الله عليه وسلم أَنَّهُ قَالَ </w:t>
      </w:r>
      <w:r w:rsidRPr="00120664">
        <w:rPr>
          <w:rFonts w:ascii="Arabic Typesetting" w:hAnsi="Arabic Typesetting" w:cs="Arabic Typesetting"/>
          <w:b/>
          <w:bCs/>
          <w:sz w:val="32"/>
          <w:szCs w:val="32"/>
          <w:rtl/>
        </w:rPr>
        <w:t>‏"‏وَالَّذِي نَفْسُ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مُحَمَّدٍ بِيَدِهِ لاَ يَسْمَعُ بِي أَحَدٌ مِنْ هَذِهِ الأُمَّةِ يَهُودِيٌّ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وَلاَ نَصْرَانِيٌّ ثُمَّ يَمُوتُ وَلَمْ يُؤْمِنْ بِالَّذِي أُرْسِلْتُ بِهِ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إِلاَّ كَانَ مِنْ أَصْحَابِ النَّارِ ‏"‏</w:t>
      </w:r>
    </w:p>
    <w:p w14:paraId="67692725" w14:textId="77777777" w:rsidR="009F4FE6" w:rsidRPr="00120664" w:rsidRDefault="009F4FE6" w:rsidP="009F4FE6">
      <w:pPr>
        <w:bidi/>
        <w:jc w:val="both"/>
        <w:rPr>
          <w:rFonts w:ascii="Arabic Typesetting" w:hAnsi="Arabic Typesetting" w:cs="Arabic Typesetting"/>
          <w:sz w:val="30"/>
          <w:szCs w:val="30"/>
          <w:rtl/>
        </w:rPr>
      </w:pPr>
    </w:p>
    <w:p w14:paraId="480FB60B" w14:textId="7EAED0F3" w:rsidR="00C0623D" w:rsidRPr="00120664" w:rsidRDefault="00C0623D" w:rsidP="00253024">
      <w:pPr>
        <w:jc w:val="both"/>
        <w:rPr>
          <w:rFonts w:ascii="Arabic Typesetting" w:hAnsi="Arabic Typesetting" w:cs="Arabic Typesetting"/>
          <w:b/>
          <w:bCs/>
          <w:sz w:val="32"/>
          <w:szCs w:val="32"/>
          <w:rtl/>
        </w:rPr>
      </w:pPr>
      <w:r w:rsidRPr="00120664">
        <w:rPr>
          <w:rFonts w:ascii="Arabic Typesetting" w:hAnsi="Arabic Typesetting" w:cs="Arabic Typesetting"/>
          <w:sz w:val="32"/>
          <w:szCs w:val="32"/>
        </w:rPr>
        <w:t>153. Abu Hureira berichtete vom Gesandten Allahs</w:t>
      </w:r>
      <w:r w:rsidR="00976F80" w:rsidRPr="00120664">
        <w:rPr>
          <w:rFonts w:ascii="Arabic Typesetting" w:hAnsi="Arabic Typesetting" w:cs="Arabic Typesetting"/>
          <w:noProof/>
          <w:sz w:val="32"/>
          <w:szCs w:val="32"/>
        </w:rPr>
        <w:drawing>
          <wp:inline distT="0" distB="0" distL="0" distR="0" wp14:anchorId="6FA1BDF7" wp14:editId="32EB0F18">
            <wp:extent cx="123825" cy="10477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„Bei Dem, in Dessen Hand Muhammads Seele ist, hört niemand von den Menschen (in diesem Zeitalter von meiner Botschaft) von mir, ob Jude oder Christ, und stirbt dann, ohne an das geglaubt zu haben, womit ich gesandt wurde, ohne dass er von den Bewohnern des Feuers sein wird.“*</w:t>
      </w:r>
    </w:p>
    <w:p w14:paraId="1DC7AAA6" w14:textId="77777777" w:rsidR="00C0623D" w:rsidRPr="00120664" w:rsidRDefault="00C0623D" w:rsidP="00C0623D">
      <w:pPr>
        <w:rPr>
          <w:rFonts w:ascii="Arabic Typesetting" w:hAnsi="Arabic Typesetting" w:cs="Arabic Typesetting"/>
          <w:sz w:val="30"/>
          <w:szCs w:val="30"/>
        </w:rPr>
      </w:pPr>
      <w:r w:rsidRPr="00120664">
        <w:rPr>
          <w:rFonts w:ascii="Arabic Typesetting" w:hAnsi="Arabic Typesetting" w:cs="Arabic Typesetting"/>
          <w:sz w:val="30"/>
          <w:szCs w:val="30"/>
        </w:rPr>
        <w:t>* d. h., wer von seiner Botschaft erfahren und sie nicht folgt, wird zu den Bewohnern des Feuers gehören.</w:t>
      </w:r>
    </w:p>
    <w:p w14:paraId="0FEA764D" w14:textId="77777777" w:rsidR="00C0623D" w:rsidRPr="00120664" w:rsidRDefault="00C0623D" w:rsidP="00C0623D">
      <w:pPr>
        <w:rPr>
          <w:rFonts w:ascii="Arabic Typesetting" w:hAnsi="Arabic Typesetting" w:cs="Arabic Typesetting"/>
          <w:sz w:val="30"/>
          <w:szCs w:val="30"/>
          <w:rtl/>
        </w:rPr>
      </w:pPr>
    </w:p>
    <w:p w14:paraId="30C93334"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154- ‏حَدَّثَنَا ‏يَحْيَى بْنُ يَحْيَى‏ ‏أَخْبَرَنَا‏ ‏هُشَيْمٌ‏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‏صَالِحِ بْنِ صَالِحٍ الْهَمْدَانِيِّ ‏عَنْ‏ ‏الشَّعْبِيِّ‏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‏رَأَيْتُ رَجُلًا مِنْ أَهْلِ‏ ‏خُرَاسَانَ‏ ‏سَأَلَ‏ ‏الشَّعْبِيَّ‏ ‏فَقَالَ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يَا‏ ‏أَبَا عَمْرٍو‏ ‏إِنَّ مَنْ قِبَلَنَا مِنْ أَهْلِ ‏خُرَاسَانَ‏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‏يَقُولُونَ فِي الرَّجُلِ إِذَا أَعْتَقَ أَمَتَهُ ثُمَّ تَزَوَّجَهَا فَهُوَ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كَالرَّاكِبِ‏ ‏بَدَنَتَهُ ‏فَقَالَ ‏‏الشَّعْبِيُّ ‏حَدَّثَنِي‏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بُرْدَةَ بْنُ أَبِي مُوسَى‏ ‏عَنْ‏ ‏أَبِيهِ.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‏‏قَالَ:</w:t>
      </w:r>
      <w:r w:rsidRPr="00120664">
        <w:rPr>
          <w:rFonts w:ascii="Arabic Typesetting" w:hAnsi="Arabic Typesetting" w:cs="Arabic Typesetting"/>
          <w:b/>
          <w:bCs/>
          <w:sz w:val="32"/>
          <w:szCs w:val="32"/>
          <w:rtl/>
        </w:rPr>
        <w:t>‏ "‏ثَلَاثَةٌ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يُؤْتَوْنَ أَجْرَهُمْ مَرَّتَيْنِ رَجُلٌ مِنْ‏ ‏أَهْلِ الْكِتَابِ‏ ‏آمَنَ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بِنَبِيِّهِ وَأَدْرَكَ النَّبِيَّ ‏‏صَلَّى اللَّهُ عَلَيْهِ وَسَلَّمَ‏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‏فَآمَنَ بِهِ وَاتَّبَعَهُ وَصَدَّقَهُ فَلَهُ أَجْرَانِ وَعَبْدٌ مَمْلُوكٌ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أَدَّى حَقَّ اللَّهِ تَعَالَى وَحَقَّ سَيِّدِهِ فَلَهُ أَجْرَانِ وَرَجُلٌ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كَانَتْ لَهُ أَمَةٌ فَغَذَّاهَا فَأَحْسَنَ غِذَاءَهَا ثُمَّ أَدَّبَهَا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فَأَحْسَنَ أَدَبَهَا ثُمَّ أَعْتَقَهَا وَتَزَوَّجَهَا فَلَهُ أَجْرَانِ."</w:t>
      </w:r>
    </w:p>
    <w:p w14:paraId="31BE137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154، بخاري 97، 2547، 3011، 3446، 5083، ترمذي 1116، نسائي 3344، ابن ماجه 1956</w:t>
      </w:r>
    </w:p>
    <w:p w14:paraId="63FD2081" w14:textId="77777777" w:rsidR="00C0623D" w:rsidRPr="00120664" w:rsidRDefault="00C0623D" w:rsidP="00C0623D">
      <w:pPr>
        <w:bidi/>
        <w:jc w:val="both"/>
        <w:rPr>
          <w:rStyle w:val="matn1"/>
          <w:color w:val="auto"/>
          <w:sz w:val="30"/>
          <w:szCs w:val="30"/>
          <w:rtl/>
        </w:rPr>
      </w:pPr>
      <w:r w:rsidRPr="00120664">
        <w:rPr>
          <w:rFonts w:ascii="Arabic Typesetting" w:hAnsi="Arabic Typesetting" w:cs="Arabic Typesetting"/>
          <w:sz w:val="30"/>
          <w:szCs w:val="30"/>
          <w:rtl/>
        </w:rPr>
        <w:t xml:space="preserve">ملخص شرح الاحاديث الثلاثة </w:t>
      </w:r>
      <w:r w:rsidRPr="00120664">
        <w:rPr>
          <w:rFonts w:ascii="Arabic Typesetting" w:hAnsi="Arabic Typesetting" w:cs="Arabic Typesetting"/>
          <w:sz w:val="30"/>
          <w:szCs w:val="30"/>
        </w:rPr>
        <w:t>152</w:t>
      </w:r>
      <w:r w:rsidRPr="00120664">
        <w:rPr>
          <w:rFonts w:ascii="Arabic Typesetting" w:hAnsi="Arabic Typesetting" w:cs="Arabic Typesetting"/>
          <w:sz w:val="30"/>
          <w:szCs w:val="30"/>
          <w:rtl/>
        </w:rPr>
        <w:t>-154</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للامام النووي</w:t>
      </w:r>
      <w:r w:rsidRPr="00120664">
        <w:rPr>
          <w:rStyle w:val="matn1"/>
          <w:color w:val="auto"/>
          <w:sz w:val="30"/>
          <w:szCs w:val="30"/>
          <w:rtl/>
        </w:rPr>
        <w:t>:</w:t>
      </w:r>
    </w:p>
    <w:p w14:paraId="00D4ED21" w14:textId="77777777" w:rsidR="00C0623D" w:rsidRPr="00120664" w:rsidRDefault="00C0623D" w:rsidP="00C0623D">
      <w:pPr>
        <w:bidi/>
        <w:jc w:val="both"/>
        <w:rPr>
          <w:rStyle w:val="matn1"/>
          <w:color w:val="auto"/>
          <w:sz w:val="30"/>
          <w:szCs w:val="30"/>
        </w:rPr>
      </w:pPr>
      <w:r w:rsidRPr="00120664">
        <w:rPr>
          <w:rStyle w:val="matn1"/>
          <w:color w:val="auto"/>
          <w:sz w:val="30"/>
          <w:szCs w:val="30"/>
          <w:rtl/>
        </w:rPr>
        <w:lastRenderedPageBreak/>
        <w:t>قَوْلُهُ - صَلَّى اللَّهُ عَلَيْهِ وَسَلَّمَ – عن المعجزات: أَنَّ كُلَّ نَبِيٍّ أُعْطِيَ مِنَ الْمُعْجِزَاتِ مَا كَانَ مِثْلُهُ لِمَنْ كَانَ قَبْلَهُ مِنَ الْأَنْبِيَاءِ فَآمَنَ بِهِ الْبَشَرُ وَأَمَّا مُعْجِزَتِي الْعَظِيمَةُ الظَّاهِرَةُ فَهِيَ الْقُرْآنُ الَّذِي لَمْ يُعْطَ أَحَدٌ مِثْلَهُ فَلِهَذَا قَالَ أَنَا أَكْثَرُهُمْ تَابِعًا</w:t>
      </w:r>
      <w:r w:rsidRPr="00120664">
        <w:rPr>
          <w:rStyle w:val="matn1"/>
          <w:color w:val="auto"/>
          <w:sz w:val="30"/>
          <w:szCs w:val="30"/>
        </w:rPr>
        <w:t xml:space="preserve"> </w:t>
      </w:r>
    </w:p>
    <w:p w14:paraId="0399AC8F" w14:textId="77777777" w:rsidR="00C0623D" w:rsidRPr="00120664" w:rsidRDefault="00C0623D" w:rsidP="00C0623D">
      <w:pPr>
        <w:bidi/>
        <w:jc w:val="both"/>
        <w:rPr>
          <w:rStyle w:val="matn1"/>
          <w:color w:val="auto"/>
          <w:sz w:val="30"/>
          <w:szCs w:val="30"/>
        </w:rPr>
      </w:pPr>
      <w:r w:rsidRPr="00120664">
        <w:rPr>
          <w:rStyle w:val="matn1"/>
          <w:color w:val="auto"/>
          <w:sz w:val="30"/>
          <w:szCs w:val="30"/>
        </w:rPr>
        <w:t xml:space="preserve"> </w:t>
      </w:r>
      <w:r w:rsidRPr="00120664">
        <w:rPr>
          <w:rStyle w:val="matn1"/>
          <w:color w:val="auto"/>
          <w:sz w:val="30"/>
          <w:szCs w:val="30"/>
          <w:rtl/>
        </w:rPr>
        <w:t>وَالثَّانِي مَعْنَاهُ أَنَّ الَّذِي أُوتِيتُهُ لَا يَتَطَرَّقُ إِلَيْهِ تَخْيِيلٌ بِسِحْرٍ وَشُبْهَةٍ بِخِلَافِ مُعْجِزَةِ غَيْرِي فَإِنَّهُ قَدْ يُخَيِّلُ السَّاحِرُ بِشَيْءٍ مِمَّا يُقَارِبُ صُورَتَهَا كَمَا خَيَّلَتِ السَّحَرَةُ فِي صُورَةِ عَصَا</w:t>
      </w:r>
      <w:r w:rsidR="00785C10" w:rsidRPr="00120664">
        <w:rPr>
          <w:rStyle w:val="matn1"/>
          <w:color w:val="auto"/>
          <w:sz w:val="30"/>
          <w:szCs w:val="30"/>
          <w:rtl/>
          <w:lang w:bidi="ar-SA"/>
        </w:rPr>
        <w:t xml:space="preserve"> </w:t>
      </w:r>
      <w:r w:rsidRPr="00120664">
        <w:rPr>
          <w:rStyle w:val="matn1"/>
          <w:color w:val="auto"/>
          <w:sz w:val="30"/>
          <w:szCs w:val="30"/>
          <w:rtl/>
        </w:rPr>
        <w:t xml:space="preserve">مُوسَى - صَلَّى اللَّهُ عَلَيْهِ وَسَلَّمَ – وَالْخَيَالُ قَدْ يَرُوجُ عَلَى بَعْضِ الْعَوَامِّ وَالْفَرْقُ بَيْنَ الْمُعْجِزَةِ وَالسِّحْرِ وَالتَّخْيِيلِ يَحْتَاجُ إِلَى فِكْرٍ وَنَظَرٍ وَقَدْ يُخْطِئُ النَّاظِرُ فَيَعْتَقِدُهُمَا سَوَاءً </w:t>
      </w:r>
    </w:p>
    <w:p w14:paraId="397DABD0" w14:textId="77777777" w:rsidR="00C0623D" w:rsidRPr="00120664" w:rsidRDefault="00C0623D" w:rsidP="00C0623D">
      <w:pPr>
        <w:bidi/>
        <w:jc w:val="both"/>
        <w:rPr>
          <w:rStyle w:val="matn1"/>
          <w:color w:val="auto"/>
          <w:sz w:val="30"/>
          <w:szCs w:val="30"/>
        </w:rPr>
      </w:pPr>
      <w:r w:rsidRPr="00120664">
        <w:rPr>
          <w:rStyle w:val="matn1"/>
          <w:color w:val="auto"/>
          <w:sz w:val="30"/>
          <w:szCs w:val="30"/>
          <w:rtl/>
        </w:rPr>
        <w:t>وَالثَّالِثُ مَعْنَاهُ أَنَّ مُعْجِزَاتِ الْأَنْبِيَاءِ انْقَرَضَتْ بِانْقِرَاضِ أَعْصَارِهِمْ وَلَمْ يُشَاهِدْهَا إِلَّا مَنْ حَضَرَهَا بِحَضْرَتِهِمْ وَمُعْجِزَةُ نَبِيِّنَا - صَلَّى اللَّهُ عَلَيْهِ وَسَلَّمَ - الْقُرْآنُ الْمُسْتَمِرُّ إِلَى يَوْمِ الْقِيَامَةِ مَعَ خَرْقِ الْعَادَةِ فِي أُسْلُوبِهِ وَبَلَاغَتِهِ وَإِخْبَارِهِ بِالْمُغَيَّبَاتِ وَعَجْزِ الْجِنِّ وَالْإِنْسِ عَنْ أَنْ يَأْتُوا بِسُورَةٍ مِنْ مِثْلِهِ مُجْتَمِعِينَ أَوْ مُتَفَرِّقِينَ فِي جَمِيعِ الْأَعْصَارِ وَمَعَ اعْتِنَائِهِمْ بِمُعَارَضَتِهِ فَلَمْ يَقْدِرُوا وَهُمْ أَفْصَحُ الْقُرُونِ مَعَ غَيْرِ ذَلِكَ مِنْ وُجُوهِ إِعْجَازِهِ الْمَعْرُوفَةِ وَاللَّهُ أَعْلَمُ</w:t>
      </w:r>
      <w:r w:rsidRPr="00120664">
        <w:rPr>
          <w:rStyle w:val="matn1"/>
          <w:color w:val="auto"/>
          <w:sz w:val="30"/>
          <w:szCs w:val="30"/>
        </w:rPr>
        <w:t xml:space="preserve"> </w:t>
      </w:r>
    </w:p>
    <w:p w14:paraId="253522F0" w14:textId="77777777" w:rsidR="00C0623D" w:rsidRPr="00120664" w:rsidRDefault="00C0623D" w:rsidP="00C0623D">
      <w:pPr>
        <w:bidi/>
        <w:jc w:val="both"/>
        <w:rPr>
          <w:rStyle w:val="matn1"/>
          <w:color w:val="auto"/>
          <w:sz w:val="30"/>
          <w:szCs w:val="30"/>
        </w:rPr>
      </w:pPr>
      <w:r w:rsidRPr="00120664">
        <w:rPr>
          <w:rStyle w:val="matn1"/>
          <w:color w:val="auto"/>
          <w:sz w:val="30"/>
          <w:szCs w:val="30"/>
          <w:rtl/>
        </w:rPr>
        <w:t>وَقَوْلُهُ - صَلَّى اللَّهُ عَلَيْهِ وَسَلَّمَ - فَأَرْجُو أَنْ أَكُونَ أَكْثَرَهُمْ تَابِعًا عَلَمٌ مِنْ أَعْلَامِ النُّبُوَّةِ فَإِنَّهُ أَخْبَرَ عَلَيْهِ السَّلَامُ بِهَذَا فِي زَمَنِ قِلَّةِ الْمُسْلِمِينَ ثُمَّ مَنَّ اللَّهُ تَعَالَى وَفَتَحَ عَلَى الْمُسْلِمِينَ الْبِلَادَ وَبَارَكَ فِيهِمْ حَتَّى انْتَهَى الْأَمْرُ وَاتَّسَعَ الْإِسْلَامُ فِي الْمُسْلِمِينَ إِلَى هَذِهِ الْغَايَةِ الْمَعْرُوفَةِ وَلِلَّهِ الْحَمْدُ عَلَى هَذِهِ النِّعْمَةِ وَسَائِرِ نِعَمِهِ الَّتِي لَا تُحْصَى وَاللَّهُ أَعْلَمُ</w:t>
      </w:r>
      <w:r w:rsidRPr="00120664">
        <w:rPr>
          <w:rStyle w:val="matn1"/>
          <w:color w:val="auto"/>
          <w:sz w:val="30"/>
          <w:szCs w:val="30"/>
        </w:rPr>
        <w:t xml:space="preserve"> </w:t>
      </w:r>
    </w:p>
    <w:p w14:paraId="028A19A6" w14:textId="77777777" w:rsidR="00C0623D" w:rsidRPr="00120664" w:rsidRDefault="00C0623D" w:rsidP="00C0623D">
      <w:pPr>
        <w:bidi/>
        <w:jc w:val="both"/>
        <w:rPr>
          <w:rStyle w:val="matn1"/>
          <w:color w:val="auto"/>
          <w:sz w:val="30"/>
          <w:szCs w:val="30"/>
        </w:rPr>
      </w:pPr>
      <w:r w:rsidRPr="00120664">
        <w:rPr>
          <w:rStyle w:val="matn1"/>
          <w:color w:val="auto"/>
          <w:sz w:val="30"/>
          <w:szCs w:val="30"/>
          <w:rtl/>
        </w:rPr>
        <w:t>وَأَمَّا الْحَدِيثُ الثَّانِي فَفِيهِ نَسْخُ الْمِلَلِ كُلِّهَا بِرِسَالَةِ نَبِيِّنَا - صَلَّى اللَّهُ عَلَيْهِ وَسَلَّمَ - وَفِي مَفْهُومِهِ دَلَالَةٌ عَلَى أَنَّ مَنْ لَمْ تَبْلُغْهُ دَعْوَةُ الْإِسْلَامِ فَهُوَ مَعْذُورٌ وَهَذَا جَارٍ عَلَى مَا تَقَدَّمَ فِي الْأُصُولِ أَنَّهُ لَا حُكْمَ قَبْلَ وُرُودِ الشَّرْعِ عَلَى الصَّحِيحِ وَاللَّهُ أَعْلَمُ</w:t>
      </w:r>
      <w:r w:rsidRPr="00120664">
        <w:rPr>
          <w:rStyle w:val="matn1"/>
          <w:color w:val="auto"/>
          <w:sz w:val="30"/>
          <w:szCs w:val="30"/>
        </w:rPr>
        <w:t xml:space="preserve"> </w:t>
      </w:r>
    </w:p>
    <w:p w14:paraId="07069B39" w14:textId="77777777" w:rsidR="00C0623D" w:rsidRPr="00120664" w:rsidRDefault="00C0623D" w:rsidP="00C0623D">
      <w:pPr>
        <w:bidi/>
        <w:jc w:val="both"/>
        <w:rPr>
          <w:rStyle w:val="matn1"/>
          <w:color w:val="auto"/>
          <w:sz w:val="30"/>
          <w:szCs w:val="30"/>
        </w:rPr>
      </w:pPr>
      <w:r w:rsidRPr="00120664">
        <w:rPr>
          <w:rStyle w:val="matn1"/>
          <w:color w:val="auto"/>
          <w:sz w:val="30"/>
          <w:szCs w:val="30"/>
          <w:rtl/>
        </w:rPr>
        <w:t>وَقَوْلُهُ - صَلَّى اللَّهُ عَلَيْهِ وَسَلَّمَ - لَا يَسْمَعُ بِي أَحَدٌ مِنْ هَذِهِ الْأُمَّةِ أَيْ مِمَّنْ هُوَ مَوْجُودٌ فِي زَمَنِي وَبَعْدِي إِلَى يَوْمِ الْقِيَامَةِ فَكُلُّهُمْ يَجِبُ عَلَيْهِ الدُّخُولُ فِي طَاعَتِهِ وَإِنَّمَا ذَكَرَ الْيَهُودِيَّ وَالنَّصْرَانِيَّ تَنْبِيهًا عَلَى مَنْ سِوَاهُمَا وَذَلِكَ لِأَنَّ</w:t>
      </w:r>
      <w:r w:rsidR="00785C10" w:rsidRPr="00120664">
        <w:rPr>
          <w:rStyle w:val="matn1"/>
          <w:color w:val="auto"/>
          <w:sz w:val="30"/>
          <w:szCs w:val="30"/>
          <w:rtl/>
          <w:lang w:bidi="ar-SA"/>
        </w:rPr>
        <w:t xml:space="preserve"> </w:t>
      </w:r>
      <w:r w:rsidRPr="00120664">
        <w:rPr>
          <w:rStyle w:val="matn1"/>
          <w:color w:val="auto"/>
          <w:sz w:val="30"/>
          <w:szCs w:val="30"/>
          <w:rtl/>
        </w:rPr>
        <w:t>الْيَهُودَ</w:t>
      </w:r>
      <w:r w:rsidR="00785C10" w:rsidRPr="00120664">
        <w:rPr>
          <w:rStyle w:val="matn1"/>
          <w:color w:val="auto"/>
          <w:sz w:val="30"/>
          <w:szCs w:val="30"/>
          <w:rtl/>
          <w:lang w:bidi="ar-SA"/>
        </w:rPr>
        <w:t xml:space="preserve"> </w:t>
      </w:r>
      <w:r w:rsidRPr="00120664">
        <w:rPr>
          <w:rStyle w:val="matn1"/>
          <w:color w:val="auto"/>
          <w:sz w:val="30"/>
          <w:szCs w:val="30"/>
          <w:rtl/>
        </w:rPr>
        <w:t>وَالنَّصَارَى</w:t>
      </w:r>
      <w:r w:rsidR="00785C10" w:rsidRPr="00120664">
        <w:rPr>
          <w:rStyle w:val="matn1"/>
          <w:color w:val="auto"/>
          <w:sz w:val="30"/>
          <w:szCs w:val="30"/>
          <w:rtl/>
          <w:lang w:bidi="ar-SA"/>
        </w:rPr>
        <w:t xml:space="preserve"> </w:t>
      </w:r>
      <w:r w:rsidRPr="00120664">
        <w:rPr>
          <w:rStyle w:val="matn1"/>
          <w:color w:val="auto"/>
          <w:sz w:val="30"/>
          <w:szCs w:val="30"/>
          <w:rtl/>
        </w:rPr>
        <w:t>لَهُمْ كِتَابٌ فَإِذَا كَانَ هَذَا شَأْنَهُمْ مَعَ أَنَّ لَهُمْ كِتَابًا فَغَيْرُهُمْ مِمَّنْ لَا كِتَابَ لَهُ أَوْلَى وَاللَّهُ أَعْلَمُ</w:t>
      </w:r>
      <w:r w:rsidRPr="00120664">
        <w:rPr>
          <w:rStyle w:val="matn1"/>
          <w:color w:val="auto"/>
          <w:sz w:val="30"/>
          <w:szCs w:val="30"/>
        </w:rPr>
        <w:t xml:space="preserve"> </w:t>
      </w:r>
    </w:p>
    <w:p w14:paraId="237D89BE" w14:textId="77777777" w:rsidR="00C0623D" w:rsidRPr="00120664" w:rsidRDefault="00C0623D" w:rsidP="00C0623D">
      <w:pPr>
        <w:bidi/>
        <w:jc w:val="both"/>
        <w:rPr>
          <w:rFonts w:ascii="Arabic Typesetting" w:hAnsi="Arabic Typesetting" w:cs="Arabic Typesetting"/>
          <w:sz w:val="30"/>
          <w:szCs w:val="30"/>
        </w:rPr>
      </w:pPr>
      <w:r w:rsidRPr="00120664">
        <w:rPr>
          <w:rStyle w:val="matn1"/>
          <w:color w:val="auto"/>
          <w:sz w:val="30"/>
          <w:szCs w:val="30"/>
          <w:rtl/>
        </w:rPr>
        <w:lastRenderedPageBreak/>
        <w:t>وَأَمَّا الْحَدِيثُ الثَّالِثِ فَفِيهِ فَضِيلَةُ مَنْ آمَنَ مِنْ أَهْلِ الْكِتَابِ بِنَبِيِّنَا - صَلَّى اللَّهُ عَلَيْهِ وَسَلَّمَ - وَأَنَّ لَهُ أَجْرَيْنِ لِإِيمَانِهِ بِنَبِيِّهِ قَبْلَ النَّسْخِ وَالثَّانِي لِإِيمَانِهِ بِنَبِيِّنَا - صَلَّى اللَّهُ عَلَيْهِ وَسَلَّمَ - وَفِيهِ فَضِيلَةُ مَنْ أَعْتَقَ مَمْلُوكَتَهُ وَتَزَوَّجَهَا وَلَيْسَ هَذَا مِنَ الرُّجُوعِ فِي الصَّدَقَةِ فِي شَيْءٍ بَلْ هُوَ إِحْسَانٌ إِلَيْهَا بَعْدَ إِحْسَانٍ.</w:t>
      </w:r>
    </w:p>
    <w:p w14:paraId="2219F2B1" w14:textId="77777777" w:rsidR="00C0623D" w:rsidRPr="00120664" w:rsidRDefault="00C0623D" w:rsidP="00C0623D">
      <w:pPr>
        <w:jc w:val="both"/>
        <w:rPr>
          <w:rFonts w:ascii="Arabic Typesetting" w:hAnsi="Arabic Typesetting" w:cs="Arabic Typesetting"/>
          <w:sz w:val="30"/>
          <w:szCs w:val="30"/>
        </w:rPr>
      </w:pPr>
      <w:bookmarkStart w:id="97" w:name="Abu_Musa318"/>
    </w:p>
    <w:p w14:paraId="58802F21" w14:textId="42BC330F" w:rsidR="00C0623D" w:rsidRPr="00120664" w:rsidRDefault="00C0623D" w:rsidP="009A1CC9">
      <w:pPr>
        <w:jc w:val="both"/>
        <w:rPr>
          <w:rStyle w:val="matn1"/>
          <w:b/>
          <w:bCs/>
          <w:color w:val="auto"/>
          <w:sz w:val="32"/>
          <w:szCs w:val="32"/>
        </w:rPr>
      </w:pPr>
      <w:r w:rsidRPr="00120664">
        <w:rPr>
          <w:rFonts w:ascii="Arabic Typesetting" w:hAnsi="Arabic Typesetting" w:cs="Arabic Typesetting"/>
          <w:sz w:val="32"/>
          <w:szCs w:val="32"/>
        </w:rPr>
        <w:t>154. Abu Musa</w:t>
      </w:r>
      <w:bookmarkEnd w:id="97"/>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B01ACC9" wp14:editId="1F7E136E">
            <wp:extent cx="123825" cy="10477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Drei (Sorten von Mensc</w:t>
      </w:r>
      <w:r w:rsidRPr="00120664">
        <w:rPr>
          <w:rStyle w:val="matn1"/>
          <w:b/>
          <w:bCs/>
          <w:color w:val="auto"/>
          <w:sz w:val="32"/>
          <w:szCs w:val="32"/>
        </w:rPr>
        <w:t>h</w:t>
      </w:r>
      <w:r w:rsidRPr="00120664">
        <w:rPr>
          <w:rStyle w:val="matn1"/>
          <w:b/>
          <w:bCs/>
          <w:color w:val="auto"/>
          <w:sz w:val="32"/>
          <w:szCs w:val="32"/>
        </w:rPr>
        <w:t>en), erhalten ihre Belohnung (von Allah) zweifach: Jemand von den Leuten der Schrift, der an seinen Propheten geglaubt hat und den Propheten Muhammad</w:t>
      </w:r>
      <w:r w:rsidR="009A1CC9" w:rsidRPr="00120664">
        <w:rPr>
          <w:rFonts w:ascii="Arabic Typesetting" w:hAnsi="Arabic Typesetting" w:cs="Arabic Typesetting"/>
          <w:caps/>
        </w:rPr>
        <w:sym w:font="AGA Arabesque" w:char="F072"/>
      </w:r>
      <w:r w:rsidRPr="00120664">
        <w:rPr>
          <w:rStyle w:val="matn1"/>
          <w:b/>
          <w:bCs/>
          <w:color w:val="auto"/>
          <w:sz w:val="32"/>
          <w:szCs w:val="32"/>
        </w:rPr>
        <w:t xml:space="preserve"> ebenfalls erreicht, an ihn geglaubt hat und ihm gefolgt ist, erhält den zweifachen Lohn. </w:t>
      </w:r>
    </w:p>
    <w:p w14:paraId="489CD75F"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Ein Sklave (oder ein Angestellter), der Allah und seinem Herrn gegenüber seine Pflichten erfüllt hat, erhält den zweifachen Lohn. Und ein Mann, der eine Sklavin hatte, sie sehr gut versorgte, sie sehr gut erzog (bzw. bildete), ihr dann die Freiheit schenkte und sie schließlich he</w:t>
      </w:r>
      <w:r w:rsidRPr="00120664">
        <w:rPr>
          <w:rStyle w:val="matn1"/>
          <w:b/>
          <w:bCs/>
          <w:color w:val="auto"/>
          <w:sz w:val="32"/>
          <w:szCs w:val="32"/>
        </w:rPr>
        <w:t>i</w:t>
      </w:r>
      <w:r w:rsidRPr="00120664">
        <w:rPr>
          <w:rStyle w:val="matn1"/>
          <w:b/>
          <w:bCs/>
          <w:color w:val="auto"/>
          <w:sz w:val="32"/>
          <w:szCs w:val="32"/>
        </w:rPr>
        <w:t xml:space="preserve">ratete, erhält den zweifachen Lohn.“ </w:t>
      </w:r>
    </w:p>
    <w:p w14:paraId="43FF3985" w14:textId="77777777" w:rsidR="00C0623D" w:rsidRPr="00120664" w:rsidRDefault="00C0623D" w:rsidP="00C0623D">
      <w:pPr>
        <w:jc w:val="both"/>
        <w:rPr>
          <w:rStyle w:val="matn1"/>
          <w:b/>
          <w:bCs/>
          <w:color w:val="auto"/>
          <w:sz w:val="30"/>
          <w:szCs w:val="30"/>
          <w:rtl/>
        </w:rPr>
      </w:pPr>
    </w:p>
    <w:p w14:paraId="314E6D46" w14:textId="77777777" w:rsidR="00C0623D" w:rsidRPr="00120664" w:rsidRDefault="00C0623D" w:rsidP="00C0623D">
      <w:pPr>
        <w:jc w:val="both"/>
        <w:rPr>
          <w:rStyle w:val="matn1"/>
          <w:color w:val="auto"/>
          <w:sz w:val="30"/>
          <w:szCs w:val="30"/>
        </w:rPr>
      </w:pPr>
      <w:r w:rsidRPr="00120664">
        <w:rPr>
          <w:rStyle w:val="matn1"/>
          <w:color w:val="auto"/>
          <w:sz w:val="30"/>
          <w:szCs w:val="30"/>
        </w:rPr>
        <w:t>Muslim 154, Buchari 97, 2547, 3011, 3446, 5053, Tirmidhi 1116, Nasai 3344, Ibn Madscha 1956</w:t>
      </w:r>
    </w:p>
    <w:p w14:paraId="28C2D49F" w14:textId="77777777" w:rsidR="00C0623D" w:rsidRPr="00120664" w:rsidRDefault="00C0623D" w:rsidP="00C0623D">
      <w:pPr>
        <w:jc w:val="both"/>
        <w:rPr>
          <w:rFonts w:ascii="Arabic Typesetting" w:hAnsi="Arabic Typesetting" w:cs="Arabic Typesetting"/>
          <w:b/>
          <w:bCs/>
          <w:sz w:val="30"/>
          <w:szCs w:val="30"/>
        </w:rPr>
      </w:pPr>
    </w:p>
    <w:p w14:paraId="5563A875" w14:textId="77777777" w:rsidR="00C0623D" w:rsidRPr="00120664" w:rsidRDefault="00C0623D" w:rsidP="00FC5B00">
      <w:pPr>
        <w:jc w:val="center"/>
        <w:rPr>
          <w:rStyle w:val="matn1"/>
          <w:b/>
          <w:bCs/>
          <w:color w:val="auto"/>
          <w:sz w:val="36"/>
          <w:szCs w:val="36"/>
        </w:rPr>
      </w:pPr>
      <w:r w:rsidRPr="00120664">
        <w:rPr>
          <w:rFonts w:ascii="Arabic Typesetting" w:hAnsi="Arabic Typesetting" w:cs="Arabic Typesetting"/>
          <w:b/>
          <w:bCs/>
          <w:sz w:val="36"/>
          <w:szCs w:val="36"/>
        </w:rPr>
        <w:t xml:space="preserve">Zusammenfassung des Kommentars </w:t>
      </w:r>
      <w:r w:rsidR="00F72AF4" w:rsidRPr="00120664">
        <w:rPr>
          <w:rFonts w:ascii="Arabic Typesetting" w:hAnsi="Arabic Typesetting" w:cs="Arabic Typesetting"/>
          <w:b/>
          <w:bCs/>
          <w:sz w:val="36"/>
          <w:szCs w:val="36"/>
        </w:rPr>
        <w:t>A</w:t>
      </w:r>
      <w:r w:rsidRPr="00120664">
        <w:rPr>
          <w:rFonts w:ascii="Arabic Typesetting" w:hAnsi="Arabic Typesetting" w:cs="Arabic Typesetting"/>
          <w:b/>
          <w:bCs/>
          <w:sz w:val="36"/>
          <w:szCs w:val="36"/>
        </w:rPr>
        <w:t xml:space="preserve">n-Nawawis zu den </w:t>
      </w:r>
      <w:r w:rsidR="00A208D3" w:rsidRPr="00120664">
        <w:rPr>
          <w:rFonts w:ascii="Arabic Typesetting" w:hAnsi="Arabic Typesetting" w:cs="Arabic Typesetting"/>
          <w:b/>
          <w:bCs/>
          <w:sz w:val="36"/>
          <w:szCs w:val="36"/>
        </w:rPr>
        <w:t>Ahadith</w:t>
      </w:r>
      <w:r w:rsidRPr="00120664">
        <w:rPr>
          <w:rFonts w:ascii="Arabic Typesetting" w:hAnsi="Arabic Typesetting" w:cs="Arabic Typesetting"/>
          <w:b/>
          <w:bCs/>
          <w:sz w:val="36"/>
          <w:szCs w:val="36"/>
        </w:rPr>
        <w:t xml:space="preserve"> 152-154</w:t>
      </w:r>
      <w:r w:rsidRPr="00120664">
        <w:rPr>
          <w:rStyle w:val="matn1"/>
          <w:b/>
          <w:bCs/>
          <w:color w:val="auto"/>
          <w:sz w:val="36"/>
          <w:szCs w:val="36"/>
        </w:rPr>
        <w:t>:</w:t>
      </w:r>
    </w:p>
    <w:p w14:paraId="6B428265" w14:textId="670AAE03" w:rsidR="00C0623D" w:rsidRPr="00120664" w:rsidRDefault="00C0623D" w:rsidP="00253024">
      <w:pPr>
        <w:jc w:val="both"/>
        <w:rPr>
          <w:rStyle w:val="matn1"/>
          <w:color w:val="auto"/>
          <w:sz w:val="31"/>
          <w:szCs w:val="31"/>
        </w:rPr>
      </w:pPr>
      <w:r w:rsidRPr="00120664">
        <w:rPr>
          <w:rStyle w:val="matn1"/>
          <w:color w:val="auto"/>
          <w:sz w:val="31"/>
          <w:szCs w:val="31"/>
        </w:rPr>
        <w:lastRenderedPageBreak/>
        <w:t>Mit der Aussage des Propheten</w:t>
      </w:r>
      <w:r w:rsidR="00976F80" w:rsidRPr="00120664">
        <w:rPr>
          <w:rFonts w:ascii="Arabic Typesetting" w:hAnsi="Arabic Typesetting" w:cs="Arabic Typesetting"/>
          <w:noProof/>
          <w:sz w:val="31"/>
          <w:szCs w:val="31"/>
        </w:rPr>
        <w:drawing>
          <wp:inline distT="0" distB="0" distL="0" distR="0" wp14:anchorId="7A4E5ED4" wp14:editId="4DD1071C">
            <wp:extent cx="123825" cy="10477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über die Wunder bezie</w:t>
      </w:r>
      <w:r w:rsidR="00FC5B00" w:rsidRPr="00120664">
        <w:rPr>
          <w:rStyle w:val="matn1"/>
          <w:color w:val="auto"/>
          <w:sz w:val="31"/>
          <w:szCs w:val="31"/>
        </w:rPr>
        <w:t>-</w:t>
      </w:r>
      <w:r w:rsidRPr="00120664">
        <w:rPr>
          <w:rStyle w:val="matn1"/>
          <w:color w:val="auto"/>
          <w:sz w:val="31"/>
          <w:szCs w:val="31"/>
        </w:rPr>
        <w:t xml:space="preserve">hungsweise Zeichen ist gemeint, dass jedem Propheten unterschiedliche Wunder oder Zeichen gegeben wurden, die nicht denen der vorangegangenen Propheten glichen, sodass die Menschen daran glaubten. </w:t>
      </w:r>
      <w:r w:rsidRPr="00A55939">
        <w:rPr>
          <w:rStyle w:val="matn1"/>
          <w:color w:val="auto"/>
          <w:sz w:val="31"/>
          <w:szCs w:val="31"/>
          <w:lang w:val="de-DE"/>
        </w:rPr>
        <w:t xml:space="preserve">Was mein großes offensichtlichen Zeichen angeht, so ist dies der Quran, der seinesgleichen niemandem gegeben wurde. </w:t>
      </w:r>
      <w:r w:rsidRPr="00120664">
        <w:rPr>
          <w:rStyle w:val="matn1"/>
          <w:color w:val="auto"/>
          <w:sz w:val="31"/>
          <w:szCs w:val="31"/>
        </w:rPr>
        <w:t>Aus diesem Grund sagte er</w:t>
      </w:r>
      <w:r w:rsidR="00976F80" w:rsidRPr="00120664">
        <w:rPr>
          <w:rFonts w:ascii="Arabic Typesetting" w:hAnsi="Arabic Typesetting" w:cs="Arabic Typesetting"/>
          <w:noProof/>
          <w:sz w:val="31"/>
          <w:szCs w:val="31"/>
        </w:rPr>
        <w:drawing>
          <wp:inline distT="0" distB="0" distL="0" distR="0" wp14:anchorId="2B98D39E" wp14:editId="22A58F07">
            <wp:extent cx="123825" cy="104775"/>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xml:space="preserve">, dass er von ihnen die meisten Anhänger haben wird. </w:t>
      </w:r>
    </w:p>
    <w:p w14:paraId="71913A20" w14:textId="77777777" w:rsidR="00C0623D" w:rsidRPr="00A55939" w:rsidRDefault="00C0623D" w:rsidP="00C0623D">
      <w:pPr>
        <w:jc w:val="both"/>
        <w:rPr>
          <w:rStyle w:val="matn1"/>
          <w:color w:val="auto"/>
          <w:sz w:val="31"/>
          <w:szCs w:val="31"/>
          <w:lang w:val="de-DE"/>
        </w:rPr>
      </w:pPr>
      <w:r w:rsidRPr="00120664">
        <w:rPr>
          <w:rStyle w:val="matn1"/>
          <w:color w:val="auto"/>
          <w:sz w:val="31"/>
          <w:szCs w:val="31"/>
        </w:rPr>
        <w:t>Des Weiteren heißt es: Bei dem, was mir offenbart wurde, kann niemand einen Zweifel daran haben oder mit dem Gedanken spielen, es sei Zauberei; im Gegensatz zu den Wunderzeichen meiner Vorgänger (Propheten), bei denen sich die Menschen etwas einbilden könnten oder ein Zau</w:t>
      </w:r>
      <w:r w:rsidR="00FC5B00" w:rsidRPr="00120664">
        <w:rPr>
          <w:rStyle w:val="matn1"/>
          <w:color w:val="auto"/>
          <w:sz w:val="31"/>
          <w:szCs w:val="31"/>
        </w:rPr>
        <w:t>-</w:t>
      </w:r>
      <w:r w:rsidRPr="00120664">
        <w:rPr>
          <w:rStyle w:val="matn1"/>
          <w:color w:val="auto"/>
          <w:sz w:val="31"/>
          <w:szCs w:val="31"/>
        </w:rPr>
        <w:t>berer auf die Idee kommen kann, dass das Wunder eines Propheten (se</w:t>
      </w:r>
      <w:r w:rsidRPr="00120664">
        <w:rPr>
          <w:rStyle w:val="matn1"/>
          <w:color w:val="auto"/>
          <w:sz w:val="31"/>
          <w:szCs w:val="31"/>
        </w:rPr>
        <w:t>i</w:t>
      </w:r>
      <w:r w:rsidRPr="00120664">
        <w:rPr>
          <w:rStyle w:val="matn1"/>
          <w:color w:val="auto"/>
          <w:sz w:val="31"/>
          <w:szCs w:val="31"/>
        </w:rPr>
        <w:t xml:space="preserve">nem Werk) ähnlich sei; so wie die Zauberer mit dem Stab Moses’, Allahs segne ihm und gebe ihm </w:t>
      </w:r>
      <w:r w:rsidR="008962E5" w:rsidRPr="00120664">
        <w:rPr>
          <w:rStyle w:val="matn1"/>
          <w:color w:val="auto"/>
          <w:sz w:val="31"/>
          <w:szCs w:val="31"/>
        </w:rPr>
        <w:t>Frieden</w:t>
      </w:r>
      <w:r w:rsidRPr="00120664">
        <w:rPr>
          <w:rStyle w:val="matn1"/>
          <w:color w:val="auto"/>
          <w:sz w:val="31"/>
          <w:szCs w:val="31"/>
        </w:rPr>
        <w:t xml:space="preserve">, auf diese Idee kommen konnten. </w:t>
      </w:r>
      <w:r w:rsidRPr="00A55939">
        <w:rPr>
          <w:rStyle w:val="matn1"/>
          <w:color w:val="auto"/>
          <w:sz w:val="31"/>
          <w:szCs w:val="31"/>
          <w:lang w:val="de-DE"/>
        </w:rPr>
        <w:t xml:space="preserve">Und solche Phantasien können die Allgemeinheit beeinflussen. </w:t>
      </w:r>
    </w:p>
    <w:p w14:paraId="6B6FCAF1" w14:textId="77777777" w:rsidR="00C0623D" w:rsidRPr="00A55939" w:rsidRDefault="00C0623D" w:rsidP="00C0623D">
      <w:pPr>
        <w:jc w:val="both"/>
        <w:rPr>
          <w:rStyle w:val="matn1"/>
          <w:color w:val="auto"/>
          <w:sz w:val="31"/>
          <w:szCs w:val="31"/>
          <w:lang w:val="de-DE"/>
        </w:rPr>
      </w:pPr>
      <w:r w:rsidRPr="00A55939">
        <w:rPr>
          <w:rStyle w:val="matn1"/>
          <w:color w:val="auto"/>
          <w:sz w:val="31"/>
          <w:szCs w:val="31"/>
          <w:lang w:val="de-DE"/>
        </w:rPr>
        <w:t>Um zwischen dem Wunder, dem Zauber und der Phant</w:t>
      </w:r>
      <w:r w:rsidRPr="00A55939">
        <w:rPr>
          <w:rStyle w:val="matn1"/>
          <w:color w:val="auto"/>
          <w:sz w:val="31"/>
          <w:szCs w:val="31"/>
          <w:lang w:val="de-DE"/>
        </w:rPr>
        <w:t>a</w:t>
      </w:r>
      <w:r w:rsidRPr="00A55939">
        <w:rPr>
          <w:rStyle w:val="matn1"/>
          <w:color w:val="auto"/>
          <w:sz w:val="31"/>
          <w:szCs w:val="31"/>
          <w:lang w:val="de-DE"/>
        </w:rPr>
        <w:t xml:space="preserve">sie unterscheiden zu können, braucht es Gedankenarbeit und Überprüfung, und der Prüfer, der sich damit auseinandersetzt, kann sich irren, indem er alle drei (Wunder, Zauberei und Phantasie) gleich sieht. </w:t>
      </w:r>
    </w:p>
    <w:p w14:paraId="3AC9805A" w14:textId="6968E6B3" w:rsidR="00C0623D" w:rsidRPr="00120664" w:rsidRDefault="00C0623D" w:rsidP="00253024">
      <w:pPr>
        <w:jc w:val="both"/>
        <w:rPr>
          <w:rStyle w:val="matn1"/>
          <w:color w:val="auto"/>
          <w:sz w:val="31"/>
          <w:szCs w:val="31"/>
        </w:rPr>
      </w:pPr>
      <w:r w:rsidRPr="00120664">
        <w:rPr>
          <w:rStyle w:val="matn1"/>
          <w:color w:val="auto"/>
          <w:sz w:val="31"/>
          <w:szCs w:val="31"/>
        </w:rPr>
        <w:t xml:space="preserve">Das dritte heißt, die Wunder der Propheten sind mit dem Aussterben ihres Zeitalters gleichermaßen vergangen, </w:t>
      </w:r>
      <w:r w:rsidRPr="00120664">
        <w:rPr>
          <w:rStyle w:val="matn1"/>
          <w:color w:val="auto"/>
          <w:sz w:val="31"/>
          <w:szCs w:val="31"/>
        </w:rPr>
        <w:lastRenderedPageBreak/>
        <w:t>sodass sie niemand außer die Anwesenden gesehen haben. Was das Wunder unseres Propheten</w:t>
      </w:r>
      <w:r w:rsidR="00976F80" w:rsidRPr="00120664">
        <w:rPr>
          <w:rFonts w:ascii="Arabic Typesetting" w:hAnsi="Arabic Typesetting" w:cs="Arabic Typesetting"/>
          <w:noProof/>
          <w:sz w:val="31"/>
          <w:szCs w:val="31"/>
        </w:rPr>
        <w:drawing>
          <wp:inline distT="0" distB="0" distL="0" distR="0" wp14:anchorId="20FB1DC1" wp14:editId="30F2B079">
            <wp:extent cx="123825" cy="104775"/>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xml:space="preserve">, betrifft, so ist dies der Quran, der bis zum Tage der Auferstehung existieren wird. </w:t>
      </w:r>
    </w:p>
    <w:p w14:paraId="5F4DDFD3" w14:textId="77777777" w:rsidR="00C0623D" w:rsidRPr="00120664" w:rsidRDefault="00C0623D" w:rsidP="00C0623D">
      <w:pPr>
        <w:jc w:val="both"/>
        <w:rPr>
          <w:rStyle w:val="matn1"/>
          <w:color w:val="auto"/>
          <w:sz w:val="31"/>
          <w:szCs w:val="31"/>
        </w:rPr>
      </w:pPr>
      <w:r w:rsidRPr="00120664">
        <w:rPr>
          <w:rStyle w:val="matn1"/>
          <w:color w:val="auto"/>
          <w:sz w:val="31"/>
          <w:szCs w:val="31"/>
        </w:rPr>
        <w:t>Der Quran ist überaus außergewöhnlich, in seinem Stil, seiner Methodik und seinem Kundtun über Verborgenes durc</w:t>
      </w:r>
      <w:r w:rsidRPr="00120664">
        <w:rPr>
          <w:rStyle w:val="matn1"/>
          <w:color w:val="auto"/>
          <w:sz w:val="31"/>
          <w:szCs w:val="31"/>
        </w:rPr>
        <w:t>h</w:t>
      </w:r>
      <w:r w:rsidRPr="00120664">
        <w:rPr>
          <w:rStyle w:val="matn1"/>
          <w:color w:val="auto"/>
          <w:sz w:val="31"/>
          <w:szCs w:val="31"/>
        </w:rPr>
        <w:t xml:space="preserve">bricht er jede Regel. (Dies zeigt unter anderem) die Tatsache, dass kein Wesen, weder Mensch noch </w:t>
      </w:r>
      <w:r w:rsidRPr="00120664">
        <w:rPr>
          <w:rStyle w:val="matn1"/>
          <w:i/>
          <w:iCs/>
          <w:color w:val="auto"/>
          <w:sz w:val="31"/>
          <w:szCs w:val="31"/>
        </w:rPr>
        <w:t>Dschinn</w:t>
      </w:r>
      <w:r w:rsidRPr="00120664">
        <w:rPr>
          <w:rStyle w:val="matn1"/>
          <w:color w:val="auto"/>
          <w:sz w:val="31"/>
          <w:szCs w:val="31"/>
        </w:rPr>
        <w:t xml:space="preserve"> fähig sind, eine ähnliche Sura zustande zu bringen. Selbst wenn sie sich für diesen Zweck alle zusammentun würden oder einzeln (einzelne Wissenschaftler) aus allen Zei</w:t>
      </w:r>
      <w:r w:rsidRPr="00120664">
        <w:rPr>
          <w:rStyle w:val="matn1"/>
          <w:color w:val="auto"/>
          <w:sz w:val="31"/>
          <w:szCs w:val="31"/>
        </w:rPr>
        <w:t>t</w:t>
      </w:r>
      <w:r w:rsidRPr="00120664">
        <w:rPr>
          <w:rStyle w:val="matn1"/>
          <w:color w:val="auto"/>
          <w:sz w:val="31"/>
          <w:szCs w:val="31"/>
        </w:rPr>
        <w:t>altern, würden sie es niemals zustande bringen, und das, obwohl sie (die Araber aus der Zeit der Offenbarung) unschlagbar die Besten aller Zeiten und der gesamten Menschheit in der Kunst der Sprache waren. Auch viele andere bekannte Bereiche der Wunderzeichen, sind B</w:t>
      </w:r>
      <w:r w:rsidRPr="00120664">
        <w:rPr>
          <w:rStyle w:val="matn1"/>
          <w:color w:val="auto"/>
          <w:sz w:val="31"/>
          <w:szCs w:val="31"/>
        </w:rPr>
        <w:t>e</w:t>
      </w:r>
      <w:r w:rsidRPr="00120664">
        <w:rPr>
          <w:rStyle w:val="matn1"/>
          <w:color w:val="auto"/>
          <w:sz w:val="31"/>
          <w:szCs w:val="31"/>
        </w:rPr>
        <w:t>weise für die Richtigkeit des Quran. Und Allah weiß es am besten.</w:t>
      </w:r>
    </w:p>
    <w:p w14:paraId="49908768" w14:textId="4D4D9EF3" w:rsidR="00C0623D" w:rsidRPr="00120664" w:rsidRDefault="00C0623D" w:rsidP="00253024">
      <w:pPr>
        <w:jc w:val="both"/>
        <w:rPr>
          <w:rStyle w:val="matn1"/>
          <w:color w:val="auto"/>
          <w:sz w:val="31"/>
          <w:szCs w:val="31"/>
        </w:rPr>
      </w:pPr>
      <w:r w:rsidRPr="00120664">
        <w:rPr>
          <w:rStyle w:val="matn1"/>
          <w:color w:val="auto"/>
          <w:sz w:val="31"/>
          <w:szCs w:val="31"/>
        </w:rPr>
        <w:t>Die Aussage des Gesandten</w:t>
      </w:r>
      <w:r w:rsidR="00976F80" w:rsidRPr="00120664">
        <w:rPr>
          <w:rFonts w:ascii="Arabic Typesetting" w:hAnsi="Arabic Typesetting" w:cs="Arabic Typesetting"/>
          <w:noProof/>
          <w:sz w:val="31"/>
          <w:szCs w:val="31"/>
        </w:rPr>
        <w:drawing>
          <wp:inline distT="0" distB="0" distL="0" distR="0" wp14:anchorId="5CB14848" wp14:editId="592DCE3B">
            <wp:extent cx="123825" cy="10477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xml:space="preserve">, er hoffe darauf, von allen Propheten, der mit den meisten Anhängern zu sein, ist eines seiner prophetischen Wunderzeichen. </w:t>
      </w:r>
    </w:p>
    <w:p w14:paraId="48A76DE2" w14:textId="77777777" w:rsidR="00C0623D" w:rsidRPr="00120664" w:rsidRDefault="00C0623D" w:rsidP="00C0623D">
      <w:pPr>
        <w:jc w:val="both"/>
        <w:rPr>
          <w:rStyle w:val="matn1"/>
          <w:color w:val="auto"/>
          <w:sz w:val="31"/>
          <w:szCs w:val="31"/>
        </w:rPr>
      </w:pPr>
      <w:r w:rsidRPr="00120664">
        <w:rPr>
          <w:rStyle w:val="matn1"/>
          <w:color w:val="auto"/>
          <w:sz w:val="31"/>
          <w:szCs w:val="31"/>
        </w:rPr>
        <w:t>Denn er, auf dem der Friede sei, verkündete dies in einer Zeit, in der die Muslime in ihrer Zahl noch sehr gering waren. Dann ließ Allah, Erhaben sei Er, die Muslime Lä</w:t>
      </w:r>
      <w:r w:rsidRPr="00120664">
        <w:rPr>
          <w:rStyle w:val="matn1"/>
          <w:color w:val="auto"/>
          <w:sz w:val="31"/>
          <w:szCs w:val="31"/>
        </w:rPr>
        <w:t>n</w:t>
      </w:r>
      <w:r w:rsidRPr="00120664">
        <w:rPr>
          <w:rStyle w:val="matn1"/>
          <w:color w:val="auto"/>
          <w:sz w:val="31"/>
          <w:szCs w:val="31"/>
        </w:rPr>
        <w:t xml:space="preserve">der bevölkern und segnete diese Länder, bis der Islam sich mit den Muslimen überall verbreitete. So sei Allah das Lob </w:t>
      </w:r>
      <w:r w:rsidRPr="00120664">
        <w:rPr>
          <w:rStyle w:val="matn1"/>
          <w:color w:val="auto"/>
          <w:sz w:val="31"/>
          <w:szCs w:val="31"/>
        </w:rPr>
        <w:lastRenderedPageBreak/>
        <w:t>für diese Huld und allen anderen, die nicht gezählt werden können.</w:t>
      </w:r>
    </w:p>
    <w:p w14:paraId="5A2F4D6B" w14:textId="11112FFB" w:rsidR="00C0623D" w:rsidRPr="00120664" w:rsidRDefault="00C0623D" w:rsidP="00253024">
      <w:pPr>
        <w:jc w:val="both"/>
        <w:rPr>
          <w:rStyle w:val="matn1"/>
          <w:color w:val="auto"/>
          <w:sz w:val="31"/>
          <w:szCs w:val="31"/>
        </w:rPr>
      </w:pPr>
      <w:r w:rsidRPr="00120664">
        <w:rPr>
          <w:rStyle w:val="matn1"/>
          <w:color w:val="auto"/>
          <w:sz w:val="31"/>
          <w:szCs w:val="31"/>
        </w:rPr>
        <w:t>Was den zweiten Hadith betrifft, so sind alle andere Rel</w:t>
      </w:r>
      <w:r w:rsidRPr="00120664">
        <w:rPr>
          <w:rStyle w:val="matn1"/>
          <w:color w:val="auto"/>
          <w:sz w:val="31"/>
          <w:szCs w:val="31"/>
        </w:rPr>
        <w:t>i</w:t>
      </w:r>
      <w:r w:rsidRPr="00120664">
        <w:rPr>
          <w:rStyle w:val="matn1"/>
          <w:color w:val="auto"/>
          <w:sz w:val="31"/>
          <w:szCs w:val="31"/>
        </w:rPr>
        <w:t>gionen durch die Botschaft unseres Propheten</w:t>
      </w:r>
      <w:r w:rsidR="00976F80" w:rsidRPr="00120664">
        <w:rPr>
          <w:rFonts w:ascii="Arabic Typesetting" w:hAnsi="Arabic Typesetting" w:cs="Arabic Typesetting"/>
          <w:noProof/>
          <w:sz w:val="31"/>
          <w:szCs w:val="31"/>
        </w:rPr>
        <w:drawing>
          <wp:inline distT="0" distB="0" distL="0" distR="0" wp14:anchorId="182EE3D3" wp14:editId="6C764A67">
            <wp:extent cx="123825" cy="10477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ersetzt worden und darin ist der Hinweis, dass derjenige, zu dem die Botschaft des Islams nicht gelangt ist, weil er ihm nicht erklärt wurde, entschuldigt ist und, dass es kein anderes Urteil geben darf, bevor eine Rechtsprechung bekannt wird.</w:t>
      </w:r>
    </w:p>
    <w:p w14:paraId="63B9E54D" w14:textId="77777777" w:rsidR="00C0623D" w:rsidRPr="00120664" w:rsidRDefault="00C0623D" w:rsidP="00C0623D">
      <w:pPr>
        <w:jc w:val="both"/>
        <w:rPr>
          <w:rStyle w:val="matn1"/>
          <w:color w:val="auto"/>
          <w:sz w:val="31"/>
          <w:szCs w:val="31"/>
        </w:rPr>
      </w:pPr>
      <w:r w:rsidRPr="00120664">
        <w:rPr>
          <w:rStyle w:val="matn1"/>
          <w:color w:val="auto"/>
          <w:sz w:val="31"/>
          <w:szCs w:val="31"/>
        </w:rPr>
        <w:t xml:space="preserve">Und </w:t>
      </w:r>
      <w:r w:rsidRPr="00120664">
        <w:rPr>
          <w:rStyle w:val="matn1"/>
          <w:b/>
          <w:bCs/>
          <w:color w:val="auto"/>
          <w:sz w:val="31"/>
          <w:szCs w:val="31"/>
        </w:rPr>
        <w:t xml:space="preserve">„…niemand, der von </w:t>
      </w:r>
      <w:r w:rsidRPr="00120664">
        <w:rPr>
          <w:rFonts w:ascii="Arabic Typesetting" w:hAnsi="Arabic Typesetting" w:cs="Arabic Typesetting"/>
          <w:b/>
          <w:bCs/>
          <w:sz w:val="31"/>
          <w:szCs w:val="31"/>
        </w:rPr>
        <w:t>mir in diesem Zeitalter hört…“,</w:t>
      </w:r>
      <w:r w:rsidRPr="00120664">
        <w:rPr>
          <w:rFonts w:ascii="Arabic Typesetting" w:hAnsi="Arabic Typesetting" w:cs="Arabic Typesetting"/>
          <w:sz w:val="31"/>
          <w:szCs w:val="31"/>
        </w:rPr>
        <w:t xml:space="preserve"> das heißt, von denen, die in seinem Zeitalter anwesend sind sowie in den Zeitaltern nach ihm, bis zum Tage der Auferstehung, müssen ihm alle gehorchen. Er erwähnte Jude und Christ, weil sie eine Schrift haben. Wenn dies (die Notwendigkeit Islam zu folgen) bei ihnen der Fall ist, obwohl sie schon ein Buch haben, dann haben andere, die keine Schriften besitzen, eher die Notwendigkeit, diese Botschaft zu folgen. Und Allah weiß es am besten.</w:t>
      </w:r>
    </w:p>
    <w:p w14:paraId="6D9E963C" w14:textId="16BEBCC8" w:rsidR="00C0623D" w:rsidRPr="00120664" w:rsidRDefault="00C0623D" w:rsidP="00253024">
      <w:pPr>
        <w:jc w:val="both"/>
        <w:rPr>
          <w:rStyle w:val="matn1"/>
          <w:color w:val="auto"/>
          <w:sz w:val="31"/>
          <w:szCs w:val="31"/>
        </w:rPr>
      </w:pPr>
      <w:r w:rsidRPr="00120664">
        <w:rPr>
          <w:rStyle w:val="matn1"/>
          <w:color w:val="auto"/>
          <w:sz w:val="31"/>
          <w:szCs w:val="31"/>
        </w:rPr>
        <w:t>Im dritten Hadith sind die Vorzüge desjenigen von den Leuten der Schrift erwähnt, der an unseren Propheten</w:t>
      </w:r>
      <w:r w:rsidR="00976F80" w:rsidRPr="00120664">
        <w:rPr>
          <w:rFonts w:ascii="Arabic Typesetting" w:hAnsi="Arabic Typesetting" w:cs="Arabic Typesetting"/>
          <w:noProof/>
          <w:sz w:val="31"/>
          <w:szCs w:val="31"/>
        </w:rPr>
        <w:drawing>
          <wp:inline distT="0" distB="0" distL="0" distR="0" wp14:anchorId="59E6DE2F" wp14:editId="5CB13EB0">
            <wp:extent cx="123825" cy="10477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glaubte und die zweifache Belohnung erhält; zum einen, weil er an seinen Propheten glaubte, bevor dieser vom Propheten Muhammad (durch den Islam) ersetzt wurde, und zum anderen durch seinen Glauben an unseren Propheten</w:t>
      </w:r>
      <w:r w:rsidR="00976F80" w:rsidRPr="00120664">
        <w:rPr>
          <w:rFonts w:ascii="Arabic Typesetting" w:hAnsi="Arabic Typesetting" w:cs="Arabic Typesetting"/>
          <w:noProof/>
          <w:sz w:val="31"/>
          <w:szCs w:val="31"/>
        </w:rPr>
        <w:drawing>
          <wp:inline distT="0" distB="0" distL="0" distR="0" wp14:anchorId="08E68453" wp14:editId="6BBFC870">
            <wp:extent cx="123825" cy="10477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xml:space="preserve">. </w:t>
      </w:r>
    </w:p>
    <w:p w14:paraId="77F65EC6" w14:textId="77777777" w:rsidR="00C0623D" w:rsidRPr="00120664" w:rsidRDefault="00C0623D" w:rsidP="00C0623D">
      <w:pPr>
        <w:jc w:val="both"/>
        <w:rPr>
          <w:rStyle w:val="matn1"/>
          <w:b/>
          <w:bCs/>
          <w:color w:val="auto"/>
          <w:sz w:val="32"/>
          <w:szCs w:val="32"/>
        </w:rPr>
      </w:pPr>
      <w:r w:rsidRPr="00120664">
        <w:rPr>
          <w:rStyle w:val="matn1"/>
          <w:b/>
          <w:bCs/>
          <w:color w:val="auto"/>
          <w:sz w:val="30"/>
          <w:szCs w:val="30"/>
        </w:rPr>
        <w:br w:type="column"/>
      </w:r>
    </w:p>
    <w:p w14:paraId="419ED02F"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71- باب نزول عيسى ابن مريم حاكما بشريعة نبينا محمد صلى الله عليه وسلم</w:t>
      </w:r>
    </w:p>
    <w:p w14:paraId="04A57777" w14:textId="0E94464D" w:rsidR="00C0623D" w:rsidRPr="00120664" w:rsidRDefault="00C0623D" w:rsidP="00253024">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Herabsendung Jesus’, des Sohnes der Maria, als Herrscher mit den Gesetzen unseres Propheten M</w:t>
      </w:r>
      <w:r w:rsidRPr="00120664">
        <w:rPr>
          <w:rFonts w:ascii="Arabic Typesetting" w:hAnsi="Arabic Typesetting" w:cs="Arabic Typesetting"/>
          <w:b/>
          <w:bCs/>
          <w:sz w:val="32"/>
          <w:szCs w:val="32"/>
        </w:rPr>
        <w:t>u</w:t>
      </w:r>
      <w:r w:rsidRPr="00120664">
        <w:rPr>
          <w:rFonts w:ascii="Arabic Typesetting" w:hAnsi="Arabic Typesetting" w:cs="Arabic Typesetting"/>
          <w:b/>
          <w:bCs/>
          <w:sz w:val="32"/>
          <w:szCs w:val="32"/>
        </w:rPr>
        <w:t>hammad</w:t>
      </w:r>
      <w:r w:rsidR="00976F80" w:rsidRPr="00120664">
        <w:rPr>
          <w:rFonts w:ascii="Arabic Typesetting" w:hAnsi="Arabic Typesetting" w:cs="Arabic Typesetting"/>
          <w:noProof/>
          <w:sz w:val="32"/>
          <w:szCs w:val="32"/>
        </w:rPr>
        <w:drawing>
          <wp:inline distT="0" distB="0" distL="0" distR="0" wp14:anchorId="0E6F1010" wp14:editId="3C25BB6E">
            <wp:extent cx="123825" cy="10477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p w14:paraId="5AE4C248" w14:textId="77777777" w:rsidR="00C0623D" w:rsidRPr="00120664" w:rsidRDefault="00C0623D" w:rsidP="00C0623D">
      <w:pPr>
        <w:jc w:val="center"/>
        <w:rPr>
          <w:rFonts w:ascii="Arabic Typesetting" w:hAnsi="Arabic Typesetting" w:cs="Arabic Typesetting"/>
          <w:b/>
          <w:bCs/>
          <w:sz w:val="30"/>
          <w:szCs w:val="30"/>
        </w:rPr>
      </w:pPr>
    </w:p>
    <w:p w14:paraId="14FE2AE3" w14:textId="77777777" w:rsidR="00C0623D" w:rsidRPr="00120664" w:rsidRDefault="00C0623D" w:rsidP="00C0623D">
      <w:pPr>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Pr>
        <w:t>- Die Rückkehr Jesus’ mit den Gesetzen unseres Propheten -</w:t>
      </w:r>
    </w:p>
    <w:p w14:paraId="75BFFB10" w14:textId="77777777" w:rsidR="00C0623D" w:rsidRPr="00120664" w:rsidRDefault="00C0623D" w:rsidP="00C0623D">
      <w:pPr>
        <w:jc w:val="both"/>
        <w:rPr>
          <w:rFonts w:ascii="Arabic Typesetting" w:hAnsi="Arabic Typesetting" w:cs="Arabic Typesetting"/>
          <w:sz w:val="30"/>
          <w:szCs w:val="30"/>
          <w:rtl/>
          <w:lang w:bidi="ar-AE"/>
        </w:rPr>
      </w:pPr>
    </w:p>
    <w:p w14:paraId="610F824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155- حدّثنا قُتَيْبَةُ بْنُ سَعِيدٍ: حَدَّثَنَا لَيْثٌ . ح وَحَدَّثَنَا مُحمَّدُ بْنُ رُمْحٍ: أَخْبَرَنَا اللَّيْثُ عَنِ ابْنِ شِهَابٍ عَنِ ابْنِ الْمُسَيَّبِ أَنَّهُ سَمِعَ أَبَا هُرَيْرَةَ، يَقُولُ: قَالَ رَسُولُ اللّهِ صلى الله عليه وسلم: „</w:t>
      </w:r>
      <w:r w:rsidRPr="00120664">
        <w:rPr>
          <w:rFonts w:ascii="Arabic Typesetting" w:hAnsi="Arabic Typesetting" w:cs="Arabic Typesetting"/>
          <w:b/>
          <w:bCs/>
          <w:sz w:val="32"/>
          <w:szCs w:val="32"/>
          <w:rtl/>
          <w:lang w:bidi="ar-AE"/>
        </w:rPr>
        <w:t>وَالَّذِي نَفْسِي بِيَدِهِ لَيُوشِكَنَّ أَنْ يَنْزِلَ فِيكُمُ ابْنُ مَرْيَمَ حَكَما مُقْسِطا. فَيَكْسِرُ الصَّلِيبَ، وَيَقْتُلُ الْخِنْزِيرَ، وَيَضَعُ الْجِزْيَةَ، وَيَفِيضُ الْمَالُ حَتَّى لاَ يَقْبَلَهُ أَحَدٌ</w:t>
      </w:r>
      <w:r w:rsidRPr="00120664">
        <w:rPr>
          <w:rFonts w:ascii="Arabic Typesetting" w:hAnsi="Arabic Typesetting" w:cs="Arabic Typesetting"/>
          <w:sz w:val="32"/>
          <w:szCs w:val="32"/>
          <w:rtl/>
          <w:lang w:bidi="ar-AE"/>
        </w:rPr>
        <w:t>“.</w:t>
      </w:r>
    </w:p>
    <w:p w14:paraId="2B05EC88"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155، بخاري 2222، ترمذي 2233 </w:t>
      </w:r>
    </w:p>
    <w:p w14:paraId="1D4FF839" w14:textId="77777777" w:rsidR="00C0623D" w:rsidRPr="00120664" w:rsidRDefault="00C0623D" w:rsidP="00C0623D">
      <w:pPr>
        <w:bidi/>
        <w:jc w:val="both"/>
        <w:rPr>
          <w:rFonts w:ascii="Arabic Typesetting" w:hAnsi="Arabic Typesetting" w:cs="Arabic Typesetting"/>
          <w:sz w:val="30"/>
          <w:szCs w:val="30"/>
          <w:rtl/>
          <w:lang w:bidi="ar-AE"/>
        </w:rPr>
      </w:pPr>
    </w:p>
    <w:p w14:paraId="1FF25BE1" w14:textId="6AEB5C35" w:rsidR="00C0623D" w:rsidRPr="00120664" w:rsidRDefault="00C0623D" w:rsidP="00253024">
      <w:pPr>
        <w:jc w:val="both"/>
        <w:rPr>
          <w:rStyle w:val="matn1"/>
          <w:color w:val="auto"/>
          <w:sz w:val="32"/>
          <w:szCs w:val="32"/>
          <w:rtl/>
        </w:rPr>
      </w:pPr>
      <w:bookmarkStart w:id="98" w:name="Abu_Huraira18333"/>
      <w:r w:rsidRPr="00120664">
        <w:rPr>
          <w:rFonts w:ascii="Arabic Typesetting" w:hAnsi="Arabic Typesetting" w:cs="Arabic Typesetting"/>
          <w:sz w:val="32"/>
          <w:szCs w:val="32"/>
        </w:rPr>
        <w:t>155. Abu Hureira</w:t>
      </w:r>
      <w:bookmarkEnd w:id="98"/>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5C7FA39" wp14:editId="67D17E68">
            <wp:extent cx="123825" cy="10477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„(Ich schwöre) bei Dem, in Dessen Hand meine Seele ist, dass </w:t>
      </w:r>
      <w:bookmarkStart w:id="99" w:name="der_Sohn_der_Maria3441"/>
      <w:r w:rsidRPr="00120664">
        <w:rPr>
          <w:rStyle w:val="matn1"/>
          <w:b/>
          <w:bCs/>
          <w:color w:val="auto"/>
          <w:sz w:val="32"/>
          <w:szCs w:val="32"/>
        </w:rPr>
        <w:t xml:space="preserve">euch der Sohn der Maria </w:t>
      </w:r>
      <w:bookmarkEnd w:id="99"/>
      <w:r w:rsidRPr="00120664">
        <w:rPr>
          <w:rStyle w:val="matn1"/>
          <w:b/>
          <w:bCs/>
          <w:color w:val="auto"/>
          <w:sz w:val="32"/>
          <w:szCs w:val="32"/>
        </w:rPr>
        <w:t>(as) bald herabgesandt wird, als gerechter Richter, der das Kreuz brechen, das Schwein töten, die Dschziya (Schutzsteuer) aufheben wird und sich das Geld in so einem Ausmaß vermehren wird, bis es niemand mehr annehmen will.“</w:t>
      </w:r>
    </w:p>
    <w:p w14:paraId="2FBB90EB"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155, Buchari 2222, Tirmidhi 2233</w:t>
      </w:r>
    </w:p>
    <w:p w14:paraId="49B35A77" w14:textId="77777777" w:rsidR="00C0623D" w:rsidRPr="00120664" w:rsidRDefault="00F25F25" w:rsidP="00FC5B00">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00C0623D" w:rsidRPr="00120664">
        <w:rPr>
          <w:rFonts w:ascii="Arabic Typesetting" w:hAnsi="Arabic Typesetting" w:cs="Arabic Typesetting"/>
          <w:b/>
          <w:bCs/>
          <w:sz w:val="32"/>
          <w:szCs w:val="32"/>
          <w:rtl/>
          <w:lang w:bidi="ar-AE"/>
        </w:rPr>
        <w:lastRenderedPageBreak/>
        <w:t xml:space="preserve">72 ـ </w:t>
      </w:r>
      <w:r w:rsidR="00C0623D" w:rsidRPr="00120664">
        <w:rPr>
          <w:rFonts w:ascii="Arabic Typesetting" w:hAnsi="Arabic Typesetting" w:cs="Arabic Typesetting"/>
          <w:b/>
          <w:bCs/>
          <w:sz w:val="32"/>
          <w:szCs w:val="32"/>
          <w:rtl/>
        </w:rPr>
        <w:t>باب بَيَانِ الزَّمَنِ الَّذِي لاَ يُقْبَلُ فِيهِ الإِيمَانُ</w:t>
      </w:r>
    </w:p>
    <w:p w14:paraId="00A271EF"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Die Zeit, in der der Glaube nicht mehr angenommen wird</w:t>
      </w:r>
    </w:p>
    <w:p w14:paraId="72F9841C" w14:textId="77777777" w:rsidR="00C0623D" w:rsidRPr="00120664" w:rsidRDefault="00C0623D" w:rsidP="00C0623D">
      <w:pPr>
        <w:bidi/>
        <w:jc w:val="both"/>
        <w:rPr>
          <w:rFonts w:ascii="Arabic Typesetting" w:hAnsi="Arabic Typesetting" w:cs="Arabic Typesetting"/>
          <w:sz w:val="32"/>
          <w:szCs w:val="32"/>
          <w:rtl/>
          <w:lang w:bidi="ar-AE"/>
        </w:rPr>
      </w:pPr>
    </w:p>
    <w:p w14:paraId="694E1F6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157- حدّثنا يَحْيَى بْنُ أَيُّوبَ وَ قُتَيْبَةُ بْنُ سَعِيدٍ وَ عَلِيُّ بْنُ حُجْرٍ قَالُوا: حَدَّثَنَا إِسْمَاعِيلُ يَعْنُونَ ابْنَ جَعْفَرٍ، عَنِ الْعَلاَءِ وَهُوَ ابْنُ عَبْد الرَّحْمنِ، عَنْ أَبِيهِ، عَنْ أَبِي هُرَيْرَةَ أَنَّ رَسُولَ اللّهِ قَالَ:</w:t>
      </w:r>
      <w:r w:rsidRPr="00120664">
        <w:rPr>
          <w:rFonts w:ascii="Arabic Typesetting" w:hAnsi="Arabic Typesetting" w:cs="Arabic Typesetting"/>
          <w:b/>
          <w:bCs/>
          <w:sz w:val="32"/>
          <w:szCs w:val="32"/>
          <w:rtl/>
          <w:lang w:bidi="ar-AE"/>
        </w:rPr>
        <w:t xml:space="preserve"> „لاَ تَقُومُ السَّاعَةُ حَتَّى تَطْلُعَ الشَّمْسُ مِنْ مَغْرِبِهَا. فَإِذَا طَلَعَتْ مِنْ مَغْرِبِهَا آمَنَ النَّاسُ كُلُّهُمْ أَجْمَعُونَ،</w:t>
      </w:r>
      <w:r w:rsidRPr="00120664">
        <w:rPr>
          <w:rFonts w:ascii="Arabic Typesetting" w:hAnsi="Arabic Typesetting" w:cs="Arabic Typesetting"/>
          <w:b/>
          <w:bCs/>
          <w:sz w:val="32"/>
          <w:szCs w:val="32"/>
          <w:lang w:bidi="ar-AE"/>
        </w:rPr>
        <w:t xml:space="preserve"> </w:t>
      </w:r>
      <w:r w:rsidRPr="00120664">
        <w:rPr>
          <w:rFonts w:ascii="Arabic Typesetting" w:hAnsi="Arabic Typesetting" w:cs="Arabic Typesetting"/>
          <w:b/>
          <w:bCs/>
          <w:sz w:val="32"/>
          <w:szCs w:val="32"/>
          <w:rtl/>
        </w:rPr>
        <w:t>فيومئذ</w:t>
      </w:r>
      <w:r w:rsidRPr="00120664">
        <w:rPr>
          <w:rFonts w:ascii="Arabic Typesetting" w:hAnsi="Arabic Typesetting" w:cs="Arabic Typesetting"/>
          <w:b/>
          <w:bCs/>
          <w:sz w:val="32"/>
          <w:szCs w:val="32"/>
          <w:rtl/>
          <w:lang w:bidi="ar-AE"/>
        </w:rPr>
        <w:t xml:space="preserve"> {لا يَنفَعُ نَفْسًا إِيمَانُهَا لَمْ تَكُنْ ءَامَنَتْ مِن قَبْلُ أَوْ كَسَبَتْ فِىۤ إِيمَـٰنِهَا خَيْرًاۗ} </w:t>
      </w:r>
      <w:r w:rsidRPr="00120664">
        <w:rPr>
          <w:rFonts w:ascii="Arabic Typesetting" w:hAnsi="Arabic Typesetting" w:cs="Arabic Typesetting"/>
          <w:sz w:val="32"/>
          <w:szCs w:val="32"/>
          <w:rtl/>
          <w:lang w:bidi="ar-AE"/>
        </w:rPr>
        <w:t>(الأنعام الآية: 158)</w:t>
      </w:r>
    </w:p>
    <w:p w14:paraId="7517BA1C"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w:t>
      </w:r>
      <w:r w:rsidRPr="00120664">
        <w:rPr>
          <w:rFonts w:ascii="Arabic Typesetting" w:hAnsi="Arabic Typesetting" w:cs="Arabic Typesetting"/>
          <w:sz w:val="30"/>
          <w:szCs w:val="30"/>
          <w:lang w:bidi="ar-AE"/>
        </w:rPr>
        <w:t>157</w:t>
      </w:r>
      <w:r w:rsidRPr="00120664">
        <w:rPr>
          <w:rFonts w:ascii="Arabic Typesetting" w:hAnsi="Arabic Typesetting" w:cs="Arabic Typesetting"/>
          <w:sz w:val="30"/>
          <w:szCs w:val="30"/>
          <w:rtl/>
          <w:lang w:bidi="ar-AE"/>
        </w:rPr>
        <w:t>، بخاري 4635، 4636، ابو داود 4312، ابن ماجه 4068</w:t>
      </w:r>
    </w:p>
    <w:p w14:paraId="2A4BC281" w14:textId="77777777" w:rsidR="00C0623D" w:rsidRPr="00120664" w:rsidRDefault="00C0623D" w:rsidP="00C0623D">
      <w:pPr>
        <w:bidi/>
        <w:jc w:val="both"/>
        <w:rPr>
          <w:rFonts w:ascii="Arabic Typesetting" w:hAnsi="Arabic Typesetting" w:cs="Arabic Typesetting"/>
          <w:b/>
          <w:bCs/>
          <w:sz w:val="30"/>
          <w:szCs w:val="30"/>
          <w:rtl/>
        </w:rPr>
      </w:pPr>
    </w:p>
    <w:p w14:paraId="37718BEE" w14:textId="3E8FEFA6" w:rsidR="00C0623D" w:rsidRPr="00120664" w:rsidRDefault="00C0623D" w:rsidP="00253024">
      <w:pPr>
        <w:jc w:val="both"/>
        <w:rPr>
          <w:rFonts w:ascii="Arabic Typesetting" w:hAnsi="Arabic Typesetting" w:cs="Arabic Typesetting"/>
          <w:b/>
          <w:bCs/>
          <w:sz w:val="32"/>
          <w:szCs w:val="32"/>
          <w:rtl/>
          <w:lang w:bidi="ar-AE"/>
        </w:rPr>
      </w:pPr>
      <w:bookmarkStart w:id="100" w:name="Abu_Huraira18523"/>
      <w:r w:rsidRPr="00120664">
        <w:rPr>
          <w:rFonts w:ascii="Arabic Typesetting" w:hAnsi="Arabic Typesetting" w:cs="Arabic Typesetting"/>
          <w:sz w:val="32"/>
          <w:szCs w:val="32"/>
        </w:rPr>
        <w:t>157. Abu Hureira</w:t>
      </w:r>
      <w:bookmarkEnd w:id="100"/>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3D73053" wp14:editId="618ECE5F">
            <wp:extent cx="123825" cy="10477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„Die Stunde wird nicht eintreffen, bis die Sonne von Westen aufgeht. Wenn sie von ihrem Westen aufgeht, werden alle Menschen gläubig werden, an dem Tag </w:t>
      </w:r>
      <w:bookmarkStart w:id="101" w:name="nützt_keine_Seele_ihr_Glaube,_die912"/>
      <w:r w:rsidRPr="00120664">
        <w:rPr>
          <w:rFonts w:ascii="Arabic Typesetting" w:hAnsi="Arabic Typesetting" w:cs="Arabic Typesetting"/>
          <w:b/>
          <w:bCs/>
          <w:i/>
          <w:iCs/>
          <w:sz w:val="32"/>
          <w:szCs w:val="32"/>
        </w:rPr>
        <w:t>„</w:t>
      </w:r>
      <w:r w:rsidRPr="00120664">
        <w:rPr>
          <w:rStyle w:val="matn1"/>
          <w:b/>
          <w:bCs/>
          <w:i/>
          <w:iCs/>
          <w:color w:val="auto"/>
          <w:sz w:val="32"/>
          <w:szCs w:val="32"/>
        </w:rPr>
        <w:t>nutzt aber einer Seele ihr Glaube nicht, wenn sie nicht schon zuvor geglaubt oder in ihrem Glauben G</w:t>
      </w:r>
      <w:r w:rsidRPr="00120664">
        <w:rPr>
          <w:rStyle w:val="matn1"/>
          <w:b/>
          <w:bCs/>
          <w:i/>
          <w:iCs/>
          <w:color w:val="auto"/>
          <w:sz w:val="32"/>
          <w:szCs w:val="32"/>
        </w:rPr>
        <w:t>u</w:t>
      </w:r>
      <w:r w:rsidRPr="00120664">
        <w:rPr>
          <w:rStyle w:val="matn1"/>
          <w:b/>
          <w:bCs/>
          <w:i/>
          <w:iCs/>
          <w:color w:val="auto"/>
          <w:sz w:val="32"/>
          <w:szCs w:val="32"/>
        </w:rPr>
        <w:t>tes erlangt hat</w:t>
      </w:r>
      <w:bookmarkEnd w:id="101"/>
      <w:r w:rsidRPr="00120664">
        <w:rPr>
          <w:rStyle w:val="matn1"/>
          <w:b/>
          <w:bCs/>
          <w:i/>
          <w:iCs/>
          <w:color w:val="auto"/>
          <w:sz w:val="32"/>
          <w:szCs w:val="32"/>
        </w:rPr>
        <w:t xml:space="preserve">.“ </w:t>
      </w:r>
      <w:r w:rsidRPr="00120664">
        <w:rPr>
          <w:rStyle w:val="matn1"/>
          <w:i/>
          <w:iCs/>
          <w:color w:val="auto"/>
          <w:sz w:val="32"/>
          <w:szCs w:val="32"/>
        </w:rPr>
        <w:t>(Quran</w:t>
      </w:r>
      <w:r w:rsidRPr="00120664">
        <w:rPr>
          <w:rStyle w:val="matn1"/>
          <w:b/>
          <w:bCs/>
          <w:i/>
          <w:iCs/>
          <w:color w:val="auto"/>
          <w:sz w:val="32"/>
          <w:szCs w:val="32"/>
        </w:rPr>
        <w:t xml:space="preserve"> </w:t>
      </w:r>
      <w:r w:rsidRPr="00120664">
        <w:rPr>
          <w:rStyle w:val="matn1"/>
          <w:i/>
          <w:iCs/>
          <w:color w:val="auto"/>
          <w:sz w:val="32"/>
          <w:szCs w:val="32"/>
        </w:rPr>
        <w:t>6:158)</w:t>
      </w:r>
    </w:p>
    <w:p w14:paraId="1A1204BA" w14:textId="77777777" w:rsidR="00C0623D" w:rsidRPr="00120664" w:rsidRDefault="00C0623D" w:rsidP="00C0623D">
      <w:pPr>
        <w:jc w:val="both"/>
        <w:rPr>
          <w:rFonts w:ascii="Arabic Typesetting" w:hAnsi="Arabic Typesetting" w:cs="Arabic Typesetting"/>
          <w:sz w:val="26"/>
          <w:szCs w:val="26"/>
          <w:rtl/>
          <w:lang w:bidi="ar-AE"/>
        </w:rPr>
      </w:pPr>
      <w:r w:rsidRPr="00120664">
        <w:rPr>
          <w:rFonts w:ascii="Arabic Typesetting" w:hAnsi="Arabic Typesetting" w:cs="Arabic Typesetting"/>
          <w:sz w:val="26"/>
          <w:szCs w:val="26"/>
          <w:lang w:bidi="ar-AE"/>
        </w:rPr>
        <w:t>Muslim 157, Buchari 4635, 4636, Abu Daud 4312, Ibn Madscha 4068</w:t>
      </w:r>
    </w:p>
    <w:p w14:paraId="404C1030" w14:textId="77777777" w:rsidR="00C0623D" w:rsidRPr="00120664" w:rsidRDefault="00C0623D" w:rsidP="00C0623D">
      <w:pPr>
        <w:jc w:val="both"/>
        <w:rPr>
          <w:rFonts w:ascii="Arabic Typesetting" w:hAnsi="Arabic Typesetting" w:cs="Arabic Typesetting"/>
          <w:sz w:val="30"/>
          <w:szCs w:val="30"/>
          <w:lang w:bidi="ar-AE"/>
        </w:rPr>
      </w:pPr>
    </w:p>
    <w:p w14:paraId="4115D941"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158- وَحَدَّثَنَا أَبُو بَكْرِ بْنُ أَبِي شَيْبَةَ، وَزُهَيْرُ بْنُ حَرْبٍ، قَالاَ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وَكِيعٌ، ح وَحَدَّثَنِيهِ زُهَيْرُ بْنُ حَرْبٍ، حَدَّثَنَا إِسْحَاقُ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يُوسُفَ الأَزْرَقُ، جَمِيعًا عَنْ فُضَيْلِ بْنِ غَزْوَانَ، ح وَحَدَّثَنَا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كُرَيْبٍ، مُحَمَّدُ بْنُ الْعَلاَءِ - وَاللَّفْظُ لَهُ - حَدَّثَنَا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فُضَيْلٍ، عَنْ أَبِيهِ، عَنْ أَبِي حَازِمٍ، عَنْ أَبِي هُرَيْرَةَ، قَالَ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صلى </w:t>
      </w:r>
      <w:r w:rsidRPr="00120664">
        <w:rPr>
          <w:rFonts w:ascii="Arabic Typesetting" w:hAnsi="Arabic Typesetting" w:cs="Arabic Typesetting"/>
          <w:sz w:val="32"/>
          <w:szCs w:val="32"/>
          <w:rtl/>
        </w:rPr>
        <w:lastRenderedPageBreak/>
        <w:t xml:space="preserve">الله عليه وسلم </w:t>
      </w:r>
      <w:r w:rsidRPr="00120664">
        <w:rPr>
          <w:rFonts w:ascii="Arabic Typesetting" w:hAnsi="Arabic Typesetting" w:cs="Arabic Typesetting"/>
          <w:b/>
          <w:bCs/>
          <w:sz w:val="32"/>
          <w:szCs w:val="32"/>
          <w:rtl/>
        </w:rPr>
        <w:t>‏"‏ثَلاَثٌ إِذَا خَرَجْنَ لاَ يَنْفَعُ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نَفْسًا إِيمَانُهَا لَمْ تَكُنْ آمَنَتْ مِنْ قَبْلُ أَوْ كَسَبَتْ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إِيمَانِهَا خَيْرًا طُلُوعُ الشَّمْسِ مِنْ مَغْرِبِهَا وَالدَّجَّالُ وَدَابَّةُ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الأَرْضِ</w:t>
      </w:r>
      <w:r w:rsidRPr="00120664">
        <w:rPr>
          <w:rFonts w:ascii="Arabic Typesetting" w:hAnsi="Arabic Typesetting" w:cs="Arabic Typesetting"/>
          <w:sz w:val="32"/>
          <w:szCs w:val="32"/>
          <w:rtl/>
        </w:rPr>
        <w:t xml:space="preserve"> ‏"‏</w:t>
      </w:r>
    </w:p>
    <w:p w14:paraId="7E3C67F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158، ترمذي 3072</w:t>
      </w:r>
    </w:p>
    <w:p w14:paraId="6E6CF792" w14:textId="77777777" w:rsidR="00C0623D" w:rsidRPr="00120664" w:rsidRDefault="00C0623D" w:rsidP="00C0623D">
      <w:pPr>
        <w:bidi/>
        <w:jc w:val="both"/>
        <w:rPr>
          <w:rFonts w:ascii="Arabic Typesetting" w:hAnsi="Arabic Typesetting" w:cs="Arabic Typesetting"/>
          <w:sz w:val="30"/>
          <w:szCs w:val="30"/>
          <w:rtl/>
        </w:rPr>
      </w:pPr>
    </w:p>
    <w:p w14:paraId="656286A9" w14:textId="00E67196" w:rsidR="00C0623D" w:rsidRPr="00120664" w:rsidRDefault="00C0623D" w:rsidP="00253024">
      <w:pPr>
        <w:jc w:val="both"/>
        <w:rPr>
          <w:rFonts w:ascii="Arabic Typesetting" w:hAnsi="Arabic Typesetting" w:cs="Arabic Typesetting"/>
          <w:b/>
          <w:bCs/>
          <w:sz w:val="32"/>
          <w:szCs w:val="32"/>
          <w:rtl/>
          <w:lang w:bidi="ar-AE"/>
        </w:rPr>
      </w:pPr>
      <w:r w:rsidRPr="00120664">
        <w:rPr>
          <w:rFonts w:ascii="Arabic Typesetting" w:hAnsi="Arabic Typesetting" w:cs="Arabic Typesetting"/>
          <w:sz w:val="32"/>
          <w:szCs w:val="32"/>
        </w:rPr>
        <w:t>15</w:t>
      </w:r>
      <w:r w:rsidRPr="00120664">
        <w:rPr>
          <w:rFonts w:ascii="Arabic Typesetting" w:hAnsi="Arabic Typesetting" w:cs="Arabic Typesetting"/>
          <w:sz w:val="32"/>
          <w:szCs w:val="32"/>
          <w:rtl/>
        </w:rPr>
        <w:t>8</w:t>
      </w:r>
      <w:r w:rsidRPr="00120664">
        <w:rPr>
          <w:rFonts w:ascii="Arabic Typesetting" w:hAnsi="Arabic Typesetting" w:cs="Arabic Typesetting"/>
          <w:sz w:val="32"/>
          <w:szCs w:val="32"/>
        </w:rPr>
        <w:t xml:space="preserve">.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165D544" wp14:editId="6DEEE57A">
            <wp:extent cx="123825" cy="10477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„Wenn drei (Zeichen) eintreffen, wird einer Seele ihr Glauben nicht mehr nutzen, wenn </w:t>
      </w:r>
      <w:r w:rsidRPr="00120664">
        <w:rPr>
          <w:rStyle w:val="matn1"/>
          <w:b/>
          <w:bCs/>
          <w:i/>
          <w:iCs/>
          <w:color w:val="auto"/>
          <w:sz w:val="32"/>
          <w:szCs w:val="32"/>
        </w:rPr>
        <w:t>sie nicht schon zuvor geglaubt oder in ihrem Glauben Gutes erlangt hat</w:t>
      </w:r>
      <w:r w:rsidRPr="00120664">
        <w:rPr>
          <w:rStyle w:val="matn1"/>
          <w:b/>
          <w:bCs/>
          <w:color w:val="auto"/>
          <w:sz w:val="32"/>
          <w:szCs w:val="32"/>
        </w:rPr>
        <w:t>: Das Aufgehen der Sonne von ihrem Westen. (Das E</w:t>
      </w:r>
      <w:r w:rsidRPr="00120664">
        <w:rPr>
          <w:rStyle w:val="matn1"/>
          <w:b/>
          <w:bCs/>
          <w:color w:val="auto"/>
          <w:sz w:val="32"/>
          <w:szCs w:val="32"/>
        </w:rPr>
        <w:t>r</w:t>
      </w:r>
      <w:r w:rsidRPr="00120664">
        <w:rPr>
          <w:rStyle w:val="matn1"/>
          <w:b/>
          <w:bCs/>
          <w:color w:val="auto"/>
          <w:sz w:val="32"/>
          <w:szCs w:val="32"/>
        </w:rPr>
        <w:t>scheinen) des Dadschal (des falschen Messias, des Ant</w:t>
      </w:r>
      <w:r w:rsidRPr="00120664">
        <w:rPr>
          <w:rStyle w:val="matn1"/>
          <w:b/>
          <w:bCs/>
          <w:color w:val="auto"/>
          <w:sz w:val="32"/>
          <w:szCs w:val="32"/>
        </w:rPr>
        <w:t>i</w:t>
      </w:r>
      <w:r w:rsidRPr="00120664">
        <w:rPr>
          <w:rStyle w:val="matn1"/>
          <w:b/>
          <w:bCs/>
          <w:color w:val="auto"/>
          <w:sz w:val="32"/>
          <w:szCs w:val="32"/>
        </w:rPr>
        <w:t>christ) und des Tieres der Erde.</w:t>
      </w:r>
      <w:r w:rsidRPr="00120664">
        <w:rPr>
          <w:rStyle w:val="matn1"/>
          <w:b/>
          <w:bCs/>
          <w:i/>
          <w:iCs/>
          <w:color w:val="auto"/>
          <w:sz w:val="32"/>
          <w:szCs w:val="32"/>
        </w:rPr>
        <w:t xml:space="preserve">“ </w:t>
      </w:r>
    </w:p>
    <w:p w14:paraId="0FD4ED85"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158, Tirmidhi 3072</w:t>
      </w:r>
    </w:p>
    <w:p w14:paraId="76A8BEE9"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lang w:bidi="ar-AE"/>
        </w:rPr>
        <w:br w:type="column"/>
      </w:r>
    </w:p>
    <w:p w14:paraId="42B0E84E"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73 ـ </w:t>
      </w:r>
      <w:r w:rsidRPr="00120664">
        <w:rPr>
          <w:rFonts w:ascii="Arabic Typesetting" w:hAnsi="Arabic Typesetting" w:cs="Arabic Typesetting"/>
          <w:b/>
          <w:bCs/>
          <w:sz w:val="32"/>
          <w:szCs w:val="32"/>
          <w:rtl/>
        </w:rPr>
        <w:t>باب بَدْءِ الْوَحْىِ إِلَى رَسُولِ اللَّهِ صلى الله عليه وسلم</w:t>
      </w:r>
    </w:p>
    <w:p w14:paraId="17CCD553" w14:textId="4C4C274F" w:rsidR="00C0623D" w:rsidRPr="00120664" w:rsidRDefault="00C0623D" w:rsidP="00253024">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Der Anfang der Offenbarung an den Gesandten A</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lahs</w:t>
      </w:r>
      <w:r w:rsidR="00976F80" w:rsidRPr="00120664">
        <w:rPr>
          <w:rFonts w:ascii="Arabic Typesetting" w:hAnsi="Arabic Typesetting" w:cs="Arabic Typesetting"/>
          <w:noProof/>
          <w:sz w:val="32"/>
          <w:szCs w:val="32"/>
        </w:rPr>
        <w:drawing>
          <wp:inline distT="0" distB="0" distL="0" distR="0" wp14:anchorId="5AB367F2" wp14:editId="0801E8C9">
            <wp:extent cx="123825" cy="10477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p w14:paraId="28209497" w14:textId="77777777" w:rsidR="00C0623D" w:rsidRPr="00120664" w:rsidRDefault="00C0623D" w:rsidP="00C0623D">
      <w:pPr>
        <w:bidi/>
        <w:jc w:val="both"/>
        <w:rPr>
          <w:rFonts w:ascii="Arabic Typesetting" w:hAnsi="Arabic Typesetting" w:cs="Arabic Typesetting"/>
          <w:sz w:val="32"/>
          <w:szCs w:val="32"/>
          <w:rtl/>
          <w:lang w:bidi="ar-AE"/>
        </w:rPr>
      </w:pPr>
    </w:p>
    <w:p w14:paraId="04F12A9E"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160- حدّثني أَبُو الطَّاهِرِ أَحْمَدُ بْنُ عَمْرِو بْنِ عَبْدِ اللّهِ بْنِ عَمْرِو بْنِ سَرْحٍ: أَخْبَرَنَا ابْنُ وَهْبٍ قَالَ: أَخْبَرَنِي يُونُسُ عَنْ ابْنِ شِهَابٍ قَالَ: حَدَّثَنِي عُرْوَةُ بْنُ الزُّبَيْرِ أَنَّ عَائِشَةَ زَوْجَ النَّبِيِّ أَخْبَرَتْهُ، أَنَّهَا قَالَتْ: كَانَ أَوَّلُ مَا بُدِىءَ بِهِ رَسُولُ اللّهِ مِنَ الْوَحْيِ الرُّؤْيَا الصَّادِقَةَ فِي النَّوْمِ. فَكَانَ لاَ يَرَى رُؤْيَا إِلاَّ جَاءَتْ مِثْلَ فَلَقِ الصُّبْحِ. ثُمَّ حُبِّبَ إِلَيْهِ الْخَلاَءُ، فَكَانَ يَخْلُو بِغَارِ حِرَاءٍ يَتَحَنَّثُ فِيهِ، (وَهُوَ التَّعَبُّدُ) اللَّيَالِيَ أُولاَتِ الْعَدَدِ قَبْلَ أَنْ يَرْجِعَ إِلَى أَهْلِهِ، وَيَتَزَوَّدُ لِذلِكَ، ثُمَّ يَرْجِعُ إِلَى خَدِيجَةَ فَيَتَزَوَّدُ لِمِثْلِهَا حَتَّى فَجِئَهُ الْحَقُّ وَهُوَ فِي غَارِ حِرَاءٍ، فَجَاءَهُ الْمَلَكُ فَقَالَ: اقْرَأْ. قَالَ: „</w:t>
      </w:r>
      <w:r w:rsidRPr="00120664">
        <w:rPr>
          <w:rFonts w:ascii="Arabic Typesetting" w:hAnsi="Arabic Typesetting" w:cs="Arabic Typesetting"/>
          <w:b/>
          <w:bCs/>
          <w:sz w:val="32"/>
          <w:szCs w:val="32"/>
          <w:rtl/>
          <w:lang w:bidi="ar-AE"/>
        </w:rPr>
        <w:t>مَا أَنَا بِقَارِىءٍ</w:t>
      </w:r>
      <w:r w:rsidRPr="00120664">
        <w:rPr>
          <w:rFonts w:ascii="Arabic Typesetting" w:hAnsi="Arabic Typesetting" w:cs="Arabic Typesetting"/>
          <w:sz w:val="32"/>
          <w:szCs w:val="32"/>
          <w:rtl/>
          <w:lang w:bidi="ar-AE"/>
        </w:rPr>
        <w:t>“ قَالَ</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AE"/>
        </w:rPr>
        <w:t xml:space="preserve"> "</w:t>
      </w:r>
      <w:r w:rsidRPr="00120664">
        <w:rPr>
          <w:rFonts w:ascii="Arabic Typesetting" w:hAnsi="Arabic Typesetting" w:cs="Arabic Typesetting"/>
          <w:b/>
          <w:bCs/>
          <w:sz w:val="32"/>
          <w:szCs w:val="32"/>
          <w:rtl/>
          <w:lang w:bidi="ar-AE"/>
        </w:rPr>
        <w:t>فَأَخَذَنِي فَغَطَّنِي حَتَّى بَلَغَ مِنِّي الْجَهْدَ، ثُمَّ أَرْسَلَنِي فَقَالَ: اقْرَأْ. قَالَ قُلْتُ: مَا أَنَا بِقَارِىءٍ، قَالَ فَأَخَذَنِي فَغَطَّنِي الثَّانِيَةَ حَتَّى بَلَغَ مِنِّي الْجَهْدَ ثُمَّ أَرْسَلَنِي فَقَالَ: اقْرَأْ. فَقُلْتُ: مَا أَنَا بِقَارِىءٍ فَأَخَذَنِي فَغَطَّنِي الثَّالِثَةَ حَتَّى بَلَغَ مِنِّي الْجَهْدَ. ثُمَّ أَرْسَلَنِي فَقَالَ: {ٱقْرَأْ بِٱسْمِ رَبِّكَ ٱلَّذِى خَلَقَ * خَلَقَ ٱلانسَـٰنَ مِنْ عَلَقٍ * ٱقْرَأْ وَرَبُّكَ ٱلاكْرَمُ * ٱلَّذِى عَلَّمَ بِٱلْقَلَمِ * عَلَّمَ ٱلانسَـٰنَ مَا لَمْ يَعْلَمْ} (العلق الآيات: 1 ـ 5)</w:t>
      </w:r>
      <w:r w:rsidRPr="00120664">
        <w:rPr>
          <w:rFonts w:ascii="Arabic Typesetting" w:hAnsi="Arabic Typesetting" w:cs="Arabic Typesetting"/>
          <w:sz w:val="32"/>
          <w:szCs w:val="32"/>
          <w:rtl/>
          <w:lang w:bidi="ar-AE"/>
        </w:rPr>
        <w:t xml:space="preserve"> </w:t>
      </w:r>
    </w:p>
    <w:p w14:paraId="32FCA6F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فَرَجَعَ بِهَا رَسُولُ اللّهِ تَرْجُفُ بَوَادِرُهُ حَتَّى دَخَلَ عَلَى خَدِيجَةَ فَقَالَ: „</w:t>
      </w:r>
      <w:r w:rsidRPr="00120664">
        <w:rPr>
          <w:rFonts w:ascii="Arabic Typesetting" w:hAnsi="Arabic Typesetting" w:cs="Arabic Typesetting"/>
          <w:b/>
          <w:bCs/>
          <w:sz w:val="32"/>
          <w:szCs w:val="32"/>
          <w:rtl/>
          <w:lang w:bidi="ar-AE"/>
        </w:rPr>
        <w:t>زَمِّلُونِي زَمِّلُونِي</w:t>
      </w:r>
      <w:r w:rsidRPr="00120664">
        <w:rPr>
          <w:rFonts w:ascii="Arabic Typesetting" w:hAnsi="Arabic Typesetting" w:cs="Arabic Typesetting"/>
          <w:sz w:val="32"/>
          <w:szCs w:val="32"/>
          <w:rtl/>
          <w:lang w:bidi="ar-AE"/>
        </w:rPr>
        <w:t>“ فَزَمَّلُوهُ حَتَّى ذَهَبَ عَنْهُ الرَّوْعُ. ثُمَّ قَالَ لِخَدِيجَةَ: „</w:t>
      </w:r>
      <w:r w:rsidRPr="00120664">
        <w:rPr>
          <w:rFonts w:ascii="Arabic Typesetting" w:hAnsi="Arabic Typesetting" w:cs="Arabic Typesetting"/>
          <w:b/>
          <w:bCs/>
          <w:sz w:val="32"/>
          <w:szCs w:val="32"/>
          <w:rtl/>
          <w:lang w:bidi="ar-AE"/>
        </w:rPr>
        <w:t>أَيْ خَدِيجَةُ! مَا لِي</w:t>
      </w:r>
      <w:r w:rsidRPr="00120664">
        <w:rPr>
          <w:rFonts w:ascii="Arabic Typesetting" w:hAnsi="Arabic Typesetting" w:cs="Arabic Typesetting"/>
          <w:sz w:val="32"/>
          <w:szCs w:val="32"/>
          <w:rtl/>
          <w:lang w:bidi="ar-AE"/>
        </w:rPr>
        <w:t>“ وَأَخْبَرَهَا الْخَبَرَ. قَالَ: „</w:t>
      </w:r>
      <w:r w:rsidRPr="00120664">
        <w:rPr>
          <w:rFonts w:ascii="Arabic Typesetting" w:hAnsi="Arabic Typesetting" w:cs="Arabic Typesetting"/>
          <w:b/>
          <w:bCs/>
          <w:sz w:val="32"/>
          <w:szCs w:val="32"/>
          <w:rtl/>
          <w:lang w:bidi="ar-AE"/>
        </w:rPr>
        <w:t>لَقَدْ خَشِيتُ عَلَى نَفْسِي</w:t>
      </w:r>
      <w:r w:rsidRPr="00120664">
        <w:rPr>
          <w:rFonts w:ascii="Arabic Typesetting" w:hAnsi="Arabic Typesetting" w:cs="Arabic Typesetting"/>
          <w:sz w:val="32"/>
          <w:szCs w:val="32"/>
          <w:rtl/>
          <w:lang w:bidi="ar-AE"/>
        </w:rPr>
        <w:t xml:space="preserve">“ قَالَتْ لَهُ خَدِيجَةُ: كَلاَّ. أَبْشِرْ. فَوَاللّهِ لاَ يُخْزِيكَ الله أَبَدا. وَاللّهِ إِنَّكَ لَتَصِلُ الرَّحِمَ وَتَصْدُقُ الْحَدِيثَ، وَتَحْمِلُ الْكَلَّ، وَتَكْسِبُ الْمَعْدُومَ، وَتَقْرِي الضَّيْفَ، وَتُعِينُ عَلَى نَوَائِبِ الْحَقِّ. فَانْطَلَقَتْ بِهِ خَدِيجَةُ حَتَّى أَتَتْ بِهِ وَرَقَةَ بْنَ نَوْفَلِ بْنِ أَسَدِ بْنِ عَبْدِ الْعُزَّى. وَهُوَ ابْنُ عَمِّ خَدِيجَةَ، أَخِي أَبِيهَا. وَكَانَ امْرَأً تَنَصَّرَ فِي الْجَاهِلِيَّةِ وَكَانَ يَكْتُبُ الْكِتَابَ الْعَرَبِيَّ </w:t>
      </w:r>
      <w:r w:rsidRPr="00120664">
        <w:rPr>
          <w:rFonts w:ascii="Arabic Typesetting" w:hAnsi="Arabic Typesetting" w:cs="Arabic Typesetting"/>
          <w:sz w:val="32"/>
          <w:szCs w:val="32"/>
          <w:rtl/>
          <w:lang w:bidi="ar-AE"/>
        </w:rPr>
        <w:lastRenderedPageBreak/>
        <w:t>وَيَكْتُبُ مِنَ الإِنْجِيلِ بِالْعَرَبِيَّةِ مَا شَاءَ الله أَنْ يَكْتُبَ. وَكَانَ شَيْخا كَبِيرا قَدْ عَمِيَ. فَقَالَتْ لَهُ خَدِيجَةُ: أَيْ عَمِّ اسْمَعْ مِنِ ابْنِ أَخِيكَ. قَالَ وَرَقَةُ بْنُ نَوْفَلٍ: يَا ابْنَ أَخِي مَاذَا تَرَى؟ فَأَخْبَرَهُ رَسُولُ اللّهِ خَبَرَ مَا رَآهُ. فَقَالَ لَهُ وَرَقَةُ: هذَا النَّامُوسُ الَّذِي أُنْزِلَ عَلَى مُوسَى، يَا لَيْتَنِي فِيهَا جَذَعا، يَا لَيْتَنِي أَكُونُ حَيّا حِينَ يُخْرِجُكَ قَوْمُكَ. قَالَ رَسُولُ اللّهِ صلى الله عليه وسلم: „</w:t>
      </w:r>
      <w:r w:rsidRPr="00120664">
        <w:rPr>
          <w:rFonts w:ascii="Arabic Typesetting" w:hAnsi="Arabic Typesetting" w:cs="Arabic Typesetting"/>
          <w:b/>
          <w:bCs/>
          <w:sz w:val="32"/>
          <w:szCs w:val="32"/>
          <w:rtl/>
          <w:lang w:bidi="ar-AE"/>
        </w:rPr>
        <w:t>أَوَ مُخْرِجِيَّ هُمْ</w:t>
      </w:r>
      <w:r w:rsidRPr="00120664">
        <w:rPr>
          <w:rFonts w:ascii="Arabic Typesetting" w:hAnsi="Arabic Typesetting" w:cs="Arabic Typesetting"/>
          <w:sz w:val="32"/>
          <w:szCs w:val="32"/>
          <w:rtl/>
          <w:lang w:bidi="ar-AE"/>
        </w:rPr>
        <w:t>؟“ قَالَ وَرَقَةُ: نَعَمْ، لَمْ يَأْتِ رَجُلٌ قَطُّ بِمَا جِئْتَ بِهِ إِلاَّ عُودِيَ، وَإِنْ يُدْرِكْنِي يَوْمُكَ أَنْصُرْكَ نَصْرا مُؤَزَّرا.</w:t>
      </w:r>
    </w:p>
    <w:p w14:paraId="219F55F0"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160، بخاري </w:t>
      </w:r>
      <w:r w:rsidRPr="00120664">
        <w:rPr>
          <w:rFonts w:ascii="Arabic Typesetting" w:hAnsi="Arabic Typesetting" w:cs="Arabic Typesetting"/>
          <w:sz w:val="30"/>
          <w:szCs w:val="30"/>
          <w:lang w:bidi="ar-AE"/>
        </w:rPr>
        <w:t>3</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lang w:bidi="ar-AE"/>
        </w:rPr>
        <w:t xml:space="preserve"> 3392، 4953،4955، 4956، 4957، 6982، مسند الامام احمد 6|ص233</w:t>
      </w:r>
    </w:p>
    <w:p w14:paraId="78B08EBB" w14:textId="77777777" w:rsidR="00C0623D" w:rsidRPr="00120664" w:rsidRDefault="00C0623D" w:rsidP="00C0623D">
      <w:pPr>
        <w:bidi/>
        <w:jc w:val="both"/>
        <w:rPr>
          <w:rFonts w:ascii="Arabic Typesetting" w:hAnsi="Arabic Typesetting" w:cs="Arabic Typesetting"/>
          <w:sz w:val="30"/>
          <w:szCs w:val="30"/>
        </w:rPr>
      </w:pPr>
      <w:bookmarkStart w:id="102" w:name="`A´ischa27406"/>
      <w:r w:rsidRPr="00120664">
        <w:rPr>
          <w:rFonts w:ascii="Arabic Typesetting" w:hAnsi="Arabic Typesetting" w:cs="Arabic Typesetting"/>
          <w:sz w:val="30"/>
          <w:szCs w:val="30"/>
          <w:rtl/>
        </w:rPr>
        <w:t>قَوْلُهُ - صَلَّى اللَّهُ عَلَيْهِ وَسَلَّمَ - زَمِّلُونِي زَمِّلُونِي هَكَذَا هُوَ فِي الرِّوَايَاتِ مُكَرَّرٌ مَرَّتَيْنِ وَمَعْنَى زَمِّلُونِي غَطُّونِي بِالثِّيَابِ وَلُفُّونِي</w:t>
      </w:r>
      <w:r w:rsidRPr="00120664">
        <w:rPr>
          <w:rFonts w:ascii="Arabic Typesetting" w:hAnsi="Arabic Typesetting" w:cs="Arabic Typesetting"/>
          <w:sz w:val="30"/>
          <w:szCs w:val="30"/>
        </w:rPr>
        <w:t xml:space="preserve"> </w:t>
      </w:r>
    </w:p>
    <w:p w14:paraId="2860A521" w14:textId="77777777" w:rsidR="00C0623D" w:rsidRPr="00120664" w:rsidRDefault="00C0623D" w:rsidP="00C0623D">
      <w:pPr>
        <w:jc w:val="both"/>
        <w:rPr>
          <w:rFonts w:ascii="Arabic Typesetting" w:hAnsi="Arabic Typesetting" w:cs="Arabic Typesetting"/>
          <w:sz w:val="32"/>
          <w:szCs w:val="32"/>
          <w:rtl/>
          <w:lang w:bidi="ar-AE"/>
        </w:rPr>
      </w:pPr>
    </w:p>
    <w:p w14:paraId="1EABACF2" w14:textId="6CE83EC4"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lang w:bidi="ar-AE"/>
        </w:rPr>
        <w:t xml:space="preserve">160. </w:t>
      </w:r>
      <w:r w:rsidRPr="00120664">
        <w:rPr>
          <w:rFonts w:ascii="Arabic Typesetting" w:hAnsi="Arabic Typesetting" w:cs="Arabic Typesetting"/>
          <w:sz w:val="32"/>
          <w:szCs w:val="32"/>
        </w:rPr>
        <w:t xml:space="preserve">Aischa, </w:t>
      </w:r>
      <w:bookmarkEnd w:id="102"/>
      <w:r w:rsidRPr="00120664">
        <w:rPr>
          <w:rFonts w:ascii="Arabic Typesetting" w:hAnsi="Arabic Typesetting" w:cs="Arabic Typesetting"/>
          <w:sz w:val="32"/>
          <w:szCs w:val="32"/>
        </w:rPr>
        <w:t xml:space="preserve">die Ehefrau des Propheten, berichtete: </w:t>
      </w:r>
      <w:r w:rsidRPr="00120664">
        <w:rPr>
          <w:rStyle w:val="matn1"/>
          <w:color w:val="auto"/>
          <w:sz w:val="32"/>
          <w:szCs w:val="32"/>
        </w:rPr>
        <w:t>Das erste, was geschah, als die Offenbarung zum Gesandten Allahs</w:t>
      </w:r>
      <w:r w:rsidR="00976F80" w:rsidRPr="00120664">
        <w:rPr>
          <w:rFonts w:ascii="Arabic Typesetting" w:hAnsi="Arabic Typesetting" w:cs="Arabic Typesetting"/>
          <w:noProof/>
          <w:sz w:val="32"/>
          <w:szCs w:val="32"/>
        </w:rPr>
        <w:drawing>
          <wp:inline distT="0" distB="0" distL="0" distR="0" wp14:anchorId="2FA78B60" wp14:editId="13B048DF">
            <wp:extent cx="123825" cy="10477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begann, war das wahre Traumgesicht in seinem Schlaf, sodass er keinen Traum sah, der nicht (so deutlich) wie das Morgenlicht bewahrheitet wurde. Dann wurde ihm das Alleinsein lieb gemacht. </w:t>
      </w:r>
      <w:bookmarkStart w:id="103" w:name="die_Berghhle_von_Hira´27655"/>
    </w:p>
    <w:p w14:paraId="3B167E1B"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Sein Alleinsein war in der Höhle von Hira’, </w:t>
      </w:r>
      <w:bookmarkEnd w:id="103"/>
      <w:r w:rsidRPr="00120664">
        <w:rPr>
          <w:rStyle w:val="matn1"/>
          <w:color w:val="auto"/>
          <w:sz w:val="32"/>
          <w:szCs w:val="32"/>
        </w:rPr>
        <w:t>wo er (A</w:t>
      </w:r>
      <w:r w:rsidRPr="00120664">
        <w:rPr>
          <w:rStyle w:val="matn1"/>
          <w:color w:val="auto"/>
          <w:sz w:val="32"/>
          <w:szCs w:val="32"/>
        </w:rPr>
        <w:t>l</w:t>
      </w:r>
      <w:r w:rsidRPr="00120664">
        <w:rPr>
          <w:rStyle w:val="matn1"/>
          <w:color w:val="auto"/>
          <w:sz w:val="32"/>
          <w:szCs w:val="32"/>
        </w:rPr>
        <w:t xml:space="preserve">lah) in einer bestimmten Anzahl der Nächte anbetete, bevor er wieder zu seiner Familie zurückkehrte, um sich dafür (für das nächste Mal) vorzubereiten und dann (immer wieder) zu </w:t>
      </w:r>
      <w:bookmarkStart w:id="104" w:name="Khadiga29346"/>
      <w:r w:rsidRPr="00120664">
        <w:rPr>
          <w:rStyle w:val="matn1"/>
          <w:color w:val="auto"/>
          <w:sz w:val="32"/>
          <w:szCs w:val="32"/>
        </w:rPr>
        <w:t xml:space="preserve">Chadidscha </w:t>
      </w:r>
      <w:bookmarkEnd w:id="104"/>
      <w:r w:rsidRPr="00120664">
        <w:rPr>
          <w:rStyle w:val="matn1"/>
          <w:color w:val="auto"/>
          <w:sz w:val="32"/>
          <w:szCs w:val="32"/>
        </w:rPr>
        <w:t xml:space="preserve">zurückkehrte, bis die Wahrheit ihn überraschte, als er sich in </w:t>
      </w:r>
      <w:bookmarkStart w:id="105" w:name="der_Berghhle_von_Hira´13697"/>
      <w:r w:rsidRPr="00120664">
        <w:rPr>
          <w:rStyle w:val="matn1"/>
          <w:color w:val="auto"/>
          <w:sz w:val="32"/>
          <w:szCs w:val="32"/>
        </w:rPr>
        <w:t xml:space="preserve">der Höhle von </w:t>
      </w:r>
      <w:r w:rsidRPr="00120664">
        <w:rPr>
          <w:rStyle w:val="matn1"/>
          <w:color w:val="auto"/>
          <w:sz w:val="32"/>
          <w:szCs w:val="32"/>
        </w:rPr>
        <w:lastRenderedPageBreak/>
        <w:t xml:space="preserve">Hira’ </w:t>
      </w:r>
      <w:bookmarkEnd w:id="105"/>
      <w:r w:rsidRPr="00120664">
        <w:rPr>
          <w:rStyle w:val="matn1"/>
          <w:color w:val="auto"/>
          <w:sz w:val="32"/>
          <w:szCs w:val="32"/>
        </w:rPr>
        <w:t xml:space="preserve">befand. </w:t>
      </w:r>
      <w:r w:rsidRPr="00120664">
        <w:rPr>
          <w:rStyle w:val="matn1"/>
          <w:color w:val="auto"/>
          <w:sz w:val="32"/>
          <w:szCs w:val="32"/>
          <w:lang w:val="de-DE"/>
        </w:rPr>
        <w:t>So kam der Engel (Gabriel</w:t>
      </w:r>
      <w:r w:rsidR="0093084F" w:rsidRPr="00120664">
        <w:rPr>
          <w:rFonts w:ascii="AGA Islamic Phrases" w:eastAsia="Batang" w:hAnsi="AGA Islamic Phrases" w:cs="Arabic Typesetting"/>
          <w:i/>
          <w:iCs/>
          <w:sz w:val="28"/>
          <w:szCs w:val="28"/>
          <w:lang w:val="de-DE"/>
        </w:rPr>
        <w:t>a</w:t>
      </w:r>
      <w:r w:rsidRPr="00120664">
        <w:rPr>
          <w:rStyle w:val="matn1"/>
          <w:color w:val="auto"/>
          <w:sz w:val="32"/>
          <w:szCs w:val="32"/>
          <w:lang w:val="de-DE"/>
        </w:rPr>
        <w:t xml:space="preserve">) zu ihm und sagte: Lies! </w:t>
      </w:r>
      <w:r w:rsidRPr="00120664">
        <w:rPr>
          <w:rStyle w:val="matn1"/>
          <w:color w:val="auto"/>
          <w:sz w:val="32"/>
          <w:szCs w:val="32"/>
        </w:rPr>
        <w:t xml:space="preserve">Er sagte: </w:t>
      </w:r>
      <w:r w:rsidRPr="00120664">
        <w:rPr>
          <w:rStyle w:val="matn1"/>
          <w:b/>
          <w:bCs/>
          <w:color w:val="auto"/>
          <w:sz w:val="32"/>
          <w:szCs w:val="32"/>
        </w:rPr>
        <w:t xml:space="preserve">„Ich kann nicht lesen.“ </w:t>
      </w:r>
    </w:p>
    <w:p w14:paraId="68F0A281" w14:textId="77777777" w:rsidR="00C0623D" w:rsidRPr="00120664" w:rsidRDefault="00C0623D" w:rsidP="00C0623D">
      <w:pPr>
        <w:jc w:val="both"/>
        <w:rPr>
          <w:rStyle w:val="matn1"/>
          <w:color w:val="auto"/>
          <w:sz w:val="32"/>
          <w:szCs w:val="32"/>
        </w:rPr>
      </w:pPr>
      <w:r w:rsidRPr="00120664">
        <w:rPr>
          <w:rStyle w:val="matn1"/>
          <w:color w:val="auto"/>
          <w:sz w:val="32"/>
          <w:szCs w:val="32"/>
          <w:lang w:val="de-DE"/>
        </w:rPr>
        <w:t xml:space="preserve">Er (der Prophet) sagte: </w:t>
      </w:r>
      <w:r w:rsidRPr="00120664">
        <w:rPr>
          <w:rStyle w:val="matn1"/>
          <w:b/>
          <w:bCs/>
          <w:color w:val="auto"/>
          <w:sz w:val="32"/>
          <w:szCs w:val="32"/>
          <w:lang w:val="de-DE"/>
        </w:rPr>
        <w:t>„Er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packte mich und drückte mich bis ich kraftlos war, dann ließ er mich los und sagte noch einmal: Lies! </w:t>
      </w:r>
      <w:r w:rsidRPr="00120664">
        <w:rPr>
          <w:rStyle w:val="matn1"/>
          <w:b/>
          <w:bCs/>
          <w:color w:val="auto"/>
          <w:sz w:val="32"/>
          <w:szCs w:val="32"/>
        </w:rPr>
        <w:t>Ich sagte: ‚Ich kann doch nicht lesen</w:t>
      </w:r>
      <w:r w:rsidRPr="00120664">
        <w:rPr>
          <w:rStyle w:val="matn1"/>
          <w:color w:val="auto"/>
          <w:sz w:val="32"/>
          <w:szCs w:val="32"/>
        </w:rPr>
        <w:t>.</w:t>
      </w:r>
      <w:r w:rsidRPr="00120664">
        <w:rPr>
          <w:rStyle w:val="matn1"/>
          <w:b/>
          <w:bCs/>
          <w:color w:val="auto"/>
          <w:sz w:val="32"/>
          <w:szCs w:val="32"/>
        </w:rPr>
        <w:t>’</w:t>
      </w:r>
      <w:r w:rsidRPr="00120664">
        <w:rPr>
          <w:rStyle w:val="matn1"/>
          <w:color w:val="auto"/>
          <w:sz w:val="32"/>
          <w:szCs w:val="32"/>
        </w:rPr>
        <w:t xml:space="preserve"> </w:t>
      </w:r>
    </w:p>
    <w:p w14:paraId="729720C0" w14:textId="77777777" w:rsidR="00C0623D" w:rsidRPr="00120664" w:rsidRDefault="00C0623D" w:rsidP="00C0623D">
      <w:pPr>
        <w:jc w:val="both"/>
        <w:rPr>
          <w:rStyle w:val="matn1"/>
          <w:color w:val="auto"/>
          <w:sz w:val="32"/>
          <w:szCs w:val="32"/>
          <w:lang w:val="de-DE"/>
        </w:rPr>
      </w:pPr>
      <w:r w:rsidRPr="00120664">
        <w:rPr>
          <w:rStyle w:val="matn1"/>
          <w:color w:val="auto"/>
          <w:sz w:val="32"/>
          <w:szCs w:val="32"/>
          <w:lang w:val="de-DE"/>
        </w:rPr>
        <w:t xml:space="preserve">Er sagte weiter: </w:t>
      </w:r>
      <w:r w:rsidRPr="00120664">
        <w:rPr>
          <w:rStyle w:val="matn1"/>
          <w:b/>
          <w:bCs/>
          <w:color w:val="auto"/>
          <w:sz w:val="32"/>
          <w:szCs w:val="32"/>
          <w:lang w:val="de-DE"/>
        </w:rPr>
        <w:t>„Er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fing mich zum zweiten Mal und drückte mich erneut bis ich kraftlos war, dann ließ er mich los und sagte noch einmal: Lies! Ich sagte: ‚Ich kann doch nicht lesen.’ Er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fing mich zum dritten Mal und drückte mich erneut bis ich kraftlos war, dann ließ er mich los und sagte noch einmal:</w:t>
      </w:r>
      <w:r w:rsidRPr="00120664">
        <w:rPr>
          <w:rStyle w:val="matn1"/>
          <w:color w:val="auto"/>
          <w:sz w:val="32"/>
          <w:szCs w:val="32"/>
          <w:lang w:val="de-DE"/>
        </w:rPr>
        <w:t xml:space="preserve"> </w:t>
      </w:r>
    </w:p>
    <w:p w14:paraId="2AD0698D" w14:textId="77777777" w:rsidR="00C0623D" w:rsidRPr="00120664" w:rsidRDefault="00C0623D" w:rsidP="00C0623D">
      <w:pPr>
        <w:jc w:val="both"/>
        <w:rPr>
          <w:rStyle w:val="matn1"/>
          <w:color w:val="auto"/>
          <w:sz w:val="32"/>
          <w:szCs w:val="32"/>
          <w:lang w:val="de-DE"/>
        </w:rPr>
      </w:pPr>
    </w:p>
    <w:p w14:paraId="186E0D2F" w14:textId="77777777" w:rsidR="00C0623D" w:rsidRPr="00120664" w:rsidRDefault="00C0623D" w:rsidP="00C0623D">
      <w:pPr>
        <w:jc w:val="center"/>
        <w:rPr>
          <w:rStyle w:val="matn1"/>
          <w:color w:val="auto"/>
          <w:sz w:val="32"/>
          <w:szCs w:val="32"/>
        </w:rPr>
      </w:pPr>
      <w:r w:rsidRPr="00120664">
        <w:rPr>
          <w:rStyle w:val="matn1"/>
          <w:b/>
          <w:bCs/>
          <w:i/>
          <w:iCs/>
          <w:color w:val="auto"/>
          <w:sz w:val="32"/>
          <w:szCs w:val="32"/>
        </w:rPr>
        <w:t>Lies</w:t>
      </w:r>
      <w:bookmarkStart w:id="106" w:name="Lies,_im_Namen_deines_Herrn,_Der1832"/>
      <w:r w:rsidRPr="00120664">
        <w:rPr>
          <w:rStyle w:val="matn1"/>
          <w:b/>
          <w:bCs/>
          <w:i/>
          <w:iCs/>
          <w:color w:val="auto"/>
          <w:sz w:val="32"/>
          <w:szCs w:val="32"/>
        </w:rPr>
        <w:t xml:space="preserve"> im Namen deines Herrn, Der erschaffen hat, den Menschen erschaffen hat, aus einem Anhängsel (Gerinsel)*. Lies, und dein Herr ist der Edelste, Der (das Schreiben) mit dem Schreibrohr gelehrt hat, den Menschen gelehrt hat, was er nicht wusste.</w:t>
      </w:r>
      <w:bookmarkEnd w:id="106"/>
      <w:r w:rsidRPr="00120664">
        <w:rPr>
          <w:rStyle w:val="matn1"/>
          <w:b/>
          <w:bCs/>
          <w:i/>
          <w:iCs/>
          <w:color w:val="auto"/>
          <w:sz w:val="32"/>
          <w:szCs w:val="32"/>
        </w:rPr>
        <w:t>“</w:t>
      </w:r>
      <w:r w:rsidRPr="00120664">
        <w:rPr>
          <w:rStyle w:val="matn1"/>
          <w:color w:val="auto"/>
          <w:sz w:val="32"/>
          <w:szCs w:val="32"/>
        </w:rPr>
        <w:t xml:space="preserve"> 96:1-5</w:t>
      </w:r>
    </w:p>
    <w:p w14:paraId="50FC7813" w14:textId="77777777" w:rsidR="00C0623D" w:rsidRPr="00120664" w:rsidRDefault="00C0623D" w:rsidP="00C0623D">
      <w:pPr>
        <w:jc w:val="center"/>
        <w:rPr>
          <w:rStyle w:val="matn1"/>
          <w:color w:val="auto"/>
          <w:sz w:val="32"/>
          <w:szCs w:val="32"/>
        </w:rPr>
      </w:pPr>
    </w:p>
    <w:p w14:paraId="00974CFE" w14:textId="096D053D" w:rsidR="00C0623D" w:rsidRPr="00120664" w:rsidRDefault="00C0623D" w:rsidP="00253024">
      <w:pPr>
        <w:jc w:val="both"/>
        <w:rPr>
          <w:rFonts w:ascii="Arabic Typesetting" w:hAnsi="Arabic Typesetting" w:cs="Arabic Typesetting"/>
          <w:sz w:val="32"/>
          <w:szCs w:val="32"/>
        </w:rPr>
      </w:pPr>
      <w:r w:rsidRPr="00120664">
        <w:rPr>
          <w:rStyle w:val="matn1"/>
          <w:color w:val="auto"/>
          <w:sz w:val="32"/>
          <w:szCs w:val="32"/>
        </w:rPr>
        <w:t>So kehrte der Gesandte Allahs</w:t>
      </w:r>
      <w:r w:rsidR="00976F80" w:rsidRPr="00120664">
        <w:rPr>
          <w:rFonts w:ascii="Arabic Typesetting" w:hAnsi="Arabic Typesetting" w:cs="Arabic Typesetting"/>
          <w:noProof/>
          <w:sz w:val="32"/>
          <w:szCs w:val="32"/>
        </w:rPr>
        <w:drawing>
          <wp:inline distT="0" distB="0" distL="0" distR="0" wp14:anchorId="499AC142" wp14:editId="537D4FD8">
            <wp:extent cx="123825" cy="10477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mit zitternden Schultern zu </w:t>
      </w:r>
      <w:bookmarkStart w:id="107" w:name="Khadiga28850"/>
      <w:r w:rsidRPr="00120664">
        <w:rPr>
          <w:rStyle w:val="matn1"/>
          <w:color w:val="auto"/>
          <w:sz w:val="32"/>
          <w:szCs w:val="32"/>
        </w:rPr>
        <w:t xml:space="preserve">Chadidscha </w:t>
      </w:r>
      <w:bookmarkEnd w:id="107"/>
      <w:r w:rsidRPr="00120664">
        <w:rPr>
          <w:rStyle w:val="matn1"/>
          <w:color w:val="auto"/>
          <w:sz w:val="32"/>
          <w:szCs w:val="32"/>
        </w:rPr>
        <w:t xml:space="preserve">zurück und sagte: „Hüll mich ein, hüll mich ein!“ Sie hüllten ihn ein, bis er sich vom Schreck erholt hatte. Dann sagte er zu </w:t>
      </w:r>
      <w:bookmarkStart w:id="108" w:name="Khadiga1774"/>
      <w:r w:rsidRPr="00120664">
        <w:rPr>
          <w:rStyle w:val="matn1"/>
          <w:color w:val="auto"/>
          <w:sz w:val="32"/>
          <w:szCs w:val="32"/>
        </w:rPr>
        <w:t xml:space="preserve">Chadidscha: </w:t>
      </w:r>
      <w:bookmarkEnd w:id="108"/>
      <w:r w:rsidRPr="00120664">
        <w:rPr>
          <w:rStyle w:val="matn1"/>
          <w:color w:val="auto"/>
          <w:sz w:val="32"/>
          <w:szCs w:val="32"/>
        </w:rPr>
        <w:lastRenderedPageBreak/>
        <w:t>„</w:t>
      </w:r>
      <w:bookmarkStart w:id="109" w:name="Khadiga11810"/>
      <w:r w:rsidRPr="00120664">
        <w:rPr>
          <w:rStyle w:val="matn1"/>
          <w:b/>
          <w:bCs/>
          <w:color w:val="auto"/>
          <w:sz w:val="32"/>
          <w:szCs w:val="32"/>
        </w:rPr>
        <w:t xml:space="preserve">Chadidscha, </w:t>
      </w:r>
      <w:bookmarkEnd w:id="109"/>
      <w:r w:rsidRPr="00120664">
        <w:rPr>
          <w:rStyle w:val="matn1"/>
          <w:b/>
          <w:bCs/>
          <w:color w:val="auto"/>
          <w:sz w:val="32"/>
          <w:szCs w:val="32"/>
        </w:rPr>
        <w:t>was ist mit mir?</w:t>
      </w:r>
      <w:r w:rsidRPr="00120664">
        <w:rPr>
          <w:rStyle w:val="matn1"/>
          <w:color w:val="auto"/>
          <w:sz w:val="32"/>
          <w:szCs w:val="32"/>
        </w:rPr>
        <w:t xml:space="preserve">“, und er berichtete ihr von dem Geschehen und sagte dabei: </w:t>
      </w:r>
      <w:r w:rsidRPr="00120664">
        <w:rPr>
          <w:rFonts w:ascii="Arabic Typesetting" w:hAnsi="Arabic Typesetting" w:cs="Arabic Typesetting"/>
          <w:sz w:val="32"/>
          <w:szCs w:val="32"/>
        </w:rPr>
        <w:t>„</w:t>
      </w:r>
      <w:r w:rsidRPr="00120664">
        <w:rPr>
          <w:rFonts w:ascii="Arabic Typesetting" w:hAnsi="Arabic Typesetting" w:cs="Arabic Typesetting"/>
          <w:b/>
          <w:bCs/>
          <w:sz w:val="32"/>
          <w:szCs w:val="32"/>
        </w:rPr>
        <w:t>Ich fürchtete um mein Leben</w:t>
      </w:r>
      <w:r w:rsidRPr="00120664">
        <w:rPr>
          <w:rFonts w:ascii="Arabic Typesetting" w:hAnsi="Arabic Typesetting" w:cs="Arabic Typesetting"/>
          <w:sz w:val="32"/>
          <w:szCs w:val="32"/>
        </w:rPr>
        <w:t xml:space="preserve">!“ </w:t>
      </w:r>
    </w:p>
    <w:p w14:paraId="477168D1" w14:textId="77777777" w:rsidR="00C0623D" w:rsidRPr="00120664" w:rsidRDefault="00C0623D" w:rsidP="00C0623D">
      <w:pPr>
        <w:jc w:val="both"/>
        <w:rPr>
          <w:rStyle w:val="matn1"/>
          <w:color w:val="auto"/>
          <w:sz w:val="32"/>
          <w:szCs w:val="32"/>
          <w:lang w:val="de-DE"/>
        </w:rPr>
      </w:pPr>
      <w:r w:rsidRPr="00120664">
        <w:rPr>
          <w:rStyle w:val="matn1"/>
          <w:color w:val="auto"/>
          <w:sz w:val="32"/>
          <w:szCs w:val="32"/>
          <w:lang w:val="de-DE"/>
        </w:rPr>
        <w:t xml:space="preserve">Da sagte </w:t>
      </w:r>
      <w:bookmarkStart w:id="110" w:name="Khadiga26940"/>
      <w:r w:rsidRPr="00120664">
        <w:rPr>
          <w:rStyle w:val="matn1"/>
          <w:color w:val="auto"/>
          <w:sz w:val="32"/>
          <w:szCs w:val="32"/>
          <w:lang w:val="de-DE"/>
        </w:rPr>
        <w:t>Chadidscha</w:t>
      </w:r>
      <w:r w:rsidR="0093084F" w:rsidRPr="00A55939">
        <w:rPr>
          <w:rStyle w:val="matn1"/>
          <w:rFonts w:ascii="AGA Islamic Phrases" w:hAnsi="AGA Islamic Phrases"/>
          <w:color w:val="auto"/>
          <w:sz w:val="24"/>
          <w:szCs w:val="24"/>
          <w:lang w:val="de-DE"/>
        </w:rPr>
        <w:t>g</w:t>
      </w:r>
      <w:r w:rsidRPr="00120664">
        <w:rPr>
          <w:rStyle w:val="matn1"/>
          <w:color w:val="auto"/>
          <w:sz w:val="32"/>
          <w:szCs w:val="32"/>
          <w:lang w:val="de-DE"/>
        </w:rPr>
        <w:t xml:space="preserve">: </w:t>
      </w:r>
      <w:bookmarkEnd w:id="110"/>
      <w:r w:rsidRPr="00120664">
        <w:rPr>
          <w:rFonts w:ascii="Arabic Typesetting" w:hAnsi="Arabic Typesetting" w:cs="Arabic Typesetting"/>
          <w:sz w:val="32"/>
          <w:szCs w:val="32"/>
          <w:lang w:val="de-DE"/>
        </w:rPr>
        <w:t>Niemals wirst du in Gegenwart von Allah eine Schande erleben; denn du bist wah</w:t>
      </w:r>
      <w:r w:rsidRPr="00120664">
        <w:rPr>
          <w:rFonts w:ascii="Arabic Typesetting" w:hAnsi="Arabic Typesetting" w:cs="Arabic Typesetting"/>
          <w:sz w:val="32"/>
          <w:szCs w:val="32"/>
          <w:lang w:val="de-DE"/>
        </w:rPr>
        <w:t>r</w:t>
      </w:r>
      <w:r w:rsidRPr="00120664">
        <w:rPr>
          <w:rFonts w:ascii="Arabic Typesetting" w:hAnsi="Arabic Typesetting" w:cs="Arabic Typesetting"/>
          <w:sz w:val="32"/>
          <w:szCs w:val="32"/>
          <w:lang w:val="de-DE"/>
        </w:rPr>
        <w:t>lich jemand,</w:t>
      </w:r>
      <w:r w:rsidRPr="00A55939">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der</w:t>
      </w:r>
      <w:r w:rsidRPr="00A55939">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die</w:t>
      </w:r>
      <w:r w:rsidRPr="00A55939">
        <w:rPr>
          <w:rFonts w:ascii="Arabic Typesetting" w:hAnsi="Arabic Typesetting" w:cs="Arabic Typesetting"/>
          <w:sz w:val="16"/>
          <w:szCs w:val="16"/>
          <w:lang w:val="de-DE"/>
        </w:rPr>
        <w:t xml:space="preserve"> </w:t>
      </w:r>
      <w:r w:rsidRPr="00120664">
        <w:rPr>
          <w:rFonts w:ascii="Arabic Typesetting" w:hAnsi="Arabic Typesetting" w:cs="Arabic Typesetting"/>
          <w:sz w:val="32"/>
          <w:szCs w:val="32"/>
          <w:lang w:val="de-DE"/>
        </w:rPr>
        <w:t>Verwandtschaftsbande pflegt</w:t>
      </w:r>
      <w:r w:rsidRPr="00120664">
        <w:rPr>
          <w:rStyle w:val="matn1"/>
          <w:color w:val="auto"/>
          <w:sz w:val="32"/>
          <w:szCs w:val="32"/>
          <w:lang w:val="de-DE"/>
        </w:rPr>
        <w:t xml:space="preserve">, nur Wahres spricht, den Schwachen unterstützt, dem Mittellosen gibt, den Gast ehrt und der Gerechtigkeit zum Sieg verhilfst. </w:t>
      </w:r>
      <w:bookmarkStart w:id="111" w:name="Khadiga6783"/>
    </w:p>
    <w:p w14:paraId="64CEEAC6"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Chadidscha </w:t>
      </w:r>
      <w:bookmarkEnd w:id="111"/>
      <w:r w:rsidRPr="00120664">
        <w:rPr>
          <w:rStyle w:val="matn1"/>
          <w:color w:val="auto"/>
          <w:sz w:val="32"/>
          <w:szCs w:val="32"/>
        </w:rPr>
        <w:t xml:space="preserve">ging mit ihm los, bis </w:t>
      </w:r>
      <w:bookmarkStart w:id="112" w:name="Waraqa_Ibn_Naufal_Ibn_Asad_Ibn_`Abdel_`U"/>
      <w:r w:rsidRPr="00120664">
        <w:rPr>
          <w:rStyle w:val="matn1"/>
          <w:color w:val="auto"/>
          <w:sz w:val="32"/>
          <w:szCs w:val="32"/>
        </w:rPr>
        <w:t xml:space="preserve">zu bei Waraqa </w:t>
      </w:r>
      <w:r w:rsidR="00670AE1" w:rsidRPr="00120664">
        <w:rPr>
          <w:rStyle w:val="matn1"/>
          <w:color w:val="auto"/>
          <w:sz w:val="32"/>
          <w:szCs w:val="32"/>
        </w:rPr>
        <w:t>Bin</w:t>
      </w:r>
      <w:r w:rsidRPr="00120664">
        <w:rPr>
          <w:rStyle w:val="matn1"/>
          <w:color w:val="auto"/>
          <w:sz w:val="32"/>
          <w:szCs w:val="32"/>
        </w:rPr>
        <w:t xml:space="preserve"> Nawfal Bin Asad Bin Abdel-Uzza kamen, </w:t>
      </w:r>
      <w:bookmarkEnd w:id="112"/>
      <w:r w:rsidRPr="00120664">
        <w:rPr>
          <w:rStyle w:val="matn1"/>
          <w:color w:val="auto"/>
          <w:sz w:val="32"/>
          <w:szCs w:val="32"/>
        </w:rPr>
        <w:t xml:space="preserve">dem Cousin Chadidschas väterlicherseits. Er war ein Mann, der in der </w:t>
      </w:r>
      <w:r w:rsidRPr="00120664">
        <w:rPr>
          <w:rStyle w:val="matn1"/>
          <w:i/>
          <w:iCs/>
          <w:color w:val="auto"/>
          <w:sz w:val="32"/>
          <w:szCs w:val="32"/>
        </w:rPr>
        <w:t>Dschahiliya</w:t>
      </w:r>
      <w:r w:rsidRPr="00120664">
        <w:rPr>
          <w:rStyle w:val="matn1"/>
          <w:color w:val="auto"/>
          <w:sz w:val="32"/>
          <w:szCs w:val="32"/>
        </w:rPr>
        <w:t xml:space="preserve"> (vorislamischen Zeit) zum Christen wurde, der in Arabisch niederschrieb und soviel Allah wollte, aus dem Evangelium ins Arabische übertragen konnte. </w:t>
      </w:r>
    </w:p>
    <w:p w14:paraId="711192DB" w14:textId="6B876B31" w:rsidR="00C0623D" w:rsidRPr="00120664" w:rsidRDefault="00C0623D" w:rsidP="00253024">
      <w:pPr>
        <w:jc w:val="both"/>
        <w:rPr>
          <w:rStyle w:val="matn1"/>
          <w:color w:val="auto"/>
          <w:sz w:val="32"/>
          <w:szCs w:val="32"/>
        </w:rPr>
      </w:pPr>
      <w:r w:rsidRPr="00120664">
        <w:rPr>
          <w:rStyle w:val="matn1"/>
          <w:color w:val="auto"/>
          <w:sz w:val="32"/>
          <w:szCs w:val="32"/>
        </w:rPr>
        <w:t xml:space="preserve">Er war ein alter Mann, der erblindet war, (deshalb) </w:t>
      </w:r>
      <w:bookmarkStart w:id="113" w:name="Khadiga16630"/>
      <w:r w:rsidRPr="00120664">
        <w:rPr>
          <w:rStyle w:val="matn1"/>
          <w:color w:val="auto"/>
          <w:sz w:val="32"/>
          <w:szCs w:val="32"/>
        </w:rPr>
        <w:t>sagte Chadidscha zu ihm</w:t>
      </w:r>
      <w:bookmarkEnd w:id="113"/>
      <w:r w:rsidRPr="00120664">
        <w:rPr>
          <w:rStyle w:val="matn1"/>
          <w:color w:val="auto"/>
          <w:sz w:val="32"/>
          <w:szCs w:val="32"/>
        </w:rPr>
        <w:t xml:space="preserve">: O Onkel, höre dem Sohn deines Bruders zu! </w:t>
      </w:r>
      <w:bookmarkStart w:id="114" w:name="Waraqa_Ibn_Naufal2892"/>
      <w:r w:rsidRPr="00120664">
        <w:rPr>
          <w:rStyle w:val="matn1"/>
          <w:color w:val="auto"/>
          <w:sz w:val="32"/>
          <w:szCs w:val="32"/>
        </w:rPr>
        <w:t xml:space="preserve">Waraqa </w:t>
      </w:r>
      <w:r w:rsidR="00670AE1" w:rsidRPr="00120664">
        <w:rPr>
          <w:rStyle w:val="matn1"/>
          <w:color w:val="auto"/>
          <w:sz w:val="32"/>
          <w:szCs w:val="32"/>
        </w:rPr>
        <w:t>Bin</w:t>
      </w:r>
      <w:r w:rsidRPr="00120664">
        <w:rPr>
          <w:rStyle w:val="matn1"/>
          <w:color w:val="auto"/>
          <w:sz w:val="32"/>
          <w:szCs w:val="32"/>
        </w:rPr>
        <w:t xml:space="preserve"> Nawfal </w:t>
      </w:r>
      <w:bookmarkEnd w:id="114"/>
      <w:r w:rsidRPr="00120664">
        <w:rPr>
          <w:rStyle w:val="matn1"/>
          <w:color w:val="auto"/>
          <w:sz w:val="32"/>
          <w:szCs w:val="32"/>
        </w:rPr>
        <w:t>fragte: O Sohn meines Bruders, was gibt es? Der Gesandte Allahs</w:t>
      </w:r>
      <w:r w:rsidR="00976F80" w:rsidRPr="00120664">
        <w:rPr>
          <w:rFonts w:ascii="Arabic Typesetting" w:hAnsi="Arabic Typesetting" w:cs="Arabic Typesetting"/>
          <w:noProof/>
          <w:sz w:val="32"/>
          <w:szCs w:val="32"/>
        </w:rPr>
        <w:drawing>
          <wp:inline distT="0" distB="0" distL="0" distR="0" wp14:anchorId="50F4E395" wp14:editId="75236FDD">
            <wp:extent cx="123825" cy="10477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berichtete ihm von seinem Ereignis. </w:t>
      </w:r>
      <w:bookmarkStart w:id="115" w:name="Waraqa16519"/>
    </w:p>
    <w:p w14:paraId="4A3BCF19" w14:textId="22581BC0" w:rsidR="00C0623D" w:rsidRPr="00120664" w:rsidRDefault="00C0623D" w:rsidP="00253024">
      <w:pPr>
        <w:jc w:val="both"/>
        <w:rPr>
          <w:rStyle w:val="matn1"/>
          <w:color w:val="auto"/>
          <w:sz w:val="32"/>
          <w:szCs w:val="32"/>
        </w:rPr>
      </w:pPr>
      <w:r w:rsidRPr="00120664">
        <w:rPr>
          <w:rStyle w:val="matn1"/>
          <w:color w:val="auto"/>
          <w:sz w:val="32"/>
          <w:szCs w:val="32"/>
        </w:rPr>
        <w:t xml:space="preserve">Waraqa </w:t>
      </w:r>
      <w:bookmarkEnd w:id="115"/>
      <w:r w:rsidRPr="00120664">
        <w:rPr>
          <w:rStyle w:val="matn1"/>
          <w:color w:val="auto"/>
          <w:sz w:val="32"/>
          <w:szCs w:val="32"/>
        </w:rPr>
        <w:t xml:space="preserve">sagte zu ihm: </w:t>
      </w:r>
      <w:r w:rsidRPr="00120664">
        <w:rPr>
          <w:rFonts w:ascii="Arabic Typesetting" w:hAnsi="Arabic Typesetting" w:cs="Arabic Typesetting"/>
          <w:sz w:val="32"/>
          <w:szCs w:val="32"/>
        </w:rPr>
        <w:t xml:space="preserve">Es war der </w:t>
      </w:r>
      <w:r w:rsidRPr="00120664">
        <w:rPr>
          <w:rFonts w:ascii="Arabic Typesetting" w:hAnsi="Arabic Typesetting" w:cs="Arabic Typesetting"/>
          <w:i/>
          <w:sz w:val="32"/>
          <w:szCs w:val="32"/>
        </w:rPr>
        <w:t>Namus</w:t>
      </w:r>
      <w:r w:rsidRPr="00120664">
        <w:rPr>
          <w:rStyle w:val="FootnoteReference"/>
          <w:rFonts w:ascii="Arabic Typesetting" w:hAnsi="Arabic Typesetting" w:cs="Arabic Typesetting"/>
          <w:i/>
          <w:sz w:val="32"/>
          <w:szCs w:val="32"/>
        </w:rPr>
        <w:footnoteReference w:id="76"/>
      </w:r>
      <w:r w:rsidRPr="00120664">
        <w:rPr>
          <w:rStyle w:val="matn1"/>
          <w:color w:val="auto"/>
          <w:sz w:val="32"/>
          <w:szCs w:val="32"/>
        </w:rPr>
        <w:t xml:space="preserve">, </w:t>
      </w:r>
      <w:r w:rsidRPr="00120664">
        <w:rPr>
          <w:rFonts w:ascii="Arabic Typesetting" w:hAnsi="Arabic Typesetting" w:cs="Arabic Typesetting"/>
          <w:sz w:val="32"/>
          <w:szCs w:val="32"/>
        </w:rPr>
        <w:t>derselbe, der auch Moses erschien (wörtlich: herabgesandt wurde)</w:t>
      </w:r>
      <w:r w:rsidRPr="00120664">
        <w:rPr>
          <w:rStyle w:val="matn1"/>
          <w:color w:val="auto"/>
          <w:sz w:val="32"/>
          <w:szCs w:val="32"/>
        </w:rPr>
        <w:t xml:space="preserve">. Ich </w:t>
      </w:r>
      <w:r w:rsidRPr="00120664">
        <w:rPr>
          <w:rStyle w:val="matn1"/>
          <w:color w:val="auto"/>
          <w:sz w:val="32"/>
          <w:szCs w:val="32"/>
        </w:rPr>
        <w:lastRenderedPageBreak/>
        <w:t>wünschte, ich wäre jung und stark und würde solange leben (,um dabei zu sein), wenn dein Volk dich ve</w:t>
      </w:r>
      <w:r w:rsidRPr="00120664">
        <w:rPr>
          <w:rStyle w:val="matn1"/>
          <w:color w:val="auto"/>
          <w:sz w:val="32"/>
          <w:szCs w:val="32"/>
        </w:rPr>
        <w:t>r</w:t>
      </w:r>
      <w:r w:rsidRPr="00120664">
        <w:rPr>
          <w:rStyle w:val="matn1"/>
          <w:color w:val="auto"/>
          <w:sz w:val="32"/>
          <w:szCs w:val="32"/>
        </w:rPr>
        <w:t>treibt.** (Überrascht) sagte der Gesandte Allahs</w:t>
      </w:r>
      <w:r w:rsidR="00976F80" w:rsidRPr="00120664">
        <w:rPr>
          <w:rFonts w:ascii="Arabic Typesetting" w:hAnsi="Arabic Typesetting" w:cs="Arabic Typesetting"/>
          <w:noProof/>
          <w:sz w:val="32"/>
          <w:szCs w:val="32"/>
        </w:rPr>
        <w:drawing>
          <wp:inline distT="0" distB="0" distL="0" distR="0" wp14:anchorId="5DCBA677" wp14:editId="44C05A61">
            <wp:extent cx="123825" cy="10477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„Würden sie mich vertreiben?“ </w:t>
      </w:r>
      <w:bookmarkStart w:id="116" w:name="Waraqa32092"/>
    </w:p>
    <w:p w14:paraId="7384CF84" w14:textId="77777777" w:rsidR="00C0623D" w:rsidRPr="00120664" w:rsidRDefault="00C0623D" w:rsidP="00C0623D">
      <w:pPr>
        <w:jc w:val="both"/>
        <w:rPr>
          <w:rStyle w:val="matn1"/>
          <w:color w:val="auto"/>
          <w:sz w:val="32"/>
          <w:szCs w:val="32"/>
        </w:rPr>
      </w:pPr>
      <w:r w:rsidRPr="00120664">
        <w:rPr>
          <w:rFonts w:ascii="Arabic Typesetting" w:hAnsi="Arabic Typesetting" w:cs="Arabic Typesetting"/>
          <w:sz w:val="32"/>
          <w:szCs w:val="32"/>
        </w:rPr>
        <w:t xml:space="preserve">Ja, niemand ist bisher mit dieser Botschaft gekommen, ohne angefeindet zu werden!, antwortete Waraqa. </w:t>
      </w:r>
      <w:bookmarkEnd w:id="116"/>
      <w:r w:rsidRPr="00120664">
        <w:rPr>
          <w:rStyle w:val="matn1"/>
          <w:color w:val="auto"/>
          <w:sz w:val="32"/>
          <w:szCs w:val="32"/>
        </w:rPr>
        <w:t>Wenn ich deinen Tag (an dem sie dich vertreiben) erlebe, werde ich dir mit all meiner Kraft helfen.</w:t>
      </w:r>
      <w:r w:rsidRPr="00120664">
        <w:rPr>
          <w:rStyle w:val="FootnoteReference"/>
          <w:rFonts w:ascii="Arabic Typesetting" w:hAnsi="Arabic Typesetting" w:cs="Arabic Typesetting"/>
          <w:sz w:val="32"/>
          <w:szCs w:val="32"/>
        </w:rPr>
        <w:footnoteReference w:id="77"/>
      </w:r>
      <w:r w:rsidRPr="00120664">
        <w:rPr>
          <w:rStyle w:val="Normal"/>
          <w:rFonts w:ascii="Arabic Typesetting" w:hAnsi="Arabic Typesetting" w:cs="Arabic Typesetting"/>
          <w:sz w:val="32"/>
          <w:szCs w:val="32"/>
        </w:rPr>
        <w:t xml:space="preserve"> </w:t>
      </w:r>
    </w:p>
    <w:p w14:paraId="4919E833" w14:textId="77777777" w:rsidR="00C0623D" w:rsidRPr="00120664" w:rsidRDefault="00C0623D" w:rsidP="00C0623D">
      <w:pPr>
        <w:jc w:val="both"/>
        <w:rPr>
          <w:rStyle w:val="matn1"/>
          <w:color w:val="auto"/>
          <w:sz w:val="30"/>
          <w:szCs w:val="30"/>
        </w:rPr>
      </w:pPr>
      <w:r w:rsidRPr="00120664">
        <w:rPr>
          <w:rStyle w:val="matn1"/>
          <w:color w:val="auto"/>
          <w:sz w:val="30"/>
          <w:szCs w:val="30"/>
        </w:rPr>
        <w:t>Muslim 160, Buchari 3, 3392, 4953,</w:t>
      </w:r>
      <w:r w:rsidRPr="00120664">
        <w:rPr>
          <w:rFonts w:ascii="Arabic Typesetting" w:hAnsi="Arabic Typesetting" w:cs="Arabic Typesetting"/>
          <w:sz w:val="30"/>
          <w:szCs w:val="30"/>
        </w:rPr>
        <w:t xml:space="preserve"> 4955, 4956, 4957, 6982, Musnad Imam Ahmad 6/S. 233</w:t>
      </w:r>
    </w:p>
    <w:p w14:paraId="01EDC014" w14:textId="77777777" w:rsidR="00C0623D" w:rsidRPr="00120664" w:rsidRDefault="00C0623D" w:rsidP="00C0623D">
      <w:pPr>
        <w:jc w:val="both"/>
        <w:rPr>
          <w:rStyle w:val="matn1"/>
          <w:color w:val="auto"/>
          <w:sz w:val="30"/>
          <w:szCs w:val="30"/>
        </w:rPr>
      </w:pPr>
    </w:p>
    <w:p w14:paraId="18EE60B0" w14:textId="77777777" w:rsidR="00C0623D" w:rsidRPr="00120664" w:rsidRDefault="00C0623D" w:rsidP="00C0623D">
      <w:pPr>
        <w:jc w:val="both"/>
        <w:rPr>
          <w:rStyle w:val="matn1"/>
          <w:color w:val="auto"/>
          <w:sz w:val="30"/>
          <w:szCs w:val="30"/>
        </w:rPr>
      </w:pPr>
      <w:r w:rsidRPr="00120664">
        <w:rPr>
          <w:rStyle w:val="matn1"/>
          <w:color w:val="auto"/>
          <w:sz w:val="30"/>
          <w:szCs w:val="30"/>
        </w:rPr>
        <w:t>* Anhängsel (Gerinsel), das ist ein Entwicklungsstadium des Embryos</w:t>
      </w:r>
    </w:p>
    <w:p w14:paraId="0BFFF3DE" w14:textId="77777777" w:rsidR="00C0623D" w:rsidRPr="00120664" w:rsidRDefault="00C0623D" w:rsidP="00C0623D">
      <w:pPr>
        <w:jc w:val="both"/>
        <w:rPr>
          <w:rFonts w:ascii="Arabic Typesetting" w:hAnsi="Arabic Typesetting" w:cs="Arabic Typesetting"/>
          <w:sz w:val="30"/>
          <w:szCs w:val="30"/>
        </w:rPr>
      </w:pPr>
    </w:p>
    <w:p w14:paraId="753B5167" w14:textId="77777777" w:rsidR="00C0623D" w:rsidRPr="00120664" w:rsidRDefault="00C0623D" w:rsidP="00C0623D">
      <w:pPr>
        <w:jc w:val="both"/>
        <w:rPr>
          <w:rStyle w:val="matn1"/>
          <w:color w:val="auto"/>
          <w:sz w:val="30"/>
          <w:szCs w:val="30"/>
        </w:rPr>
      </w:pPr>
      <w:r w:rsidRPr="00120664">
        <w:rPr>
          <w:rFonts w:ascii="Arabic Typesetting" w:hAnsi="Arabic Typesetting" w:cs="Arabic Typesetting"/>
          <w:sz w:val="30"/>
          <w:szCs w:val="30"/>
        </w:rPr>
        <w:t>** oder: wenn ich doch nur ein junger, starker Mann wäre! Wenn ich doch nur noch am Leben wäre, wenn dein Volk dich vertreibt.</w:t>
      </w:r>
    </w:p>
    <w:p w14:paraId="7FAEE0BD" w14:textId="77777777" w:rsidR="00C0623D" w:rsidRPr="00120664" w:rsidRDefault="00C0623D" w:rsidP="00C0623D">
      <w:pPr>
        <w:jc w:val="both"/>
        <w:rPr>
          <w:rFonts w:ascii="Arabic Typesetting" w:hAnsi="Arabic Typesetting" w:cs="Arabic Typesetting"/>
          <w:sz w:val="30"/>
          <w:szCs w:val="30"/>
          <w:rtl/>
          <w:lang w:bidi="ar-AE"/>
        </w:rPr>
      </w:pPr>
    </w:p>
    <w:p w14:paraId="72F0AA78"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t xml:space="preserve">161- </w:t>
      </w:r>
      <w:r w:rsidRPr="00120664">
        <w:rPr>
          <w:rFonts w:ascii="Arabic Typesetting" w:hAnsi="Arabic Typesetting" w:cs="Arabic Typesetting"/>
          <w:sz w:val="32"/>
          <w:szCs w:val="32"/>
          <w:rtl/>
          <w:lang w:bidi="ar-AE"/>
        </w:rPr>
        <w:t xml:space="preserve">وحدّثني أَبُو الطَّاهِرِ، أَخْبَرَنَا ابْنُ وَهْبٍ قَالَ: حَدَّثَنِي يُونُسُ، قَالَ: قَالَ ابْنُ شِهَابٍ: أَخْبَرَني أَبُو سَلَمَةَ بْنُ عَبْدِ الرَّحْمنِ أَنَّ جَابِرِ بْنَ عَبْدِ اللّهِ الأَنْصَارِيَّ، وَكَانَ مِنْ أَصْحَابِ رَسُولِ اللّهِ كَانَ يُحَدِّثُ. قَالَ: قَالَ رَسُولُ اللّهِ </w:t>
      </w:r>
      <w:r w:rsidRPr="00120664">
        <w:rPr>
          <w:rFonts w:ascii="Arabic Typesetting" w:hAnsi="Arabic Typesetting" w:cs="Arabic Typesetting"/>
          <w:sz w:val="32"/>
          <w:szCs w:val="32"/>
          <w:rtl/>
          <w:lang w:bidi="ar-AE"/>
        </w:rPr>
        <w:lastRenderedPageBreak/>
        <w:t>وَهُوَ يُحَدِّثُ عَنْ فَتْرَةِ الْوَحْيِ قَالَ فِي حَدِيثِهِ: „</w:t>
      </w:r>
      <w:r w:rsidRPr="00120664">
        <w:rPr>
          <w:rFonts w:ascii="Arabic Typesetting" w:hAnsi="Arabic Typesetting" w:cs="Arabic Typesetting"/>
          <w:b/>
          <w:bCs/>
          <w:sz w:val="32"/>
          <w:szCs w:val="32"/>
          <w:rtl/>
          <w:lang w:bidi="ar-AE"/>
        </w:rPr>
        <w:t>فَبَيْنَا أَنَا أَمْشِي سَمِعْتُ صَوتا مِنَ السَّمَاءِ، فَرَفَعْتُ رَأْسِي، فَإِذَا الْمَلَكُ الَّذِي جَاءَنِي بِحِرَاءٍ جَالِسا عَلَى كُرْسِيَ بَيْنَ السَّمَاءِ وَالأَرْضِ</w:t>
      </w:r>
      <w:r w:rsidRPr="00120664">
        <w:rPr>
          <w:rFonts w:ascii="Arabic Typesetting" w:hAnsi="Arabic Typesetting" w:cs="Arabic Typesetting"/>
          <w:sz w:val="32"/>
          <w:szCs w:val="32"/>
          <w:rtl/>
          <w:lang w:bidi="ar-AE"/>
        </w:rPr>
        <w:t>“ قَالَ رَسُولُ اللّهِ صلى الله عليه وسلم: „فَجُئِثْتُ مِنْهُ فَرَقا فَرَجَعْتُ، فَقُلْتُ: زَمِّلُونِي زَمِّلُونِي. فَدَثَّرُونِي. فَأَنْزَلَ الله تَبَارَكَ وَتَعَالَى: {</w:t>
      </w:r>
      <w:r w:rsidRPr="00120664">
        <w:rPr>
          <w:rFonts w:ascii="Arabic Typesetting" w:hAnsi="Arabic Typesetting" w:cs="Arabic Typesetting"/>
          <w:b/>
          <w:bCs/>
          <w:sz w:val="32"/>
          <w:szCs w:val="32"/>
          <w:rtl/>
          <w:lang w:bidi="ar-AE"/>
        </w:rPr>
        <w:t>يَـٰۤأَيـُّهَا ٱلْمُدَّثِّرُ * قُمْ فَأَنذِرْ * وَرَبَّكَ فَكَبِّرْ * وَثِيَابَكَ فَطَهِّرْ * وَٱلرُّجْزَ فَٱهْجُرْ</w:t>
      </w:r>
      <w:r w:rsidRPr="00120664">
        <w:rPr>
          <w:rFonts w:ascii="Arabic Typesetting" w:hAnsi="Arabic Typesetting" w:cs="Arabic Typesetting"/>
          <w:sz w:val="32"/>
          <w:szCs w:val="32"/>
          <w:rtl/>
          <w:lang w:bidi="ar-AE"/>
        </w:rPr>
        <w:t>} (المدثر الآيات: 1 ـ 5) وَهِيَ الأَوْثَانُ قَالَ: ثُمَّ تَتَابَعَ الْوَحْيُ.</w:t>
      </w:r>
    </w:p>
    <w:p w14:paraId="15C8A885"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161، بخاري 3، 3238، 4922-4926، 4954، 6214، ترمذي 3325 </w:t>
      </w:r>
    </w:p>
    <w:p w14:paraId="4DF5B196" w14:textId="77777777" w:rsidR="00C0623D" w:rsidRPr="00120664" w:rsidRDefault="00C0623D" w:rsidP="00C0623D">
      <w:pPr>
        <w:bidi/>
        <w:jc w:val="both"/>
        <w:rPr>
          <w:rFonts w:ascii="Arabic Typesetting" w:hAnsi="Arabic Typesetting" w:cs="Arabic Typesetting"/>
          <w:sz w:val="30"/>
          <w:szCs w:val="30"/>
          <w:rtl/>
          <w:lang w:bidi="ar-AE"/>
        </w:rPr>
      </w:pPr>
    </w:p>
    <w:p w14:paraId="65AA94F7" w14:textId="77CB1FD1" w:rsidR="00C0623D" w:rsidRPr="00120664" w:rsidRDefault="00C0623D" w:rsidP="00253024">
      <w:pPr>
        <w:jc w:val="both"/>
        <w:rPr>
          <w:rStyle w:val="matn1"/>
          <w:color w:val="auto"/>
          <w:sz w:val="32"/>
          <w:szCs w:val="32"/>
          <w:rtl/>
        </w:rPr>
      </w:pPr>
      <w:bookmarkStart w:id="117" w:name="Dschabir_Ibn_`Abdillah_Al-Ansariy23757"/>
      <w:r w:rsidRPr="00120664">
        <w:rPr>
          <w:rFonts w:ascii="Arabic Typesetting" w:hAnsi="Arabic Typesetting" w:cs="Arabic Typesetting"/>
          <w:sz w:val="32"/>
          <w:szCs w:val="32"/>
        </w:rPr>
        <w:t xml:space="preserve">161. Dschabir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Al-Ansari</w:t>
      </w:r>
      <w:bookmarkEnd w:id="117"/>
      <w:r w:rsidRPr="00120664">
        <w:rPr>
          <w:rFonts w:ascii="Arabic Typesetting" w:hAnsi="Arabic Typesetting" w:cs="Arabic Typesetting"/>
          <w:sz w:val="32"/>
          <w:szCs w:val="32"/>
        </w:rPr>
        <w:t>, ein Gefährte des Gesandten Allahs</w:t>
      </w:r>
      <w:r w:rsidR="00976F80" w:rsidRPr="00120664">
        <w:rPr>
          <w:rFonts w:ascii="Arabic Typesetting" w:hAnsi="Arabic Typesetting" w:cs="Arabic Typesetting"/>
          <w:noProof/>
          <w:sz w:val="32"/>
          <w:szCs w:val="32"/>
        </w:rPr>
        <w:drawing>
          <wp:inline distT="0" distB="0" distL="0" distR="0" wp14:anchorId="68BE0D2D" wp14:editId="6F6E5BF8">
            <wp:extent cx="123825" cy="10477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pflegte zu berichten: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E0C7168" wp14:editId="0807E396">
            <wp:extent cx="123825" cy="10477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sprach über die Zeit (Anfang der Herab</w:t>
      </w:r>
      <w:r w:rsidR="00FC5B00" w:rsidRPr="00120664">
        <w:rPr>
          <w:rStyle w:val="matn1"/>
          <w:color w:val="auto"/>
          <w:sz w:val="32"/>
          <w:szCs w:val="32"/>
        </w:rPr>
        <w:t>-</w:t>
      </w:r>
      <w:r w:rsidRPr="00120664">
        <w:rPr>
          <w:rStyle w:val="matn1"/>
          <w:color w:val="auto"/>
          <w:sz w:val="32"/>
          <w:szCs w:val="32"/>
        </w:rPr>
        <w:t xml:space="preserve">sendung) der Offenbarungen: </w:t>
      </w:r>
      <w:r w:rsidRPr="00120664">
        <w:rPr>
          <w:rStyle w:val="matn1"/>
          <w:b/>
          <w:bCs/>
          <w:color w:val="auto"/>
          <w:sz w:val="32"/>
          <w:szCs w:val="32"/>
        </w:rPr>
        <w:t xml:space="preserve">„Während ich lief, hörte ich eine Stimme vom Himmel, da erhob ich meinen Kopf und sah den Engel, der in der Höhle von </w:t>
      </w:r>
      <w:bookmarkStart w:id="118" w:name="Hira´4243"/>
      <w:r w:rsidRPr="00120664">
        <w:rPr>
          <w:rStyle w:val="matn1"/>
          <w:b/>
          <w:bCs/>
          <w:color w:val="auto"/>
          <w:sz w:val="32"/>
          <w:szCs w:val="32"/>
        </w:rPr>
        <w:t xml:space="preserve">Hira’ </w:t>
      </w:r>
      <w:bookmarkEnd w:id="118"/>
      <w:r w:rsidRPr="00120664">
        <w:rPr>
          <w:rStyle w:val="matn1"/>
          <w:b/>
          <w:bCs/>
          <w:color w:val="auto"/>
          <w:sz w:val="32"/>
          <w:szCs w:val="32"/>
        </w:rPr>
        <w:t>zu mir gekommen war, sitzend zwischen dem Himmel und der Erde (den Horizont ausfüllend).“</w:t>
      </w:r>
      <w:r w:rsidRPr="00120664">
        <w:rPr>
          <w:rStyle w:val="matn1"/>
          <w:color w:val="auto"/>
          <w:sz w:val="32"/>
          <w:szCs w:val="32"/>
        </w:rPr>
        <w:t xml:space="preserve"> Der Gesandte A</w:t>
      </w:r>
      <w:r w:rsidRPr="00120664">
        <w:rPr>
          <w:rStyle w:val="matn1"/>
          <w:color w:val="auto"/>
          <w:sz w:val="32"/>
          <w:szCs w:val="32"/>
        </w:rPr>
        <w:t>l</w:t>
      </w:r>
      <w:r w:rsidRPr="00120664">
        <w:rPr>
          <w:rStyle w:val="matn1"/>
          <w:color w:val="auto"/>
          <w:sz w:val="32"/>
          <w:szCs w:val="32"/>
        </w:rPr>
        <w:t xml:space="preserve">lahs erzählte weiter: </w:t>
      </w:r>
      <w:r w:rsidRPr="00120664">
        <w:rPr>
          <w:rStyle w:val="matn1"/>
          <w:b/>
          <w:bCs/>
          <w:color w:val="auto"/>
          <w:sz w:val="32"/>
          <w:szCs w:val="32"/>
        </w:rPr>
        <w:t xml:space="preserve">„Ich erschrak, kehrte um und sagte (zu meiner Frau): „Hüll mich ein, hüll mich ein! </w:t>
      </w:r>
      <w:r w:rsidRPr="00120664">
        <w:rPr>
          <w:rStyle w:val="matn1"/>
          <w:color w:val="auto"/>
          <w:sz w:val="32"/>
          <w:szCs w:val="32"/>
        </w:rPr>
        <w:t>Sie</w:t>
      </w:r>
      <w:r w:rsidRPr="00120664">
        <w:rPr>
          <w:rStyle w:val="matn1"/>
          <w:b/>
          <w:bCs/>
          <w:color w:val="auto"/>
          <w:sz w:val="32"/>
          <w:szCs w:val="32"/>
        </w:rPr>
        <w:t xml:space="preserve"> (seine Frau und seine Töchter) deckten mich zu. Da offenbarte Allah, Gesegnet und Erhaben sei Er</w:t>
      </w:r>
      <w:bookmarkStart w:id="119" w:name="Du,_der_Zugedeckte!_Stehe_auf_und20945"/>
      <w:r w:rsidRPr="00120664">
        <w:rPr>
          <w:rStyle w:val="matn1"/>
          <w:b/>
          <w:bCs/>
          <w:color w:val="auto"/>
          <w:sz w:val="32"/>
          <w:szCs w:val="32"/>
        </w:rPr>
        <w:t xml:space="preserve">: </w:t>
      </w:r>
      <w:r w:rsidRPr="00120664">
        <w:rPr>
          <w:rStyle w:val="matn1"/>
          <w:b/>
          <w:bCs/>
          <w:i/>
          <w:iCs/>
          <w:color w:val="auto"/>
          <w:sz w:val="32"/>
          <w:szCs w:val="32"/>
        </w:rPr>
        <w:t>„O du Zugedeckter, stehe auf und warne; und deinen Herrn, Den preise als Den Größten (in dem du sprichst: Allahu akbar), und deine Gewänder, die reinige, und (die U</w:t>
      </w:r>
      <w:r w:rsidRPr="00120664">
        <w:rPr>
          <w:rStyle w:val="matn1"/>
          <w:b/>
          <w:bCs/>
          <w:i/>
          <w:iCs/>
          <w:color w:val="auto"/>
          <w:sz w:val="32"/>
          <w:szCs w:val="32"/>
        </w:rPr>
        <w:t>n</w:t>
      </w:r>
      <w:r w:rsidRPr="00120664">
        <w:rPr>
          <w:rStyle w:val="matn1"/>
          <w:b/>
          <w:bCs/>
          <w:i/>
          <w:iCs/>
          <w:color w:val="auto"/>
          <w:sz w:val="32"/>
          <w:szCs w:val="32"/>
        </w:rPr>
        <w:t>reinheit des) Götzen(dienstes)</w:t>
      </w:r>
      <w:bookmarkEnd w:id="119"/>
      <w:r w:rsidRPr="00120664">
        <w:rPr>
          <w:rStyle w:val="matn1"/>
          <w:b/>
          <w:bCs/>
          <w:i/>
          <w:iCs/>
          <w:color w:val="auto"/>
          <w:sz w:val="32"/>
          <w:szCs w:val="32"/>
        </w:rPr>
        <w:t>, die meide</w:t>
      </w:r>
      <w:r w:rsidRPr="00120664">
        <w:rPr>
          <w:rFonts w:ascii="Arabic Typesetting" w:hAnsi="Arabic Typesetting" w:cs="Arabic Typesetting"/>
          <w:b/>
          <w:bCs/>
          <w:i/>
          <w:iCs/>
          <w:sz w:val="32"/>
          <w:szCs w:val="32"/>
        </w:rPr>
        <w:t>.“</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 xml:space="preserve">74:1-5. Er </w:t>
      </w:r>
      <w:r w:rsidRPr="00120664">
        <w:rPr>
          <w:rFonts w:ascii="Arabic Typesetting" w:hAnsi="Arabic Typesetting" w:cs="Arabic Typesetting"/>
          <w:sz w:val="32"/>
          <w:szCs w:val="32"/>
        </w:rPr>
        <w:lastRenderedPageBreak/>
        <w:t>sagte, danach wurden Offenbarungen kontinuierlich fortgesetzt.</w:t>
      </w:r>
    </w:p>
    <w:p w14:paraId="5C21C0E3" w14:textId="77777777" w:rsidR="00C0623D" w:rsidRPr="00120664" w:rsidRDefault="00C0623D" w:rsidP="00C0623D">
      <w:pPr>
        <w:autoSpaceDE w:val="0"/>
        <w:autoSpaceDN w:val="0"/>
        <w:adjustRightInd w:val="0"/>
        <w:rPr>
          <w:rFonts w:ascii="Arabic Typesetting" w:hAnsi="Arabic Typesetting" w:cs="Arabic Typesetting"/>
          <w:sz w:val="30"/>
          <w:szCs w:val="30"/>
        </w:rPr>
      </w:pPr>
      <w:r w:rsidRPr="00120664">
        <w:rPr>
          <w:rFonts w:ascii="Arabic Typesetting" w:hAnsi="Arabic Typesetting" w:cs="Arabic Typesetting"/>
          <w:sz w:val="30"/>
          <w:szCs w:val="30"/>
        </w:rPr>
        <w:t>Muslim 161, Buchari 4, 3238, 4922, 4923, 4924, 4925, 4926, 4954, 6214, Tirmidhi 3325</w:t>
      </w:r>
    </w:p>
    <w:p w14:paraId="15F1B9A8" w14:textId="77777777" w:rsidR="00C0623D" w:rsidRPr="00120664" w:rsidRDefault="00C0623D" w:rsidP="00C0623D">
      <w:pPr>
        <w:autoSpaceDE w:val="0"/>
        <w:autoSpaceDN w:val="0"/>
        <w:adjustRightInd w:val="0"/>
        <w:rPr>
          <w:rFonts w:ascii="Arabic Typesetting" w:hAnsi="Arabic Typesetting" w:cs="Arabic Typesetting"/>
          <w:sz w:val="30"/>
          <w:szCs w:val="30"/>
        </w:rPr>
      </w:pPr>
    </w:p>
    <w:p w14:paraId="756C18CD" w14:textId="77777777" w:rsidR="00C0623D" w:rsidRPr="00120664" w:rsidRDefault="00C0623D" w:rsidP="0093084F">
      <w:pPr>
        <w:autoSpaceDE w:val="0"/>
        <w:autoSpaceDN w:val="0"/>
        <w:bidi/>
        <w:adjustRightInd w:val="0"/>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lang w:bidi="ar-AE"/>
        </w:rPr>
        <w:lastRenderedPageBreak/>
        <w:t xml:space="preserve">74 ـ </w:t>
      </w:r>
      <w:r w:rsidRPr="00120664">
        <w:rPr>
          <w:rFonts w:ascii="Arabic Typesetting" w:hAnsi="Arabic Typesetting" w:cs="Arabic Typesetting"/>
          <w:b/>
          <w:bCs/>
          <w:sz w:val="32"/>
          <w:szCs w:val="32"/>
          <w:bdr w:val="none" w:sz="0" w:space="0" w:color="auto" w:frame="1"/>
          <w:rtl/>
          <w:lang w:bidi="ar-SA"/>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lang w:bidi="ar-SA"/>
        </w:rPr>
        <w:t>الْإِسْرَاءِ</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بِرَسُولِ</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اللَّهِ</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صَلَّى</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اللَّهُ</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عَلَيْهِ</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وَسَلَّمَ</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إِلَى</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lang w:bidi="ar-SA"/>
        </w:rPr>
        <w:t>السَّمَاوَاتِ</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وَفَرْضِ</w:t>
      </w:r>
      <w:r w:rsidRPr="00120664">
        <w:rPr>
          <w:rFonts w:ascii="Arabic Typesetting" w:hAnsi="Arabic Typesetting" w:cs="Arabic Typesetting"/>
          <w:b/>
          <w:bCs/>
          <w:sz w:val="32"/>
          <w:szCs w:val="32"/>
          <w:bdr w:val="none" w:sz="0" w:space="0" w:color="auto" w:frame="1"/>
          <w:rtl/>
        </w:rPr>
        <w:t xml:space="preserve"> </w:t>
      </w:r>
      <w:r w:rsidRPr="00120664">
        <w:rPr>
          <w:rFonts w:ascii="Arabic Typesetting" w:hAnsi="Arabic Typesetting" w:cs="Arabic Typesetting"/>
          <w:b/>
          <w:bCs/>
          <w:sz w:val="32"/>
          <w:szCs w:val="32"/>
          <w:bdr w:val="none" w:sz="0" w:space="0" w:color="auto" w:frame="1"/>
          <w:rtl/>
          <w:lang w:bidi="ar-SA"/>
        </w:rPr>
        <w:t>الصَّلَوَاتِ</w:t>
      </w:r>
    </w:p>
    <w:p w14:paraId="4F006835"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Die Nachtreise des Gesandten und die Gebetspflicht</w:t>
      </w:r>
    </w:p>
    <w:p w14:paraId="5DAA9D48" w14:textId="77777777" w:rsidR="00C0623D" w:rsidRPr="00120664" w:rsidRDefault="00C0623D" w:rsidP="00C0623D">
      <w:pPr>
        <w:jc w:val="center"/>
        <w:rPr>
          <w:rFonts w:ascii="Arabic Typesetting" w:hAnsi="Arabic Typesetting" w:cs="Arabic Typesetting"/>
          <w:sz w:val="14"/>
          <w:szCs w:val="14"/>
          <w:lang w:bidi="ar-AE"/>
        </w:rPr>
      </w:pPr>
    </w:p>
    <w:p w14:paraId="7560BFCD"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162- حدّثنا شَيْبَانُ بْنُ فَرُّوخَ : حَدَّثَنَا حَمَّادُ بْنُ سَلَمَةَ : حَدَّثَنَا ثَابِتٌ الْبُنَانِيُّ عَنْ أَنَسِ بْنِ مَالِكٍ ، أَنَّ رَسُولَ اللّهِ قَالَ: „</w:t>
      </w:r>
      <w:r w:rsidRPr="00120664">
        <w:rPr>
          <w:rFonts w:ascii="Arabic Typesetting" w:hAnsi="Arabic Typesetting" w:cs="Arabic Typesetting"/>
          <w:b/>
          <w:bCs/>
          <w:sz w:val="32"/>
          <w:szCs w:val="32"/>
          <w:rtl/>
          <w:lang w:bidi="ar-AE"/>
        </w:rPr>
        <w:t>أُتِيتُ بِالْبُرَاقِ</w:t>
      </w:r>
      <w:r w:rsidRPr="00120664">
        <w:rPr>
          <w:rFonts w:ascii="Arabic Typesetting" w:hAnsi="Arabic Typesetting" w:cs="Arabic Typesetting"/>
          <w:b/>
          <w:bCs/>
          <w:sz w:val="32"/>
          <w:szCs w:val="32"/>
          <w:rtl/>
        </w:rPr>
        <w:t>"</w:t>
      </w:r>
      <w:r w:rsidRPr="00120664">
        <w:rPr>
          <w:rFonts w:ascii="Arabic Typesetting" w:hAnsi="Arabic Typesetting" w:cs="Arabic Typesetting"/>
          <w:sz w:val="32"/>
          <w:szCs w:val="32"/>
          <w:rtl/>
          <w:lang w:bidi="ar-AE"/>
        </w:rPr>
        <w:t xml:space="preserve"> (وَهُوَ دَابَّةٌ أَبْيَضُ طَوِيلٌ فَوْقَ الْحِمَارِ وَدُونَ الْبَغْلِ. يَضَعُ حَافِرَهُ عِنْدَ مُنْتَهَى طَرْفِهِ) قَالَ: "</w:t>
      </w:r>
      <w:r w:rsidRPr="00120664">
        <w:rPr>
          <w:rFonts w:ascii="Arabic Typesetting" w:hAnsi="Arabic Typesetting" w:cs="Arabic Typesetting"/>
          <w:b/>
          <w:bCs/>
          <w:sz w:val="32"/>
          <w:szCs w:val="32"/>
          <w:rtl/>
          <w:lang w:bidi="ar-AE"/>
        </w:rPr>
        <w:t>فَرَكِبْتُهُ حَتَّى أَتَيْتُ بَيْتَ الْمَقْدِسِ</w:t>
      </w:r>
      <w:r w:rsidRPr="00120664">
        <w:rPr>
          <w:rFonts w:ascii="Arabic Typesetting" w:hAnsi="Arabic Typesetting" w:cs="Arabic Typesetting"/>
          <w:sz w:val="32"/>
          <w:szCs w:val="32"/>
          <w:rtl/>
          <w:lang w:bidi="ar-AE"/>
        </w:rPr>
        <w:t xml:space="preserve">." </w:t>
      </w:r>
    </w:p>
    <w:p w14:paraId="1BAB03DA"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lang w:bidi="ar-AE"/>
        </w:rPr>
        <w:t>قَالَ: "</w:t>
      </w:r>
      <w:r w:rsidRPr="00120664">
        <w:rPr>
          <w:rFonts w:ascii="Arabic Typesetting" w:hAnsi="Arabic Typesetting" w:cs="Arabic Typesetting"/>
          <w:b/>
          <w:bCs/>
          <w:sz w:val="32"/>
          <w:szCs w:val="32"/>
          <w:rtl/>
          <w:lang w:bidi="ar-AE"/>
        </w:rPr>
        <w:t xml:space="preserve">فَرَبَطْتُهُ بِالْحَلْقَةِ الَّتِي يَرْبِطُ بِهِ الأَنْبِيَاءُ. ثُمَّ دَخَلْتُ الْمَسْجِدَ فَصَلَّيْتُ فِيهِ رَكْعَتَيْنِ. ثُمَّ خَرَجْتُ، فَجَاءَنِي جِبْرِيلُ عَلَيْهِ السَّلاَمُ بِإِنَاءٍ مِنْ خَمْرٍ، وَإِنَاءٍ مِنْ لَبَنٍ. فَاخْتَرْتُ اللَّبَنَ. فَقَالَ جِبْرِيلُ: اخْتَرْتَ الْفِطْرَةَ ثُمَّ عَرَجَ بِنَا إِلَى السَّمَاءِ. فَاسْتَفْتَحَ جِبْرِيلُ فَقِيلَ: مَنْ أَنْتَ؟ قَالَ: جِبْرِيلُ. قِيلَ: وَمَنْ مَعَكَ؟ قَالَ: مُحَمَّدٌ. قِيلَ: وَقَدْ بُعِثَ إِلَيْهِ؟ </w:t>
      </w:r>
    </w:p>
    <w:p w14:paraId="0ABF76B9"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قَالَ: قَدْ بُعِثَ إِلَيْهِ. فَفُتِحَ لَنَا.</w:t>
      </w:r>
      <w:r w:rsidRPr="00120664">
        <w:rPr>
          <w:rFonts w:ascii="Arabic Typesetting" w:hAnsi="Arabic Typesetting" w:cs="Arabic Typesetting"/>
          <w:sz w:val="32"/>
          <w:szCs w:val="32"/>
          <w:rtl/>
          <w:lang w:bidi="ar-AE"/>
        </w:rPr>
        <w:t xml:space="preserve"> </w:t>
      </w:r>
      <w:r w:rsidRPr="00120664">
        <w:rPr>
          <w:rFonts w:ascii="Arabic Typesetting" w:hAnsi="Arabic Typesetting" w:cs="Arabic Typesetting"/>
          <w:b/>
          <w:bCs/>
          <w:sz w:val="32"/>
          <w:szCs w:val="32"/>
          <w:rtl/>
          <w:lang w:bidi="ar-AE"/>
        </w:rPr>
        <w:t>فَإِذَا أَنَا بِآدَمَ، فَرَحَّبَ بِي وَدَعَا لِي بِخَيْرٍ. ثُمَّ عَرَجَ بِنَا إِلَى السَّمَاءِ الثَّانِيَةِ، فَاسْتَفْتَحَ جِبْرِيلُ عَلَيْهِ السَّلاَمُ. فَقِيلَ: مَنْ أَنْتَ؟ قَالَ: جِبْرِيلُ. قِيلَ: وَمَنْ مَعَكَ؟ قَالَ: مُحَمَّدٌ. قِيلَ: وَقَدْ بُعِثَ إِلَيْهِ؟ قَالَ: قَدْ بُعِثَ إِلَيْهِ. فَفُتِحَ لَنَا. فَإِذَا أَنَا بِابْنَي الْخَالَةِ: عِيسَى ابْنِ مَرْيَمَ، وَيَحْيَى بْنِ زَكَرِيَّاءَ ـ صَلَوَاتُ اللّهِ عَلَيْهِمَا ـ، فَرَحَّبَا، وَدَعَوَا لِي بِخَيْرٍ.</w:t>
      </w:r>
    </w:p>
    <w:p w14:paraId="6E3A5758"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 xml:space="preserve">ثُمَّ عَرَجَ بِي إِلَى السَّمَاءِ الثَّالِثَةِ، فَاسْتَفْتَحَ جِبْرِيلُ. فَقِيلَ: مَنْ أَنْتَ؟ قَالَ: جِبْرِيلُ. قِيلَ: وَمَنْ مَعَكَ؟ قَالَ: مُحَمَّدٌ . قِيلَ: وَقَدْ بُعِثَ إِلَيْهِ؟ قَالَ: قَدْ بُعِثَ إِلَيْهِ. فَفُتِحَ لَنَا، فَإِذَا أَنَا بِيُوسُفَ، وَقَدْ أُعْطِيَ شَطْرَ الْحُسْنِ، فَرَحَّبَ وَدَعَا لِي بِخَيْرٍ ثُمَّ عَرَجَ بِنَا إِلَى السَّمَاءِ الرَّابِعَةِ، فَاسْتَفْتَحَ جِبْرِيلُ عَلَيْهِ السَّلاَمُ. قِيلَ: مَنْ هذَا قَالَ: جِبْرِيلُ. قِيلَ: وَمَنْ مَعَكَ؟ قَالَ: مُحَمَّدٌ. قَالَ: وَقَدْ بُعِثَ إِلَيْهِ. قَالَ: قَدْ بُعِثَ إِلَيْهِ. فَفُتِحَ لَنَا فَإِذَا أَنَا بِإِدْرِيسَ، فَرَحَّبَ وَدَعَا لِي بِخَيْرٍ. قَالَ الله عَزَّ وَجَلَّ: {وَرَفَعْنَـٰهُ مَكَانًا عَلِيًّا} (مريم آية: 57) </w:t>
      </w:r>
    </w:p>
    <w:p w14:paraId="4F35B764"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lastRenderedPageBreak/>
        <w:t xml:space="preserve">ثُمَّ عَرَجَ بِنَا إِلَى السَّمَاءِ الْخَامِسَةِ، فَاسْتَفْتَحَ جِبْرِيلُ. قِيلَ: مَنْ هذَا؟ قَالَ: جِبْرِيلُ. قِيلَ: وَمَنْ مَعَكَ؟ قَالَ: مُحَمَّدٌ. قِيلَ: وَقَدْ بُعِثَ إِلَيْهِ؟ </w:t>
      </w:r>
    </w:p>
    <w:p w14:paraId="5AC94ADF"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 xml:space="preserve">قَالَ: قَدْ بُعِثَ إِلَيْهِ. فَفُتِحَ لَنَا، فَإِذَا أَنَا بِهرُونَ، فَرَحَّبَ وَدَعَا لِي بِخَيْرٍ. ثُمَّ عَرَجَ بِنَا إِلَى السَّمَاءِ السَّادِسَةَ. فَاسْتَفْتَحَ جِبْرِيلُ عَلَيْهِ السَّلاَمُ. قِيلَ: مَنْ هذَا؟ قَالَ: جِبْرِيلُ. قِيلَ: وَمَنْ مَعَكَ؟ </w:t>
      </w:r>
    </w:p>
    <w:p w14:paraId="774A3B27"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b/>
          <w:bCs/>
          <w:sz w:val="32"/>
          <w:szCs w:val="32"/>
          <w:rtl/>
          <w:lang w:bidi="ar-AE"/>
        </w:rPr>
        <w:t xml:space="preserve">قَالَ: مُحَمَّدٌ . قِيلَ: وَقَدْ بُعِثَ إِلَيْهِ؟ قَالَ: قَدْ بُعِثَ إِلَيْهِ. فَفُتِحَ لَنَا، فَإِذَا أَنَا بِمُوسَى، فَرَحَّبَ وَدَعَا لِي بِخَيْرٍ. ثُمَّ عَرَجَ إِلَى السَّمَاءِ السَّابِعَةِ. فَاسْتَفْتَحَ جِبْرِيلُ. فَقِيلَ: مَنْ هذَا؟ قَالَ: جِبْرِيلُ. قِيلَ: وَمَنْ مَعَكَ؟ قَالَ: مُحَمَّدٌ . قِيلَ: وَقَدْ بُعِثَ إِلَيْهِ؟ قَالَ: قَدْ بُعِثَ إِلَيْهِ. فَفُتِحَ لَنَا فَإِذَا أَنَا بِإِبْرَاهِيمَ، مُسْنِدا ظَهْرَهُ إِلَى </w:t>
      </w:r>
      <w:r w:rsidRPr="00120664">
        <w:rPr>
          <w:rFonts w:ascii="Arabic Typesetting" w:hAnsi="Arabic Typesetting" w:cs="Arabic Typesetting"/>
          <w:b/>
          <w:bCs/>
          <w:i/>
          <w:iCs/>
          <w:sz w:val="32"/>
          <w:szCs w:val="32"/>
          <w:rtl/>
          <w:lang w:bidi="ar-AE"/>
        </w:rPr>
        <w:t>الْبَيْتِ الْمَعْمُورِ</w:t>
      </w:r>
      <w:r w:rsidRPr="00120664">
        <w:rPr>
          <w:rFonts w:ascii="Arabic Typesetting" w:hAnsi="Arabic Typesetting" w:cs="Arabic Typesetting"/>
          <w:b/>
          <w:bCs/>
          <w:sz w:val="32"/>
          <w:szCs w:val="32"/>
          <w:rtl/>
          <w:lang w:bidi="ar-AE"/>
        </w:rPr>
        <w:t>. وَإِذَا هُوَ يَدْخُلُهُ كُلَّ يَوْمٍ سَبْعُونَ أَلْفَ ملك لاَ يَعُودُونَ إِلَيْهِ. ثُمَّ ذَهَبَ بِي إِلَى سِّدْرَةِ الْمُنْتَهَى وَإِذَا وَرَقُهَا كَآذَانِ الْفِيَلَةِ. وَإِذَا ثَمَرُهَا كَالْقِلاَلِ. قَالَ، فَلَمَّا غَشِيَهَا مِنْ أَمْرِ الله مَا غَشِيَ تَغَيَّرَتْ. فَمَا أَحَدٌ مِنْ خَلْقِ الله يَسْتَطِيعُ أَنْ يَنْعَتَهَا مِنْ حُسْنِهَا. فَأَوْحَى الله إِلَيَّ مَا أَوْحَى. فَفَرَضَ عَلَيَّ خَمْسِينَ صَلاَةً فِي كُلِّ يَوْمٍ وَلَيْلَةٍ. فَنَزَلْتُ إِلَى مُوسَى</w:t>
      </w: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rtl/>
          <w:lang w:bidi="ar-AE"/>
        </w:rPr>
        <w:t xml:space="preserve"> فَقَالَ: مَا فَرَضَ رَبُّكَ عَلَى أُمَّتِكَ؟ قُلْتُ: خَمْسِينَ صَلاَةً. قَالَ: ارْجِعْ إِلَى رَبِّكَ. فَاسْأَلْهُ التَّخْفِيفَ. فَإِنَّ أُمَّتَكَ لاَ يُطِيقُونَ ذلِكَ. فَإِنِّي قَدْ بَلَوْتُ بَنِي إِسْرَائِيلَ وَخَبَرْتُهُمْ. قَالَ، فَرَجَعْتُ إِلَى رَبِّي فَقُلْتُ: يَا رَبِّ خَفِّفْ عَلَى أُمَّتِي. فَحَطَّ عَنِّي خَمْسا. فَرَجَعْتُ إِلَى مُوسَى فَقُلْتُ: حَطَّ عَنِّي خَمْسا. قَالَ: إِنَّ أُمَّتَكَ لاَ يُطِيقُونَ ذلِكَ فَارْجِعْ إِلَى رَبِّكَ فَاسْأَلْهُ التَّخْفِيفَ. قَالَ، فَلَمْ أَزَلْ أَرْجِعُ بَيْنَ رَبِّي تَبَارَكَ وَتَعَالَى وَبَيْنَ مُوسَى عَلَيْهِ السَّلاَمُ حَتَّى قَالَ: يَا مُحَمَّدُ! إِنَّهُنَّ خَمْسُ صَلَوَاتٍ كُلَّ يَوْمٍ وَلَيْلَةٍ. لِكُلِّ صَلاَةٍ عَشْرٌ. فَذلِكَ خَمْسُونَ صَلاَةً. وَمَنْ هَمَّ بِحَسَنَةٍ فَلَمْ يَعْمَلْهَا كُتِبَتْ لَهُ حَسَنَةً. فَإِنْ عَمِلَهَا كُتِبَتْ لَهُ عَشْرا. وَمَنْ هَمَّ بِسَيِّئَةٍ فَلَمْ يَعْمَلْهَا لَمْ تُكْتَبْ شَيْئا. فَإِنْ عَمِلَهَا كُتِبَتْ سَيِّئَةً وَاحِدَةً. قَالَ: فَنَزَلْتُ حَتَّى انْتَهَيْتُ إِلَى مُوسَى فَأَخْبَرْتُهُ. فَقَالَ: ارْجِعْ إِلَى رَبِّكَ فَاسْأَلْهُ التَّخْفِيفَ. فَقَالَ رَسُولُ اللّهِ فَقُلْتُ: قَدْ رَجَعْتُ إِلَى رَبِّي حَتَّى اسْتَحْيَيْتُ مِنْهُ“.</w:t>
      </w:r>
    </w:p>
    <w:p w14:paraId="75CC47D1" w14:textId="77777777" w:rsidR="00C0623D" w:rsidRPr="00120664" w:rsidRDefault="00C0623D" w:rsidP="00C0623D">
      <w:pPr>
        <w:bidi/>
        <w:rPr>
          <w:rFonts w:ascii="Arabic Typesetting" w:hAnsi="Arabic Typesetting" w:cs="Arabic Typesetting"/>
          <w:sz w:val="28"/>
          <w:szCs w:val="28"/>
          <w:lang w:bidi="ar-AE"/>
        </w:rPr>
      </w:pPr>
      <w:r w:rsidRPr="00120664">
        <w:rPr>
          <w:rFonts w:ascii="Arabic Typesetting" w:hAnsi="Arabic Typesetting" w:cs="Arabic Typesetting"/>
          <w:sz w:val="28"/>
          <w:szCs w:val="28"/>
          <w:rtl/>
        </w:rPr>
        <w:lastRenderedPageBreak/>
        <w:t>مسلم</w:t>
      </w:r>
      <w:r w:rsidRPr="00120664">
        <w:rPr>
          <w:rFonts w:ascii="Arabic Typesetting" w:hAnsi="Arabic Typesetting" w:cs="Arabic Typesetting"/>
          <w:sz w:val="28"/>
          <w:szCs w:val="28"/>
          <w:rtl/>
          <w:lang w:bidi="ar-AE"/>
        </w:rPr>
        <w:t xml:space="preserve"> </w:t>
      </w:r>
      <w:r w:rsidRPr="00120664">
        <w:rPr>
          <w:rFonts w:ascii="Arabic Typesetting" w:hAnsi="Arabic Typesetting" w:cs="Arabic Typesetting"/>
          <w:sz w:val="28"/>
          <w:szCs w:val="28"/>
          <w:lang w:bidi="ar-AE"/>
        </w:rPr>
        <w:t>162</w:t>
      </w:r>
      <w:r w:rsidRPr="00120664">
        <w:rPr>
          <w:rFonts w:ascii="Arabic Typesetting" w:hAnsi="Arabic Typesetting" w:cs="Arabic Typesetting"/>
          <w:sz w:val="28"/>
          <w:szCs w:val="28"/>
          <w:rtl/>
        </w:rPr>
        <w:t>، واطارفه في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مسلم 131 في ال</w:t>
      </w:r>
      <w:r w:rsidRPr="00120664">
        <w:rPr>
          <w:rFonts w:ascii="Arabic Typesetting" w:hAnsi="Arabic Typesetting" w:cs="Arabic Typesetting"/>
          <w:sz w:val="28"/>
          <w:szCs w:val="28"/>
          <w:rtl/>
          <w:lang w:bidi="ar-AE"/>
        </w:rPr>
        <w:t>بخاري 3570،</w:t>
      </w:r>
      <w:r w:rsidRPr="00120664">
        <w:rPr>
          <w:rFonts w:ascii="Arabic Typesetting" w:hAnsi="Arabic Typesetting" w:cs="Arabic Typesetting"/>
          <w:sz w:val="28"/>
          <w:szCs w:val="28"/>
          <w:lang w:bidi="ar-AE"/>
        </w:rPr>
        <w:t xml:space="preserve"> </w:t>
      </w:r>
      <w:r w:rsidRPr="00120664">
        <w:rPr>
          <w:rFonts w:ascii="Arabic Typesetting" w:hAnsi="Arabic Typesetting" w:cs="Arabic Typesetting"/>
          <w:sz w:val="28"/>
          <w:szCs w:val="28"/>
          <w:rtl/>
          <w:lang w:bidi="ar-AE"/>
        </w:rPr>
        <w:t>7517، 6491</w:t>
      </w:r>
    </w:p>
    <w:p w14:paraId="38EC187C"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وَأَمَّا قَوْلُ بَوَّابِ السَّمَاءِ: (وَقَدْ بُعِثَ إِلَيْهِ؟) فَمُرَادُهُ وَقَدْ بُعِثَ إِلَيْهِ لِلْإِسْرَاءِ وَصُعُودِ السَّمَاوَاتِ؟ وَلَيْسَ مُرَادُهُ الِاسْتِفْهَامَ عَنْ أَصْلِ الْبَعْثَةِ وَالرِّسَالَةِ فَإِنَّ ذَلِكَ لَا يَخْفَى عَلَيْهِ إِلَى هَذِهِ الْمُدَّةِ فَهَذَا هُوَ الصَّحِيحُ وَاللَّهُ أَعْلَمُ فِي مَعْنَاهُ. وَلَمْ يَذْكُرِ الْخَطَّابِيُّ فِي شَرْحِ الْبُخَارِيِّ وَجَمَاعَةٌ مِنَ الْعُلَمَاءِ غَيْرُهُ وَإِنْ كَانَ الْقَاضِي قَدْ ذَكَرَ خِلَافًا أَوْ أَشَارَ إِلَى خِلَافٍ فِي أَنَّهُ اسْتَفْهَمَ عَنْ أَصْلِ الْبَعْثَةِ أَوْ عَمَّا ذَكَرْتُهُ . قَالَ الْقَاضِي وَفِي هَذَا أَنَّ لِلسَّمَاءِ أَبْوَابًا حَقِيقَةً وَحَفَظَةً مُوَكَّلِينَ بِهَا وَفِيهِ إِثْبَاتُ الِاسْتِئْذَانِ. وَاللَّهُ أَعْلَم</w:t>
      </w:r>
    </w:p>
    <w:p w14:paraId="547414C1"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قَالَ ابْنُ عَبَّاسٍ وَالْمُفَسِّرُونَ وَغَيْرُهُمْ : سُمِّيَتْ سِدْرَةَ الْمُنْتَهَى لِأَنَّ عِلْمَ الْمَلَائِكَةِ يَنْتَهِي إِلَيْهَا وَلَمْ يُجَاوِزْهَا أَحَدٌ إِلَّا رَسُولُ اللَّهِ - صَلَّى اللَّهُ عَلَيْهِ وَسَلَّمَ - وَحُكِيَ عَنْ عَبْدِ اللَّهِ بْنِ مَسْعُودٍ - رَضِيَ اللَّهُ عَنْهُ - أَنَّهَا سُمِّيَتْ بِذَلِكَ لِكَوْنِهَا يَنْتَهِي إِلَيْهَا مَا يَهْبِطُ مِنْ فَوْقِهَا وَمَا يَصْعَدُ مِنْ تَحْتِهَا مِنْ أَمْرِ اللَّهِ تَعَالَى . </w:t>
      </w:r>
    </w:p>
    <w:p w14:paraId="044D0370"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 وَقَوْلُهُ - صَلَّى اللَّهُ عَلَيْهِ وَسَلَّمَ - : (وَإِذَا ثَمَرُهَا كَالْقِلَالِ) هُوَ بِكَسْرِ الْقَافِ جَمْعُ قُلَّةٍ وَالْقُلَّةُ جَرَّةٌ عَظِيمَةٌ تَسَعُ قِرْبَتَيْنِ أَوْ أَكْثَر</w:t>
      </w:r>
    </w:p>
    <w:p w14:paraId="19899291" w14:textId="77777777" w:rsidR="00C0623D" w:rsidRPr="00120664" w:rsidRDefault="00C0623D" w:rsidP="00C0623D">
      <w:pPr>
        <w:bidi/>
        <w:jc w:val="both"/>
        <w:rPr>
          <w:rFonts w:ascii="Arabic Typesetting" w:hAnsi="Arabic Typesetting" w:cs="Arabic Typesetting"/>
          <w:sz w:val="30"/>
          <w:szCs w:val="30"/>
          <w:rtl/>
          <w:lang w:bidi="ar-AE"/>
        </w:rPr>
      </w:pPr>
    </w:p>
    <w:p w14:paraId="4DC884F7" w14:textId="5F39747D" w:rsidR="00C0623D" w:rsidRPr="00120664" w:rsidRDefault="00C0623D" w:rsidP="00253024">
      <w:pPr>
        <w:jc w:val="both"/>
        <w:rPr>
          <w:rStyle w:val="matn1"/>
          <w:color w:val="auto"/>
          <w:sz w:val="32"/>
          <w:szCs w:val="32"/>
        </w:rPr>
      </w:pPr>
      <w:bookmarkStart w:id="120" w:name="Anas_Ibn_Malik29740"/>
      <w:r w:rsidRPr="00A55939">
        <w:rPr>
          <w:rFonts w:ascii="Arabic Typesetting" w:hAnsi="Arabic Typesetting" w:cs="Arabic Typesetting"/>
          <w:sz w:val="32"/>
          <w:szCs w:val="32"/>
          <w:lang w:val="de-DE"/>
        </w:rPr>
        <w:t xml:space="preserve">162. Anas </w:t>
      </w:r>
      <w:r w:rsidR="004E2C9B" w:rsidRPr="00A55939">
        <w:rPr>
          <w:rFonts w:ascii="Arabic Typesetting" w:hAnsi="Arabic Typesetting" w:cs="Arabic Typesetting"/>
          <w:sz w:val="32"/>
          <w:szCs w:val="32"/>
          <w:lang w:val="de-DE"/>
        </w:rPr>
        <w:t>Bin</w:t>
      </w:r>
      <w:r w:rsidRPr="00A55939">
        <w:rPr>
          <w:rFonts w:ascii="Arabic Typesetting" w:hAnsi="Arabic Typesetting" w:cs="Arabic Typesetting"/>
          <w:sz w:val="32"/>
          <w:szCs w:val="32"/>
          <w:lang w:val="de-DE"/>
        </w:rPr>
        <w:t xml:space="preserve"> Malik</w:t>
      </w:r>
      <w:bookmarkEnd w:id="120"/>
      <w:r w:rsidR="00A55939">
        <w:rPr>
          <w:rFonts w:ascii="Arabic Typesetting" w:hAnsi="Arabic Typesetting" w:cs="Arabic Typesetting"/>
          <w:sz w:val="32"/>
          <w:szCs w:val="32"/>
          <w:lang w:val="de-DE"/>
        </w:rPr>
        <w:sym w:font="AGA Arabesque" w:char="F074"/>
      </w:r>
      <w:r w:rsidRPr="00A55939">
        <w:rPr>
          <w:rFonts w:ascii="Arabic Typesetting" w:hAnsi="Arabic Typesetting" w:cs="Arabic Typesetting"/>
          <w:sz w:val="32"/>
          <w:szCs w:val="32"/>
          <w:lang w:val="de-DE"/>
        </w:rPr>
        <w:t xml:space="preserve"> berichtete: </w:t>
      </w:r>
      <w:r w:rsidRPr="00A55939">
        <w:rPr>
          <w:rStyle w:val="matn1"/>
          <w:color w:val="auto"/>
          <w:sz w:val="32"/>
          <w:szCs w:val="32"/>
          <w:lang w:val="de-DE"/>
        </w:rPr>
        <w:t>Der Gesandte Allahs</w:t>
      </w:r>
      <w:r w:rsidR="00976F80" w:rsidRPr="00120664">
        <w:rPr>
          <w:rFonts w:ascii="Arabic Typesetting" w:hAnsi="Arabic Typesetting" w:cs="Arabic Typesetting"/>
          <w:noProof/>
          <w:sz w:val="32"/>
          <w:szCs w:val="32"/>
        </w:rPr>
        <w:drawing>
          <wp:inline distT="0" distB="0" distL="0" distR="0" wp14:anchorId="1E677880" wp14:editId="6BA6207E">
            <wp:extent cx="123825" cy="10477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sagte: </w:t>
      </w:r>
      <w:r w:rsidRPr="00A55939">
        <w:rPr>
          <w:rStyle w:val="matn1"/>
          <w:b/>
          <w:bCs/>
          <w:color w:val="auto"/>
          <w:sz w:val="32"/>
          <w:szCs w:val="32"/>
          <w:lang w:val="de-DE"/>
        </w:rPr>
        <w:t>„Buraq wurde mir gebracht.“</w:t>
      </w:r>
      <w:r w:rsidRPr="00A55939">
        <w:rPr>
          <w:rStyle w:val="matn1"/>
          <w:color w:val="auto"/>
          <w:sz w:val="32"/>
          <w:szCs w:val="32"/>
          <w:lang w:val="de-DE"/>
        </w:rPr>
        <w:t xml:space="preserve"> Dies ist ein weißes Tier, größer als ein Esel, kleiner als ein Maultier, das es seinen Huf (Sprung beim Fliegen) dorthin legte, wo seine Augen sehen konnte. </w:t>
      </w: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0286988D" wp14:editId="4F5F4959">
            <wp:extent cx="123825" cy="10477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„Ich bestieg es, bis ich </w:t>
      </w:r>
      <w:bookmarkStart w:id="121" w:name="Jerusalem1999"/>
      <w:r w:rsidRPr="00120664">
        <w:rPr>
          <w:rStyle w:val="matn1"/>
          <w:b/>
          <w:bCs/>
          <w:color w:val="auto"/>
          <w:sz w:val="32"/>
          <w:szCs w:val="32"/>
        </w:rPr>
        <w:t xml:space="preserve">Baitul Maqdis (das heilige Haus in Jerusalem) </w:t>
      </w:r>
      <w:bookmarkEnd w:id="121"/>
      <w:r w:rsidRPr="00120664">
        <w:rPr>
          <w:rStyle w:val="matn1"/>
          <w:b/>
          <w:bCs/>
          <w:color w:val="auto"/>
          <w:sz w:val="32"/>
          <w:szCs w:val="32"/>
        </w:rPr>
        <w:t>erreichte.“</w:t>
      </w:r>
      <w:r w:rsidRPr="00120664">
        <w:rPr>
          <w:rStyle w:val="matn1"/>
          <w:color w:val="auto"/>
          <w:sz w:val="32"/>
          <w:szCs w:val="32"/>
        </w:rPr>
        <w:t xml:space="preserve"> </w:t>
      </w:r>
    </w:p>
    <w:p w14:paraId="20A1CBBA" w14:textId="5F0DA74A" w:rsidR="00C0623D" w:rsidRPr="00120664" w:rsidRDefault="00C0623D" w:rsidP="00253024">
      <w:pPr>
        <w:jc w:val="both"/>
        <w:rPr>
          <w:rStyle w:val="matn1"/>
          <w:b/>
          <w:bCs/>
          <w:color w:val="auto"/>
          <w:sz w:val="32"/>
          <w:szCs w:val="32"/>
        </w:rPr>
      </w:pP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009708BB" wp14:editId="4E20E568">
            <wp:extent cx="123825" cy="10477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fuhr fort: </w:t>
      </w:r>
      <w:r w:rsidRPr="00120664">
        <w:rPr>
          <w:rStyle w:val="matn1"/>
          <w:b/>
          <w:bCs/>
          <w:color w:val="auto"/>
          <w:sz w:val="32"/>
          <w:szCs w:val="32"/>
        </w:rPr>
        <w:t>„Ich habe es (das Tier) an den Ring g</w:t>
      </w:r>
      <w:r w:rsidRPr="00120664">
        <w:rPr>
          <w:rStyle w:val="matn1"/>
          <w:b/>
          <w:bCs/>
          <w:color w:val="auto"/>
          <w:sz w:val="32"/>
          <w:szCs w:val="32"/>
        </w:rPr>
        <w:t>e</w:t>
      </w:r>
      <w:r w:rsidRPr="00120664">
        <w:rPr>
          <w:rStyle w:val="matn1"/>
          <w:b/>
          <w:bCs/>
          <w:color w:val="auto"/>
          <w:sz w:val="32"/>
          <w:szCs w:val="32"/>
        </w:rPr>
        <w:t>bunden, an dem die Propheten (auch das Tier) binden.“</w:t>
      </w:r>
    </w:p>
    <w:p w14:paraId="7A1169CC" w14:textId="77777777" w:rsidR="00C0623D" w:rsidRPr="00120664" w:rsidRDefault="00C0623D" w:rsidP="0093084F">
      <w:pPr>
        <w:jc w:val="both"/>
        <w:rPr>
          <w:rStyle w:val="matn1"/>
          <w:b/>
          <w:bCs/>
          <w:color w:val="auto"/>
          <w:sz w:val="32"/>
          <w:szCs w:val="32"/>
          <w:lang w:val="de-DE"/>
        </w:rPr>
      </w:pPr>
      <w:r w:rsidRPr="00120664">
        <w:rPr>
          <w:rStyle w:val="matn1"/>
          <w:b/>
          <w:bCs/>
          <w:color w:val="auto"/>
          <w:sz w:val="32"/>
          <w:szCs w:val="32"/>
        </w:rPr>
        <w:t>„Dann bin ich in die Moschee eingetreten und ve</w:t>
      </w:r>
      <w:r w:rsidRPr="00120664">
        <w:rPr>
          <w:rStyle w:val="matn1"/>
          <w:b/>
          <w:bCs/>
          <w:color w:val="auto"/>
          <w:sz w:val="32"/>
          <w:szCs w:val="32"/>
        </w:rPr>
        <w:t>r</w:t>
      </w:r>
      <w:r w:rsidRPr="00120664">
        <w:rPr>
          <w:rStyle w:val="matn1"/>
          <w:b/>
          <w:bCs/>
          <w:color w:val="auto"/>
          <w:sz w:val="32"/>
          <w:szCs w:val="32"/>
        </w:rPr>
        <w:t xml:space="preserve">richtete zwei </w:t>
      </w:r>
      <w:r w:rsidR="009315D7" w:rsidRPr="00120664">
        <w:rPr>
          <w:rStyle w:val="matn1"/>
          <w:b/>
          <w:bCs/>
          <w:i/>
          <w:iCs/>
          <w:color w:val="auto"/>
          <w:sz w:val="32"/>
          <w:szCs w:val="32"/>
        </w:rPr>
        <w:t xml:space="preserve">Rakaas </w:t>
      </w:r>
      <w:r w:rsidRPr="00120664">
        <w:rPr>
          <w:rStyle w:val="matn1"/>
          <w:b/>
          <w:bCs/>
          <w:color w:val="auto"/>
          <w:sz w:val="32"/>
          <w:szCs w:val="32"/>
        </w:rPr>
        <w:t xml:space="preserve">(Gebetseinheiten) und ging wieder </w:t>
      </w:r>
      <w:r w:rsidRPr="00120664">
        <w:rPr>
          <w:rStyle w:val="matn1"/>
          <w:b/>
          <w:bCs/>
          <w:color w:val="auto"/>
          <w:sz w:val="32"/>
          <w:szCs w:val="32"/>
        </w:rPr>
        <w:lastRenderedPageBreak/>
        <w:t xml:space="preserve">hinaus. </w:t>
      </w:r>
      <w:bookmarkStart w:id="122" w:name="Gabriel5869"/>
      <w:r w:rsidRPr="00120664">
        <w:rPr>
          <w:rStyle w:val="matn1"/>
          <w:b/>
          <w:bCs/>
          <w:color w:val="auto"/>
          <w:sz w:val="32"/>
          <w:szCs w:val="32"/>
          <w:lang w:val="de-DE"/>
        </w:rPr>
        <w:t>Gabriel</w:t>
      </w:r>
      <w:bookmarkEnd w:id="122"/>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brachte mir ein G</w:t>
      </w:r>
      <w:r w:rsidRPr="00120664">
        <w:rPr>
          <w:rStyle w:val="matn1"/>
          <w:b/>
          <w:bCs/>
          <w:color w:val="auto"/>
          <w:sz w:val="32"/>
          <w:szCs w:val="32"/>
          <w:lang w:val="de-DE"/>
        </w:rPr>
        <w:t>e</w:t>
      </w:r>
      <w:r w:rsidRPr="00120664">
        <w:rPr>
          <w:rStyle w:val="matn1"/>
          <w:b/>
          <w:bCs/>
          <w:color w:val="auto"/>
          <w:sz w:val="32"/>
          <w:szCs w:val="32"/>
          <w:lang w:val="de-DE"/>
        </w:rPr>
        <w:t xml:space="preserve">fäß Wein und ein Gefäß Milch, wovon ich das mit Milch wählte. </w:t>
      </w:r>
      <w:bookmarkStart w:id="123" w:name="Gabriel31186"/>
      <w:r w:rsidRPr="00120664">
        <w:rPr>
          <w:rStyle w:val="matn1"/>
          <w:b/>
          <w:bCs/>
          <w:color w:val="auto"/>
          <w:sz w:val="32"/>
          <w:szCs w:val="32"/>
          <w:lang w:val="de-DE"/>
        </w:rPr>
        <w:t>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sagte: </w:t>
      </w:r>
      <w:bookmarkEnd w:id="123"/>
      <w:r w:rsidRPr="00120664">
        <w:rPr>
          <w:rStyle w:val="matn1"/>
          <w:b/>
          <w:bCs/>
          <w:color w:val="auto"/>
          <w:sz w:val="32"/>
          <w:szCs w:val="32"/>
          <w:lang w:val="de-DE"/>
        </w:rPr>
        <w:t>Du hast die Fitra (natürliche Veran</w:t>
      </w:r>
      <w:r w:rsidR="0093084F" w:rsidRPr="00120664">
        <w:rPr>
          <w:rStyle w:val="matn1"/>
          <w:b/>
          <w:bCs/>
          <w:color w:val="auto"/>
          <w:sz w:val="32"/>
          <w:szCs w:val="32"/>
          <w:lang w:val="de-DE"/>
        </w:rPr>
        <w:t>-</w:t>
      </w:r>
      <w:r w:rsidRPr="00120664">
        <w:rPr>
          <w:rStyle w:val="matn1"/>
          <w:b/>
          <w:bCs/>
          <w:color w:val="auto"/>
          <w:sz w:val="32"/>
          <w:szCs w:val="32"/>
          <w:lang w:val="de-DE"/>
        </w:rPr>
        <w:t xml:space="preserve">lagung) gewählt. </w:t>
      </w:r>
    </w:p>
    <w:p w14:paraId="09149F0A" w14:textId="77777777" w:rsidR="00C0623D" w:rsidRPr="00120664" w:rsidRDefault="00C0623D" w:rsidP="00C0623D">
      <w:pPr>
        <w:jc w:val="both"/>
        <w:rPr>
          <w:rStyle w:val="matn1"/>
          <w:b/>
          <w:bCs/>
          <w:color w:val="auto"/>
          <w:sz w:val="32"/>
          <w:szCs w:val="32"/>
        </w:rPr>
      </w:pPr>
      <w:r w:rsidRPr="00120664">
        <w:rPr>
          <w:rStyle w:val="matn1"/>
          <w:b/>
          <w:bCs/>
          <w:color w:val="auto"/>
          <w:sz w:val="32"/>
          <w:szCs w:val="32"/>
          <w:lang w:val="de-DE"/>
        </w:rPr>
        <w:t>Wir stiegen zum ersten Himmel hinauf, in dem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um Eintritt bat. </w:t>
      </w:r>
      <w:r w:rsidRPr="00120664">
        <w:rPr>
          <w:rStyle w:val="matn1"/>
          <w:b/>
          <w:bCs/>
          <w:color w:val="auto"/>
          <w:sz w:val="32"/>
          <w:szCs w:val="32"/>
        </w:rPr>
        <w:t xml:space="preserve">Man fragte: Wer bist du? Er antwortete: </w:t>
      </w:r>
      <w:bookmarkStart w:id="124" w:name="Gabriel21208"/>
      <w:r w:rsidRPr="00120664">
        <w:rPr>
          <w:rStyle w:val="matn1"/>
          <w:b/>
          <w:bCs/>
          <w:color w:val="auto"/>
          <w:sz w:val="32"/>
          <w:szCs w:val="32"/>
        </w:rPr>
        <w:t>Gabr</w:t>
      </w:r>
      <w:r w:rsidRPr="00120664">
        <w:rPr>
          <w:rStyle w:val="matn1"/>
          <w:b/>
          <w:bCs/>
          <w:color w:val="auto"/>
          <w:sz w:val="32"/>
          <w:szCs w:val="32"/>
        </w:rPr>
        <w:t>i</w:t>
      </w:r>
      <w:r w:rsidRPr="00120664">
        <w:rPr>
          <w:rStyle w:val="matn1"/>
          <w:b/>
          <w:bCs/>
          <w:color w:val="auto"/>
          <w:sz w:val="32"/>
          <w:szCs w:val="32"/>
        </w:rPr>
        <w:t xml:space="preserve">el. </w:t>
      </w:r>
      <w:bookmarkEnd w:id="124"/>
    </w:p>
    <w:p w14:paraId="7725F3B5"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Man fragte: Und wer ist mit dir? Er antwortete: </w:t>
      </w:r>
      <w:bookmarkStart w:id="125" w:name="Muhammad6199"/>
      <w:r w:rsidRPr="00120664">
        <w:rPr>
          <w:rStyle w:val="matn1"/>
          <w:b/>
          <w:bCs/>
          <w:color w:val="auto"/>
          <w:sz w:val="32"/>
          <w:szCs w:val="32"/>
        </w:rPr>
        <w:t>M</w:t>
      </w:r>
      <w:r w:rsidRPr="00120664">
        <w:rPr>
          <w:rStyle w:val="matn1"/>
          <w:b/>
          <w:bCs/>
          <w:color w:val="auto"/>
          <w:sz w:val="32"/>
          <w:szCs w:val="32"/>
        </w:rPr>
        <w:t>u</w:t>
      </w:r>
      <w:r w:rsidRPr="00120664">
        <w:rPr>
          <w:rStyle w:val="matn1"/>
          <w:b/>
          <w:bCs/>
          <w:color w:val="auto"/>
          <w:sz w:val="32"/>
          <w:szCs w:val="32"/>
        </w:rPr>
        <w:t xml:space="preserve">hammad. </w:t>
      </w:r>
      <w:bookmarkEnd w:id="125"/>
      <w:r w:rsidRPr="00120664">
        <w:rPr>
          <w:rStyle w:val="matn1"/>
          <w:b/>
          <w:bCs/>
          <w:color w:val="auto"/>
          <w:sz w:val="32"/>
          <w:szCs w:val="32"/>
        </w:rPr>
        <w:t xml:space="preserve">Man fragte: Wurde nach ihm geschickt? Er antwortete: Ja, es ist nach ihm geschickt worden. </w:t>
      </w:r>
      <w:r w:rsidRPr="00120664">
        <w:rPr>
          <w:rStyle w:val="matn1"/>
          <w:b/>
          <w:bCs/>
          <w:color w:val="auto"/>
          <w:sz w:val="32"/>
          <w:szCs w:val="32"/>
          <w:lang w:val="de-DE"/>
        </w:rPr>
        <w:t xml:space="preserve">Uns wurde das Tor geöffnet und ich traf </w:t>
      </w:r>
      <w:bookmarkStart w:id="126" w:name="Adam11925"/>
      <w:r w:rsidRPr="00120664">
        <w:rPr>
          <w:rStyle w:val="matn1"/>
          <w:b/>
          <w:bCs/>
          <w:color w:val="auto"/>
          <w:sz w:val="32"/>
          <w:szCs w:val="32"/>
          <w:lang w:val="de-DE"/>
        </w:rPr>
        <w:t>auf Adam</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w:t>
      </w:r>
      <w:bookmarkEnd w:id="126"/>
      <w:r w:rsidRPr="00120664">
        <w:rPr>
          <w:rStyle w:val="matn1"/>
          <w:b/>
          <w:bCs/>
          <w:color w:val="auto"/>
          <w:sz w:val="32"/>
          <w:szCs w:val="32"/>
          <w:lang w:val="de-DE"/>
        </w:rPr>
        <w:t xml:space="preserve">der mich begrüßte und Bittgebete für mich sprach. </w:t>
      </w:r>
      <w:r w:rsidRPr="00120664">
        <w:rPr>
          <w:rStyle w:val="matn1"/>
          <w:b/>
          <w:bCs/>
          <w:color w:val="auto"/>
          <w:sz w:val="32"/>
          <w:szCs w:val="32"/>
        </w:rPr>
        <w:t xml:space="preserve">Dann stiegen wir zum zweiten Himmel auf. </w:t>
      </w:r>
      <w:bookmarkStart w:id="127" w:name="Gabriel30873"/>
    </w:p>
    <w:p w14:paraId="060365F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lang w:val="de-DE"/>
        </w:rPr>
        <w:t>Gabriel</w:t>
      </w:r>
      <w:bookmarkEnd w:id="127"/>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Friede sei mit ihm, bat um Einlass. </w:t>
      </w:r>
      <w:r w:rsidRPr="00120664">
        <w:rPr>
          <w:rStyle w:val="matn1"/>
          <w:b/>
          <w:bCs/>
          <w:color w:val="auto"/>
          <w:sz w:val="32"/>
          <w:szCs w:val="32"/>
        </w:rPr>
        <w:t xml:space="preserve">Man fragte: Wer bist du? Er antwortete: </w:t>
      </w:r>
      <w:bookmarkStart w:id="128" w:name="Gabriel4880"/>
      <w:r w:rsidRPr="00120664">
        <w:rPr>
          <w:rStyle w:val="matn1"/>
          <w:b/>
          <w:bCs/>
          <w:color w:val="auto"/>
          <w:sz w:val="32"/>
          <w:szCs w:val="32"/>
        </w:rPr>
        <w:t>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rPr>
        <w:t xml:space="preserve">. </w:t>
      </w:r>
      <w:bookmarkEnd w:id="128"/>
      <w:r w:rsidRPr="00120664">
        <w:rPr>
          <w:rStyle w:val="matn1"/>
          <w:b/>
          <w:bCs/>
          <w:color w:val="auto"/>
          <w:sz w:val="32"/>
          <w:szCs w:val="32"/>
        </w:rPr>
        <w:t xml:space="preserve">Man fragte: Wer ist mit dir? Er antwortete: </w:t>
      </w:r>
      <w:bookmarkStart w:id="129" w:name="Muhammad23412"/>
      <w:r w:rsidRPr="00120664">
        <w:rPr>
          <w:rStyle w:val="matn1"/>
          <w:b/>
          <w:bCs/>
          <w:color w:val="auto"/>
          <w:sz w:val="32"/>
          <w:szCs w:val="32"/>
        </w:rPr>
        <w:t xml:space="preserve">Muhammad. </w:t>
      </w:r>
      <w:bookmarkEnd w:id="129"/>
      <w:r w:rsidRPr="00120664">
        <w:rPr>
          <w:rStyle w:val="matn1"/>
          <w:b/>
          <w:bCs/>
          <w:color w:val="auto"/>
          <w:sz w:val="32"/>
          <w:szCs w:val="32"/>
        </w:rPr>
        <w:t xml:space="preserve">Man fragte: Wurde nach ihm geschickt? Er antwortete: Ja, es ist nach ihm geschickt worden. </w:t>
      </w:r>
    </w:p>
    <w:p w14:paraId="4B6C3882" w14:textId="77777777" w:rsidR="00C0623D" w:rsidRPr="00120664" w:rsidRDefault="00C0623D" w:rsidP="0093084F">
      <w:pPr>
        <w:jc w:val="both"/>
        <w:rPr>
          <w:rStyle w:val="matn1"/>
          <w:b/>
          <w:bCs/>
          <w:color w:val="auto"/>
          <w:sz w:val="32"/>
          <w:szCs w:val="32"/>
        </w:rPr>
      </w:pPr>
      <w:r w:rsidRPr="00120664">
        <w:rPr>
          <w:rStyle w:val="matn1"/>
          <w:b/>
          <w:bCs/>
          <w:color w:val="auto"/>
          <w:sz w:val="32"/>
          <w:szCs w:val="32"/>
          <w:lang w:val="de-DE"/>
        </w:rPr>
        <w:t xml:space="preserve">Uns wurde das Torgeöffnet und ich traf auf die zwei Cousins (mütterlicherseits), Isa </w:t>
      </w:r>
      <w:r w:rsidR="00670AE1" w:rsidRPr="00120664">
        <w:rPr>
          <w:rStyle w:val="matn1"/>
          <w:b/>
          <w:bCs/>
          <w:color w:val="auto"/>
          <w:sz w:val="32"/>
          <w:szCs w:val="32"/>
          <w:lang w:val="de-DE"/>
        </w:rPr>
        <w:t>Bin</w:t>
      </w:r>
      <w:r w:rsidRPr="00120664">
        <w:rPr>
          <w:rStyle w:val="matn1"/>
          <w:b/>
          <w:bCs/>
          <w:color w:val="auto"/>
          <w:sz w:val="32"/>
          <w:szCs w:val="32"/>
          <w:lang w:val="de-DE"/>
        </w:rPr>
        <w:t xml:space="preserve"> Maryam (Jesus</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Sohn der Maria) und Yahya </w:t>
      </w:r>
      <w:r w:rsidR="00670AE1" w:rsidRPr="00120664">
        <w:rPr>
          <w:rStyle w:val="matn1"/>
          <w:b/>
          <w:bCs/>
          <w:color w:val="auto"/>
          <w:sz w:val="32"/>
          <w:szCs w:val="32"/>
          <w:lang w:val="de-DE"/>
        </w:rPr>
        <w:t>Bin</w:t>
      </w:r>
      <w:r w:rsidRPr="00120664">
        <w:rPr>
          <w:rStyle w:val="matn1"/>
          <w:b/>
          <w:bCs/>
          <w:color w:val="auto"/>
          <w:sz w:val="32"/>
          <w:szCs w:val="32"/>
          <w:lang w:val="de-DE"/>
        </w:rPr>
        <w:t xml:space="preserve"> Zakariya (Johannes, Sohn von Zac</w:t>
      </w:r>
      <w:r w:rsidRPr="00120664">
        <w:rPr>
          <w:rStyle w:val="matn1"/>
          <w:b/>
          <w:bCs/>
          <w:color w:val="auto"/>
          <w:sz w:val="32"/>
          <w:szCs w:val="32"/>
          <w:lang w:val="de-DE"/>
        </w:rPr>
        <w:t>h</w:t>
      </w:r>
      <w:r w:rsidRPr="00120664">
        <w:rPr>
          <w:rStyle w:val="matn1"/>
          <w:b/>
          <w:bCs/>
          <w:color w:val="auto"/>
          <w:sz w:val="32"/>
          <w:szCs w:val="32"/>
          <w:lang w:val="de-DE"/>
        </w:rPr>
        <w:t>arias</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Friede sei mit ihnen beiden. </w:t>
      </w:r>
      <w:r w:rsidRPr="00120664">
        <w:rPr>
          <w:rStyle w:val="matn1"/>
          <w:b/>
          <w:bCs/>
          <w:color w:val="auto"/>
          <w:sz w:val="32"/>
          <w:szCs w:val="32"/>
        </w:rPr>
        <w:t xml:space="preserve">Sie begrüßten mich und sprachen Bittgebete für mich. </w:t>
      </w:r>
    </w:p>
    <w:p w14:paraId="11C0A367" w14:textId="77777777" w:rsidR="00C0623D" w:rsidRPr="00120664" w:rsidRDefault="00C0623D" w:rsidP="0093084F">
      <w:pPr>
        <w:jc w:val="both"/>
        <w:rPr>
          <w:rStyle w:val="matn1"/>
          <w:b/>
          <w:bCs/>
          <w:color w:val="auto"/>
          <w:sz w:val="32"/>
          <w:szCs w:val="32"/>
        </w:rPr>
      </w:pPr>
      <w:r w:rsidRPr="00120664">
        <w:rPr>
          <w:rStyle w:val="matn1"/>
          <w:b/>
          <w:bCs/>
          <w:color w:val="auto"/>
          <w:sz w:val="32"/>
          <w:szCs w:val="32"/>
        </w:rPr>
        <w:lastRenderedPageBreak/>
        <w:t>Anschließend stiegen wir zum dritten Himmel auf. G</w:t>
      </w:r>
      <w:r w:rsidRPr="00120664">
        <w:rPr>
          <w:rStyle w:val="matn1"/>
          <w:b/>
          <w:bCs/>
          <w:color w:val="auto"/>
          <w:sz w:val="32"/>
          <w:szCs w:val="32"/>
        </w:rPr>
        <w:t>a</w:t>
      </w:r>
      <w:r w:rsidRPr="00120664">
        <w:rPr>
          <w:rStyle w:val="matn1"/>
          <w:b/>
          <w:bCs/>
          <w:color w:val="auto"/>
          <w:sz w:val="32"/>
          <w:szCs w:val="32"/>
        </w:rPr>
        <w:t>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rPr>
        <w:t xml:space="preserve"> bat um Einlass. Man fragte: Wer bist du? Er antwortete: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rPr>
        <w:t xml:space="preserve">. Man fragte: Wer ist mit dir? Er antwortete: Muhammad. Man fragte: Wurde nach ihm geschickt? Er antwortete: Ja, es ist nach ihm geschickt worden. </w:t>
      </w:r>
    </w:p>
    <w:p w14:paraId="2649678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lang w:val="de-DE"/>
        </w:rPr>
        <w:t>Uns wurde das Tor geöffnet und ich traf auf Yusuf (Josef</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Friede sei mit ihm. </w:t>
      </w:r>
      <w:r w:rsidRPr="00120664">
        <w:rPr>
          <w:rStyle w:val="matn1"/>
          <w:b/>
          <w:bCs/>
          <w:color w:val="auto"/>
          <w:sz w:val="32"/>
          <w:szCs w:val="32"/>
        </w:rPr>
        <w:t xml:space="preserve">(Ich sah ihn), dem die Hälfte der (gesammten) Schönheit gegeben wurde. Er begrüßte mich und sprach Bittgebete für mich. </w:t>
      </w:r>
    </w:p>
    <w:p w14:paraId="6915A053" w14:textId="77777777" w:rsidR="00C0623D" w:rsidRPr="00120664" w:rsidRDefault="00C0623D" w:rsidP="00C0623D">
      <w:pPr>
        <w:jc w:val="both"/>
        <w:rPr>
          <w:rFonts w:ascii="Arabic Typesetting" w:hAnsi="Arabic Typesetting" w:cs="Arabic Typesetting"/>
          <w:b/>
          <w:bCs/>
          <w:sz w:val="32"/>
          <w:szCs w:val="32"/>
        </w:rPr>
      </w:pPr>
      <w:r w:rsidRPr="00120664">
        <w:rPr>
          <w:rStyle w:val="matn1"/>
          <w:b/>
          <w:bCs/>
          <w:color w:val="auto"/>
          <w:sz w:val="32"/>
          <w:szCs w:val="32"/>
        </w:rPr>
        <w:t>Dann stiegen wir zum vierten Himmel auf. Gabriel, Friede sei mit ihm, bat um Einlass. Man fragte: Wer bist du? Er antwortete: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rPr>
        <w:t>. Man fragte: Wer ist mit dir? Er antwortete: Muhammad. Man fragte: Wurde nach ihm geschickt? Er antwortete: Ja, es ist nach ihm ge</w:t>
      </w:r>
      <w:r w:rsidRPr="00120664">
        <w:rPr>
          <w:rStyle w:val="matn1"/>
          <w:b/>
          <w:bCs/>
          <w:color w:val="auto"/>
          <w:sz w:val="32"/>
          <w:szCs w:val="32"/>
        </w:rPr>
        <w:t>s</w:t>
      </w:r>
      <w:r w:rsidRPr="00120664">
        <w:rPr>
          <w:rStyle w:val="matn1"/>
          <w:b/>
          <w:bCs/>
          <w:color w:val="auto"/>
          <w:sz w:val="32"/>
          <w:szCs w:val="32"/>
        </w:rPr>
        <w:t xml:space="preserve">chickt worden. Uns wurde das Tor geöffnet und ich traf auf Idris. Er begrüßte mich und sprach Bittgebete für mich. Allah, Der Mächtige und Majestätische, sagte (über Idris): </w:t>
      </w:r>
      <w:bookmarkStart w:id="130" w:name="Und_wir_haben_ihn_an_einen_hohen4313"/>
      <w:r w:rsidRPr="00120664">
        <w:rPr>
          <w:rFonts w:ascii="Arabic Typesetting" w:hAnsi="Arabic Typesetting" w:cs="Arabic Typesetting"/>
          <w:b/>
          <w:bCs/>
          <w:i/>
          <w:iCs/>
          <w:sz w:val="32"/>
          <w:szCs w:val="32"/>
        </w:rPr>
        <w:t>„</w:t>
      </w:r>
      <w:r w:rsidRPr="00120664">
        <w:rPr>
          <w:rStyle w:val="matn1"/>
          <w:b/>
          <w:bCs/>
          <w:i/>
          <w:iCs/>
          <w:color w:val="auto"/>
          <w:sz w:val="32"/>
          <w:szCs w:val="32"/>
        </w:rPr>
        <w:t>Und Wir hoben ihn zu einem h</w:t>
      </w:r>
      <w:r w:rsidRPr="00120664">
        <w:rPr>
          <w:rStyle w:val="matn1"/>
          <w:b/>
          <w:bCs/>
          <w:i/>
          <w:iCs/>
          <w:color w:val="auto"/>
          <w:sz w:val="32"/>
          <w:szCs w:val="32"/>
        </w:rPr>
        <w:t>o</w:t>
      </w:r>
      <w:r w:rsidRPr="00120664">
        <w:rPr>
          <w:rStyle w:val="matn1"/>
          <w:b/>
          <w:bCs/>
          <w:i/>
          <w:iCs/>
          <w:color w:val="auto"/>
          <w:sz w:val="32"/>
          <w:szCs w:val="32"/>
        </w:rPr>
        <w:t>hen Ort empor.</w:t>
      </w:r>
      <w:bookmarkEnd w:id="130"/>
      <w:r w:rsidRPr="00120664">
        <w:rPr>
          <w:rFonts w:ascii="Arabic Typesetting" w:hAnsi="Arabic Typesetting" w:cs="Arabic Typesetting"/>
          <w:b/>
          <w:bCs/>
          <w:i/>
          <w:iCs/>
          <w:sz w:val="32"/>
          <w:szCs w:val="32"/>
        </w:rPr>
        <w:t>“</w:t>
      </w:r>
      <w:r w:rsidRPr="00120664">
        <w:rPr>
          <w:rFonts w:ascii="Arabic Typesetting" w:hAnsi="Arabic Typesetting" w:cs="Arabic Typesetting"/>
          <w:b/>
          <w:bCs/>
          <w:sz w:val="32"/>
          <w:szCs w:val="32"/>
        </w:rPr>
        <w:t xml:space="preserve"> </w:t>
      </w:r>
    </w:p>
    <w:p w14:paraId="7DB47AC6"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Dann stiegen wir zum fünften Himmel auf. Gabriel, Friede sei mit ihm, bat um Einlass. Man fragte: Wer bist du? Er antwortete: Gabriel. Man fragte: Wer ist mit dir? Er antwortete: Muhammad. Man fragte: Wurde nach </w:t>
      </w:r>
      <w:r w:rsidRPr="00120664">
        <w:rPr>
          <w:rStyle w:val="matn1"/>
          <w:b/>
          <w:bCs/>
          <w:color w:val="auto"/>
          <w:sz w:val="32"/>
          <w:szCs w:val="32"/>
        </w:rPr>
        <w:lastRenderedPageBreak/>
        <w:t>ihm geschickt? Er antwortete: Ja, es ist nach ihm ge</w:t>
      </w:r>
      <w:r w:rsidRPr="00120664">
        <w:rPr>
          <w:rStyle w:val="matn1"/>
          <w:b/>
          <w:bCs/>
          <w:color w:val="auto"/>
          <w:sz w:val="32"/>
          <w:szCs w:val="32"/>
        </w:rPr>
        <w:t>s</w:t>
      </w:r>
      <w:r w:rsidRPr="00120664">
        <w:rPr>
          <w:rStyle w:val="matn1"/>
          <w:b/>
          <w:bCs/>
          <w:color w:val="auto"/>
          <w:sz w:val="32"/>
          <w:szCs w:val="32"/>
        </w:rPr>
        <w:t xml:space="preserve">chickt worden. </w:t>
      </w:r>
    </w:p>
    <w:p w14:paraId="0FD6E9FB" w14:textId="77777777" w:rsidR="00C0623D" w:rsidRPr="00120664" w:rsidRDefault="00C0623D" w:rsidP="00C0623D">
      <w:pPr>
        <w:jc w:val="both"/>
        <w:rPr>
          <w:rFonts w:ascii="Arabic Typesetting" w:hAnsi="Arabic Typesetting" w:cs="Arabic Typesetting"/>
          <w:b/>
          <w:bCs/>
          <w:sz w:val="32"/>
          <w:szCs w:val="32"/>
        </w:rPr>
      </w:pPr>
      <w:r w:rsidRPr="00120664">
        <w:rPr>
          <w:rStyle w:val="matn1"/>
          <w:b/>
          <w:bCs/>
          <w:color w:val="auto"/>
          <w:sz w:val="32"/>
          <w:szCs w:val="32"/>
        </w:rPr>
        <w:t>Uns wurde das Tor geöffnet und ich traf auf Harun (A</w:t>
      </w:r>
      <w:r w:rsidRPr="00120664">
        <w:rPr>
          <w:rStyle w:val="matn1"/>
          <w:b/>
          <w:bCs/>
          <w:color w:val="auto"/>
          <w:sz w:val="32"/>
          <w:szCs w:val="32"/>
        </w:rPr>
        <w:t>a</w:t>
      </w:r>
      <w:r w:rsidRPr="00120664">
        <w:rPr>
          <w:rStyle w:val="matn1"/>
          <w:b/>
          <w:bCs/>
          <w:color w:val="auto"/>
          <w:sz w:val="32"/>
          <w:szCs w:val="32"/>
        </w:rPr>
        <w:t>ron), Friede sei mit ihm. Er begrüßte mich und sprach Bittgebete für mich.</w:t>
      </w:r>
    </w:p>
    <w:p w14:paraId="42DAF2F6" w14:textId="77777777" w:rsidR="00C0623D" w:rsidRPr="00120664" w:rsidRDefault="00C0623D" w:rsidP="00C0623D">
      <w:pPr>
        <w:jc w:val="both"/>
        <w:rPr>
          <w:rFonts w:ascii="Arabic Typesetting" w:hAnsi="Arabic Typesetting" w:cs="Arabic Typesetting"/>
          <w:b/>
          <w:bCs/>
          <w:sz w:val="32"/>
          <w:szCs w:val="32"/>
        </w:rPr>
      </w:pPr>
      <w:r w:rsidRPr="00120664">
        <w:rPr>
          <w:rStyle w:val="matn1"/>
          <w:b/>
          <w:bCs/>
          <w:color w:val="auto"/>
          <w:sz w:val="32"/>
          <w:szCs w:val="32"/>
        </w:rPr>
        <w:t>Dann stiegen wir zum sechsten Himmel auf. Gabriel, Friede sei mit ihm, bat um Einlass. Man fragte: Wer bist du? Er antwortete: Gabriel. Man fragte: Wer ist mit dir? Er antwortete: Muhammad. Man fragte: Wurde nach ihm geschickt? Er antwortete: Ja, es ist nach ihm ge</w:t>
      </w:r>
      <w:r w:rsidRPr="00120664">
        <w:rPr>
          <w:rStyle w:val="matn1"/>
          <w:b/>
          <w:bCs/>
          <w:color w:val="auto"/>
          <w:sz w:val="32"/>
          <w:szCs w:val="32"/>
        </w:rPr>
        <w:t>s</w:t>
      </w:r>
      <w:r w:rsidRPr="00120664">
        <w:rPr>
          <w:rStyle w:val="matn1"/>
          <w:b/>
          <w:bCs/>
          <w:color w:val="auto"/>
          <w:sz w:val="32"/>
          <w:szCs w:val="32"/>
        </w:rPr>
        <w:t xml:space="preserve">chickt worden. </w:t>
      </w:r>
      <w:r w:rsidRPr="00120664">
        <w:rPr>
          <w:rStyle w:val="matn1"/>
          <w:b/>
          <w:bCs/>
          <w:color w:val="auto"/>
          <w:sz w:val="32"/>
          <w:szCs w:val="32"/>
          <w:lang w:val="de-DE"/>
        </w:rPr>
        <w:t>Uns wurde das Tor geöffnet und ich traf auf Musa (Moses</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Friede sei mit ihm. </w:t>
      </w:r>
      <w:r w:rsidRPr="00120664">
        <w:rPr>
          <w:rStyle w:val="matn1"/>
          <w:b/>
          <w:bCs/>
          <w:color w:val="auto"/>
          <w:sz w:val="32"/>
          <w:szCs w:val="32"/>
        </w:rPr>
        <w:t>Er begrüßte mich und sprach Bittgebete für mich.</w:t>
      </w:r>
    </w:p>
    <w:p w14:paraId="64A7AAB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Dann stiegen wir zum siebten Himmel auf. Gabriel, Friede sei mit ihm, bat um Einlass. Man fragte: Wer bist du? Er antwortete: Gabriel. Man fragte: Wer ist mit dir? Er antwortete: Muhammad. Man fragte: Wurde nach ihm geschickt? Er antwortete: Ja, es ist nach ihm ge</w:t>
      </w:r>
      <w:r w:rsidRPr="00120664">
        <w:rPr>
          <w:rStyle w:val="matn1"/>
          <w:b/>
          <w:bCs/>
          <w:color w:val="auto"/>
          <w:sz w:val="32"/>
          <w:szCs w:val="32"/>
        </w:rPr>
        <w:t>s</w:t>
      </w:r>
      <w:r w:rsidRPr="00120664">
        <w:rPr>
          <w:rStyle w:val="matn1"/>
          <w:b/>
          <w:bCs/>
          <w:color w:val="auto"/>
          <w:sz w:val="32"/>
          <w:szCs w:val="32"/>
        </w:rPr>
        <w:t xml:space="preserve">chickt worden. </w:t>
      </w:r>
      <w:r w:rsidRPr="00120664">
        <w:rPr>
          <w:rStyle w:val="matn1"/>
          <w:b/>
          <w:bCs/>
          <w:color w:val="auto"/>
          <w:sz w:val="32"/>
          <w:szCs w:val="32"/>
          <w:lang w:val="de-DE"/>
        </w:rPr>
        <w:t>Uns wurde das Tor geöffnet und ich traf auf Ibrahim (Abraham</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Friede sei mit ihm, der seinen Rücken an Al-Bait Al-Ma‘mur (das viel bevölkerte, ehrwürdige Haus) lehnte, in welches jeden Tag siebzi</w:t>
      </w:r>
      <w:r w:rsidRPr="00120664">
        <w:rPr>
          <w:rStyle w:val="matn1"/>
          <w:b/>
          <w:bCs/>
          <w:color w:val="auto"/>
          <w:sz w:val="32"/>
          <w:szCs w:val="32"/>
          <w:lang w:val="de-DE"/>
        </w:rPr>
        <w:t>g</w:t>
      </w:r>
      <w:r w:rsidRPr="00120664">
        <w:rPr>
          <w:rStyle w:val="matn1"/>
          <w:b/>
          <w:bCs/>
          <w:color w:val="auto"/>
          <w:sz w:val="32"/>
          <w:szCs w:val="32"/>
          <w:lang w:val="de-DE"/>
        </w:rPr>
        <w:t>tausend Engel hineingehen und zu dem sie nie wieder kommen werden. Dann brachte er (Gabriel) mich</w:t>
      </w:r>
      <w:r w:rsidRPr="00120664">
        <w:rPr>
          <w:rStyle w:val="matn1"/>
          <w:b/>
          <w:bCs/>
          <w:color w:val="auto"/>
          <w:sz w:val="16"/>
          <w:szCs w:val="16"/>
          <w:lang w:val="de-DE"/>
        </w:rPr>
        <w:t xml:space="preserve"> </w:t>
      </w:r>
      <w:r w:rsidRPr="00120664">
        <w:rPr>
          <w:rStyle w:val="matn1"/>
          <w:b/>
          <w:bCs/>
          <w:color w:val="auto"/>
          <w:sz w:val="32"/>
          <w:szCs w:val="32"/>
          <w:lang w:val="de-DE"/>
        </w:rPr>
        <w:t xml:space="preserve">zum </w:t>
      </w:r>
      <w:r w:rsidRPr="00120664">
        <w:rPr>
          <w:rStyle w:val="matn1"/>
          <w:b/>
          <w:bCs/>
          <w:i/>
          <w:iCs/>
          <w:color w:val="auto"/>
          <w:sz w:val="32"/>
          <w:szCs w:val="32"/>
          <w:lang w:val="de-DE"/>
        </w:rPr>
        <w:t>Sidratul Muntaha</w:t>
      </w:r>
      <w:r w:rsidRPr="00120664">
        <w:rPr>
          <w:rStyle w:val="matn1"/>
          <w:b/>
          <w:bCs/>
          <w:color w:val="auto"/>
          <w:sz w:val="32"/>
          <w:szCs w:val="32"/>
          <w:lang w:val="de-DE"/>
        </w:rPr>
        <w:t xml:space="preserve"> (Zyziphusbaum, Lotusbaum </w:t>
      </w:r>
      <w:r w:rsidRPr="00120664">
        <w:rPr>
          <w:rStyle w:val="matn1"/>
          <w:b/>
          <w:bCs/>
          <w:color w:val="auto"/>
          <w:sz w:val="32"/>
          <w:szCs w:val="32"/>
          <w:lang w:val="de-DE"/>
        </w:rPr>
        <w:lastRenderedPageBreak/>
        <w:t xml:space="preserve">des Endzieles), dessen Blätter wie Elefantenohren sind und dessen Früchte wie riesige Tonkrüge. </w:t>
      </w:r>
      <w:r w:rsidRPr="00120664">
        <w:rPr>
          <w:rStyle w:val="matn1"/>
          <w:b/>
          <w:bCs/>
          <w:color w:val="auto"/>
          <w:sz w:val="32"/>
          <w:szCs w:val="32"/>
        </w:rPr>
        <w:t>Als ihn (den Baum) der Befehl Allahs e</w:t>
      </w:r>
      <w:r w:rsidRPr="00120664">
        <w:rPr>
          <w:rStyle w:val="matn1"/>
          <w:b/>
          <w:bCs/>
          <w:color w:val="auto"/>
          <w:sz w:val="32"/>
          <w:szCs w:val="32"/>
        </w:rPr>
        <w:t>r</w:t>
      </w:r>
      <w:r w:rsidRPr="00120664">
        <w:rPr>
          <w:rStyle w:val="matn1"/>
          <w:b/>
          <w:bCs/>
          <w:color w:val="auto"/>
          <w:sz w:val="32"/>
          <w:szCs w:val="32"/>
        </w:rPr>
        <w:t>reichte, änderte er sich so, dass kein Geschöpf Allahs in der Lage ist, seine Schö</w:t>
      </w:r>
      <w:r w:rsidRPr="00120664">
        <w:rPr>
          <w:rStyle w:val="matn1"/>
          <w:b/>
          <w:bCs/>
          <w:color w:val="auto"/>
          <w:sz w:val="32"/>
          <w:szCs w:val="32"/>
        </w:rPr>
        <w:t>n</w:t>
      </w:r>
      <w:r w:rsidRPr="00120664">
        <w:rPr>
          <w:rStyle w:val="matn1"/>
          <w:b/>
          <w:bCs/>
          <w:color w:val="auto"/>
          <w:sz w:val="32"/>
          <w:szCs w:val="32"/>
        </w:rPr>
        <w:t xml:space="preserve">heit zu beschreiben. </w:t>
      </w:r>
    </w:p>
    <w:p w14:paraId="0F4D4F81"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Dann offenbarte mir Allah, was Er offenbarte. Er erlegte mir als Pflicht fünfzig Gebete für den Tag und die Nacht (insgesamt) auf. </w:t>
      </w:r>
    </w:p>
    <w:p w14:paraId="23EFC89A"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Als ich zu </w:t>
      </w:r>
      <w:bookmarkStart w:id="131" w:name="Moses24329"/>
      <w:r w:rsidRPr="00120664">
        <w:rPr>
          <w:rStyle w:val="matn1"/>
          <w:b/>
          <w:bCs/>
          <w:color w:val="auto"/>
          <w:sz w:val="32"/>
          <w:szCs w:val="32"/>
        </w:rPr>
        <w:t>Moses, Friede sei mit ihm, herabgestiegen war</w:t>
      </w:r>
      <w:bookmarkEnd w:id="131"/>
      <w:r w:rsidRPr="00120664">
        <w:rPr>
          <w:rStyle w:val="matn1"/>
          <w:b/>
          <w:bCs/>
          <w:color w:val="auto"/>
          <w:sz w:val="32"/>
          <w:szCs w:val="32"/>
        </w:rPr>
        <w:t>, fragte er: Was hat dein Herr deiner Umma (G</w:t>
      </w:r>
      <w:r w:rsidRPr="00120664">
        <w:rPr>
          <w:rStyle w:val="matn1"/>
          <w:b/>
          <w:bCs/>
          <w:color w:val="auto"/>
          <w:sz w:val="32"/>
          <w:szCs w:val="32"/>
        </w:rPr>
        <w:t>e</w:t>
      </w:r>
      <w:r w:rsidRPr="00120664">
        <w:rPr>
          <w:rStyle w:val="matn1"/>
          <w:b/>
          <w:bCs/>
          <w:color w:val="auto"/>
          <w:sz w:val="32"/>
          <w:szCs w:val="32"/>
        </w:rPr>
        <w:t xml:space="preserve">meinde als Pflicht) auferlegt? Ich sagte: Fünfzig Gebete. Er sagte: Kehre zu deinem Herrn zurück und bitte Ihn um Erleichterung, denn deine Umma wird es nicht verkraften, denn ich habe </w:t>
      </w:r>
      <w:bookmarkStart w:id="132" w:name="die_Kinder_Israels4853"/>
      <w:r w:rsidRPr="00120664">
        <w:rPr>
          <w:rStyle w:val="matn1"/>
          <w:b/>
          <w:bCs/>
          <w:color w:val="auto"/>
          <w:sz w:val="32"/>
          <w:szCs w:val="32"/>
        </w:rPr>
        <w:t xml:space="preserve">schon die Kinder Israels </w:t>
      </w:r>
      <w:bookmarkEnd w:id="132"/>
      <w:r w:rsidRPr="00120664">
        <w:rPr>
          <w:rStyle w:val="matn1"/>
          <w:b/>
          <w:bCs/>
          <w:color w:val="auto"/>
          <w:sz w:val="32"/>
          <w:szCs w:val="32"/>
        </w:rPr>
        <w:t xml:space="preserve">mit dieser Prüfung geprüft. </w:t>
      </w:r>
    </w:p>
    <w:p w14:paraId="40EF936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Ich kehrte zu meinem Herrn zurück und sprach: O Herr, erleichtere es für meine Umma. Da erließ Er mir fünf. Ich kehrte zu </w:t>
      </w:r>
      <w:bookmarkStart w:id="133" w:name="Moses17796"/>
      <w:r w:rsidRPr="00120664">
        <w:rPr>
          <w:rStyle w:val="matn1"/>
          <w:b/>
          <w:bCs/>
          <w:color w:val="auto"/>
          <w:sz w:val="32"/>
          <w:szCs w:val="32"/>
        </w:rPr>
        <w:t xml:space="preserve">Moses, </w:t>
      </w:r>
      <w:bookmarkEnd w:id="133"/>
      <w:r w:rsidRPr="00120664">
        <w:rPr>
          <w:rStyle w:val="matn1"/>
          <w:b/>
          <w:bCs/>
          <w:color w:val="auto"/>
          <w:sz w:val="32"/>
          <w:szCs w:val="32"/>
        </w:rPr>
        <w:t xml:space="preserve">Friede sei mit ihm, zurück und sagte zu ihm: Er (Allah) erließ mir fünf. Er sagte: Deine Umma wird es nicht verkraften. Kehre zu deinem Herrn zurück und bitte Ihn um Erleichterung. </w:t>
      </w:r>
    </w:p>
    <w:p w14:paraId="41F615D4"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Ich ging immer wieder zwischen meinem Herrn, S</w:t>
      </w:r>
      <w:r w:rsidRPr="00120664">
        <w:rPr>
          <w:rStyle w:val="matn1"/>
          <w:b/>
          <w:bCs/>
          <w:color w:val="auto"/>
          <w:sz w:val="32"/>
          <w:szCs w:val="32"/>
        </w:rPr>
        <w:t>e</w:t>
      </w:r>
      <w:r w:rsidRPr="00120664">
        <w:rPr>
          <w:rStyle w:val="matn1"/>
          <w:b/>
          <w:bCs/>
          <w:color w:val="auto"/>
          <w:sz w:val="32"/>
          <w:szCs w:val="32"/>
        </w:rPr>
        <w:t xml:space="preserve">gensreich und Erhaben sei Er, und </w:t>
      </w:r>
      <w:bookmarkStart w:id="134" w:name="Moses10375"/>
      <w:r w:rsidRPr="00120664">
        <w:rPr>
          <w:rStyle w:val="matn1"/>
          <w:b/>
          <w:bCs/>
          <w:color w:val="auto"/>
          <w:sz w:val="32"/>
          <w:szCs w:val="32"/>
        </w:rPr>
        <w:t>Moses, Friede sei mit ihm, hin und her</w:t>
      </w:r>
      <w:bookmarkEnd w:id="134"/>
      <w:r w:rsidRPr="00120664">
        <w:rPr>
          <w:rStyle w:val="matn1"/>
          <w:b/>
          <w:bCs/>
          <w:color w:val="auto"/>
          <w:sz w:val="32"/>
          <w:szCs w:val="32"/>
        </w:rPr>
        <w:t>, bis Er (Allah) sagte: O Muha</w:t>
      </w:r>
      <w:r w:rsidRPr="00120664">
        <w:rPr>
          <w:rStyle w:val="matn1"/>
          <w:b/>
          <w:bCs/>
          <w:color w:val="auto"/>
          <w:sz w:val="32"/>
          <w:szCs w:val="32"/>
        </w:rPr>
        <w:t>m</w:t>
      </w:r>
      <w:r w:rsidRPr="00120664">
        <w:rPr>
          <w:rStyle w:val="matn1"/>
          <w:b/>
          <w:bCs/>
          <w:color w:val="auto"/>
          <w:sz w:val="32"/>
          <w:szCs w:val="32"/>
        </w:rPr>
        <w:t xml:space="preserve">mad, es sind fünf Gebete für den Tag und die Nacht </w:t>
      </w:r>
      <w:r w:rsidRPr="00120664">
        <w:rPr>
          <w:rStyle w:val="matn1"/>
          <w:b/>
          <w:bCs/>
          <w:color w:val="auto"/>
          <w:sz w:val="32"/>
          <w:szCs w:val="32"/>
        </w:rPr>
        <w:lastRenderedPageBreak/>
        <w:t>(insgesamt). Für jedes Gebet (beträgt die Belohnung gleich) zehn (verrichteter Gebete), das sind fünfzig Gebete. Und wer beabsichtigt, eine Wohltat zu vol</w:t>
      </w:r>
      <w:r w:rsidRPr="00120664">
        <w:rPr>
          <w:rStyle w:val="matn1"/>
          <w:b/>
          <w:bCs/>
          <w:color w:val="auto"/>
          <w:sz w:val="32"/>
          <w:szCs w:val="32"/>
        </w:rPr>
        <w:t>l</w:t>
      </w:r>
      <w:r w:rsidRPr="00120664">
        <w:rPr>
          <w:rStyle w:val="matn1"/>
          <w:b/>
          <w:bCs/>
          <w:color w:val="auto"/>
          <w:sz w:val="32"/>
          <w:szCs w:val="32"/>
        </w:rPr>
        <w:t xml:space="preserve">bringen, sie dann nicht vollbringt, wird ihm dies als eine Wohltat niedergeschrieben. Wenn er sie vollbringt, werden für ihn zehn (Wohltaten) niedergeschrieben. Wer aber etwas Schlechtes beabsichtigt, es aber nicht tut, wird keine (schlechte Tat) niedergeschrieben. </w:t>
      </w:r>
      <w:r w:rsidRPr="00120664">
        <w:rPr>
          <w:rFonts w:ascii="Arabic Typesetting" w:hAnsi="Arabic Typesetting" w:cs="Arabic Typesetting"/>
          <w:b/>
          <w:bCs/>
          <w:sz w:val="32"/>
          <w:szCs w:val="32"/>
        </w:rPr>
        <w:t>Hat er diese schlechte Tat jedoch durchgeführt, so wird ihm (nur) eine schlechte Tat niederg</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schrieben.</w:t>
      </w:r>
    </w:p>
    <w:p w14:paraId="18B05031" w14:textId="07F6BB7A" w:rsidR="00C0623D" w:rsidRPr="00120664" w:rsidRDefault="00C0623D" w:rsidP="0093084F">
      <w:pPr>
        <w:jc w:val="both"/>
        <w:rPr>
          <w:rStyle w:val="matn1"/>
          <w:color w:val="auto"/>
          <w:sz w:val="32"/>
          <w:szCs w:val="32"/>
          <w:lang w:val="de-DE"/>
        </w:rPr>
      </w:pPr>
      <w:r w:rsidRPr="00120664">
        <w:rPr>
          <w:rStyle w:val="matn1"/>
          <w:b/>
          <w:bCs/>
          <w:color w:val="auto"/>
          <w:sz w:val="32"/>
          <w:szCs w:val="32"/>
        </w:rPr>
        <w:t xml:space="preserve">Dann stieg ich herab, bis ich (wieder) zu Moses, Friede sei mit ihm, gelangte, dem ich davon erzählte. </w:t>
      </w:r>
      <w:r w:rsidRPr="00120664">
        <w:rPr>
          <w:rStyle w:val="matn1"/>
          <w:b/>
          <w:bCs/>
          <w:color w:val="auto"/>
          <w:sz w:val="32"/>
          <w:szCs w:val="32"/>
          <w:lang w:val="de-DE"/>
        </w:rPr>
        <w:t xml:space="preserve">Er sagte: Kehre zu deinem Herrn zurück und bitte Ihn um Erleichterung.“ </w:t>
      </w:r>
      <w:r w:rsidRPr="00120664">
        <w:rPr>
          <w:rStyle w:val="matn1"/>
          <w:color w:val="auto"/>
          <w:sz w:val="32"/>
          <w:szCs w:val="32"/>
          <w:lang w:val="de-DE"/>
        </w:rPr>
        <w:t>Da sagte der Gesandte Allahs</w:t>
      </w:r>
      <w:r w:rsidR="00976F80" w:rsidRPr="00120664">
        <w:rPr>
          <w:rFonts w:ascii="Arabic Typesetting" w:hAnsi="Arabic Typesetting" w:cs="Arabic Typesetting"/>
          <w:noProof/>
          <w:sz w:val="32"/>
          <w:szCs w:val="32"/>
        </w:rPr>
        <w:drawing>
          <wp:inline distT="0" distB="0" distL="0" distR="0" wp14:anchorId="3D36A78E" wp14:editId="013922BF">
            <wp:extent cx="123825" cy="10477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w:t>
      </w:r>
      <w:r w:rsidRPr="00120664">
        <w:rPr>
          <w:rStyle w:val="matn1"/>
          <w:b/>
          <w:bCs/>
          <w:color w:val="auto"/>
          <w:sz w:val="32"/>
          <w:szCs w:val="32"/>
          <w:lang w:val="de-DE"/>
        </w:rPr>
        <w:t>„Ich sagte: Ich bin so oft zu meinem Herrn zurückgekehrt, bis ich mich vor Ihm schämte.“</w:t>
      </w:r>
    </w:p>
    <w:p w14:paraId="3F012A0A" w14:textId="77777777" w:rsidR="00C0623D" w:rsidRPr="00120664" w:rsidRDefault="00C0623D" w:rsidP="00C0623D">
      <w:pPr>
        <w:jc w:val="both"/>
        <w:rPr>
          <w:rFonts w:ascii="Arabic Typesetting" w:hAnsi="Arabic Typesetting" w:cs="Arabic Typesetting"/>
          <w:sz w:val="28"/>
          <w:szCs w:val="28"/>
          <w:rtl/>
        </w:rPr>
      </w:pPr>
      <w:r w:rsidRPr="00120664">
        <w:rPr>
          <w:rFonts w:ascii="Arabic Typesetting" w:hAnsi="Arabic Typesetting" w:cs="Arabic Typesetting"/>
          <w:sz w:val="28"/>
          <w:szCs w:val="28"/>
        </w:rPr>
        <w:t>Muslim 162, Buchari 7517 und ab: „…wer etwas Gutes b</w:t>
      </w:r>
      <w:r w:rsidRPr="00120664">
        <w:rPr>
          <w:rFonts w:ascii="Arabic Typesetting" w:hAnsi="Arabic Typesetting" w:cs="Arabic Typesetting"/>
          <w:sz w:val="28"/>
          <w:szCs w:val="28"/>
        </w:rPr>
        <w:t>e</w:t>
      </w:r>
      <w:r w:rsidRPr="00120664">
        <w:rPr>
          <w:rFonts w:ascii="Arabic Typesetting" w:hAnsi="Arabic Typesetting" w:cs="Arabic Typesetting"/>
          <w:sz w:val="28"/>
          <w:szCs w:val="28"/>
        </w:rPr>
        <w:t>absichtigt…“ auch unter der Nr. 131 in Muslim und in B</w:t>
      </w:r>
      <w:r w:rsidRPr="00120664">
        <w:rPr>
          <w:rFonts w:ascii="Arabic Typesetting" w:hAnsi="Arabic Typesetting" w:cs="Arabic Typesetting"/>
          <w:sz w:val="28"/>
          <w:szCs w:val="28"/>
        </w:rPr>
        <w:t>u</w:t>
      </w:r>
      <w:r w:rsidRPr="00120664">
        <w:rPr>
          <w:rFonts w:ascii="Arabic Typesetting" w:hAnsi="Arabic Typesetting" w:cs="Arabic Typesetting"/>
          <w:sz w:val="28"/>
          <w:szCs w:val="28"/>
        </w:rPr>
        <w:t>chari unter Nr. 6491 zu finden.</w:t>
      </w:r>
    </w:p>
    <w:p w14:paraId="2AB68AFD" w14:textId="77777777" w:rsidR="00C0623D" w:rsidRPr="00120664" w:rsidRDefault="00C0623D" w:rsidP="00C0623D">
      <w:pPr>
        <w:jc w:val="both"/>
        <w:rPr>
          <w:rFonts w:ascii="Arabic Typesetting" w:hAnsi="Arabic Typesetting" w:cs="Arabic Typesetting"/>
          <w:sz w:val="30"/>
          <w:szCs w:val="30"/>
          <w:rtl/>
        </w:rPr>
      </w:pPr>
    </w:p>
    <w:p w14:paraId="37FEDF15" w14:textId="77777777" w:rsidR="00C0623D" w:rsidRPr="00120664" w:rsidRDefault="00C0623D" w:rsidP="00C0623D">
      <w:pPr>
        <w:bidi/>
        <w:jc w:val="both"/>
        <w:rPr>
          <w:rFonts w:ascii="Arabic Typesetting" w:hAnsi="Arabic Typesetting" w:cs="Arabic Typesetting"/>
          <w:sz w:val="36"/>
          <w:szCs w:val="36"/>
          <w:lang w:bidi="ar-AE"/>
        </w:rPr>
      </w:pPr>
      <w:r w:rsidRPr="00120664">
        <w:rPr>
          <w:rFonts w:ascii="Arabic Typesetting" w:hAnsi="Arabic Typesetting" w:cs="Arabic Typesetting"/>
          <w:sz w:val="32"/>
          <w:szCs w:val="32"/>
          <w:rtl/>
          <w:lang w:bidi="ar-AE"/>
        </w:rPr>
        <w:t>164- حدّثنا مُحَمَّدُ بْنُ الْمُثَنَّى : حَدَّثَنَا ابْنُ أَبِي عَدِيٍّ عَنْ سَعِيدٍ عَنْ قَتَادَةَ عَنْ أَنَسِ بْنِ مَالِكٍ لَعَلَّهُ قَالَ عَنْ مَالِكٍ بْنِ صَعْصَعَةَ ، رَجُلٍ مِنْ قَوْمِهِ قَالَ: قَالَ نَبِيُّ اللّهِ: „</w:t>
      </w:r>
      <w:r w:rsidRPr="00120664">
        <w:rPr>
          <w:rFonts w:ascii="Arabic Typesetting" w:hAnsi="Arabic Typesetting" w:cs="Arabic Typesetting"/>
          <w:b/>
          <w:bCs/>
          <w:sz w:val="32"/>
          <w:szCs w:val="32"/>
          <w:rtl/>
          <w:lang w:bidi="ar-AE"/>
        </w:rPr>
        <w:t>بَيْنَا أَنَا عند البيت بَيْنَ النَّائِمِ وَالْيَقْظَانِ. إِذْ سَمِعْتُ قَائِلاً يَقُولُ: أَحَدُ الثَّلاَثَةِ بَيْنَ الرَّجُلَيْنِ. فَأُتِيتُ فَانْطُلِقَ بِي. فَأُتِيتُ بِطَسْتٍ مِنْ ذَهَبٍ فِيهَا مِنْ مَاءِ زَمْزَمَ. فَشُرِحَ صَدْرِي إِلَى كَذَا وكَذَا</w:t>
      </w:r>
      <w:r w:rsidRPr="00120664">
        <w:rPr>
          <w:rFonts w:ascii="Arabic Typesetting" w:hAnsi="Arabic Typesetting" w:cs="Arabic Typesetting"/>
          <w:sz w:val="32"/>
          <w:szCs w:val="32"/>
          <w:rtl/>
          <w:lang w:bidi="ar-AE"/>
        </w:rPr>
        <w:t>.</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AE"/>
        </w:rPr>
        <w:t xml:space="preserve"> </w:t>
      </w:r>
    </w:p>
    <w:p w14:paraId="47C0F3E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lastRenderedPageBreak/>
        <w:t>(قَالَ قَتَادَةُ: فَقُلْتُ لِلَّذِي مَعِي: مَا يَعْنِي؟ قَالَ: إِلَى أَسْفَلِ بَطْنِهِ) "</w:t>
      </w:r>
      <w:r w:rsidRPr="00120664">
        <w:rPr>
          <w:rFonts w:ascii="Arabic Typesetting" w:hAnsi="Arabic Typesetting" w:cs="Arabic Typesetting"/>
          <w:b/>
          <w:bCs/>
          <w:sz w:val="32"/>
          <w:szCs w:val="32"/>
          <w:rtl/>
          <w:lang w:bidi="ar-AE"/>
        </w:rPr>
        <w:t xml:space="preserve">فَاسْتُخْرِجَ قَلْبِي، فَغُسِلَ بِمَاءِ زَمْزَمَ، ثُمَّ أُعِيدَ مَكَانَهُ. ثُمَّ حُشِيَ إِيمَانا وَحِكْمَةً. ثُمَّ أُتِيتُ بِدَابَّةٍ أَبْيَضَ يُقَالُ لَهُ الْبُرَاقُ. فَوْقَ الْحِمَارِ وَدُونَ الْبَغْلِ. يَقَعُ خَطْوُهُ عِنْدَ أَقْصَى طَرْفِهِ، فَحُمِلْتُ عَلَيْهِ. ثُمَّ انْطَلَقْنَا حَتَّى أَتَيْنَا السَّمَاءَ الدُّنْيَا، فَاسْتَفْتَحَ جِبْرِيلُ . فَقِيلَ: مَنْ هَذَا؟ قَالَ: جِبْرِيلُ. قِيلَ: وَمَنْ مَعَكَ؟ قَالَ: مُحَمَّدٌ . قِيلَ: وَقَدْ بُعِثَ </w:t>
      </w:r>
      <w:r w:rsidRPr="00120664">
        <w:rPr>
          <w:rFonts w:ascii="Arabic Typesetting" w:hAnsi="Arabic Typesetting" w:cs="Arabic Typesetting"/>
          <w:sz w:val="32"/>
          <w:szCs w:val="32"/>
          <w:rtl/>
          <w:lang w:bidi="ar-AE"/>
        </w:rPr>
        <w:t xml:space="preserve">إِلَيْهِ؟ </w:t>
      </w:r>
      <w:r w:rsidRPr="00120664">
        <w:rPr>
          <w:rFonts w:ascii="Arabic Typesetting" w:hAnsi="Arabic Typesetting" w:cs="Arabic Typesetting"/>
          <w:b/>
          <w:bCs/>
          <w:sz w:val="32"/>
          <w:szCs w:val="32"/>
          <w:rtl/>
          <w:lang w:bidi="ar-AE"/>
        </w:rPr>
        <w:t>قَالَ: نَعَمْ. قَالَ فَفَتَحَ لَنَا. وَقَالَ: مَرْحَبا بِهِ. وَلَنِعْمَ الْمَجِيءُ جَاءَ. قَالَ: فَأَتَيْنَا عَلَى آدَمَ</w:t>
      </w:r>
      <w:r w:rsidRPr="00120664">
        <w:rPr>
          <w:rFonts w:ascii="Arabic Typesetting" w:hAnsi="Arabic Typesetting" w:cs="Arabic Typesetting"/>
          <w:sz w:val="32"/>
          <w:szCs w:val="32"/>
          <w:rtl/>
          <w:lang w:bidi="ar-AE"/>
        </w:rPr>
        <w:t>.</w:t>
      </w:r>
    </w:p>
    <w:p w14:paraId="505AE05B"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 وَسَاقَ الْحَدِيثَ بِقِصَّتِهِ. وَذَكَرَ أَنَّهُ لَقِيَ فِي السَّمَاءِ الثَّانِيَةِ عِيسَى وَيَحْيَى عَلَيْهِمَا السَّلاَمُ. وَفِي الثَّالِثَةِ يُوسُفَ. وَفِي الرَّابِعَةِ إِدْرِيسَ. وَفِي الْخَامِسَةِ هرُونَ صل الله عليهم وسلم قَالَ: "</w:t>
      </w:r>
      <w:r w:rsidRPr="00120664">
        <w:rPr>
          <w:rFonts w:ascii="Arabic Typesetting" w:hAnsi="Arabic Typesetting" w:cs="Arabic Typesetting"/>
          <w:b/>
          <w:bCs/>
          <w:sz w:val="32"/>
          <w:szCs w:val="32"/>
          <w:rtl/>
          <w:lang w:bidi="ar-AE"/>
        </w:rPr>
        <w:t>ثُمَّ انْطَلَقْنَا حَتَّى انْتَهَيْنَا إِلَى السَّمَاءِ السَّادِسَةِ. فَأَتَيْتُ عَلَى مُوسَى عَلَيْهِ السَّلاَمُ فَسَلَّمْتُ عَلَيْهِ. فَقَالَ: مَرْحَبا بِالأَخِ الصَّالِحِ وَالنَّبِيِّ الصَّالِحِ. فَلَمَّا جَاوَزْتُهُ بَكَى. فَنُودِيَ: مَا يُبْكِيكَ؟ قَالَ: رَبِّ هذَا غُلاَمٌ بَعَثْتَهُ بَعْدِي. يَدْخُلُ مِنْ أُمَّتِهِ الْجَنَّةَ أَكْثَرُ مِمَّا يَدْخُلُ مِنْ أُمَّتِي. قَالَ: ثُمَّ انْطَلَقْنَا حَتَّى انْتَهيْنَا إلى السماءِ السابعةِ. فأَتَيتُ على إبراهيم“</w:t>
      </w:r>
      <w:r w:rsidRPr="00120664">
        <w:rPr>
          <w:rFonts w:ascii="Arabic Typesetting" w:hAnsi="Arabic Typesetting" w:cs="Arabic Typesetting"/>
          <w:sz w:val="32"/>
          <w:szCs w:val="32"/>
          <w:rtl/>
          <w:lang w:bidi="ar-AE"/>
        </w:rPr>
        <w:t xml:space="preserve">. </w:t>
      </w:r>
    </w:p>
    <w:p w14:paraId="495DD64E"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 xml:space="preserve">وَقَالَ فِي الْحَدِيثِ: وَحَدَّثَ نَبِيُّ اللّهِ أَنَّهُ رَأَى أَرْبَعَةَ أَنْهَارٍ يَخْرُجُ مِنْ أَصْلِهَا نَهْرَانِ ظَاهِرَانِ، وَنَهْرَانِ بَاطِنَانِ </w:t>
      </w:r>
      <w:r w:rsidRPr="00120664">
        <w:rPr>
          <w:rFonts w:ascii="Arabic Typesetting" w:hAnsi="Arabic Typesetting" w:cs="Arabic Typesetting"/>
          <w:b/>
          <w:bCs/>
          <w:sz w:val="32"/>
          <w:szCs w:val="32"/>
          <w:rtl/>
          <w:lang w:bidi="ar-AE"/>
        </w:rPr>
        <w:t>„فَقُلْتُ: يَا جِبْرِيلُ! مَا هذِهِ الأَنْهَارُ؟ قَالَ: أَمَّا النَّهْرَانِ الْبَاطِنَانِ فَنَهْرَانِ فِي الْجَنَّةِ. وَأَمَّا الظَّاهِرَانِ فَالنِّيلُ وَالْفُرَاتُ. ثُمَّ رُفِعَ لِيَ الْبَيْتُ الْمَعْمُورُ. فَقُلْتُ: يَا جِبْرِيلُ! مَا هذَا؟ قَالَ هذَا الْبَيْتُ الْمَعْمُورُ. يَدْخُلُهُ كُلَّ يَوْمٍ سَبْعُونَ أَلْفَ مَلَكٍ. إِذَا خَرَجُوا مِنْهُ لَمْ يَعُودُوا فِيهِ آخِرُ مَا عَلَيْهِمْ. ثُمَّ أُتِيتُ بِإِنَاءَيْنِ أَحَدُهُمَا خَمْرٌ وَالآخَرُ لَبَنٌ. فَعُرِضَا عَلَيَّ. فَاخْتَرْتُ اللَّبَنَ. فَقِيلَ: أَصَبْتَ، أَصَابَ الله بِكَ. أُمَّتُكَ عَلَى الْفِطْرَةِ. ثُمَّ فُرِضَتْ عَلَيَّ كُلَّ يَوْمٍ خَمْسُونَ صَلاَةً“</w:t>
      </w:r>
      <w:r w:rsidRPr="00120664">
        <w:rPr>
          <w:rFonts w:ascii="Arabic Typesetting" w:hAnsi="Arabic Typesetting" w:cs="Arabic Typesetting"/>
          <w:sz w:val="32"/>
          <w:szCs w:val="32"/>
          <w:rtl/>
          <w:lang w:bidi="ar-AE"/>
        </w:rPr>
        <w:t>. ثُمَّ ذَكَرَ قِصَّتَهَا إِلَى آخِرِ الْحَدِيثِ.</w:t>
      </w:r>
    </w:p>
    <w:p w14:paraId="2FF3409C"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164، بخاري 3207، 3887، 3393، 3430، ترمذي 3346، نسائي 447</w:t>
      </w:r>
    </w:p>
    <w:p w14:paraId="22026515" w14:textId="77777777" w:rsidR="00C0623D" w:rsidRPr="00120664" w:rsidRDefault="00C0623D" w:rsidP="00C0623D">
      <w:pPr>
        <w:bidi/>
        <w:jc w:val="both"/>
        <w:rPr>
          <w:rFonts w:ascii="Arabic Typesetting" w:hAnsi="Arabic Typesetting" w:cs="Arabic Typesetting"/>
          <w:sz w:val="32"/>
          <w:szCs w:val="32"/>
          <w:rtl/>
          <w:lang w:bidi="ar-AE"/>
        </w:rPr>
      </w:pPr>
    </w:p>
    <w:p w14:paraId="50ECAA40" w14:textId="08C5875E" w:rsidR="00C0623D" w:rsidRPr="00120664" w:rsidRDefault="00C0623D" w:rsidP="00253024">
      <w:pPr>
        <w:jc w:val="both"/>
        <w:rPr>
          <w:rStyle w:val="matn1"/>
          <w:color w:val="auto"/>
          <w:sz w:val="32"/>
          <w:szCs w:val="32"/>
        </w:rPr>
      </w:pPr>
      <w:bookmarkStart w:id="135" w:name="Malik_Ibn_Sa`sa`a31918"/>
      <w:r w:rsidRPr="00120664">
        <w:rPr>
          <w:rFonts w:ascii="Arabic Typesetting" w:hAnsi="Arabic Typesetting" w:cs="Arabic Typesetting"/>
          <w:sz w:val="32"/>
          <w:szCs w:val="32"/>
          <w:lang w:val="de-DE"/>
        </w:rPr>
        <w:lastRenderedPageBreak/>
        <w:t>164. Qutada</w:t>
      </w:r>
      <w:r w:rsidR="0093084F" w:rsidRPr="00A55939">
        <w:rPr>
          <w:rFonts w:ascii="AGA Islamic Phrases" w:hAnsi="AGA Islamic Phrases" w:cs="Arabic Typesetting"/>
          <w:sz w:val="28"/>
          <w:szCs w:val="28"/>
          <w:lang w:val="de-DE"/>
        </w:rPr>
        <w:t>d</w:t>
      </w:r>
      <w:r w:rsidRPr="00120664">
        <w:rPr>
          <w:rFonts w:ascii="Arabic Typesetting" w:hAnsi="Arabic Typesetting" w:cs="Arabic Typesetting"/>
          <w:sz w:val="32"/>
          <w:szCs w:val="32"/>
          <w:lang w:val="de-DE"/>
        </w:rPr>
        <w:t xml:space="preserve"> überliefert von Anas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Malik</w:t>
      </w:r>
      <w:r w:rsidR="0093084F" w:rsidRPr="00A55939">
        <w:rPr>
          <w:rFonts w:ascii="AGA Islamic Phrases" w:hAnsi="AGA Islamic Phrases" w:cs="Arabic Typesetting"/>
          <w:sz w:val="28"/>
          <w:szCs w:val="28"/>
          <w:lang w:val="de-DE"/>
        </w:rPr>
        <w:t>d</w:t>
      </w:r>
      <w:r w:rsidRPr="00120664">
        <w:rPr>
          <w:rFonts w:ascii="Arabic Typesetting" w:hAnsi="Arabic Typesetting" w:cs="Arabic Typesetting"/>
          <w:sz w:val="32"/>
          <w:szCs w:val="32"/>
          <w:lang w:val="de-DE"/>
        </w:rPr>
        <w:t xml:space="preserve"> und dieser von Malik Bin Sa’sa’a</w:t>
      </w:r>
      <w:bookmarkEnd w:id="135"/>
      <w:r w:rsidR="0093084F" w:rsidRPr="00A55939">
        <w:rPr>
          <w:rFonts w:ascii="AGA Islamic Phrases" w:hAnsi="AGA Islamic Phrases" w:cs="Arabic Typesetting"/>
          <w:sz w:val="28"/>
          <w:szCs w:val="28"/>
          <w:lang w:val="de-DE"/>
        </w:rPr>
        <w:t>d</w:t>
      </w:r>
      <w:r w:rsidRPr="00120664">
        <w:rPr>
          <w:rFonts w:ascii="Arabic Typesetting" w:hAnsi="Arabic Typesetting" w:cs="Arabic Typesetting"/>
          <w:sz w:val="32"/>
          <w:szCs w:val="32"/>
          <w:lang w:val="de-DE"/>
        </w:rPr>
        <w:t xml:space="preserve">, der berichtete: </w:t>
      </w:r>
      <w:r w:rsidRPr="00120664">
        <w:rPr>
          <w:rStyle w:val="matn1"/>
          <w:color w:val="auto"/>
          <w:sz w:val="32"/>
          <w:szCs w:val="32"/>
          <w:lang w:val="de-DE"/>
        </w:rPr>
        <w:t>Der Prophet A</w:t>
      </w:r>
      <w:r w:rsidRPr="00120664">
        <w:rPr>
          <w:rStyle w:val="matn1"/>
          <w:color w:val="auto"/>
          <w:sz w:val="32"/>
          <w:szCs w:val="32"/>
          <w:lang w:val="de-DE"/>
        </w:rPr>
        <w:t>l</w:t>
      </w:r>
      <w:r w:rsidRPr="00120664">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74C6D735" wp14:editId="371DAEBE">
            <wp:extent cx="123825" cy="10477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sagte: </w:t>
      </w:r>
      <w:r w:rsidRPr="00120664">
        <w:rPr>
          <w:rStyle w:val="matn1"/>
          <w:b/>
          <w:bCs/>
          <w:color w:val="auto"/>
          <w:sz w:val="32"/>
          <w:szCs w:val="32"/>
          <w:lang w:val="de-DE"/>
        </w:rPr>
        <w:t xml:space="preserve">„Als ich in der Nähe des Hauses (Kaaba) zwischen Schlaf- und Wachzustand war, hörte ich jemanden sagen: Einer dieser drei Männer, der zwischen den zwei Männern, ist er.` </w:t>
      </w:r>
      <w:r w:rsidRPr="00120664">
        <w:rPr>
          <w:rStyle w:val="matn1"/>
          <w:b/>
          <w:bCs/>
          <w:color w:val="auto"/>
          <w:sz w:val="32"/>
          <w:szCs w:val="32"/>
        </w:rPr>
        <w:t>Man kam zu mir und nahm mich mit. Sie brachten mir eine Schüssel aus Gold, in der sich Zamzam-Wasser befand. Man öffnete meine Brust bis zu der Stelle soundso.“</w:t>
      </w:r>
      <w:r w:rsidRPr="00120664">
        <w:rPr>
          <w:rStyle w:val="matn1"/>
          <w:color w:val="auto"/>
          <w:sz w:val="32"/>
          <w:szCs w:val="32"/>
        </w:rPr>
        <w:t xml:space="preserve"> </w:t>
      </w:r>
      <w:bookmarkStart w:id="136" w:name="Qatada16065"/>
    </w:p>
    <w:p w14:paraId="224C2800"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Qatada </w:t>
      </w:r>
      <w:bookmarkEnd w:id="136"/>
      <w:r w:rsidRPr="00120664">
        <w:rPr>
          <w:rStyle w:val="matn1"/>
          <w:color w:val="auto"/>
          <w:sz w:val="32"/>
          <w:szCs w:val="32"/>
        </w:rPr>
        <w:t xml:space="preserve">sagte: Ich fragte meinen Begleiter, was heißt: ‚bis zu der Stelle soundso’. Er antwortete: (Es heißt) ‚bis zum unteren Bereich seines Bauches’. </w:t>
      </w:r>
    </w:p>
    <w:p w14:paraId="5EA75E2A"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w:t>
      </w:r>
      <w:r w:rsidRPr="00120664">
        <w:rPr>
          <w:rFonts w:ascii="Arabic Typesetting" w:hAnsi="Arabic Typesetting" w:cs="Arabic Typesetting"/>
          <w:b/>
          <w:bCs/>
          <w:sz w:val="32"/>
          <w:szCs w:val="32"/>
        </w:rPr>
        <w:t>Mein Herz wurde herausgeholt, gereinigt, mit Glauben und Weisheit ausgefüllt und wieder an seine Stelle g</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setzt</w:t>
      </w:r>
      <w:r w:rsidRPr="00120664">
        <w:rPr>
          <w:rStyle w:val="matn1"/>
          <w:b/>
          <w:bCs/>
          <w:color w:val="auto"/>
          <w:sz w:val="32"/>
          <w:szCs w:val="32"/>
        </w:rPr>
        <w:t>. Anschließend brachte man mir ein weißes Maultier, Buraq g</w:t>
      </w:r>
      <w:r w:rsidRPr="00120664">
        <w:rPr>
          <w:rStyle w:val="matn1"/>
          <w:b/>
          <w:bCs/>
          <w:color w:val="auto"/>
          <w:sz w:val="32"/>
          <w:szCs w:val="32"/>
        </w:rPr>
        <w:t>e</w:t>
      </w:r>
      <w:r w:rsidRPr="00120664">
        <w:rPr>
          <w:rStyle w:val="matn1"/>
          <w:b/>
          <w:bCs/>
          <w:color w:val="auto"/>
          <w:sz w:val="32"/>
          <w:szCs w:val="32"/>
        </w:rPr>
        <w:t xml:space="preserve">nannt, größer als ein Esel und kleiner als ein Maultier. Sein Schritt reicht so weit wie das Auge reicht. </w:t>
      </w:r>
    </w:p>
    <w:p w14:paraId="55D46D1D"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Ich wurde darauf gesetzt, dann starteten wir, bis wir zum Himmel der </w:t>
      </w:r>
      <w:r w:rsidRPr="00120664">
        <w:rPr>
          <w:rStyle w:val="matn1"/>
          <w:b/>
          <w:bCs/>
          <w:i/>
          <w:iCs/>
          <w:color w:val="auto"/>
          <w:sz w:val="32"/>
          <w:szCs w:val="32"/>
        </w:rPr>
        <w:t>Dunya</w:t>
      </w:r>
      <w:r w:rsidRPr="00120664">
        <w:rPr>
          <w:rStyle w:val="matn1"/>
          <w:b/>
          <w:bCs/>
          <w:color w:val="auto"/>
          <w:sz w:val="32"/>
          <w:szCs w:val="32"/>
        </w:rPr>
        <w:t xml:space="preserve"> (zum ersten Himmel) gelan</w:t>
      </w:r>
      <w:r w:rsidRPr="00120664">
        <w:rPr>
          <w:rStyle w:val="matn1"/>
          <w:b/>
          <w:bCs/>
          <w:color w:val="auto"/>
          <w:sz w:val="32"/>
          <w:szCs w:val="32"/>
        </w:rPr>
        <w:t>g</w:t>
      </w:r>
      <w:r w:rsidRPr="00120664">
        <w:rPr>
          <w:rStyle w:val="matn1"/>
          <w:b/>
          <w:bCs/>
          <w:color w:val="auto"/>
          <w:sz w:val="32"/>
          <w:szCs w:val="32"/>
        </w:rPr>
        <w:t xml:space="preserve">ten. </w:t>
      </w:r>
      <w:bookmarkStart w:id="137" w:name="Gabriel13642"/>
      <w:r w:rsidRPr="00120664">
        <w:rPr>
          <w:rStyle w:val="matn1"/>
          <w:b/>
          <w:bCs/>
          <w:color w:val="auto"/>
          <w:sz w:val="32"/>
          <w:szCs w:val="32"/>
        </w:rPr>
        <w:t xml:space="preserve">Gabriel, Friede sei mit ihm, </w:t>
      </w:r>
      <w:bookmarkEnd w:id="137"/>
      <w:r w:rsidRPr="00120664">
        <w:rPr>
          <w:rStyle w:val="matn1"/>
          <w:b/>
          <w:bCs/>
          <w:color w:val="auto"/>
          <w:sz w:val="32"/>
          <w:szCs w:val="32"/>
        </w:rPr>
        <w:t xml:space="preserve">bat um Einlass. Es wurde gefragt: Wer ist es? </w:t>
      </w:r>
      <w:bookmarkStart w:id="138" w:name="Gabriel15657"/>
      <w:r w:rsidRPr="00120664">
        <w:rPr>
          <w:rStyle w:val="matn1"/>
          <w:b/>
          <w:bCs/>
          <w:color w:val="auto"/>
          <w:sz w:val="32"/>
          <w:szCs w:val="32"/>
        </w:rPr>
        <w:t xml:space="preserve">Gabriel </w:t>
      </w:r>
      <w:bookmarkEnd w:id="138"/>
      <w:r w:rsidRPr="00120664">
        <w:rPr>
          <w:rStyle w:val="matn1"/>
          <w:b/>
          <w:bCs/>
          <w:color w:val="auto"/>
          <w:sz w:val="32"/>
          <w:szCs w:val="32"/>
        </w:rPr>
        <w:t xml:space="preserve">antwortete: </w:t>
      </w:r>
      <w:bookmarkStart w:id="139" w:name="Gabriel21977"/>
      <w:r w:rsidRPr="00120664">
        <w:rPr>
          <w:rStyle w:val="matn1"/>
          <w:b/>
          <w:bCs/>
          <w:color w:val="auto"/>
          <w:sz w:val="32"/>
          <w:szCs w:val="32"/>
        </w:rPr>
        <w:t>Gabr</w:t>
      </w:r>
      <w:r w:rsidRPr="00120664">
        <w:rPr>
          <w:rStyle w:val="matn1"/>
          <w:b/>
          <w:bCs/>
          <w:color w:val="auto"/>
          <w:sz w:val="32"/>
          <w:szCs w:val="32"/>
        </w:rPr>
        <w:t>i</w:t>
      </w:r>
      <w:r w:rsidRPr="00120664">
        <w:rPr>
          <w:rStyle w:val="matn1"/>
          <w:b/>
          <w:bCs/>
          <w:color w:val="auto"/>
          <w:sz w:val="32"/>
          <w:szCs w:val="32"/>
        </w:rPr>
        <w:t xml:space="preserve">el. </w:t>
      </w:r>
      <w:bookmarkEnd w:id="139"/>
      <w:r w:rsidRPr="00120664">
        <w:rPr>
          <w:rStyle w:val="matn1"/>
          <w:b/>
          <w:bCs/>
          <w:color w:val="auto"/>
          <w:sz w:val="32"/>
          <w:szCs w:val="32"/>
        </w:rPr>
        <w:t xml:space="preserve">Man fragte: Und wer ist mit dir? Er antwortete: </w:t>
      </w:r>
      <w:bookmarkStart w:id="140" w:name="Muhammad17669"/>
      <w:r w:rsidRPr="00120664">
        <w:rPr>
          <w:rStyle w:val="matn1"/>
          <w:b/>
          <w:bCs/>
          <w:color w:val="auto"/>
          <w:sz w:val="32"/>
          <w:szCs w:val="32"/>
        </w:rPr>
        <w:t>M</w:t>
      </w:r>
      <w:r w:rsidRPr="00120664">
        <w:rPr>
          <w:rStyle w:val="matn1"/>
          <w:b/>
          <w:bCs/>
          <w:color w:val="auto"/>
          <w:sz w:val="32"/>
          <w:szCs w:val="32"/>
        </w:rPr>
        <w:t>u</w:t>
      </w:r>
      <w:r w:rsidRPr="00120664">
        <w:rPr>
          <w:rStyle w:val="matn1"/>
          <w:b/>
          <w:bCs/>
          <w:color w:val="auto"/>
          <w:sz w:val="32"/>
          <w:szCs w:val="32"/>
        </w:rPr>
        <w:t>hammad</w:t>
      </w:r>
      <w:bookmarkEnd w:id="140"/>
      <w:r w:rsidRPr="00120664">
        <w:rPr>
          <w:rStyle w:val="matn1"/>
          <w:b/>
          <w:bCs/>
          <w:color w:val="auto"/>
          <w:sz w:val="32"/>
          <w:szCs w:val="32"/>
        </w:rPr>
        <w:t xml:space="preserve">. Man fragte: Wurde nach ihm geschickt? Er antwortete: Ja! </w:t>
      </w:r>
    </w:p>
    <w:p w14:paraId="516AD50A"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Uns wurde das Tor geöffnet und gesagt: Er sei willkommen, und welch ein wundervolles Kommen! Da trafen wir </w:t>
      </w:r>
      <w:bookmarkStart w:id="141" w:name="Adam23633"/>
      <w:r w:rsidRPr="00120664">
        <w:rPr>
          <w:rStyle w:val="matn1"/>
          <w:b/>
          <w:bCs/>
          <w:color w:val="auto"/>
          <w:sz w:val="32"/>
          <w:szCs w:val="32"/>
        </w:rPr>
        <w:t>auf A</w:t>
      </w:r>
      <w:r w:rsidRPr="00120664">
        <w:rPr>
          <w:rStyle w:val="matn1"/>
          <w:b/>
          <w:bCs/>
          <w:color w:val="auto"/>
          <w:sz w:val="32"/>
          <w:szCs w:val="32"/>
        </w:rPr>
        <w:t>d</w:t>
      </w:r>
      <w:r w:rsidRPr="00120664">
        <w:rPr>
          <w:rStyle w:val="matn1"/>
          <w:b/>
          <w:bCs/>
          <w:color w:val="auto"/>
          <w:sz w:val="32"/>
          <w:szCs w:val="32"/>
        </w:rPr>
        <w:t xml:space="preserve">am, </w:t>
      </w:r>
      <w:bookmarkEnd w:id="141"/>
      <w:r w:rsidRPr="00120664">
        <w:rPr>
          <w:rStyle w:val="matn1"/>
          <w:b/>
          <w:bCs/>
          <w:color w:val="auto"/>
          <w:sz w:val="32"/>
          <w:szCs w:val="32"/>
        </w:rPr>
        <w:t xml:space="preserve">Friede sei mit ihm.“ </w:t>
      </w:r>
    </w:p>
    <w:p w14:paraId="0A7BC2DE"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Der Überlieferer spricht weiter: Er (der Prophet) fährt mit dem Inhalt des Hadith fort und erwähnt, dass er im zweiten Himmel auf Jesus und Johannes, Friede sei mit beiden, im dritten </w:t>
      </w:r>
      <w:bookmarkStart w:id="142" w:name="Josef;4148"/>
      <w:r w:rsidRPr="00120664">
        <w:rPr>
          <w:rStyle w:val="matn1"/>
          <w:color w:val="auto"/>
          <w:sz w:val="32"/>
          <w:szCs w:val="32"/>
        </w:rPr>
        <w:t xml:space="preserve">Josef, </w:t>
      </w:r>
      <w:bookmarkEnd w:id="142"/>
      <w:r w:rsidRPr="00120664">
        <w:rPr>
          <w:rStyle w:val="matn1"/>
          <w:color w:val="auto"/>
          <w:sz w:val="32"/>
          <w:szCs w:val="32"/>
        </w:rPr>
        <w:t xml:space="preserve">im vierten </w:t>
      </w:r>
      <w:bookmarkStart w:id="143" w:name="Idris1783"/>
      <w:r w:rsidRPr="00120664">
        <w:rPr>
          <w:rStyle w:val="matn1"/>
          <w:color w:val="auto"/>
          <w:sz w:val="32"/>
          <w:szCs w:val="32"/>
        </w:rPr>
        <w:t xml:space="preserve">Idris </w:t>
      </w:r>
      <w:bookmarkEnd w:id="143"/>
      <w:r w:rsidRPr="00120664">
        <w:rPr>
          <w:rStyle w:val="matn1"/>
          <w:color w:val="auto"/>
          <w:sz w:val="32"/>
          <w:szCs w:val="32"/>
        </w:rPr>
        <w:t xml:space="preserve">und im fünften </w:t>
      </w:r>
      <w:bookmarkStart w:id="144" w:name="Aaron13720"/>
      <w:r w:rsidRPr="00120664">
        <w:rPr>
          <w:rStyle w:val="matn1"/>
          <w:color w:val="auto"/>
          <w:sz w:val="32"/>
          <w:szCs w:val="32"/>
        </w:rPr>
        <w:t>Harun (A</w:t>
      </w:r>
      <w:r w:rsidRPr="00120664">
        <w:rPr>
          <w:rStyle w:val="matn1"/>
          <w:color w:val="auto"/>
          <w:sz w:val="32"/>
          <w:szCs w:val="32"/>
        </w:rPr>
        <w:t>a</w:t>
      </w:r>
      <w:r w:rsidRPr="00120664">
        <w:rPr>
          <w:rStyle w:val="matn1"/>
          <w:color w:val="auto"/>
          <w:sz w:val="32"/>
          <w:szCs w:val="32"/>
        </w:rPr>
        <w:t xml:space="preserve">ron), </w:t>
      </w:r>
      <w:bookmarkEnd w:id="144"/>
      <w:r w:rsidRPr="00120664">
        <w:rPr>
          <w:rStyle w:val="matn1"/>
          <w:color w:val="auto"/>
          <w:sz w:val="32"/>
          <w:szCs w:val="32"/>
        </w:rPr>
        <w:t xml:space="preserve">Friede sei mit ihnen, traf. </w:t>
      </w:r>
    </w:p>
    <w:p w14:paraId="48EF7725"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(der Prophet) sagte: </w:t>
      </w:r>
      <w:r w:rsidRPr="00120664">
        <w:rPr>
          <w:rStyle w:val="matn1"/>
          <w:b/>
          <w:bCs/>
          <w:color w:val="auto"/>
          <w:sz w:val="32"/>
          <w:szCs w:val="32"/>
        </w:rPr>
        <w:t xml:space="preserve">„Dann setzten wir unsere Reise fort, bis wir zum sechsten Himmel gelangten. Dort traf ich </w:t>
      </w:r>
      <w:bookmarkStart w:id="145" w:name="Moses21098"/>
      <w:r w:rsidRPr="00120664">
        <w:rPr>
          <w:rStyle w:val="matn1"/>
          <w:b/>
          <w:bCs/>
          <w:color w:val="auto"/>
          <w:sz w:val="32"/>
          <w:szCs w:val="32"/>
        </w:rPr>
        <w:t xml:space="preserve">auf Moses, </w:t>
      </w:r>
      <w:bookmarkEnd w:id="145"/>
      <w:r w:rsidRPr="00120664">
        <w:rPr>
          <w:rStyle w:val="matn1"/>
          <w:b/>
          <w:bCs/>
          <w:color w:val="auto"/>
          <w:sz w:val="32"/>
          <w:szCs w:val="32"/>
        </w:rPr>
        <w:t xml:space="preserve">Friede sei mit ihm, und begrüßte ihn. </w:t>
      </w:r>
    </w:p>
    <w:p w14:paraId="25BA9EA2"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Er erwiderte: Sei willkommen, o rechtschaffener Bruder und rechtschaffener Prophet. Als ich ihn passiert hatte, weinte er. </w:t>
      </w:r>
    </w:p>
    <w:p w14:paraId="03647EAD" w14:textId="77777777" w:rsidR="00C0623D" w:rsidRPr="00120664" w:rsidRDefault="00C0623D" w:rsidP="00C0623D">
      <w:pPr>
        <w:jc w:val="both"/>
        <w:rPr>
          <w:rStyle w:val="matn1"/>
          <w:color w:val="auto"/>
          <w:sz w:val="32"/>
          <w:szCs w:val="32"/>
        </w:rPr>
      </w:pPr>
      <w:r w:rsidRPr="00120664">
        <w:rPr>
          <w:rStyle w:val="matn1"/>
          <w:b/>
          <w:bCs/>
          <w:color w:val="auto"/>
          <w:sz w:val="32"/>
          <w:szCs w:val="32"/>
        </w:rPr>
        <w:t>Da fragte man ihn: Was lässt dich weinen? Er sagte: O Allah, Du hast diesen jungen Mann erst nach mir gesendet, dennoch werden von seiner Umma mehr ins Paradies eintreten als von meiner Umma.“</w:t>
      </w:r>
      <w:r w:rsidRPr="00120664">
        <w:rPr>
          <w:rStyle w:val="matn1"/>
          <w:color w:val="auto"/>
          <w:sz w:val="32"/>
          <w:szCs w:val="32"/>
        </w:rPr>
        <w:t xml:space="preserve"> </w:t>
      </w:r>
    </w:p>
    <w:p w14:paraId="415C73D0" w14:textId="02004853" w:rsidR="00C0623D" w:rsidRPr="00120664" w:rsidRDefault="00C0623D" w:rsidP="00253024">
      <w:pPr>
        <w:jc w:val="both"/>
        <w:rPr>
          <w:rStyle w:val="matn1"/>
          <w:color w:val="auto"/>
          <w:sz w:val="32"/>
          <w:szCs w:val="32"/>
        </w:rPr>
      </w:pP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0B3AF72E" wp14:editId="2F699EDD">
            <wp:extent cx="123825" cy="10477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weiter: </w:t>
      </w:r>
      <w:r w:rsidRPr="00120664">
        <w:rPr>
          <w:rStyle w:val="matn1"/>
          <w:b/>
          <w:bCs/>
          <w:color w:val="auto"/>
          <w:sz w:val="32"/>
          <w:szCs w:val="32"/>
        </w:rPr>
        <w:t xml:space="preserve">„Dann starteten wir, bis wir zum siebten Himmel gelangten, wo ich zu </w:t>
      </w:r>
      <w:bookmarkStart w:id="146" w:name="Abraham7562"/>
      <w:r w:rsidRPr="00120664">
        <w:rPr>
          <w:rStyle w:val="matn1"/>
          <w:b/>
          <w:bCs/>
          <w:color w:val="auto"/>
          <w:sz w:val="32"/>
          <w:szCs w:val="32"/>
        </w:rPr>
        <w:t>Ibrahim(Abraham) kam.“</w:t>
      </w:r>
      <w:r w:rsidRPr="00120664">
        <w:rPr>
          <w:rStyle w:val="matn1"/>
          <w:color w:val="auto"/>
          <w:sz w:val="32"/>
          <w:szCs w:val="32"/>
        </w:rPr>
        <w:t xml:space="preserve"> </w:t>
      </w:r>
      <w:bookmarkEnd w:id="146"/>
    </w:p>
    <w:p w14:paraId="12D3B88C"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Der Überlieferer spricht weiter: Er (der Prophet) fährt mit dem Inhalt des Hadith fort und erwähnt, dass er vier Flüsse sah, zwei von ihnen erkennbar und zwei nicht erkennbar. </w:t>
      </w:r>
    </w:p>
    <w:p w14:paraId="5F5B9F5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„Ich fragte: O </w:t>
      </w:r>
      <w:bookmarkStart w:id="147" w:name="Gabriel!20368"/>
      <w:r w:rsidRPr="00120664">
        <w:rPr>
          <w:rStyle w:val="matn1"/>
          <w:b/>
          <w:bCs/>
          <w:color w:val="auto"/>
          <w:sz w:val="32"/>
          <w:szCs w:val="32"/>
        </w:rPr>
        <w:t>Dschibril (Gabriel</w:t>
      </w:r>
      <w:bookmarkEnd w:id="147"/>
      <w:r w:rsidRPr="00120664">
        <w:rPr>
          <w:rStyle w:val="matn1"/>
          <w:b/>
          <w:bCs/>
          <w:color w:val="auto"/>
          <w:sz w:val="32"/>
          <w:szCs w:val="32"/>
        </w:rPr>
        <w:t xml:space="preserve">), was sind diese Flüsse? Er antwortete: Was die zwei nicht erkennbaren Flüssen betrifft, so sind sie zwei Flüsse im Paradies, doch die zwei erkennbaren sind der Nil und der Furat (Euphrat). Mir ist dann das Al-Bait Al-Ma’mur (das </w:t>
      </w:r>
      <w:bookmarkStart w:id="148" w:name="Haus)15347"/>
      <w:r w:rsidRPr="00120664">
        <w:rPr>
          <w:rStyle w:val="matn1"/>
          <w:b/>
          <w:bCs/>
          <w:color w:val="auto"/>
          <w:sz w:val="32"/>
          <w:szCs w:val="32"/>
        </w:rPr>
        <w:t xml:space="preserve">viel bevölkerte, ehrwürdige Haus) </w:t>
      </w:r>
      <w:bookmarkEnd w:id="148"/>
      <w:r w:rsidRPr="00120664">
        <w:rPr>
          <w:rStyle w:val="matn1"/>
          <w:b/>
          <w:bCs/>
          <w:color w:val="auto"/>
          <w:sz w:val="32"/>
          <w:szCs w:val="32"/>
        </w:rPr>
        <w:t xml:space="preserve">gezeigt worden, sodass ich fragte: O </w:t>
      </w:r>
      <w:bookmarkStart w:id="149" w:name="Gabriel22789"/>
      <w:r w:rsidRPr="00120664">
        <w:rPr>
          <w:rStyle w:val="matn1"/>
          <w:b/>
          <w:bCs/>
          <w:color w:val="auto"/>
          <w:sz w:val="32"/>
          <w:szCs w:val="32"/>
        </w:rPr>
        <w:t>G</w:t>
      </w:r>
      <w:r w:rsidRPr="00120664">
        <w:rPr>
          <w:rStyle w:val="matn1"/>
          <w:b/>
          <w:bCs/>
          <w:color w:val="auto"/>
          <w:sz w:val="32"/>
          <w:szCs w:val="32"/>
        </w:rPr>
        <w:t>a</w:t>
      </w:r>
      <w:r w:rsidRPr="00120664">
        <w:rPr>
          <w:rStyle w:val="matn1"/>
          <w:b/>
          <w:bCs/>
          <w:color w:val="auto"/>
          <w:sz w:val="32"/>
          <w:szCs w:val="32"/>
        </w:rPr>
        <w:t xml:space="preserve">briel, </w:t>
      </w:r>
      <w:bookmarkEnd w:id="149"/>
      <w:r w:rsidRPr="00120664">
        <w:rPr>
          <w:rStyle w:val="matn1"/>
          <w:b/>
          <w:bCs/>
          <w:color w:val="auto"/>
          <w:sz w:val="32"/>
          <w:szCs w:val="32"/>
        </w:rPr>
        <w:t xml:space="preserve">was ist das? Er antwortete: Das ist </w:t>
      </w:r>
      <w:bookmarkStart w:id="150" w:name="Haus)30833"/>
      <w:r w:rsidRPr="00120664">
        <w:rPr>
          <w:rStyle w:val="matn1"/>
          <w:b/>
          <w:bCs/>
          <w:color w:val="auto"/>
          <w:sz w:val="32"/>
          <w:szCs w:val="32"/>
        </w:rPr>
        <w:t xml:space="preserve">das Al-Bait Al-Ma’mur, </w:t>
      </w:r>
      <w:bookmarkEnd w:id="150"/>
      <w:r w:rsidRPr="00120664">
        <w:rPr>
          <w:rStyle w:val="matn1"/>
          <w:b/>
          <w:bCs/>
          <w:color w:val="auto"/>
          <w:sz w:val="32"/>
          <w:szCs w:val="32"/>
        </w:rPr>
        <w:t xml:space="preserve">in das jeden Tag siebzigtausend Engel hineingehen, und wenn sie es verlassen haben, kehren sie nie wieder zurück. Das war für sie das letzte Mal. </w:t>
      </w:r>
      <w:r w:rsidRPr="00120664">
        <w:rPr>
          <w:rStyle w:val="matn1"/>
          <w:color w:val="auto"/>
          <w:sz w:val="32"/>
          <w:szCs w:val="32"/>
        </w:rPr>
        <w:t>(d.h. sie kommen nie wieder dran)</w:t>
      </w:r>
    </w:p>
    <w:p w14:paraId="58FD77B8" w14:textId="77777777" w:rsidR="00C0623D" w:rsidRPr="00120664" w:rsidRDefault="00C0623D" w:rsidP="00C0623D">
      <w:pPr>
        <w:jc w:val="both"/>
        <w:rPr>
          <w:rStyle w:val="matn1"/>
          <w:color w:val="auto"/>
          <w:sz w:val="32"/>
          <w:szCs w:val="32"/>
        </w:rPr>
      </w:pPr>
      <w:r w:rsidRPr="00120664">
        <w:rPr>
          <w:rStyle w:val="matn1"/>
          <w:b/>
          <w:bCs/>
          <w:color w:val="auto"/>
          <w:sz w:val="32"/>
          <w:szCs w:val="32"/>
        </w:rPr>
        <w:t>Dann wurden mir zwei Behälter gebracht, von denen in einem Wein und im anderen Milch war. Sie wurden mir angeboten und ich wählte den mit der Milch. Da wurde mir g</w:t>
      </w:r>
      <w:r w:rsidRPr="00120664">
        <w:rPr>
          <w:rStyle w:val="matn1"/>
          <w:b/>
          <w:bCs/>
          <w:color w:val="auto"/>
          <w:sz w:val="32"/>
          <w:szCs w:val="32"/>
        </w:rPr>
        <w:t>e</w:t>
      </w:r>
      <w:r w:rsidRPr="00120664">
        <w:rPr>
          <w:rStyle w:val="matn1"/>
          <w:b/>
          <w:bCs/>
          <w:color w:val="auto"/>
          <w:sz w:val="32"/>
          <w:szCs w:val="32"/>
        </w:rPr>
        <w:t>sagt: Du hast (eine gute Wahl) getroffen, möge Allah deine Umma mit der Fitra (der natürlichen Vera</w:t>
      </w:r>
      <w:r w:rsidRPr="00120664">
        <w:rPr>
          <w:rStyle w:val="matn1"/>
          <w:b/>
          <w:bCs/>
          <w:color w:val="auto"/>
          <w:sz w:val="32"/>
          <w:szCs w:val="32"/>
        </w:rPr>
        <w:t>n</w:t>
      </w:r>
      <w:r w:rsidRPr="00120664">
        <w:rPr>
          <w:rStyle w:val="matn1"/>
          <w:b/>
          <w:bCs/>
          <w:color w:val="auto"/>
          <w:sz w:val="32"/>
          <w:szCs w:val="32"/>
        </w:rPr>
        <w:t>lagung) rechtleiten. Dann wurden mir fünfzig tägliche Gebete als Pflicht auferlegt.“</w:t>
      </w:r>
      <w:r w:rsidRPr="00120664">
        <w:rPr>
          <w:rStyle w:val="matn1"/>
          <w:color w:val="auto"/>
          <w:sz w:val="32"/>
          <w:szCs w:val="32"/>
        </w:rPr>
        <w:t xml:space="preserve"> </w:t>
      </w:r>
    </w:p>
    <w:p w14:paraId="0EE6ABE2" w14:textId="77777777" w:rsidR="00C0623D" w:rsidRPr="00120664" w:rsidRDefault="00C0623D" w:rsidP="00C0623D">
      <w:pPr>
        <w:jc w:val="both"/>
        <w:rPr>
          <w:rStyle w:val="matn1"/>
          <w:color w:val="auto"/>
          <w:sz w:val="32"/>
          <w:szCs w:val="32"/>
        </w:rPr>
      </w:pPr>
      <w:r w:rsidRPr="00120664">
        <w:rPr>
          <w:rStyle w:val="matn1"/>
          <w:color w:val="auto"/>
          <w:sz w:val="32"/>
          <w:szCs w:val="32"/>
        </w:rPr>
        <w:t>Dann erzählte der Prophet die Geschichte bis zum Ende des Hadith.</w:t>
      </w:r>
    </w:p>
    <w:p w14:paraId="425CAF01"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164, Buchari 3207, 3887, 3393, 3430, Tirmidhi 3346, Nasai 447</w:t>
      </w:r>
    </w:p>
    <w:p w14:paraId="78B29226" w14:textId="77777777" w:rsidR="00C0623D" w:rsidRPr="00120664" w:rsidRDefault="00C0623D" w:rsidP="00C0623D">
      <w:pPr>
        <w:bidi/>
        <w:jc w:val="both"/>
        <w:rPr>
          <w:rStyle w:val="matn1"/>
          <w:color w:val="auto"/>
          <w:sz w:val="30"/>
          <w:szCs w:val="30"/>
          <w:rtl/>
        </w:rPr>
      </w:pPr>
    </w:p>
    <w:p w14:paraId="759DC55F"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166- حَدَّثَنَا ‏أَحْمَدُ بْنُ حَنْبَلٍ‏ ‏وَسُرَيْجُ بْنُ يُونُسَ‏ ‏قَالَا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 ‏هُشَيْمٌ ‏أَخْبَرَنَا ‏‏دَاوُدُ بْنُ أَبِي هِنْدٍ ‏عَنْ ‏أَبِي الْعَالِيَةِ ‏عَنْ ‏ابْنِ عَبَّاسٍ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‏صَلَّى اللَّهُ عَلَيْهِ </w:t>
      </w:r>
      <w:r w:rsidRPr="00120664">
        <w:rPr>
          <w:rFonts w:ascii="Arabic Typesetting" w:hAnsi="Arabic Typesetting" w:cs="Arabic Typesetting"/>
          <w:sz w:val="32"/>
          <w:szCs w:val="32"/>
          <w:rtl/>
        </w:rPr>
        <w:lastRenderedPageBreak/>
        <w:t>وَسَلَّمَ‏ ‏مَرَّ‏ ‏بِوَادِي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الْأَزْرَقِ‏ ‏فَقَالَ‏: "</w:t>
      </w:r>
      <w:r w:rsidRPr="00120664">
        <w:rPr>
          <w:rFonts w:ascii="Arabic Typesetting" w:hAnsi="Arabic Typesetting" w:cs="Arabic Typesetting"/>
          <w:b/>
          <w:bCs/>
          <w:sz w:val="32"/>
          <w:szCs w:val="32"/>
          <w:rtl/>
        </w:rPr>
        <w:t>‏أَيُّ وَادٍ هَذَا</w:t>
      </w:r>
      <w:r w:rsidRPr="00120664">
        <w:rPr>
          <w:rFonts w:ascii="Arabic Typesetting" w:hAnsi="Arabic Typesetting" w:cs="Arabic Typesetting"/>
          <w:sz w:val="32"/>
          <w:szCs w:val="32"/>
          <w:rtl/>
        </w:rPr>
        <w:t>؟" فَقَالُوا هَذَا‏ ‏وَادِي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الْأَزْرَقِ‏ ‏قَالَ: "</w:t>
      </w:r>
      <w:r w:rsidRPr="00120664">
        <w:rPr>
          <w:rFonts w:ascii="Arabic Typesetting" w:hAnsi="Arabic Typesetting" w:cs="Arabic Typesetting"/>
          <w:b/>
          <w:bCs/>
          <w:sz w:val="32"/>
          <w:szCs w:val="32"/>
          <w:rtl/>
        </w:rPr>
        <w:t>كَأَنِّي أَنْظُرُ إِلَى‏ ‏مُوسَى‏ ‏عَلَيْهِ السَّلَام‏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‏هَابِطًا مِنْ‏ ‏الثَّنِيَّةِ‏ ‏وَلَهُ‏ ‏جُؤَارٌ‏ ‏إِلَى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بِالتَّلْبِيَةِ</w:t>
      </w:r>
      <w:r w:rsidRPr="00120664">
        <w:rPr>
          <w:rFonts w:ascii="Arabic Typesetting" w:hAnsi="Arabic Typesetting" w:cs="Arabic Typesetting"/>
          <w:sz w:val="32"/>
          <w:szCs w:val="32"/>
          <w:rtl/>
        </w:rPr>
        <w:t>." ثُمَّ أَتَى عَلَى ‏ ‏ثَنِيَّةِ هَرْشَى ‏فَقَالَ: "</w:t>
      </w:r>
      <w:r w:rsidRPr="00120664">
        <w:rPr>
          <w:rFonts w:ascii="Arabic Typesetting" w:hAnsi="Arabic Typesetting" w:cs="Arabic Typesetting"/>
          <w:b/>
          <w:bCs/>
          <w:sz w:val="32"/>
          <w:szCs w:val="32"/>
          <w:rtl/>
        </w:rPr>
        <w:t>أَيُّ‏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‏ثَنِيَّةٍ‏ ‏هَذِهِ</w:t>
      </w:r>
      <w:r w:rsidRPr="00120664">
        <w:rPr>
          <w:rFonts w:ascii="Arabic Typesetting" w:hAnsi="Arabic Typesetting" w:cs="Arabic Typesetting"/>
          <w:sz w:val="32"/>
          <w:szCs w:val="32"/>
          <w:rtl/>
        </w:rPr>
        <w:t>؟"قَالُوا‏ ‏ثَنِيَّةُ هَرْشَى ‏قَالَ: "</w:t>
      </w:r>
      <w:r w:rsidRPr="00120664">
        <w:rPr>
          <w:rFonts w:ascii="Arabic Typesetting" w:hAnsi="Arabic Typesetting" w:cs="Arabic Typesetting"/>
          <w:b/>
          <w:bCs/>
          <w:sz w:val="32"/>
          <w:szCs w:val="32"/>
          <w:rtl/>
        </w:rPr>
        <w:t>كَأَنِّي أَنْظُرُ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إِلَى‏ ‏يُونُسَ بْنِ مَتَّى‏ ‏عَلَيْهِ السَّلَام‏ ‏عَلَى نَاقَةٍ حَمْرَاءَ‏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‏جَعْدَةٍ‏ ‏عَلَيْهِ جُبَّةٌ مِنْ صُوفٍ‏ ‏خِطَامُ ‏‏نَاقَتِهِ‏ ‏خُلْبَةٌ‏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‏وَهُوَ يُلَبِّي."</w:t>
      </w:r>
    </w:p>
    <w:p w14:paraId="40A9BA3C"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166، ابن ماجه 2891‏</w:t>
      </w:r>
    </w:p>
    <w:p w14:paraId="4A5A58DA" w14:textId="77777777" w:rsidR="00C0623D" w:rsidRPr="00120664" w:rsidRDefault="00C0623D" w:rsidP="00C0623D">
      <w:pPr>
        <w:bidi/>
        <w:jc w:val="both"/>
        <w:rPr>
          <w:rStyle w:val="matn1"/>
          <w:color w:val="auto"/>
          <w:sz w:val="30"/>
          <w:szCs w:val="30"/>
          <w:rtl/>
        </w:rPr>
      </w:pPr>
    </w:p>
    <w:p w14:paraId="070F80DC" w14:textId="4AA8F367" w:rsidR="00C0623D" w:rsidRPr="00A55939" w:rsidRDefault="00C0623D" w:rsidP="00253024">
      <w:pPr>
        <w:jc w:val="both"/>
        <w:rPr>
          <w:rStyle w:val="matn1"/>
          <w:b/>
          <w:bCs/>
          <w:color w:val="auto"/>
          <w:sz w:val="32"/>
          <w:szCs w:val="32"/>
          <w:lang w:val="de-DE"/>
        </w:rPr>
      </w:pPr>
      <w:bookmarkStart w:id="151" w:name="Ibn_`Abbas30123"/>
      <w:r w:rsidRPr="00120664">
        <w:rPr>
          <w:rFonts w:ascii="Arabic Typesetting" w:hAnsi="Arabic Typesetting" w:cs="Arabic Typesetting"/>
          <w:sz w:val="32"/>
          <w:szCs w:val="32"/>
        </w:rPr>
        <w:t>166. Ibn Abbas</w:t>
      </w:r>
      <w:bookmarkEnd w:id="151"/>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70295AFA" wp14:editId="00FB7AF7">
            <wp:extent cx="123825" cy="10477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ging am </w:t>
      </w:r>
      <w:bookmarkStart w:id="152" w:name="Tal_von_Al-Azraq29615"/>
      <w:r w:rsidRPr="00120664">
        <w:rPr>
          <w:rStyle w:val="matn1"/>
          <w:color w:val="auto"/>
          <w:sz w:val="32"/>
          <w:szCs w:val="32"/>
        </w:rPr>
        <w:t xml:space="preserve">Wadi Al-Azraq </w:t>
      </w:r>
      <w:bookmarkEnd w:id="152"/>
      <w:r w:rsidRPr="00120664">
        <w:rPr>
          <w:rStyle w:val="matn1"/>
          <w:color w:val="auto"/>
          <w:sz w:val="32"/>
          <w:szCs w:val="32"/>
        </w:rPr>
        <w:t xml:space="preserve">vorbei und fragte: </w:t>
      </w:r>
      <w:r w:rsidRPr="00120664">
        <w:rPr>
          <w:rStyle w:val="matn1"/>
          <w:b/>
          <w:bCs/>
          <w:color w:val="auto"/>
          <w:sz w:val="32"/>
          <w:szCs w:val="32"/>
        </w:rPr>
        <w:t>„Welches Tal ist das?“</w:t>
      </w:r>
      <w:r w:rsidRPr="00120664">
        <w:rPr>
          <w:rStyle w:val="matn1"/>
          <w:color w:val="auto"/>
          <w:sz w:val="32"/>
          <w:szCs w:val="32"/>
        </w:rPr>
        <w:t xml:space="preserve"> </w:t>
      </w:r>
      <w:r w:rsidRPr="00120664">
        <w:rPr>
          <w:rStyle w:val="matn1"/>
          <w:color w:val="auto"/>
          <w:sz w:val="32"/>
          <w:szCs w:val="32"/>
          <w:lang w:val="de-DE"/>
        </w:rPr>
        <w:t xml:space="preserve">Man antwortete: Das ist das </w:t>
      </w:r>
      <w:bookmarkStart w:id="153" w:name="Tal_von_Al-Azraq7438"/>
      <w:r w:rsidRPr="00120664">
        <w:rPr>
          <w:rStyle w:val="matn1"/>
          <w:color w:val="auto"/>
          <w:sz w:val="32"/>
          <w:szCs w:val="32"/>
          <w:lang w:val="de-DE"/>
        </w:rPr>
        <w:t xml:space="preserve">Wadi Al-Azraq (blaues Tal). </w:t>
      </w:r>
      <w:bookmarkEnd w:id="153"/>
      <w:r w:rsidRPr="00A55939">
        <w:rPr>
          <w:rStyle w:val="matn1"/>
          <w:color w:val="auto"/>
          <w:sz w:val="32"/>
          <w:szCs w:val="32"/>
          <w:lang w:val="de-DE"/>
        </w:rPr>
        <w:t xml:space="preserve">Er sagte: </w:t>
      </w:r>
      <w:r w:rsidRPr="00A55939">
        <w:rPr>
          <w:rStyle w:val="matn1"/>
          <w:b/>
          <w:bCs/>
          <w:color w:val="auto"/>
          <w:sz w:val="32"/>
          <w:szCs w:val="32"/>
          <w:lang w:val="de-DE"/>
        </w:rPr>
        <w:t xml:space="preserve">„(Es ist) als sähe ich </w:t>
      </w:r>
      <w:bookmarkStart w:id="154" w:name="Moses12444"/>
      <w:r w:rsidRPr="00A55939">
        <w:rPr>
          <w:rStyle w:val="matn1"/>
          <w:b/>
          <w:bCs/>
          <w:color w:val="auto"/>
          <w:sz w:val="32"/>
          <w:szCs w:val="32"/>
          <w:lang w:val="de-DE"/>
        </w:rPr>
        <w:t xml:space="preserve">Moses, </w:t>
      </w:r>
      <w:bookmarkEnd w:id="154"/>
      <w:r w:rsidRPr="00A55939">
        <w:rPr>
          <w:rStyle w:val="matn1"/>
          <w:b/>
          <w:bCs/>
          <w:color w:val="auto"/>
          <w:sz w:val="32"/>
          <w:szCs w:val="32"/>
          <w:lang w:val="de-DE"/>
        </w:rPr>
        <w:t xml:space="preserve">Friede sei mit ihm, </w:t>
      </w:r>
      <w:bookmarkStart w:id="155" w:name="Hügel26927"/>
      <w:r w:rsidRPr="00A55939">
        <w:rPr>
          <w:rStyle w:val="matn1"/>
          <w:b/>
          <w:bCs/>
          <w:color w:val="auto"/>
          <w:sz w:val="32"/>
          <w:szCs w:val="32"/>
          <w:lang w:val="de-DE"/>
        </w:rPr>
        <w:t xml:space="preserve">von dem Hügel </w:t>
      </w:r>
      <w:bookmarkEnd w:id="155"/>
      <w:r w:rsidRPr="00A55939">
        <w:rPr>
          <w:rStyle w:val="matn1"/>
          <w:b/>
          <w:bCs/>
          <w:color w:val="auto"/>
          <w:sz w:val="32"/>
          <w:szCs w:val="32"/>
          <w:lang w:val="de-DE"/>
        </w:rPr>
        <w:t>herunter</w:t>
      </w:r>
      <w:r w:rsidR="00A55939" w:rsidRPr="00A55939">
        <w:rPr>
          <w:rStyle w:val="matn1"/>
          <w:b/>
          <w:bCs/>
          <w:color w:val="auto"/>
          <w:sz w:val="32"/>
          <w:szCs w:val="32"/>
          <w:lang w:val="de-DE"/>
        </w:rPr>
        <w:t>-</w:t>
      </w:r>
      <w:r w:rsidRPr="00A55939">
        <w:rPr>
          <w:rStyle w:val="matn1"/>
          <w:b/>
          <w:bCs/>
          <w:color w:val="auto"/>
          <w:sz w:val="32"/>
          <w:szCs w:val="32"/>
          <w:lang w:val="de-DE"/>
        </w:rPr>
        <w:t xml:space="preserve">kommen während er die </w:t>
      </w:r>
      <w:r w:rsidRPr="00A55939">
        <w:rPr>
          <w:rStyle w:val="matn1"/>
          <w:b/>
          <w:bCs/>
          <w:i/>
          <w:iCs/>
          <w:color w:val="auto"/>
          <w:sz w:val="32"/>
          <w:szCs w:val="32"/>
          <w:lang w:val="de-DE"/>
        </w:rPr>
        <w:t>Talbiya</w:t>
      </w:r>
      <w:r w:rsidRPr="00A55939">
        <w:rPr>
          <w:rStyle w:val="matn1"/>
          <w:b/>
          <w:bCs/>
          <w:color w:val="auto"/>
          <w:sz w:val="32"/>
          <w:szCs w:val="32"/>
          <w:lang w:val="de-DE"/>
        </w:rPr>
        <w:t xml:space="preserve"> laut au</w:t>
      </w:r>
      <w:r w:rsidRPr="00A55939">
        <w:rPr>
          <w:rStyle w:val="matn1"/>
          <w:b/>
          <w:bCs/>
          <w:color w:val="auto"/>
          <w:sz w:val="32"/>
          <w:szCs w:val="32"/>
          <w:lang w:val="de-DE"/>
        </w:rPr>
        <w:t>s</w:t>
      </w:r>
      <w:r w:rsidRPr="00A55939">
        <w:rPr>
          <w:rStyle w:val="matn1"/>
          <w:b/>
          <w:bCs/>
          <w:color w:val="auto"/>
          <w:sz w:val="32"/>
          <w:szCs w:val="32"/>
          <w:lang w:val="de-DE"/>
        </w:rPr>
        <w:t xml:space="preserve">sprach*. </w:t>
      </w:r>
    </w:p>
    <w:p w14:paraId="78CF2D58" w14:textId="77777777" w:rsidR="00C0623D" w:rsidRPr="00120664" w:rsidRDefault="00C0623D" w:rsidP="00C0623D">
      <w:pPr>
        <w:jc w:val="both"/>
        <w:rPr>
          <w:rStyle w:val="matn1"/>
          <w:color w:val="auto"/>
          <w:sz w:val="32"/>
          <w:szCs w:val="32"/>
          <w:rtl/>
        </w:rPr>
      </w:pPr>
      <w:r w:rsidRPr="00120664">
        <w:rPr>
          <w:rStyle w:val="matn1"/>
          <w:b/>
          <w:bCs/>
          <w:color w:val="auto"/>
          <w:sz w:val="32"/>
          <w:szCs w:val="32"/>
        </w:rPr>
        <w:t xml:space="preserve">Dann kam er zum Hügel Harscha und fragte: „Welcher </w:t>
      </w:r>
      <w:bookmarkStart w:id="156" w:name="Hügel4107"/>
      <w:r w:rsidRPr="00120664">
        <w:rPr>
          <w:rStyle w:val="matn1"/>
          <w:b/>
          <w:bCs/>
          <w:color w:val="auto"/>
          <w:sz w:val="32"/>
          <w:szCs w:val="32"/>
        </w:rPr>
        <w:t xml:space="preserve">Hügel </w:t>
      </w:r>
      <w:bookmarkEnd w:id="156"/>
      <w:r w:rsidRPr="00120664">
        <w:rPr>
          <w:rStyle w:val="matn1"/>
          <w:b/>
          <w:bCs/>
          <w:color w:val="auto"/>
          <w:sz w:val="32"/>
          <w:szCs w:val="32"/>
        </w:rPr>
        <w:t>ist dieser?“</w:t>
      </w:r>
      <w:r w:rsidRPr="00120664">
        <w:rPr>
          <w:rStyle w:val="matn1"/>
          <w:color w:val="auto"/>
          <w:sz w:val="32"/>
          <w:szCs w:val="32"/>
        </w:rPr>
        <w:t xml:space="preserve"> Man antwortete: Der </w:t>
      </w:r>
      <w:bookmarkStart w:id="157" w:name="Hügel29779"/>
      <w:r w:rsidRPr="00120664">
        <w:rPr>
          <w:rStyle w:val="matn1"/>
          <w:color w:val="auto"/>
          <w:sz w:val="32"/>
          <w:szCs w:val="32"/>
        </w:rPr>
        <w:t xml:space="preserve">Hügel </w:t>
      </w:r>
      <w:bookmarkEnd w:id="157"/>
      <w:r w:rsidRPr="00120664">
        <w:rPr>
          <w:rStyle w:val="matn1"/>
          <w:color w:val="auto"/>
          <w:sz w:val="32"/>
          <w:szCs w:val="32"/>
        </w:rPr>
        <w:t xml:space="preserve">Harscha. Er sagte: </w:t>
      </w:r>
      <w:r w:rsidRPr="00120664">
        <w:rPr>
          <w:rStyle w:val="matn1"/>
          <w:b/>
          <w:bCs/>
          <w:color w:val="auto"/>
          <w:sz w:val="32"/>
          <w:szCs w:val="32"/>
        </w:rPr>
        <w:t>„(Es ist) als sähe ich Jonas, den Sohn von Ma</w:t>
      </w:r>
      <w:r w:rsidRPr="00120664">
        <w:rPr>
          <w:rStyle w:val="matn1"/>
          <w:b/>
          <w:bCs/>
          <w:color w:val="auto"/>
          <w:sz w:val="32"/>
          <w:szCs w:val="32"/>
        </w:rPr>
        <w:t>t</w:t>
      </w:r>
      <w:r w:rsidRPr="00120664">
        <w:rPr>
          <w:rStyle w:val="matn1"/>
          <w:b/>
          <w:bCs/>
          <w:color w:val="auto"/>
          <w:sz w:val="32"/>
          <w:szCs w:val="32"/>
        </w:rPr>
        <w:t>thäus, Friede sei mit ihm, der ein Dschubba (ein Gewand) aus Wolle trägt und auf einer roten Kamel</w:t>
      </w:r>
      <w:r w:rsidRPr="00120664">
        <w:rPr>
          <w:rStyle w:val="matn1"/>
          <w:b/>
          <w:bCs/>
          <w:color w:val="auto"/>
          <w:sz w:val="32"/>
          <w:szCs w:val="32"/>
        </w:rPr>
        <w:t>s</w:t>
      </w:r>
      <w:r w:rsidRPr="00120664">
        <w:rPr>
          <w:rStyle w:val="matn1"/>
          <w:b/>
          <w:bCs/>
          <w:color w:val="auto"/>
          <w:sz w:val="32"/>
          <w:szCs w:val="32"/>
        </w:rPr>
        <w:t>tute, deren Zügel aus Palmfasern sind, reitend während er die Talbiya aussprach*.“</w:t>
      </w:r>
    </w:p>
    <w:p w14:paraId="3F0B765D" w14:textId="77777777" w:rsidR="00C0623D" w:rsidRPr="00120664" w:rsidRDefault="00C0623D" w:rsidP="00C0623D">
      <w:pPr>
        <w:jc w:val="both"/>
        <w:rPr>
          <w:rStyle w:val="matn1"/>
          <w:color w:val="auto"/>
          <w:sz w:val="30"/>
          <w:szCs w:val="30"/>
        </w:rPr>
      </w:pPr>
      <w:r w:rsidRPr="00120664">
        <w:rPr>
          <w:rStyle w:val="matn1"/>
          <w:color w:val="auto"/>
          <w:sz w:val="30"/>
          <w:szCs w:val="30"/>
        </w:rPr>
        <w:t>Muslim 166, Ibn Madscha 2891</w:t>
      </w:r>
    </w:p>
    <w:p w14:paraId="35C8AF1E" w14:textId="77777777" w:rsidR="00FC5B00" w:rsidRPr="00120664" w:rsidRDefault="00FC5B00" w:rsidP="00C0623D">
      <w:pPr>
        <w:jc w:val="both"/>
        <w:rPr>
          <w:rStyle w:val="matn1"/>
          <w:color w:val="auto"/>
          <w:sz w:val="30"/>
          <w:szCs w:val="30"/>
        </w:rPr>
      </w:pPr>
    </w:p>
    <w:p w14:paraId="6EF2E9DD" w14:textId="77777777" w:rsidR="00FC5B00" w:rsidRPr="00120664" w:rsidRDefault="00C0623D" w:rsidP="00C0623D">
      <w:pPr>
        <w:jc w:val="both"/>
        <w:rPr>
          <w:rFonts w:ascii="Arabic Typesetting" w:hAnsi="Arabic Typesetting" w:cs="Arabic Typesetting"/>
          <w:sz w:val="32"/>
          <w:szCs w:val="32"/>
        </w:rPr>
      </w:pPr>
      <w:r w:rsidRPr="00120664">
        <w:rPr>
          <w:rStyle w:val="matn1"/>
          <w:color w:val="auto"/>
          <w:sz w:val="32"/>
          <w:szCs w:val="32"/>
        </w:rPr>
        <w:t>* Talbiya ist der folgende Ausspruch</w:t>
      </w:r>
      <w:r w:rsidRPr="00120664">
        <w:rPr>
          <w:rFonts w:ascii="Arabic Typesetting" w:hAnsi="Arabic Typesetting" w:cs="Arabic Typesetting"/>
          <w:sz w:val="32"/>
          <w:szCs w:val="32"/>
        </w:rPr>
        <w:t xml:space="preserve">: </w:t>
      </w:r>
    </w:p>
    <w:p w14:paraId="7802A690"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 xml:space="preserve">Labbaikallahumma labbaik, labbaika la scharika laka labbaik, innal hamda wanni’mata laka wal Mulk, la </w:t>
      </w:r>
      <w:r w:rsidRPr="00120664">
        <w:rPr>
          <w:rFonts w:ascii="Arabic Typesetting" w:hAnsi="Arabic Typesetting" w:cs="Arabic Typesetting"/>
          <w:i/>
          <w:iCs/>
          <w:sz w:val="32"/>
          <w:szCs w:val="32"/>
        </w:rPr>
        <w:lastRenderedPageBreak/>
        <w:t>scharika lak</w:t>
      </w:r>
      <w:r w:rsidRPr="00120664">
        <w:rPr>
          <w:rFonts w:ascii="Arabic Typesetting" w:hAnsi="Arabic Typesetting" w:cs="Arabic Typesetting"/>
          <w:sz w:val="32"/>
          <w:szCs w:val="32"/>
        </w:rPr>
        <w:t xml:space="preserve"> – Hier bin ich, o Allah, hier bin ich zu Dir gekommen, hier bin ich. Hier bin ich zu Dir gekommen, Du hast keinen Teilhaber, und hier bin ich. Wahrlich, alles Lob und die Gnade gebühren Dir, und das K</w:t>
      </w:r>
      <w:r w:rsidRPr="00120664">
        <w:rPr>
          <w:rFonts w:ascii="Arabic Typesetting" w:hAnsi="Arabic Typesetting" w:cs="Arabic Typesetting"/>
          <w:sz w:val="32"/>
          <w:szCs w:val="32"/>
        </w:rPr>
        <w:t>ö</w:t>
      </w:r>
      <w:r w:rsidRPr="00120664">
        <w:rPr>
          <w:rFonts w:ascii="Arabic Typesetting" w:hAnsi="Arabic Typesetting" w:cs="Arabic Typesetting"/>
          <w:sz w:val="32"/>
          <w:szCs w:val="32"/>
        </w:rPr>
        <w:t>nigreich. Du hast keinen Teilhaber.“</w:t>
      </w:r>
    </w:p>
    <w:p w14:paraId="18BCD614" w14:textId="77777777" w:rsidR="00C0623D" w:rsidRPr="00120664" w:rsidRDefault="00C0623D" w:rsidP="00C0623D">
      <w:pPr>
        <w:jc w:val="both"/>
        <w:rPr>
          <w:rFonts w:ascii="Arabic Typesetting" w:hAnsi="Arabic Typesetting" w:cs="Arabic Typesetting"/>
          <w:sz w:val="30"/>
          <w:szCs w:val="30"/>
          <w:lang w:bidi="ar-AE"/>
        </w:rPr>
      </w:pPr>
    </w:p>
    <w:p w14:paraId="1F6D892C" w14:textId="77777777" w:rsidR="00C0623D" w:rsidRPr="00120664" w:rsidRDefault="00C0623D" w:rsidP="00C0623D">
      <w:pPr>
        <w:bidi/>
        <w:jc w:val="both"/>
        <w:rPr>
          <w:rFonts w:ascii="Arabic Typesetting" w:hAnsi="Arabic Typesetting" w:cs="Arabic Typesetting"/>
          <w:sz w:val="32"/>
          <w:szCs w:val="32"/>
        </w:rPr>
      </w:pPr>
      <w:bookmarkStart w:id="158" w:name="Abu_Huraira16414"/>
      <w:r w:rsidRPr="00120664">
        <w:rPr>
          <w:rFonts w:ascii="Arabic Typesetting" w:hAnsi="Arabic Typesetting" w:cs="Arabic Typesetting"/>
          <w:sz w:val="32"/>
          <w:szCs w:val="32"/>
        </w:rPr>
        <w:t>168</w:t>
      </w:r>
      <w:r w:rsidRPr="00120664">
        <w:rPr>
          <w:rFonts w:ascii="Arabic Typesetting" w:hAnsi="Arabic Typesetting" w:cs="Arabic Typesetting"/>
          <w:sz w:val="32"/>
          <w:szCs w:val="32"/>
          <w:rtl/>
        </w:rPr>
        <w:t>- وَحَدَّثَنِي مُحَمَّدُ بْنُ رَافِعٍ، وَعَبْدُ بْنُ حُمَيْدٍ، - وَتَقَارَبَا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اللَّفْظِ - قَالَ ابْنُ رَافِعٍ حَدَّثَنَا وَقَالَ عَبْدٌ، أَخْبَرَنَا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الرَّزَّاقِ، أَخْبَرَنَا مَعْمَرٌ، عَنِ الزُّهْرِيِّ، قَالَ أَخْبَرَنِي سَعِيدُ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الْمُسَيَّبِ، عَنْ أَبِي هُرَيْرَةَ، قَالَ قَالَ النَّبِيُّ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w:t>
      </w:r>
      <w:r w:rsidRPr="00120664">
        <w:rPr>
          <w:rFonts w:ascii="Arabic Typesetting" w:hAnsi="Arabic Typesetting" w:cs="Arabic Typesetting"/>
          <w:b/>
          <w:bCs/>
          <w:sz w:val="32"/>
          <w:szCs w:val="32"/>
          <w:rtl/>
        </w:rPr>
        <w:t>حِينَ أُسْرِيَ بِي لَقِيتُ مُوسَى - عَلَيْهِ السَّلاَمُ - ‏"‏ ‏.‏</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فَنَعَتَهُ النَّبِيُّ صلى الله عليه وسلم ‏"‏ فَإِذَا رَجُلٌ - حَسِبْتُهُ قَالَ</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مُضْطَرِبٌ رَجِلُ الرَّأْسِ كَأَنَّهُ مِنْ رِجَالِ شَنُوءَةَ - قَالَ - وَلَقِيتُ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عِيسَى ‏"‏ ‏.‏ فَنَعَتَهُ النَّبِيُّ صلى الله عليه وسلم ‏"‏ فَإِذَا رَبْعَةٌ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أَحْمَرُ كَأَنَّمَا خَرَجَ مِنْ دِيمَاسٍ ‏"‏ ‏.‏ - يَعْنِي حَمَّامًا - قَالَ ‏"‏</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وَرَأَيْتُ إِبْرَاهِيمَ - صَلَوَاتُ اللَّهِ عَلَيْهِ - وَأَنَا أَشْبَهُ وَلَدِهِ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بِهِ - قَالَ - فَأُتِيتُ بِإِنَاءَيْنِ فِي أَحَدِهِمَا لَبَنٌ وَفِي الآخَرِ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خَمْرٌ فَقِيلَ لِي خُذْ أَيَّهُمَا شِئْتَ ‏.‏ فَأَخَذْتُ اللَّبَنَ فَشَرِبْتُهُ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فَقَالَ هُدِيتَ الْفِطْرَةَ أَوْ أَصَبْتَ الْفِطْرَةَ أَمَا إِنَّكَ لَوْ</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أَخَذْتَ الْخَمْرَ غَوَتْ أُمَّتُكَ ‏"‏</w:t>
      </w:r>
      <w:r w:rsidRPr="00120664">
        <w:rPr>
          <w:rFonts w:ascii="Arabic Typesetting" w:hAnsi="Arabic Typesetting" w:cs="Arabic Typesetting"/>
          <w:sz w:val="32"/>
          <w:szCs w:val="32"/>
        </w:rPr>
        <w:t xml:space="preserve"> </w:t>
      </w:r>
    </w:p>
    <w:p w14:paraId="48341089"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168، بخاري 3394، 3437، 5576، ترمذي 3130</w:t>
      </w:r>
    </w:p>
    <w:p w14:paraId="106B306A" w14:textId="77777777" w:rsidR="00C0623D" w:rsidRPr="00120664" w:rsidRDefault="00C0623D" w:rsidP="00C0623D">
      <w:pPr>
        <w:bidi/>
        <w:jc w:val="both"/>
        <w:rPr>
          <w:rFonts w:ascii="Arabic Typesetting" w:hAnsi="Arabic Typesetting" w:cs="Arabic Typesetting"/>
          <w:sz w:val="32"/>
          <w:szCs w:val="32"/>
          <w:rtl/>
        </w:rPr>
      </w:pPr>
    </w:p>
    <w:p w14:paraId="7B2D0169" w14:textId="79401A25"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168. Abu Hureira</w:t>
      </w:r>
      <w:bookmarkEnd w:id="158"/>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D941CA8" wp14:editId="637ACE10">
            <wp:extent cx="123825" cy="10477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„Als ich die Nachtreise (</w:t>
      </w:r>
      <w:r w:rsidRPr="00120664">
        <w:rPr>
          <w:rStyle w:val="matn1"/>
          <w:b/>
          <w:bCs/>
          <w:i/>
          <w:iCs/>
          <w:color w:val="auto"/>
          <w:sz w:val="32"/>
          <w:szCs w:val="32"/>
        </w:rPr>
        <w:t>Isra’</w:t>
      </w:r>
      <w:r w:rsidRPr="00120664">
        <w:rPr>
          <w:rStyle w:val="matn1"/>
          <w:b/>
          <w:bCs/>
          <w:color w:val="auto"/>
          <w:sz w:val="32"/>
          <w:szCs w:val="32"/>
        </w:rPr>
        <w:t xml:space="preserve">) antrat, traf ich </w:t>
      </w:r>
      <w:bookmarkStart w:id="159" w:name="Moses7738"/>
      <w:r w:rsidRPr="00120664">
        <w:rPr>
          <w:rStyle w:val="matn1"/>
          <w:b/>
          <w:bCs/>
          <w:color w:val="auto"/>
          <w:sz w:val="32"/>
          <w:szCs w:val="32"/>
        </w:rPr>
        <w:t>M</w:t>
      </w:r>
      <w:r w:rsidRPr="00120664">
        <w:rPr>
          <w:rStyle w:val="matn1"/>
          <w:b/>
          <w:bCs/>
          <w:color w:val="auto"/>
          <w:sz w:val="32"/>
          <w:szCs w:val="32"/>
        </w:rPr>
        <w:t>o</w:t>
      </w:r>
      <w:r w:rsidRPr="00120664">
        <w:rPr>
          <w:rStyle w:val="matn1"/>
          <w:b/>
          <w:bCs/>
          <w:color w:val="auto"/>
          <w:sz w:val="32"/>
          <w:szCs w:val="32"/>
        </w:rPr>
        <w:t xml:space="preserve">ses, </w:t>
      </w:r>
      <w:bookmarkEnd w:id="159"/>
      <w:r w:rsidRPr="00120664">
        <w:rPr>
          <w:rStyle w:val="matn1"/>
          <w:b/>
          <w:bCs/>
          <w:color w:val="auto"/>
          <w:sz w:val="32"/>
          <w:szCs w:val="32"/>
        </w:rPr>
        <w:t>Friede sei mit ihm.“</w:t>
      </w:r>
      <w:r w:rsidRPr="00120664">
        <w:rPr>
          <w:rStyle w:val="matn1"/>
          <w:color w:val="auto"/>
          <w:sz w:val="32"/>
          <w:szCs w:val="32"/>
        </w:rPr>
        <w:t xml:space="preserve"> </w:t>
      </w:r>
    </w:p>
    <w:p w14:paraId="089C0E1C" w14:textId="7F3065C1" w:rsidR="00C0623D" w:rsidRPr="00120664" w:rsidRDefault="00C0623D" w:rsidP="00253024">
      <w:pPr>
        <w:jc w:val="both"/>
        <w:rPr>
          <w:rStyle w:val="matn1"/>
          <w:color w:val="auto"/>
          <w:sz w:val="32"/>
          <w:szCs w:val="32"/>
        </w:rPr>
      </w:pP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361C5257" wp14:editId="339BE86D">
            <wp:extent cx="123825" cy="10477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beschrieb ihn: „</w:t>
      </w:r>
      <w:r w:rsidRPr="00120664">
        <w:rPr>
          <w:rStyle w:val="matn1"/>
          <w:b/>
          <w:bCs/>
          <w:color w:val="auto"/>
          <w:sz w:val="32"/>
          <w:szCs w:val="32"/>
        </w:rPr>
        <w:t>Er war ein Mann mit einer aufrechten Figur, mit gebürstetem Haar, als gehöre er zu den Männern aus Schanu´a.“</w:t>
      </w:r>
      <w:r w:rsidRPr="00120664">
        <w:rPr>
          <w:rStyle w:val="matn1"/>
          <w:color w:val="auto"/>
          <w:sz w:val="32"/>
          <w:szCs w:val="32"/>
        </w:rPr>
        <w:t xml:space="preserve"> </w:t>
      </w:r>
    </w:p>
    <w:p w14:paraId="65D6107A" w14:textId="0289CD3A" w:rsidR="00C0623D" w:rsidRPr="00120664" w:rsidRDefault="00C0623D" w:rsidP="00253024">
      <w:pPr>
        <w:jc w:val="both"/>
        <w:rPr>
          <w:rStyle w:val="matn1"/>
          <w:color w:val="auto"/>
          <w:sz w:val="32"/>
          <w:szCs w:val="32"/>
        </w:rPr>
      </w:pPr>
      <w:r w:rsidRPr="00120664">
        <w:rPr>
          <w:rStyle w:val="matn1"/>
          <w:color w:val="auto"/>
          <w:sz w:val="32"/>
          <w:szCs w:val="32"/>
        </w:rPr>
        <w:lastRenderedPageBreak/>
        <w:t xml:space="preserve">Er erzählte weiter: </w:t>
      </w:r>
      <w:r w:rsidRPr="00120664">
        <w:rPr>
          <w:rStyle w:val="matn1"/>
          <w:b/>
          <w:bCs/>
          <w:color w:val="auto"/>
          <w:sz w:val="32"/>
          <w:szCs w:val="32"/>
        </w:rPr>
        <w:t>„Ich traf Jesus.“</w:t>
      </w:r>
      <w:r w:rsidRPr="00120664">
        <w:rPr>
          <w:rStyle w:val="matn1"/>
          <w:color w:val="auto"/>
          <w:sz w:val="32"/>
          <w:szCs w:val="32"/>
        </w:rPr>
        <w:t xml:space="preserve"> Der Prophet</w:t>
      </w:r>
      <w:r w:rsidR="00976F80" w:rsidRPr="00120664">
        <w:rPr>
          <w:rFonts w:ascii="Arabic Typesetting" w:hAnsi="Arabic Typesetting" w:cs="Arabic Typesetting"/>
          <w:noProof/>
          <w:sz w:val="32"/>
          <w:szCs w:val="32"/>
        </w:rPr>
        <w:drawing>
          <wp:inline distT="0" distB="0" distL="0" distR="0" wp14:anchorId="778FB070" wp14:editId="43648687">
            <wp:extent cx="123825" cy="10477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beschrieb auch ihn: </w:t>
      </w:r>
      <w:r w:rsidRPr="00120664">
        <w:rPr>
          <w:rStyle w:val="matn1"/>
          <w:b/>
          <w:bCs/>
          <w:color w:val="auto"/>
          <w:sz w:val="32"/>
          <w:szCs w:val="32"/>
        </w:rPr>
        <w:t>„(Er war von) mittelgroßer Statur, rot (mit rotem Gesicht oder gerötete Haut), als käme er gerade aus dem Bad.“</w:t>
      </w:r>
      <w:r w:rsidRPr="00120664">
        <w:rPr>
          <w:rStyle w:val="matn1"/>
          <w:color w:val="auto"/>
          <w:sz w:val="32"/>
          <w:szCs w:val="32"/>
        </w:rPr>
        <w:t xml:space="preserve"> Er sagte noch: </w:t>
      </w:r>
      <w:r w:rsidRPr="00120664">
        <w:rPr>
          <w:rStyle w:val="matn1"/>
          <w:b/>
          <w:bCs/>
          <w:color w:val="auto"/>
          <w:sz w:val="32"/>
          <w:szCs w:val="32"/>
        </w:rPr>
        <w:t xml:space="preserve">„Ich sah </w:t>
      </w:r>
      <w:bookmarkStart w:id="160" w:name="Abraham189"/>
      <w:r w:rsidRPr="00120664">
        <w:rPr>
          <w:rStyle w:val="matn1"/>
          <w:b/>
          <w:bCs/>
          <w:color w:val="auto"/>
          <w:sz w:val="32"/>
          <w:szCs w:val="32"/>
        </w:rPr>
        <w:t xml:space="preserve">Abraham, </w:t>
      </w:r>
      <w:bookmarkEnd w:id="160"/>
      <w:r w:rsidRPr="00120664">
        <w:rPr>
          <w:rStyle w:val="matn1"/>
          <w:b/>
          <w:bCs/>
          <w:color w:val="auto"/>
          <w:sz w:val="32"/>
          <w:szCs w:val="32"/>
        </w:rPr>
        <w:t>Allah segne ihn, und ich habe mit ihm unter seinen Söhnen am meisten Ähnlichkeit.“</w:t>
      </w:r>
    </w:p>
    <w:p w14:paraId="6042FD06" w14:textId="77777777" w:rsidR="00C0623D" w:rsidRPr="00120664" w:rsidRDefault="00C0623D" w:rsidP="00C0623D">
      <w:pPr>
        <w:jc w:val="both"/>
        <w:rPr>
          <w:rStyle w:val="matn1"/>
          <w:color w:val="auto"/>
          <w:sz w:val="32"/>
          <w:szCs w:val="32"/>
          <w:rtl/>
        </w:rPr>
      </w:pPr>
      <w:r w:rsidRPr="00120664">
        <w:rPr>
          <w:rStyle w:val="matn1"/>
          <w:color w:val="auto"/>
          <w:sz w:val="32"/>
          <w:szCs w:val="32"/>
        </w:rPr>
        <w:t xml:space="preserve">Er fuhr fort: </w:t>
      </w:r>
      <w:r w:rsidRPr="00120664">
        <w:rPr>
          <w:rStyle w:val="matn1"/>
          <w:b/>
          <w:bCs/>
          <w:color w:val="auto"/>
          <w:sz w:val="32"/>
          <w:szCs w:val="32"/>
        </w:rPr>
        <w:t>„Man brachte mir zwei Gefäße, in einem war Milch und im anderen Wein. Man sagte mir: Nimm, welc</w:t>
      </w:r>
      <w:r w:rsidRPr="00120664">
        <w:rPr>
          <w:rStyle w:val="matn1"/>
          <w:b/>
          <w:bCs/>
          <w:color w:val="auto"/>
          <w:sz w:val="32"/>
          <w:szCs w:val="32"/>
        </w:rPr>
        <w:t>h</w:t>
      </w:r>
      <w:r w:rsidRPr="00120664">
        <w:rPr>
          <w:rStyle w:val="matn1"/>
          <w:b/>
          <w:bCs/>
          <w:color w:val="auto"/>
          <w:sz w:val="32"/>
          <w:szCs w:val="32"/>
        </w:rPr>
        <w:t xml:space="preserve">es du möchtest! Ich nahm die Milch und trank sie. </w:t>
      </w:r>
      <w:r w:rsidRPr="00120664">
        <w:rPr>
          <w:rStyle w:val="matn1"/>
          <w:b/>
          <w:bCs/>
          <w:color w:val="auto"/>
          <w:sz w:val="32"/>
          <w:szCs w:val="32"/>
          <w:lang w:val="de-DE"/>
        </w:rPr>
        <w:t>Da sagte er (Gabriel</w:t>
      </w:r>
      <w:r w:rsidR="0093084F" w:rsidRPr="00120664">
        <w:rPr>
          <w:rFonts w:ascii="AGA Islamic Phrases" w:eastAsia="Batang" w:hAnsi="AGA Islamic Phrases" w:cs="Arabic Typesetting"/>
          <w:i/>
          <w:iCs/>
          <w:sz w:val="28"/>
          <w:szCs w:val="28"/>
          <w:lang w:val="de-DE"/>
        </w:rPr>
        <w:t>a</w:t>
      </w:r>
      <w:r w:rsidRPr="00120664">
        <w:rPr>
          <w:rStyle w:val="matn1"/>
          <w:b/>
          <w:bCs/>
          <w:color w:val="auto"/>
          <w:sz w:val="32"/>
          <w:szCs w:val="32"/>
          <w:lang w:val="de-DE"/>
        </w:rPr>
        <w:t xml:space="preserve">) zu mir: Du bist nach der Fitra (natürlichen Veranlagung) rechtgeleitet – (oder du hast die Fitra ausgewählt. </w:t>
      </w:r>
      <w:r w:rsidRPr="00120664">
        <w:rPr>
          <w:rStyle w:val="matn1"/>
          <w:b/>
          <w:bCs/>
          <w:color w:val="auto"/>
          <w:sz w:val="32"/>
          <w:szCs w:val="32"/>
        </w:rPr>
        <w:t>Hättest du den Wein gewählt, wäre deine Umma irregega</w:t>
      </w:r>
      <w:r w:rsidRPr="00120664">
        <w:rPr>
          <w:rStyle w:val="matn1"/>
          <w:b/>
          <w:bCs/>
          <w:color w:val="auto"/>
          <w:sz w:val="32"/>
          <w:szCs w:val="32"/>
        </w:rPr>
        <w:t>n</w:t>
      </w:r>
      <w:r w:rsidRPr="00120664">
        <w:rPr>
          <w:rStyle w:val="matn1"/>
          <w:b/>
          <w:bCs/>
          <w:color w:val="auto"/>
          <w:sz w:val="32"/>
          <w:szCs w:val="32"/>
        </w:rPr>
        <w:t>gen.“</w:t>
      </w:r>
    </w:p>
    <w:p w14:paraId="04F1ADD1"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168, Buchari 3394, 3437, 5576, Tirmidhi 3130</w:t>
      </w:r>
    </w:p>
    <w:p w14:paraId="46A5EE36"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lang w:bidi="ar-AE"/>
        </w:rPr>
        <w:br w:type="column"/>
      </w:r>
    </w:p>
    <w:p w14:paraId="66B06BCD"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75 ـ </w:t>
      </w:r>
      <w:r w:rsidRPr="00120664">
        <w:rPr>
          <w:rStyle w:val="Hyperlink"/>
          <w:rFonts w:ascii="Arabic Typesetting" w:hAnsi="Arabic Typesetting" w:cs="Arabic Typesetting"/>
          <w:b/>
          <w:bCs/>
          <w:color w:val="auto"/>
          <w:sz w:val="32"/>
          <w:szCs w:val="32"/>
          <w:u w:val="none"/>
          <w:rtl/>
        </w:rPr>
        <w:t>باب فِي ذِكْرِ الْمَسِيحِ ابْنِ مَرْيَمَ وَالْمَسِيحِ الدَّجَّالِ</w:t>
      </w:r>
    </w:p>
    <w:p w14:paraId="19247DAD"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Der Messias, der Sohn Marias, und der falsche Messias</w:t>
      </w:r>
    </w:p>
    <w:p w14:paraId="27F62666" w14:textId="77777777" w:rsidR="00C0623D" w:rsidRPr="00120664" w:rsidRDefault="00C0623D" w:rsidP="00C0623D">
      <w:pPr>
        <w:jc w:val="center"/>
        <w:rPr>
          <w:rFonts w:ascii="Arabic Typesetting" w:hAnsi="Arabic Typesetting" w:cs="Arabic Typesetting"/>
          <w:sz w:val="32"/>
          <w:szCs w:val="32"/>
          <w:rtl/>
          <w:lang w:bidi="ar-AE"/>
        </w:rPr>
      </w:pPr>
    </w:p>
    <w:p w14:paraId="292BD4A6" w14:textId="77777777" w:rsidR="00C0623D" w:rsidRPr="00120664" w:rsidRDefault="00C0623D" w:rsidP="00C0623D">
      <w:pPr>
        <w:bidi/>
        <w:jc w:val="both"/>
        <w:rPr>
          <w:rFonts w:ascii="Arabic Typesetting" w:hAnsi="Arabic Typesetting" w:cs="Arabic Typesetting"/>
          <w:b/>
          <w:bCs/>
          <w:sz w:val="32"/>
          <w:szCs w:val="32"/>
          <w:rtl/>
          <w:lang w:bidi="ar-AE"/>
        </w:rPr>
      </w:pPr>
      <w:r w:rsidRPr="00120664">
        <w:rPr>
          <w:rFonts w:ascii="Arabic Typesetting" w:hAnsi="Arabic Typesetting" w:cs="Arabic Typesetting"/>
          <w:sz w:val="32"/>
          <w:szCs w:val="32"/>
          <w:rtl/>
        </w:rPr>
        <w:t xml:space="preserve">169- </w:t>
      </w:r>
      <w:r w:rsidRPr="00120664">
        <w:rPr>
          <w:rFonts w:ascii="Arabic Typesetting" w:hAnsi="Arabic Typesetting" w:cs="Arabic Typesetting"/>
          <w:sz w:val="32"/>
          <w:szCs w:val="32"/>
          <w:rtl/>
          <w:lang w:bidi="ar-AE"/>
        </w:rPr>
        <w:t>حدّثنا يَحْيَى بْنُ يَحْيَى قَالَ: قَرَأْتُ عَلَى مَالِكٍ عَنْ نَافِعٍ عَنْ عَبْدِ الله بْنِ عُمَرَ أَنَّ رَسُولَ اللّهِ قَالَ: „</w:t>
      </w:r>
      <w:r w:rsidRPr="00120664">
        <w:rPr>
          <w:rFonts w:ascii="Arabic Typesetting" w:hAnsi="Arabic Typesetting" w:cs="Arabic Typesetting"/>
          <w:b/>
          <w:bCs/>
          <w:sz w:val="32"/>
          <w:szCs w:val="32"/>
          <w:rtl/>
          <w:lang w:bidi="ar-AE"/>
        </w:rPr>
        <w:t>أَرَانِي لَيْلَةً عِنْدَ الْكَعْبَةِ. فَرَأَيْتُ رَجُلاً آدَمَ كَأَحْسَنِ مَا أَنْتَ رَاءٍ مِنْ أُدْمِ الرِّجَالِ. لَهُ لِمَّةٌ كَأَحْسَنِ مَا أَنْتَ رَاءٍ مِنَ اللِّمَمِ. قَدْ رَجَّلَهَا فَهْيَ تَقْطُرُ مَاءً. مُتَّكِئا عَلَى رَجُلَيْنِ (أَوْ عَلَى عَوَاتِقِ رَجُلَيْنِ) يَطُوفُ بِالْبَيْتِ. فَسَأَلْتُ مَنْ هذَا؟ فَقَالُوا: هذَا الْمَسِيحُ ابْنُ مَرْيَمَ. ثُمَّ إِذَا أَنَا بِرَجُلٍ جَعْدٍ قَطَطٍ. أَعْوَرِ الْعَيْنِ الْيُمْنَى. كَأَنَّهَا عِنَبَةٌ طَافِيَةٌ. فَسَأَلْتُ: مَنْ هذَا؟ فَقِيلَ: هذَا الْمَسِيحُ الدَّجَّالُ“.</w:t>
      </w:r>
    </w:p>
    <w:p w14:paraId="1189A39F"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169، 7362 بخاري 5902، 6999 واطرافه في 3439، 3440</w:t>
      </w:r>
    </w:p>
    <w:p w14:paraId="6856D0E4" w14:textId="77777777" w:rsidR="00C0623D" w:rsidRPr="00120664" w:rsidRDefault="00C0623D" w:rsidP="00C0623D">
      <w:pPr>
        <w:bidi/>
        <w:jc w:val="both"/>
        <w:rPr>
          <w:rFonts w:ascii="Arabic Typesetting" w:hAnsi="Arabic Typesetting" w:cs="Arabic Typesetting"/>
          <w:sz w:val="32"/>
          <w:szCs w:val="32"/>
          <w:rtl/>
          <w:lang w:bidi="ar-AE"/>
        </w:rPr>
      </w:pPr>
    </w:p>
    <w:p w14:paraId="6598BBA1" w14:textId="39645B4C" w:rsidR="00C0623D" w:rsidRPr="00120664" w:rsidRDefault="00C0623D" w:rsidP="00253024">
      <w:pPr>
        <w:jc w:val="both"/>
        <w:rPr>
          <w:rStyle w:val="matn1"/>
          <w:color w:val="auto"/>
          <w:sz w:val="32"/>
          <w:szCs w:val="32"/>
          <w:rtl/>
        </w:rPr>
      </w:pPr>
      <w:bookmarkStart w:id="161" w:name="`Abdullah_Ibn_`Umar8049"/>
      <w:r w:rsidRPr="00120664">
        <w:rPr>
          <w:rFonts w:ascii="Arabic Typesetting" w:hAnsi="Arabic Typesetting" w:cs="Arabic Typesetting"/>
          <w:sz w:val="32"/>
          <w:szCs w:val="32"/>
        </w:rPr>
        <w:t xml:space="preserve">169.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Umar</w:t>
      </w:r>
      <w:bookmarkEnd w:id="161"/>
      <w:r w:rsidRPr="00120664">
        <w:rPr>
          <w:rFonts w:ascii="Arabic Typesetting" w:hAnsi="Arabic Typesetting" w:cs="Arabic Typesetting"/>
          <w:sz w:val="32"/>
          <w:szCs w:val="32"/>
        </w:rPr>
        <w:t xml:space="preserve">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5E70BAE9" wp14:editId="46E77AF1">
            <wp:extent cx="123825" cy="10477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 xml:space="preserve">Eines Nachts sah ich im Traum, dass ich an der </w:t>
      </w:r>
      <w:bookmarkStart w:id="162" w:name="Ka`ba5268"/>
      <w:r w:rsidRPr="00120664">
        <w:rPr>
          <w:rStyle w:val="matn1"/>
          <w:b/>
          <w:bCs/>
          <w:color w:val="auto"/>
          <w:sz w:val="32"/>
          <w:szCs w:val="32"/>
        </w:rPr>
        <w:t xml:space="preserve">Kaaba </w:t>
      </w:r>
      <w:bookmarkEnd w:id="162"/>
      <w:r w:rsidRPr="00120664">
        <w:rPr>
          <w:rStyle w:val="matn1"/>
          <w:b/>
          <w:bCs/>
          <w:color w:val="auto"/>
          <w:sz w:val="32"/>
          <w:szCs w:val="32"/>
        </w:rPr>
        <w:t xml:space="preserve">war. Ich sah einen braunen Mann, der schönste, den du dir unter den braunhäutigen Männern vorstellen kannst. Er hatte Strähnen, die schönsten Strähnen, die du dir vorstellen kannst, sie waren gekämmt und Wasser tropfte von ihnen herab. Entweder stützte er sich auf zwei Männer oder er war auf den Schultern zweier Männer und vollzog den </w:t>
      </w:r>
      <w:r w:rsidRPr="00120664">
        <w:rPr>
          <w:rStyle w:val="matn1"/>
          <w:b/>
          <w:bCs/>
          <w:i/>
          <w:iCs/>
          <w:color w:val="auto"/>
          <w:sz w:val="32"/>
          <w:szCs w:val="32"/>
        </w:rPr>
        <w:t>Tawaf</w:t>
      </w:r>
      <w:r w:rsidRPr="00120664">
        <w:rPr>
          <w:rStyle w:val="matn1"/>
          <w:b/>
          <w:bCs/>
          <w:color w:val="auto"/>
          <w:sz w:val="32"/>
          <w:szCs w:val="32"/>
        </w:rPr>
        <w:t xml:space="preserve"> um das Haus </w:t>
      </w:r>
      <w:r w:rsidRPr="00120664">
        <w:rPr>
          <w:rStyle w:val="matn1"/>
          <w:color w:val="auto"/>
          <w:sz w:val="32"/>
          <w:szCs w:val="32"/>
        </w:rPr>
        <w:t>(</w:t>
      </w:r>
      <w:bookmarkStart w:id="163" w:name="um_das_Haus14130"/>
      <w:r w:rsidRPr="00120664">
        <w:rPr>
          <w:rStyle w:val="matn1"/>
          <w:color w:val="auto"/>
          <w:sz w:val="32"/>
          <w:szCs w:val="32"/>
        </w:rPr>
        <w:t>Umrundung der Kaaba).</w:t>
      </w:r>
      <w:r w:rsidRPr="00120664">
        <w:rPr>
          <w:rStyle w:val="matn1"/>
          <w:b/>
          <w:bCs/>
          <w:color w:val="auto"/>
          <w:sz w:val="32"/>
          <w:szCs w:val="32"/>
        </w:rPr>
        <w:t xml:space="preserve"> </w:t>
      </w:r>
      <w:bookmarkEnd w:id="163"/>
      <w:r w:rsidRPr="00120664">
        <w:rPr>
          <w:rStyle w:val="matn1"/>
          <w:b/>
          <w:bCs/>
          <w:color w:val="auto"/>
          <w:sz w:val="32"/>
          <w:szCs w:val="32"/>
        </w:rPr>
        <w:t xml:space="preserve">Ich fragte: Wer ist dieser? Es wurde mir gesagt: Das ist der Messias, Sohn der Maria. Da sah ich einen kleinen Mann mit </w:t>
      </w:r>
      <w:r w:rsidRPr="00120664">
        <w:rPr>
          <w:rStyle w:val="matn1"/>
          <w:b/>
          <w:bCs/>
          <w:color w:val="auto"/>
          <w:sz w:val="32"/>
          <w:szCs w:val="32"/>
        </w:rPr>
        <w:lastRenderedPageBreak/>
        <w:t xml:space="preserve">gelocktem Haar, dessen rechtes Auge blind war, als wäre es eine hervortretende Weintraube. Als ich fragte, wer dieser sei, sagte man mir: Das ist </w:t>
      </w:r>
      <w:bookmarkStart w:id="164" w:name="Al-Masieh_Ad-Dadschal31430"/>
      <w:r w:rsidRPr="00120664">
        <w:rPr>
          <w:rStyle w:val="matn1"/>
          <w:b/>
          <w:bCs/>
          <w:color w:val="auto"/>
          <w:sz w:val="32"/>
          <w:szCs w:val="32"/>
        </w:rPr>
        <w:t xml:space="preserve">Al-Masih Al-Dadschal </w:t>
      </w:r>
      <w:bookmarkEnd w:id="164"/>
      <w:r w:rsidRPr="00120664">
        <w:rPr>
          <w:rStyle w:val="matn1"/>
          <w:b/>
          <w:bCs/>
          <w:color w:val="auto"/>
          <w:sz w:val="32"/>
          <w:szCs w:val="32"/>
        </w:rPr>
        <w:t>(der falsche Messias).“</w:t>
      </w:r>
    </w:p>
    <w:p w14:paraId="2F62F28B" w14:textId="77777777" w:rsidR="00C0623D" w:rsidRPr="00120664" w:rsidRDefault="00C0623D" w:rsidP="00C0623D">
      <w:pPr>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169, 7362, Buchari 5902, 6999 und zum Teil in 3439, 3440</w:t>
      </w:r>
    </w:p>
    <w:p w14:paraId="01FF9D49" w14:textId="77777777" w:rsidR="00C0623D" w:rsidRPr="00120664" w:rsidRDefault="00C0623D" w:rsidP="00C0623D">
      <w:pPr>
        <w:rPr>
          <w:rFonts w:ascii="Arabic Typesetting" w:hAnsi="Arabic Typesetting" w:cs="Arabic Typesetting"/>
          <w:sz w:val="30"/>
          <w:szCs w:val="30"/>
          <w:lang w:bidi="ar-AE"/>
        </w:rPr>
      </w:pPr>
    </w:p>
    <w:p w14:paraId="4641A461" w14:textId="77777777" w:rsidR="00C0623D" w:rsidRPr="00120664" w:rsidRDefault="00C0623D" w:rsidP="00C0623D">
      <w:pPr>
        <w:bidi/>
        <w:rPr>
          <w:rFonts w:ascii="Arabic Typesetting" w:hAnsi="Arabic Typesetting" w:cs="Arabic Typesetting"/>
          <w:sz w:val="32"/>
          <w:szCs w:val="32"/>
        </w:rPr>
      </w:pPr>
      <w:r w:rsidRPr="00120664">
        <w:rPr>
          <w:rFonts w:ascii="Arabic Typesetting" w:hAnsi="Arabic Typesetting" w:cs="Arabic Typesetting"/>
          <w:sz w:val="32"/>
          <w:szCs w:val="32"/>
        </w:rPr>
        <w:t>170</w:t>
      </w:r>
      <w:r w:rsidRPr="00120664">
        <w:rPr>
          <w:rFonts w:ascii="Arabic Typesetting" w:hAnsi="Arabic Typesetting" w:cs="Arabic Typesetting"/>
          <w:sz w:val="32"/>
          <w:szCs w:val="32"/>
          <w:rtl/>
        </w:rPr>
        <w:t>- حَدَّثَنَا قُتَيْبَةُ بْنُ سَعِيدٍ، حَدَّثَنَا لَيْثٌ، عَنْ عُقَيْلٍ،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الزُّهْرِيِّ، عَنْ أَبِي سَلَمَةَ بْنِ عَبْدِ الرَّحْمَنِ، عَنْ جَابِرِ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أَنَّ رَسُولَ اللَّهِ صلى الله عليه وسلم قَالَ ‏"</w:t>
      </w:r>
      <w:r w:rsidRPr="00120664">
        <w:rPr>
          <w:rFonts w:ascii="Arabic Typesetting" w:hAnsi="Arabic Typesetting" w:cs="Arabic Typesetting"/>
          <w:b/>
          <w:bCs/>
          <w:sz w:val="32"/>
          <w:szCs w:val="32"/>
          <w:rtl/>
        </w:rPr>
        <w:t>لَمَّا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كَذَّبَتْنِي قُرَيْشٌ قُمْتُ فِي الْحِجْرِ فَجَلاَ اللَّهُ لِي بَيْتَ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الْمَقْدِسِ فَطَفِقْتُ أُخْبِرُهُمْ عَنْ آيَاتِهِ وَأَنَا أَنْظُرُ إِلَيْهِ.</w:t>
      </w:r>
      <w:r w:rsidRPr="00120664">
        <w:rPr>
          <w:rFonts w:ascii="Arabic Typesetting" w:hAnsi="Arabic Typesetting" w:cs="Arabic Typesetting"/>
          <w:sz w:val="32"/>
          <w:szCs w:val="32"/>
          <w:rtl/>
        </w:rPr>
        <w:t>‏"</w:t>
      </w:r>
    </w:p>
    <w:p w14:paraId="5F4BF32F" w14:textId="77777777" w:rsidR="00C0623D" w:rsidRPr="00120664" w:rsidRDefault="00C0623D" w:rsidP="00C0623D">
      <w:pPr>
        <w:bidi/>
        <w:rPr>
          <w:rFonts w:ascii="Arabic Typesetting" w:hAnsi="Arabic Typesetting" w:cs="Arabic Typesetting"/>
          <w:sz w:val="30"/>
          <w:szCs w:val="30"/>
        </w:rPr>
      </w:pPr>
      <w:r w:rsidRPr="00120664">
        <w:rPr>
          <w:rFonts w:ascii="Arabic Typesetting" w:hAnsi="Arabic Typesetting" w:cs="Arabic Typesetting"/>
          <w:sz w:val="30"/>
          <w:szCs w:val="30"/>
          <w:rtl/>
        </w:rPr>
        <w:t>مسلم 170، بخاري 4710، 3886، ترمذي 3133‏</w:t>
      </w:r>
    </w:p>
    <w:p w14:paraId="7FBD29A9" w14:textId="77777777" w:rsidR="00C0623D" w:rsidRPr="00120664" w:rsidRDefault="00C0623D" w:rsidP="00C0623D">
      <w:pPr>
        <w:bidi/>
        <w:rPr>
          <w:rFonts w:ascii="Arabic Typesetting" w:hAnsi="Arabic Typesetting" w:cs="Arabic Typesetting"/>
          <w:sz w:val="30"/>
          <w:szCs w:val="30"/>
          <w:lang w:bidi="ar-AE"/>
        </w:rPr>
      </w:pPr>
    </w:p>
    <w:p w14:paraId="16F44590" w14:textId="77777777" w:rsidR="00C0623D" w:rsidRPr="00120664" w:rsidRDefault="00C0623D" w:rsidP="009A1CC9">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170- Dschabir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berichtete, dass der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sandte Allahs</w:t>
      </w:r>
      <w:r w:rsidR="009A1CC9" w:rsidRPr="00120664">
        <w:rPr>
          <w:rFonts w:ascii="Arabic Typesetting" w:hAnsi="Arabic Typesetting" w:cs="Arabic Typesetting"/>
          <w:caps/>
        </w:rPr>
        <w:sym w:font="AGA Arabesque" w:char="F072"/>
      </w:r>
      <w:r w:rsidR="009A1CC9" w:rsidRPr="00120664">
        <w:rPr>
          <w:rFonts w:ascii="Arabic Typesetting" w:hAnsi="Arabic Typesetting" w:cs="Arabic Typesetting"/>
          <w:caps/>
        </w:rPr>
        <w:t xml:space="preserve"> </w:t>
      </w:r>
      <w:r w:rsidRPr="00120664">
        <w:rPr>
          <w:rFonts w:ascii="Arabic Typesetting" w:hAnsi="Arabic Typesetting" w:cs="Arabic Typesetting"/>
          <w:sz w:val="32"/>
          <w:szCs w:val="32"/>
        </w:rPr>
        <w:t xml:space="preserve">sagte: </w:t>
      </w:r>
      <w:r w:rsidRPr="00120664">
        <w:rPr>
          <w:rFonts w:ascii="Arabic Typesetting" w:hAnsi="Arabic Typesetting" w:cs="Arabic Typesetting"/>
          <w:b/>
          <w:bCs/>
          <w:sz w:val="32"/>
          <w:szCs w:val="32"/>
        </w:rPr>
        <w:t xml:space="preserve">„Als die Quraisch mich der Lüge bezichtigten, stand ich in Al-Hidschr (bei der Kaaba), da zeigte mir Allah </w:t>
      </w:r>
      <w:r w:rsidRPr="00120664">
        <w:rPr>
          <w:rFonts w:ascii="Arabic Typesetting" w:hAnsi="Arabic Typesetting" w:cs="Arabic Typesetting"/>
          <w:b/>
          <w:bCs/>
          <w:i/>
          <w:iCs/>
          <w:sz w:val="32"/>
          <w:szCs w:val="32"/>
        </w:rPr>
        <w:t>Baitul Maqdis</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Pr>
        <w:t>(das geheiligte Hause in der Stadt Quds, Jerusalem)</w:t>
      </w:r>
      <w:r w:rsidRPr="00120664">
        <w:rPr>
          <w:rFonts w:ascii="Arabic Typesetting" w:hAnsi="Arabic Typesetting" w:cs="Arabic Typesetting"/>
          <w:b/>
          <w:bCs/>
          <w:sz w:val="32"/>
          <w:szCs w:val="32"/>
        </w:rPr>
        <w:t>, sodass ich ihnen ihre Zeichen beschreiben konnte, während ich sie sah*.“</w:t>
      </w:r>
    </w:p>
    <w:p w14:paraId="341D60E2" w14:textId="77777777" w:rsidR="00C0623D" w:rsidRPr="00120664" w:rsidRDefault="00C0623D" w:rsidP="00C0623D">
      <w:pPr>
        <w:autoSpaceDE w:val="0"/>
        <w:autoSpaceDN w:val="0"/>
        <w:adjustRightInd w:val="0"/>
        <w:rPr>
          <w:rFonts w:ascii="Arabic Typesetting" w:hAnsi="Arabic Typesetting" w:cs="Arabic Typesetting"/>
          <w:sz w:val="30"/>
          <w:szCs w:val="30"/>
          <w:lang w:bidi="ar-AE"/>
        </w:rPr>
      </w:pPr>
      <w:r w:rsidRPr="00120664">
        <w:rPr>
          <w:rFonts w:ascii="Arabic Typesetting" w:hAnsi="Arabic Typesetting" w:cs="Arabic Typesetting"/>
          <w:sz w:val="30"/>
          <w:szCs w:val="30"/>
        </w:rPr>
        <w:t>Muslim 170, Buchari 4710, 3886, Tirmidhi 3133</w:t>
      </w:r>
    </w:p>
    <w:p w14:paraId="661A8116" w14:textId="77777777" w:rsidR="00C0623D" w:rsidRPr="00120664" w:rsidRDefault="00C0623D" w:rsidP="00C0623D">
      <w:pPr>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*Allah, Erhaben sei Er, ließ ihn sehen</w:t>
      </w:r>
    </w:p>
    <w:p w14:paraId="21D711AB" w14:textId="77777777" w:rsidR="00C0623D" w:rsidRPr="00120664" w:rsidRDefault="00C0623D" w:rsidP="00C0623D">
      <w:pPr>
        <w:rPr>
          <w:rFonts w:ascii="Arabic Typesetting" w:hAnsi="Arabic Typesetting" w:cs="Arabic Typesetting"/>
          <w:sz w:val="30"/>
          <w:szCs w:val="30"/>
          <w:lang w:bidi="ar-AE"/>
        </w:rPr>
      </w:pPr>
    </w:p>
    <w:p w14:paraId="52CD9D7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172- وَحَدَّثَنِي زُهَيْرُ بْنُ حَرْبٍ، حَدَّثَنَا حُجَيْنُ بْنُ الْمُثَنَّى،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عَبْدُ الْعَزِيزِ، - وَهُوَ ابْنُ أَبِي سَلَمَةَ - عَنْ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الْفَضْلِ، عَنْ أَبِي سَلَمَةَ بْنِ عَبْدِ الرَّحْمَنِ،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هُرَيْرَةَ، قَالَ قَالَ رَسُولُ اللَّهِ صلى الله عليه وسلم ‏"‏ </w:t>
      </w:r>
      <w:r w:rsidRPr="00120664">
        <w:rPr>
          <w:rFonts w:ascii="Arabic Typesetting" w:hAnsi="Arabic Typesetting" w:cs="Arabic Typesetting"/>
          <w:b/>
          <w:bCs/>
          <w:sz w:val="32"/>
          <w:szCs w:val="32"/>
          <w:rtl/>
        </w:rPr>
        <w:t>لَقَدْ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lastRenderedPageBreak/>
        <w:t>رَأَيْتُنِي فِي الْحِجْرِ وَقُرَيْشٌ تَسْأَلُنِي عَنْ مَسْرَاىَ فَسَأَلَتْنِي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عَنْ أَشْيَاءَ مِنْ بَيْتِ الْمَقْدِسِ لَمْ أُثْبِتْهَا ‏.‏ فَكُرِبْتُ كُرْبَةً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 كُرِبْتُ مِثْلَهُ قَطُّ قَالَ فَرَفَعَهُ اللَّهُ لِي أَنْظُرُ إِلَيْهِ 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يَسْأَلُونِي عَنْ شَىْءٍ إِلاَّ أَنْبَأْتُهُمْ بِهِ وَقَدْ رَأَيْتُنِي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جَمَاعَةٍ مِنَ الأَنْبِيَاءِ فَإِذَا مُوسَى قَائِمٌ يُصَلِّي فَإِذَا رَجُلٌ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ضَرْبٌ جَعْدٌ كَأَنَّهُ مِنْ رِجَالِ شَنُوءَةَ وَإِذَا عِيسَى ابْنُ مَرْيَمَ</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عَلَيْهِ السَّلاَمُ - قَائِمٌ يُصَلِّي أَقْرَبُ النَّاسِ بِهِ شَبَهًا عُرْوَةُ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بْنُ مَسْعُودٍ الثَّقَفِيُّ وَإِذَا إِبْرَاهِيمُ - عَلَيْهِ السَّلاَمُ - قَائِمٌ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يُصَلِّي أَشْبَهُ النَّاسِ بِهِ صَاحِبُكُمْ - يَعْنِي نَفْسَهُ - فَحَانَتِ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 فَأَمَمْتُهُمْ فَلَمَّا فَرَغْتُ مِنَ الصَّلاَةِ قَالَ قَائِلٌ يَا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مُحَمَّدُ هَذَا مَالِكٌ صَاحِبُ النَّارِ فَسَلِّمْ عَلَيْهِ ‏.‏ فَالْتَفَتُّ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إِلَيْهِ فَبَدَأَنِي بِالسَّلاَمِ ‏"</w:t>
      </w:r>
      <w:r w:rsidRPr="00120664">
        <w:rPr>
          <w:rFonts w:ascii="Arabic Typesetting" w:hAnsi="Arabic Typesetting" w:cs="Arabic Typesetting"/>
          <w:sz w:val="32"/>
          <w:szCs w:val="32"/>
          <w:rtl/>
        </w:rPr>
        <w:t>‏</w:t>
      </w:r>
    </w:p>
    <w:p w14:paraId="351DED77" w14:textId="77777777" w:rsidR="00C0623D" w:rsidRPr="00120664" w:rsidRDefault="00C0623D" w:rsidP="00C0623D">
      <w:pPr>
        <w:jc w:val="both"/>
        <w:rPr>
          <w:rFonts w:ascii="Arabic Typesetting" w:hAnsi="Arabic Typesetting" w:cs="Arabic Typesetting"/>
          <w:sz w:val="32"/>
          <w:szCs w:val="32"/>
          <w:rtl/>
          <w:lang w:bidi="ar-AE"/>
        </w:rPr>
      </w:pPr>
    </w:p>
    <w:p w14:paraId="582BB9E8" w14:textId="6ABBD51A" w:rsidR="00C0623D" w:rsidRPr="00120664" w:rsidRDefault="00C0623D" w:rsidP="00253024">
      <w:pPr>
        <w:jc w:val="both"/>
        <w:rPr>
          <w:rStyle w:val="matn1"/>
          <w:b/>
          <w:bCs/>
          <w:color w:val="auto"/>
          <w:sz w:val="32"/>
          <w:szCs w:val="32"/>
        </w:rPr>
      </w:pPr>
      <w:bookmarkStart w:id="165" w:name="Abu_Huraira7975"/>
      <w:r w:rsidRPr="00120664">
        <w:rPr>
          <w:rFonts w:ascii="Arabic Typesetting" w:hAnsi="Arabic Typesetting" w:cs="Arabic Typesetting"/>
          <w:sz w:val="32"/>
          <w:szCs w:val="32"/>
        </w:rPr>
        <w:t>172. Abu Hureira</w:t>
      </w:r>
      <w:bookmarkEnd w:id="165"/>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5BF7129" wp14:editId="08C0E272">
            <wp:extent cx="123825" cy="10477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erzählte (später): </w:t>
      </w:r>
      <w:r w:rsidRPr="00120664">
        <w:rPr>
          <w:rStyle w:val="matn1"/>
          <w:b/>
          <w:bCs/>
          <w:color w:val="auto"/>
          <w:sz w:val="32"/>
          <w:szCs w:val="32"/>
        </w:rPr>
        <w:t xml:space="preserve">„Du hättest mich bei </w:t>
      </w:r>
      <w:bookmarkStart w:id="166" w:name="Hidschr)17706"/>
      <w:r w:rsidRPr="00120664">
        <w:rPr>
          <w:rStyle w:val="matn1"/>
          <w:b/>
          <w:bCs/>
          <w:color w:val="auto"/>
          <w:sz w:val="32"/>
          <w:szCs w:val="32"/>
        </w:rPr>
        <w:t xml:space="preserve">Al-Hidschr </w:t>
      </w:r>
      <w:bookmarkEnd w:id="166"/>
      <w:r w:rsidRPr="00120664">
        <w:rPr>
          <w:rStyle w:val="matn1"/>
          <w:color w:val="auto"/>
          <w:sz w:val="32"/>
          <w:szCs w:val="32"/>
        </w:rPr>
        <w:t>(einer Stätte in der Kaaba)</w:t>
      </w:r>
      <w:r w:rsidRPr="00120664">
        <w:rPr>
          <w:rStyle w:val="matn1"/>
          <w:b/>
          <w:bCs/>
          <w:color w:val="auto"/>
          <w:sz w:val="32"/>
          <w:szCs w:val="32"/>
        </w:rPr>
        <w:t xml:space="preserve"> gesehen, als </w:t>
      </w:r>
      <w:bookmarkStart w:id="167" w:name="die_Leute_von_Quraisch14684"/>
      <w:r w:rsidRPr="00120664">
        <w:rPr>
          <w:rStyle w:val="matn1"/>
          <w:b/>
          <w:bCs/>
          <w:color w:val="auto"/>
          <w:sz w:val="32"/>
          <w:szCs w:val="32"/>
        </w:rPr>
        <w:t>die</w:t>
      </w:r>
      <w:r w:rsidRPr="00120664">
        <w:rPr>
          <w:rStyle w:val="matn1"/>
          <w:color w:val="auto"/>
          <w:sz w:val="32"/>
          <w:szCs w:val="32"/>
        </w:rPr>
        <w:t xml:space="preserve"> (Männer aus dem Stamm) </w:t>
      </w:r>
      <w:r w:rsidRPr="00120664">
        <w:rPr>
          <w:rStyle w:val="matn1"/>
          <w:b/>
          <w:bCs/>
          <w:color w:val="auto"/>
          <w:sz w:val="32"/>
          <w:szCs w:val="32"/>
        </w:rPr>
        <w:t xml:space="preserve">Quraisch </w:t>
      </w:r>
      <w:bookmarkEnd w:id="167"/>
      <w:r w:rsidRPr="00120664">
        <w:rPr>
          <w:rStyle w:val="matn1"/>
          <w:b/>
          <w:bCs/>
          <w:color w:val="auto"/>
          <w:sz w:val="32"/>
          <w:szCs w:val="32"/>
        </w:rPr>
        <w:t xml:space="preserve">mich zu meiner Nachtreise befragten. </w:t>
      </w:r>
    </w:p>
    <w:p w14:paraId="2087E4A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Sie stellten mir Fragen</w:t>
      </w:r>
      <w:bookmarkStart w:id="168" w:name="Jerusalems31225"/>
      <w:r w:rsidRPr="00120664">
        <w:rPr>
          <w:rStyle w:val="matn1"/>
          <w:b/>
          <w:bCs/>
          <w:color w:val="auto"/>
          <w:sz w:val="32"/>
          <w:szCs w:val="32"/>
        </w:rPr>
        <w:t xml:space="preserve"> über </w:t>
      </w:r>
      <w:r w:rsidRPr="00120664">
        <w:rPr>
          <w:rStyle w:val="matn1"/>
          <w:b/>
          <w:bCs/>
          <w:i/>
          <w:iCs/>
          <w:color w:val="auto"/>
          <w:sz w:val="32"/>
          <w:szCs w:val="32"/>
        </w:rPr>
        <w:t>Baitul Maqdis</w:t>
      </w:r>
      <w:r w:rsidRPr="00120664">
        <w:rPr>
          <w:rStyle w:val="matn1"/>
          <w:b/>
          <w:bCs/>
          <w:color w:val="auto"/>
          <w:sz w:val="32"/>
          <w:szCs w:val="32"/>
        </w:rPr>
        <w:t xml:space="preserve"> </w:t>
      </w:r>
      <w:r w:rsidRPr="00120664">
        <w:rPr>
          <w:rStyle w:val="matn1"/>
          <w:color w:val="auto"/>
          <w:sz w:val="32"/>
          <w:szCs w:val="32"/>
        </w:rPr>
        <w:t>(in Quds, Jerus</w:t>
      </w:r>
      <w:r w:rsidRPr="00120664">
        <w:rPr>
          <w:rStyle w:val="matn1"/>
          <w:color w:val="auto"/>
          <w:sz w:val="32"/>
          <w:szCs w:val="32"/>
        </w:rPr>
        <w:t>a</w:t>
      </w:r>
      <w:r w:rsidRPr="00120664">
        <w:rPr>
          <w:rStyle w:val="matn1"/>
          <w:color w:val="auto"/>
          <w:sz w:val="32"/>
          <w:szCs w:val="32"/>
        </w:rPr>
        <w:t>lem)</w:t>
      </w:r>
      <w:bookmarkEnd w:id="168"/>
      <w:r w:rsidRPr="00120664">
        <w:rPr>
          <w:rStyle w:val="matn1"/>
          <w:color w:val="auto"/>
          <w:sz w:val="32"/>
          <w:szCs w:val="32"/>
        </w:rPr>
        <w:t>,</w:t>
      </w:r>
      <w:r w:rsidRPr="00120664">
        <w:rPr>
          <w:rStyle w:val="matn1"/>
          <w:b/>
          <w:bCs/>
          <w:color w:val="auto"/>
          <w:sz w:val="32"/>
          <w:szCs w:val="32"/>
        </w:rPr>
        <w:t xml:space="preserve"> die mir entgangen waren (</w:t>
      </w:r>
      <w:r w:rsidRPr="00120664">
        <w:rPr>
          <w:rStyle w:val="matn1"/>
          <w:color w:val="auto"/>
          <w:sz w:val="32"/>
          <w:szCs w:val="32"/>
        </w:rPr>
        <w:t>ich nicht mehr im Gedächtnis hatte</w:t>
      </w:r>
      <w:r w:rsidRPr="00120664">
        <w:rPr>
          <w:rStyle w:val="matn1"/>
          <w:b/>
          <w:bCs/>
          <w:color w:val="auto"/>
          <w:sz w:val="32"/>
          <w:szCs w:val="32"/>
        </w:rPr>
        <w:t xml:space="preserve">). Deshalb ärgerte ich mich wie nie zuvor. Da erhob Allah sie </w:t>
      </w:r>
      <w:bookmarkStart w:id="169" w:name="Jerusalem)16081"/>
      <w:r w:rsidRPr="00120664">
        <w:rPr>
          <w:rStyle w:val="matn1"/>
          <w:b/>
          <w:bCs/>
          <w:color w:val="auto"/>
          <w:sz w:val="32"/>
          <w:szCs w:val="32"/>
        </w:rPr>
        <w:t xml:space="preserve">(die Stadt Jerusalem) </w:t>
      </w:r>
      <w:bookmarkEnd w:id="169"/>
      <w:r w:rsidRPr="00120664">
        <w:rPr>
          <w:rStyle w:val="matn1"/>
          <w:b/>
          <w:bCs/>
          <w:color w:val="auto"/>
          <w:sz w:val="32"/>
          <w:szCs w:val="32"/>
        </w:rPr>
        <w:t>vor mir empor, sodass ich alles sah und es keine Frage von i</w:t>
      </w:r>
      <w:r w:rsidRPr="00120664">
        <w:rPr>
          <w:rStyle w:val="matn1"/>
          <w:b/>
          <w:bCs/>
          <w:color w:val="auto"/>
          <w:sz w:val="32"/>
          <w:szCs w:val="32"/>
        </w:rPr>
        <w:t>h</w:t>
      </w:r>
      <w:r w:rsidRPr="00120664">
        <w:rPr>
          <w:rStyle w:val="matn1"/>
          <w:b/>
          <w:bCs/>
          <w:color w:val="auto"/>
          <w:sz w:val="32"/>
          <w:szCs w:val="32"/>
        </w:rPr>
        <w:t>nen gab, die ich nicht bean</w:t>
      </w:r>
      <w:r w:rsidRPr="00120664">
        <w:rPr>
          <w:rStyle w:val="matn1"/>
          <w:b/>
          <w:bCs/>
          <w:color w:val="auto"/>
          <w:sz w:val="32"/>
          <w:szCs w:val="32"/>
        </w:rPr>
        <w:t>t</w:t>
      </w:r>
      <w:r w:rsidRPr="00120664">
        <w:rPr>
          <w:rStyle w:val="matn1"/>
          <w:b/>
          <w:bCs/>
          <w:color w:val="auto"/>
          <w:sz w:val="32"/>
          <w:szCs w:val="32"/>
        </w:rPr>
        <w:t xml:space="preserve">worten konnte. </w:t>
      </w:r>
    </w:p>
    <w:p w14:paraId="185BBFAD"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Ich befand mich unter einigen der Propheten, während ich </w:t>
      </w:r>
      <w:bookmarkStart w:id="170" w:name="Moses23232"/>
      <w:r w:rsidRPr="00120664">
        <w:rPr>
          <w:rStyle w:val="matn1"/>
          <w:b/>
          <w:bCs/>
          <w:color w:val="auto"/>
          <w:sz w:val="32"/>
          <w:szCs w:val="32"/>
        </w:rPr>
        <w:t xml:space="preserve">Moses </w:t>
      </w:r>
      <w:bookmarkEnd w:id="170"/>
      <w:r w:rsidRPr="00120664">
        <w:rPr>
          <w:rStyle w:val="matn1"/>
          <w:b/>
          <w:bCs/>
          <w:color w:val="auto"/>
          <w:sz w:val="32"/>
          <w:szCs w:val="32"/>
        </w:rPr>
        <w:t xml:space="preserve">im Gebet stehen sah, ein kräftiger Mann mit gewelltem Haar, als gehöre er zu den Männern von Schanu'a. Auch Jesus, der Sohn Marias, Friede sei mit ihm, </w:t>
      </w:r>
      <w:bookmarkStart w:id="171" w:name="`Urwa_Ibn_Mas`du_Ath-Thaqafiy27236"/>
      <w:r w:rsidRPr="00120664">
        <w:rPr>
          <w:rStyle w:val="matn1"/>
          <w:b/>
          <w:bCs/>
          <w:color w:val="auto"/>
          <w:sz w:val="32"/>
          <w:szCs w:val="32"/>
        </w:rPr>
        <w:t xml:space="preserve">der ‘Urwa </w:t>
      </w:r>
      <w:r w:rsidR="00670AE1" w:rsidRPr="00120664">
        <w:rPr>
          <w:rStyle w:val="matn1"/>
          <w:b/>
          <w:bCs/>
          <w:color w:val="auto"/>
          <w:sz w:val="32"/>
          <w:szCs w:val="32"/>
        </w:rPr>
        <w:t>Bin</w:t>
      </w:r>
      <w:r w:rsidRPr="00120664">
        <w:rPr>
          <w:rStyle w:val="matn1"/>
          <w:b/>
          <w:bCs/>
          <w:color w:val="auto"/>
          <w:sz w:val="32"/>
          <w:szCs w:val="32"/>
        </w:rPr>
        <w:t xml:space="preserve"> Mas‘ud Ath-Thaqafi </w:t>
      </w:r>
      <w:bookmarkEnd w:id="171"/>
      <w:r w:rsidRPr="00120664">
        <w:rPr>
          <w:rStyle w:val="matn1"/>
          <w:b/>
          <w:bCs/>
          <w:color w:val="auto"/>
          <w:sz w:val="32"/>
          <w:szCs w:val="32"/>
        </w:rPr>
        <w:t xml:space="preserve">sehr ähnelt, stand dar und betete. </w:t>
      </w:r>
    </w:p>
    <w:p w14:paraId="12D4FDA2"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Dann sah ich auch </w:t>
      </w:r>
      <w:bookmarkStart w:id="172" w:name="Abraham2854"/>
      <w:r w:rsidRPr="00120664">
        <w:rPr>
          <w:rStyle w:val="matn1"/>
          <w:b/>
          <w:bCs/>
          <w:color w:val="auto"/>
          <w:sz w:val="32"/>
          <w:szCs w:val="32"/>
        </w:rPr>
        <w:t xml:space="preserve">Abraham, </w:t>
      </w:r>
      <w:bookmarkEnd w:id="172"/>
      <w:r w:rsidRPr="00120664">
        <w:rPr>
          <w:rStyle w:val="matn1"/>
          <w:b/>
          <w:bCs/>
          <w:color w:val="auto"/>
          <w:sz w:val="32"/>
          <w:szCs w:val="32"/>
        </w:rPr>
        <w:t xml:space="preserve">Friede sei mit ihm, der im Gebet stand. Derjenige, der ihm am meisten ähnelt, ist euer Gefährte.“ </w:t>
      </w:r>
    </w:p>
    <w:p w14:paraId="1012E2A8" w14:textId="77777777" w:rsidR="00C0623D" w:rsidRPr="00120664" w:rsidRDefault="00C0623D" w:rsidP="00C0623D">
      <w:pPr>
        <w:jc w:val="both"/>
        <w:rPr>
          <w:rStyle w:val="matn1"/>
          <w:color w:val="auto"/>
          <w:sz w:val="32"/>
          <w:szCs w:val="32"/>
          <w:rtl/>
        </w:rPr>
      </w:pPr>
      <w:r w:rsidRPr="00120664">
        <w:rPr>
          <w:rStyle w:val="matn1"/>
          <w:color w:val="auto"/>
          <w:sz w:val="32"/>
          <w:szCs w:val="32"/>
        </w:rPr>
        <w:t>Damit meinte der Gesandte Allahs sich selbst.</w:t>
      </w:r>
      <w:r w:rsidRPr="00120664">
        <w:rPr>
          <w:rStyle w:val="matn1"/>
          <w:b/>
          <w:bCs/>
          <w:color w:val="auto"/>
          <w:sz w:val="32"/>
          <w:szCs w:val="32"/>
        </w:rPr>
        <w:t xml:space="preserve"> „Dann trat die Zeit des Gebets ein, und ich betete ihnen vor. Als ich das Gebet beendet hatte, sagte jemand zu mir: </w:t>
      </w:r>
      <w:bookmarkStart w:id="173" w:name="Muhammad8132"/>
      <w:r w:rsidRPr="00120664">
        <w:rPr>
          <w:rStyle w:val="matn1"/>
          <w:b/>
          <w:bCs/>
          <w:color w:val="auto"/>
          <w:sz w:val="32"/>
          <w:szCs w:val="32"/>
        </w:rPr>
        <w:t>O Muha</w:t>
      </w:r>
      <w:r w:rsidRPr="00120664">
        <w:rPr>
          <w:rStyle w:val="matn1"/>
          <w:b/>
          <w:bCs/>
          <w:color w:val="auto"/>
          <w:sz w:val="32"/>
          <w:szCs w:val="32"/>
        </w:rPr>
        <w:t>m</w:t>
      </w:r>
      <w:r w:rsidRPr="00120664">
        <w:rPr>
          <w:rStyle w:val="matn1"/>
          <w:b/>
          <w:bCs/>
          <w:color w:val="auto"/>
          <w:sz w:val="32"/>
          <w:szCs w:val="32"/>
        </w:rPr>
        <w:t xml:space="preserve">mad, </w:t>
      </w:r>
      <w:bookmarkEnd w:id="173"/>
      <w:r w:rsidRPr="00120664">
        <w:rPr>
          <w:rStyle w:val="matn1"/>
          <w:b/>
          <w:bCs/>
          <w:color w:val="auto"/>
          <w:sz w:val="32"/>
          <w:szCs w:val="32"/>
        </w:rPr>
        <w:t xml:space="preserve">dies ist </w:t>
      </w:r>
      <w:bookmarkStart w:id="174" w:name="Malik29500"/>
      <w:r w:rsidRPr="00120664">
        <w:rPr>
          <w:rStyle w:val="matn1"/>
          <w:b/>
          <w:bCs/>
          <w:color w:val="auto"/>
          <w:sz w:val="32"/>
          <w:szCs w:val="32"/>
        </w:rPr>
        <w:t xml:space="preserve">Malik, </w:t>
      </w:r>
      <w:bookmarkEnd w:id="174"/>
      <w:r w:rsidRPr="00120664">
        <w:rPr>
          <w:rStyle w:val="matn1"/>
          <w:b/>
          <w:bCs/>
          <w:color w:val="auto"/>
          <w:sz w:val="32"/>
          <w:szCs w:val="32"/>
        </w:rPr>
        <w:t>der Höllenwärter, begrüße ihn. Als ich mich zu ihm wendete (um ihn zu b</w:t>
      </w:r>
      <w:r w:rsidRPr="00120664">
        <w:rPr>
          <w:rStyle w:val="matn1"/>
          <w:b/>
          <w:bCs/>
          <w:color w:val="auto"/>
          <w:sz w:val="32"/>
          <w:szCs w:val="32"/>
        </w:rPr>
        <w:t>e</w:t>
      </w:r>
      <w:r w:rsidRPr="00120664">
        <w:rPr>
          <w:rStyle w:val="matn1"/>
          <w:b/>
          <w:bCs/>
          <w:color w:val="auto"/>
          <w:sz w:val="32"/>
          <w:szCs w:val="32"/>
        </w:rPr>
        <w:t>grüßen,) begrüßte er mich zuerst.“</w:t>
      </w:r>
    </w:p>
    <w:p w14:paraId="3F8E005A" w14:textId="77777777" w:rsidR="00C0623D" w:rsidRPr="00120664" w:rsidRDefault="00C0623D" w:rsidP="00C0623D">
      <w:pPr>
        <w:rPr>
          <w:rFonts w:ascii="Arabic Typesetting" w:hAnsi="Arabic Typesetting" w:cs="Arabic Typesetting"/>
          <w:sz w:val="30"/>
          <w:szCs w:val="30"/>
        </w:rPr>
      </w:pPr>
    </w:p>
    <w:p w14:paraId="45B054D0"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76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فِي ذِكْرِ سِدْرَةِ الْمُنْتَهَى</w:t>
      </w:r>
    </w:p>
    <w:p w14:paraId="18B27A6B" w14:textId="77777777" w:rsidR="00C0623D" w:rsidRPr="00120664" w:rsidRDefault="00C0623D" w:rsidP="00C0623D">
      <w:pPr>
        <w:jc w:val="center"/>
        <w:rPr>
          <w:rStyle w:val="matn1"/>
          <w:b/>
          <w:bCs/>
          <w:color w:val="auto"/>
          <w:sz w:val="32"/>
          <w:szCs w:val="32"/>
          <w:rtl/>
        </w:rPr>
      </w:pPr>
      <w:r w:rsidRPr="00120664">
        <w:rPr>
          <w:rStyle w:val="matn1"/>
          <w:b/>
          <w:bCs/>
          <w:i/>
          <w:iCs/>
          <w:color w:val="auto"/>
          <w:sz w:val="32"/>
          <w:szCs w:val="32"/>
        </w:rPr>
        <w:t>Die Erwähnung von Sidratul Muntaha</w:t>
      </w:r>
      <w:r w:rsidRPr="00120664">
        <w:rPr>
          <w:rStyle w:val="matn1"/>
          <w:b/>
          <w:bCs/>
          <w:color w:val="auto"/>
          <w:sz w:val="32"/>
          <w:szCs w:val="32"/>
        </w:rPr>
        <w:t xml:space="preserve"> (Zyziphusbaum, Lotosbaum des Endzieles)</w:t>
      </w:r>
    </w:p>
    <w:p w14:paraId="120F1FF5" w14:textId="77777777" w:rsidR="00C0623D" w:rsidRPr="00120664" w:rsidRDefault="00C0623D" w:rsidP="00C0623D">
      <w:pPr>
        <w:jc w:val="center"/>
        <w:rPr>
          <w:rFonts w:ascii="Arabic Typesetting" w:hAnsi="Arabic Typesetting" w:cs="Arabic Typesetting"/>
          <w:sz w:val="32"/>
          <w:szCs w:val="32"/>
          <w:lang w:bidi="ar-AE"/>
        </w:rPr>
      </w:pPr>
    </w:p>
    <w:p w14:paraId="6949BF9C"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lang w:bidi="ar-AE"/>
        </w:rPr>
        <w:t xml:space="preserve">173- وحدّثنا أَبُو بَكْرِ بْنُ أَبِي شَيْبَةَ: حَدَّثَنَا أَبُو أُسَامَةَ: حَدَّثَنَا مَالِكُ بْنُ مِغْوَلٍ. ح وَحَدَّثَنَا ابْنُ نُمَيرٍ وَ زُهَيْرُ بْنُ حَرْبٍ جَمِيعَاً عَنْ عَبْدِ اللّهِ بْنُ نُمَيْرٍ. وَأَلْفَاظِهُمْ مُتَقَارِبَةٌ. قَالَ ابْنُ نُمَيْرٍ: حَدَّثَنَا أَبِي: حَدَّثَنَا مَالِكٍ بْنُ مِغْوَلٍ عَنِ الزُّبَيْرِ بْنِ عَدِيَ، عَنْ طَلْحَةَ عَنْ مُرَّةَ عَنْ عَبْدِ الله، قَالَ: لَمَّا أُسْرِيَ بِرَسُولِ اللّهِ انْتُهِيَ بِهِ إِلَى سِدْرَةِ الْمُنْتَهَى. وَهِيَ فِي السَّمَاءِ السَّادِسَةِ. إِلَيْهَا يَنْتَهِي مَا يُعْرَجُ بِهِ مِنَ الأَرْضِ. فَيُقْبَضُ مِنْهَا. وَإِلَيْهَا يُنْتَهِى مَا يُهْبَطُ بِهِ مِنْ فَوْقِهَا. فَيُقْبَضُ مِنْهَا. قَالَ: </w:t>
      </w:r>
      <w:r w:rsidRPr="00120664">
        <w:rPr>
          <w:rFonts w:ascii="Arabic Typesetting" w:hAnsi="Arabic Typesetting" w:cs="Arabic Typesetting"/>
          <w:b/>
          <w:bCs/>
          <w:sz w:val="32"/>
          <w:szCs w:val="32"/>
          <w:rtl/>
          <w:lang w:bidi="ar-AE"/>
        </w:rPr>
        <w:t xml:space="preserve">{إِذْ يَغْشَى ٱلسِّدْرَةَ مَا يَغْشَىٰ} </w:t>
      </w:r>
      <w:r w:rsidRPr="00120664">
        <w:rPr>
          <w:rFonts w:ascii="Arabic Typesetting" w:hAnsi="Arabic Typesetting" w:cs="Arabic Typesetting"/>
          <w:sz w:val="32"/>
          <w:szCs w:val="32"/>
          <w:rtl/>
          <w:lang w:bidi="ar-AE"/>
        </w:rPr>
        <w:t>(النجم الآية: 16). قَالَ: فَرَاشٌ مِنْ ذَهَبٍ. قَالَ: فَأُعْطِيَ رَسُولُ اللّهِ ثَلاَثاً: أُعْطِيَ الصَّلَوَاتِ الْخَمْسَ. وَأُعْطِيَ خَوَاتِيمَ سُورَةِ الْبَقَرَةِ. وَغُفِرَ لِمَنْ لَمْ يُشْرِكْ بِالله مِنْ أُمَّتِهِ شَيْئاً الْمُقْحِمَاتُ.</w:t>
      </w:r>
    </w:p>
    <w:p w14:paraId="4D48BA0F"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rPr>
        <w:t>173</w:t>
      </w:r>
      <w:r w:rsidRPr="00120664">
        <w:rPr>
          <w:rFonts w:ascii="Arabic Typesetting" w:hAnsi="Arabic Typesetting" w:cs="Arabic Typesetting"/>
          <w:sz w:val="30"/>
          <w:szCs w:val="30"/>
          <w:rtl/>
          <w:lang w:bidi="ar-AE"/>
        </w:rPr>
        <w:t>، ترمذي 3276، نسائي 450</w:t>
      </w:r>
    </w:p>
    <w:p w14:paraId="7A16AAFC" w14:textId="77777777" w:rsidR="00C0623D" w:rsidRPr="00120664" w:rsidRDefault="00C0623D" w:rsidP="00C0623D">
      <w:pPr>
        <w:bidi/>
        <w:jc w:val="both"/>
        <w:rPr>
          <w:rFonts w:ascii="Arabic Typesetting" w:hAnsi="Arabic Typesetting" w:cs="Arabic Typesetting"/>
          <w:sz w:val="30"/>
          <w:szCs w:val="30"/>
          <w:rtl/>
          <w:lang w:bidi="ar-AE"/>
        </w:rPr>
      </w:pPr>
    </w:p>
    <w:p w14:paraId="52AA8812"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النووي: </w:t>
      </w:r>
    </w:p>
    <w:p w14:paraId="7333048F"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AE"/>
        </w:rPr>
        <w:t>الْمُقْحِمَات</w:t>
      </w:r>
      <w:r w:rsidRPr="00120664">
        <w:rPr>
          <w:rFonts w:ascii="Arabic Typesetting" w:hAnsi="Arabic Typesetting" w:cs="Arabic Typesetting"/>
          <w:sz w:val="30"/>
          <w:szCs w:val="30"/>
          <w:rtl/>
        </w:rPr>
        <w:t xml:space="preserve"> معناه: الذنوب العظام الكبائر التي تهلك أصحابها وتوردهم النار وتقحمهم إياها.</w:t>
      </w:r>
    </w:p>
    <w:p w14:paraId="0742E2FB"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والتقحم: الوقوع في المهالك، ومعنى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الكلام: من مات من هذه الأمة غير مشرك بالله غفر له </w:t>
      </w:r>
      <w:r w:rsidRPr="00120664">
        <w:rPr>
          <w:rFonts w:ascii="Arabic Typesetting" w:hAnsi="Arabic Typesetting" w:cs="Arabic Typesetting"/>
          <w:sz w:val="30"/>
          <w:szCs w:val="30"/>
          <w:rtl/>
          <w:lang w:bidi="ar-AE"/>
        </w:rPr>
        <w:t>الْمُقْحِمَات</w:t>
      </w:r>
      <w:r w:rsidRPr="00120664">
        <w:rPr>
          <w:rFonts w:ascii="Arabic Typesetting" w:hAnsi="Arabic Typesetting" w:cs="Arabic Typesetting"/>
          <w:sz w:val="30"/>
          <w:szCs w:val="30"/>
          <w:rtl/>
        </w:rPr>
        <w:t xml:space="preserve"> والمراد، والله أعلم، بغفرانها أنه لا يخلد في النار بخلاف المشركين، وليس المراد أنه لا يعذب أصلا</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فقد تقررت نصوص الشرع وإجماع أهل السنة على إثبات عذاب بعض العصاة من الموحدين.</w:t>
      </w:r>
    </w:p>
    <w:p w14:paraId="2C0A6292" w14:textId="77777777" w:rsidR="00C0623D" w:rsidRPr="00120664" w:rsidRDefault="00C0623D" w:rsidP="00C0623D">
      <w:pPr>
        <w:bidi/>
        <w:jc w:val="both"/>
        <w:rPr>
          <w:rFonts w:ascii="Arabic Typesetting" w:hAnsi="Arabic Typesetting" w:cs="Arabic Typesetting"/>
          <w:sz w:val="30"/>
          <w:szCs w:val="30"/>
          <w:rtl/>
          <w:lang w:bidi="ar-AE"/>
        </w:rPr>
      </w:pPr>
    </w:p>
    <w:p w14:paraId="25743509" w14:textId="4F04A508" w:rsidR="00C0623D" w:rsidRPr="00120664" w:rsidRDefault="00C0623D" w:rsidP="00253024">
      <w:pPr>
        <w:jc w:val="both"/>
        <w:rPr>
          <w:rStyle w:val="matn1"/>
          <w:color w:val="auto"/>
          <w:sz w:val="32"/>
          <w:szCs w:val="32"/>
        </w:rPr>
      </w:pPr>
      <w:r w:rsidRPr="00A55939">
        <w:rPr>
          <w:rStyle w:val="matn1"/>
          <w:color w:val="auto"/>
          <w:sz w:val="32"/>
          <w:szCs w:val="32"/>
          <w:lang w:val="de-DE"/>
        </w:rPr>
        <w:t>173. Abdullah</w:t>
      </w:r>
      <w:r w:rsidR="00A55939">
        <w:rPr>
          <w:rStyle w:val="matn1"/>
          <w:color w:val="auto"/>
          <w:sz w:val="32"/>
          <w:szCs w:val="32"/>
        </w:rPr>
        <w:sym w:font="AGA Arabesque" w:char="F074"/>
      </w:r>
      <w:r w:rsidRPr="00A55939">
        <w:rPr>
          <w:rStyle w:val="matn1"/>
          <w:color w:val="auto"/>
          <w:sz w:val="32"/>
          <w:szCs w:val="32"/>
          <w:lang w:val="de-DE"/>
        </w:rPr>
        <w:t xml:space="preserve"> berichtete: Als man den Gesandten A</w:t>
      </w:r>
      <w:r w:rsidRPr="00A55939">
        <w:rPr>
          <w:rStyle w:val="matn1"/>
          <w:color w:val="auto"/>
          <w:sz w:val="32"/>
          <w:szCs w:val="32"/>
          <w:lang w:val="de-DE"/>
        </w:rPr>
        <w:t>l</w:t>
      </w:r>
      <w:r w:rsidRPr="00A55939">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3C64F6AE" wp14:editId="360A950B">
            <wp:extent cx="123825" cy="10477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mit auf die Nachtreise</w:t>
      </w:r>
      <w:r w:rsidRPr="00A55939" w:rsidDel="00487C80">
        <w:rPr>
          <w:rStyle w:val="matn1"/>
          <w:color w:val="auto"/>
          <w:sz w:val="32"/>
          <w:szCs w:val="32"/>
          <w:lang w:val="de-DE"/>
        </w:rPr>
        <w:t xml:space="preserve"> </w:t>
      </w:r>
      <w:r w:rsidRPr="00A55939">
        <w:rPr>
          <w:rStyle w:val="matn1"/>
          <w:color w:val="auto"/>
          <w:sz w:val="32"/>
          <w:szCs w:val="32"/>
          <w:lang w:val="de-DE"/>
        </w:rPr>
        <w:t xml:space="preserve">(Isra’) nahm, endete sie </w:t>
      </w:r>
      <w:r w:rsidRPr="00A55939">
        <w:rPr>
          <w:rStyle w:val="matn1"/>
          <w:color w:val="auto"/>
          <w:sz w:val="32"/>
          <w:szCs w:val="32"/>
          <w:lang w:val="de-DE"/>
        </w:rPr>
        <w:lastRenderedPageBreak/>
        <w:t xml:space="preserve">für ihn am </w:t>
      </w:r>
      <w:r w:rsidRPr="00A55939">
        <w:rPr>
          <w:rStyle w:val="matn1"/>
          <w:i/>
          <w:iCs/>
          <w:color w:val="auto"/>
          <w:sz w:val="32"/>
          <w:szCs w:val="32"/>
          <w:lang w:val="de-DE"/>
        </w:rPr>
        <w:t>Sidratul</w:t>
      </w:r>
      <w:r w:rsidRPr="00A55939">
        <w:rPr>
          <w:rStyle w:val="matn1"/>
          <w:i/>
          <w:iCs/>
          <w:color w:val="auto"/>
          <w:sz w:val="18"/>
          <w:szCs w:val="18"/>
          <w:lang w:val="de-DE"/>
        </w:rPr>
        <w:t xml:space="preserve"> </w:t>
      </w:r>
      <w:r w:rsidRPr="00A55939">
        <w:rPr>
          <w:rStyle w:val="matn1"/>
          <w:i/>
          <w:iCs/>
          <w:color w:val="auto"/>
          <w:sz w:val="32"/>
          <w:szCs w:val="32"/>
          <w:lang w:val="de-DE"/>
        </w:rPr>
        <w:t>Muntaha</w:t>
      </w:r>
      <w:r w:rsidRPr="00A55939">
        <w:rPr>
          <w:rStyle w:val="matn1"/>
          <w:color w:val="auto"/>
          <w:sz w:val="18"/>
          <w:szCs w:val="18"/>
          <w:lang w:val="de-DE"/>
        </w:rPr>
        <w:t xml:space="preserve"> </w:t>
      </w:r>
      <w:r w:rsidRPr="00A55939">
        <w:rPr>
          <w:rStyle w:val="matn1"/>
          <w:color w:val="auto"/>
          <w:sz w:val="32"/>
          <w:szCs w:val="32"/>
          <w:lang w:val="de-DE"/>
        </w:rPr>
        <w:t>(Zyziphusbaum,</w:t>
      </w:r>
      <w:r w:rsidRPr="00A55939">
        <w:rPr>
          <w:rStyle w:val="matn1"/>
          <w:color w:val="auto"/>
          <w:sz w:val="18"/>
          <w:szCs w:val="18"/>
          <w:lang w:val="de-DE"/>
        </w:rPr>
        <w:t xml:space="preserve"> </w:t>
      </w:r>
      <w:r w:rsidRPr="00A55939">
        <w:rPr>
          <w:rStyle w:val="matn1"/>
          <w:color w:val="auto"/>
          <w:sz w:val="32"/>
          <w:szCs w:val="32"/>
          <w:lang w:val="de-DE"/>
        </w:rPr>
        <w:t>Lotosbaum des Endzieles),</w:t>
      </w:r>
      <w:r w:rsidRPr="00A55939">
        <w:rPr>
          <w:rStyle w:val="matn1"/>
          <w:color w:val="auto"/>
          <w:sz w:val="16"/>
          <w:szCs w:val="16"/>
          <w:lang w:val="de-DE"/>
        </w:rPr>
        <w:t xml:space="preserve"> </w:t>
      </w:r>
      <w:r w:rsidRPr="00A55939">
        <w:rPr>
          <w:rStyle w:val="matn1"/>
          <w:color w:val="auto"/>
          <w:sz w:val="32"/>
          <w:szCs w:val="32"/>
          <w:lang w:val="de-DE"/>
        </w:rPr>
        <w:t>welcher</w:t>
      </w:r>
      <w:r w:rsidRPr="00A55939">
        <w:rPr>
          <w:rStyle w:val="matn1"/>
          <w:color w:val="auto"/>
          <w:sz w:val="16"/>
          <w:szCs w:val="16"/>
          <w:lang w:val="de-DE"/>
        </w:rPr>
        <w:t xml:space="preserve"> </w:t>
      </w:r>
      <w:r w:rsidRPr="00A55939">
        <w:rPr>
          <w:rStyle w:val="matn1"/>
          <w:color w:val="auto"/>
          <w:sz w:val="32"/>
          <w:szCs w:val="32"/>
          <w:lang w:val="de-DE"/>
        </w:rPr>
        <w:t>sich</w:t>
      </w:r>
      <w:r w:rsidRPr="00A55939">
        <w:rPr>
          <w:rStyle w:val="matn1"/>
          <w:color w:val="auto"/>
          <w:sz w:val="16"/>
          <w:szCs w:val="16"/>
          <w:lang w:val="de-DE"/>
        </w:rPr>
        <w:t xml:space="preserve"> </w:t>
      </w:r>
      <w:r w:rsidRPr="00A55939">
        <w:rPr>
          <w:rStyle w:val="matn1"/>
          <w:color w:val="auto"/>
          <w:sz w:val="32"/>
          <w:szCs w:val="32"/>
          <w:lang w:val="de-DE"/>
        </w:rPr>
        <w:t>im</w:t>
      </w:r>
      <w:r w:rsidRPr="00A55939">
        <w:rPr>
          <w:rStyle w:val="matn1"/>
          <w:color w:val="auto"/>
          <w:sz w:val="16"/>
          <w:szCs w:val="16"/>
          <w:lang w:val="de-DE"/>
        </w:rPr>
        <w:t xml:space="preserve"> </w:t>
      </w:r>
      <w:r w:rsidRPr="00A55939">
        <w:rPr>
          <w:rStyle w:val="matn1"/>
          <w:color w:val="auto"/>
          <w:sz w:val="32"/>
          <w:szCs w:val="32"/>
          <w:lang w:val="de-DE"/>
        </w:rPr>
        <w:t xml:space="preserve">sechsten Himmel befindet. </w:t>
      </w:r>
      <w:r w:rsidRPr="00120664">
        <w:rPr>
          <w:rStyle w:val="matn1"/>
          <w:color w:val="auto"/>
          <w:sz w:val="32"/>
          <w:szCs w:val="32"/>
        </w:rPr>
        <w:t xml:space="preserve">Dort endet, was aus der Erde dorthin gelangt und es wird entgegengenommen und dort endet auch, was von oben dorthin gelangt und es wird entgegengenommen*. Er rezitierte: </w:t>
      </w:r>
      <w:r w:rsidRPr="00120664">
        <w:rPr>
          <w:rStyle w:val="matn1"/>
          <w:b/>
          <w:bCs/>
          <w:color w:val="auto"/>
          <w:sz w:val="32"/>
          <w:szCs w:val="32"/>
        </w:rPr>
        <w:t>„</w:t>
      </w:r>
      <w:r w:rsidRPr="00120664">
        <w:rPr>
          <w:rStyle w:val="matn1"/>
          <w:b/>
          <w:bCs/>
          <w:i/>
          <w:iCs/>
          <w:color w:val="auto"/>
          <w:sz w:val="32"/>
          <w:szCs w:val="32"/>
        </w:rPr>
        <w:t>Als den Sidr-Baum überdeckte, was (ihn) überdeckte…“,</w:t>
      </w:r>
      <w:r w:rsidRPr="00120664">
        <w:rPr>
          <w:rStyle w:val="matn1"/>
          <w:color w:val="auto"/>
          <w:sz w:val="32"/>
          <w:szCs w:val="32"/>
        </w:rPr>
        <w:t xml:space="preserve"> Quran 53:16. </w:t>
      </w:r>
    </w:p>
    <w:p w14:paraId="7623645F" w14:textId="24275E90" w:rsidR="00C0623D" w:rsidRPr="00120664" w:rsidRDefault="00C0623D" w:rsidP="00253024">
      <w:pPr>
        <w:jc w:val="both"/>
        <w:rPr>
          <w:rStyle w:val="matn1"/>
          <w:color w:val="auto"/>
          <w:sz w:val="32"/>
          <w:szCs w:val="32"/>
        </w:rPr>
      </w:pPr>
      <w:r w:rsidRPr="00120664">
        <w:rPr>
          <w:rStyle w:val="matn1"/>
          <w:color w:val="auto"/>
          <w:sz w:val="32"/>
          <w:szCs w:val="32"/>
        </w:rPr>
        <w:t>... Er sagte weiter: Dem Gesandten Allahs</w:t>
      </w:r>
      <w:r w:rsidR="00976F80" w:rsidRPr="00120664">
        <w:rPr>
          <w:rFonts w:ascii="Arabic Typesetting" w:hAnsi="Arabic Typesetting" w:cs="Arabic Typesetting"/>
          <w:noProof/>
          <w:sz w:val="32"/>
          <w:szCs w:val="32"/>
        </w:rPr>
        <w:drawing>
          <wp:inline distT="0" distB="0" distL="0" distR="0" wp14:anchorId="08584150" wp14:editId="1B04D9E1">
            <wp:extent cx="123825" cy="10477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wurden drei Dinge gegeben: Ihm wurden die fünf (täglichen Gebete) gegeben, die letzten Verse der Sura Al-Baqara, und demjenigen aus seiner Umma, der Allah nichts beigesellt, wurden die größen Sünden vergeben.</w:t>
      </w:r>
    </w:p>
    <w:p w14:paraId="46CE8301"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173, Tirmidhi 3276, Nasai 450</w:t>
      </w:r>
    </w:p>
    <w:p w14:paraId="7B8485D1"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rPr>
        <w:t xml:space="preserve"> oder: Dort endet und dort wird es entgegengenommen…</w:t>
      </w:r>
    </w:p>
    <w:p w14:paraId="260E9591" w14:textId="77777777" w:rsidR="00C0623D" w:rsidRPr="00120664" w:rsidRDefault="00C0623D" w:rsidP="00C0623D">
      <w:pPr>
        <w:jc w:val="both"/>
        <w:rPr>
          <w:rFonts w:ascii="Arabic Typesetting" w:hAnsi="Arabic Typesetting" w:cs="Arabic Typesetting"/>
          <w:sz w:val="30"/>
          <w:szCs w:val="30"/>
          <w:rtl/>
          <w:lang w:bidi="ar-AE"/>
        </w:rPr>
      </w:pPr>
    </w:p>
    <w:p w14:paraId="188CB238"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t xml:space="preserve">174- </w:t>
      </w:r>
      <w:r w:rsidRPr="00120664">
        <w:rPr>
          <w:rFonts w:ascii="Arabic Typesetting" w:hAnsi="Arabic Typesetting" w:cs="Arabic Typesetting"/>
          <w:sz w:val="32"/>
          <w:szCs w:val="32"/>
          <w:rtl/>
          <w:lang w:bidi="ar-AE"/>
        </w:rPr>
        <w:t>وحدّثني أَبُو الرَّبِيعِ الزَّهْرَانِيُّ: حَدَّثَنَا عَبَّادٌ وَهُوَ ابْنُ الْعَوَّامِ: حَدَّثَنَا الشَّيْبَانِيُّ قَالَ: سَأَلْتُ زِرَّ بْنَ حُبَيْشٍ، عَنْ قَوْلِ الله عَزَّ وَجَلَّ: {</w:t>
      </w:r>
      <w:r w:rsidRPr="00120664">
        <w:rPr>
          <w:rFonts w:ascii="Arabic Typesetting" w:hAnsi="Arabic Typesetting" w:cs="Arabic Typesetting"/>
          <w:b/>
          <w:bCs/>
          <w:sz w:val="32"/>
          <w:szCs w:val="32"/>
          <w:rtl/>
          <w:lang w:bidi="ar-AE"/>
        </w:rPr>
        <w:t>فَكَانَ قَابَ قَوْسَيْنِ أَوْ أَدْنَىٰ}</w:t>
      </w:r>
      <w:r w:rsidRPr="00120664">
        <w:rPr>
          <w:rFonts w:ascii="Arabic Typesetting" w:hAnsi="Arabic Typesetting" w:cs="Arabic Typesetting"/>
          <w:sz w:val="32"/>
          <w:szCs w:val="32"/>
          <w:rtl/>
          <w:lang w:bidi="ar-AE"/>
        </w:rPr>
        <w:t xml:space="preserve"> (النجم الآية: 9) قَالَ: أَخْبَرَنِي ابْنُ مَسْعُودٍ، أَنَّ النَّبِيَّ رَأَى جِبْرِيلَ لَهُ سِتُّمِائَةِ جَنَاحٍ.</w:t>
      </w:r>
    </w:p>
    <w:p w14:paraId="689DE050"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174، بخاري 4856، 4857، 3232، ترمذي 3277 </w:t>
      </w:r>
    </w:p>
    <w:p w14:paraId="0BB35254" w14:textId="77777777" w:rsidR="00C0623D" w:rsidRPr="00120664" w:rsidRDefault="00C0623D" w:rsidP="00C0623D">
      <w:pPr>
        <w:bidi/>
        <w:jc w:val="both"/>
        <w:rPr>
          <w:rFonts w:ascii="Arabic Typesetting" w:hAnsi="Arabic Typesetting" w:cs="Arabic Typesetting"/>
          <w:sz w:val="30"/>
          <w:szCs w:val="30"/>
          <w:rtl/>
          <w:lang w:bidi="ar-AE"/>
        </w:rPr>
      </w:pPr>
    </w:p>
    <w:p w14:paraId="796A1E41" w14:textId="3685B32C" w:rsidR="00C0623D" w:rsidRPr="00120664" w:rsidRDefault="00C0623D" w:rsidP="00253024">
      <w:pPr>
        <w:jc w:val="both"/>
        <w:rPr>
          <w:rFonts w:ascii="Arabic Typesetting" w:hAnsi="Arabic Typesetting" w:cs="Arabic Typesetting"/>
          <w:sz w:val="32"/>
          <w:szCs w:val="32"/>
          <w:lang w:val="de-DE" w:bidi="ar-AE"/>
        </w:rPr>
      </w:pPr>
      <w:r w:rsidRPr="00120664">
        <w:rPr>
          <w:rFonts w:ascii="Arabic Typesetting" w:hAnsi="Arabic Typesetting" w:cs="Arabic Typesetting"/>
          <w:sz w:val="32"/>
          <w:szCs w:val="32"/>
          <w:lang w:bidi="ar-AE"/>
        </w:rPr>
        <w:t xml:space="preserve">174. Asch-Schaibani berichtete, dass er Zir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Hubaisch über den Quranvers: </w:t>
      </w:r>
      <w:r w:rsidRPr="00120664">
        <w:rPr>
          <w:rFonts w:ascii="Arabic Typesetting" w:hAnsi="Arabic Typesetting" w:cs="Arabic Typesetting"/>
          <w:b/>
          <w:bCs/>
          <w:i/>
          <w:iCs/>
          <w:sz w:val="32"/>
          <w:szCs w:val="32"/>
          <w:lang w:bidi="ar-AE"/>
        </w:rPr>
        <w:t>„…so dass er (nur) zwei Bogen</w:t>
      </w:r>
      <w:r w:rsidR="00290A52" w:rsidRPr="00120664">
        <w:rPr>
          <w:rFonts w:ascii="Arabic Typesetting" w:hAnsi="Arabic Typesetting" w:cs="Arabic Typesetting"/>
          <w:b/>
          <w:bCs/>
          <w:i/>
          <w:iCs/>
          <w:sz w:val="32"/>
          <w:szCs w:val="32"/>
          <w:lang w:bidi="ar-AE"/>
        </w:rPr>
        <w:t>-</w:t>
      </w:r>
      <w:r w:rsidRPr="00120664">
        <w:rPr>
          <w:rFonts w:ascii="Arabic Typesetting" w:hAnsi="Arabic Typesetting" w:cs="Arabic Typesetting"/>
          <w:b/>
          <w:bCs/>
          <w:i/>
          <w:iCs/>
          <w:sz w:val="32"/>
          <w:szCs w:val="32"/>
          <w:lang w:bidi="ar-AE"/>
        </w:rPr>
        <w:t>längen entfernt war oder noch näher.“,</w:t>
      </w:r>
      <w:r w:rsidRPr="00120664">
        <w:rPr>
          <w:rFonts w:ascii="Arabic Typesetting" w:hAnsi="Arabic Typesetting" w:cs="Arabic Typesetting"/>
          <w:sz w:val="32"/>
          <w:szCs w:val="32"/>
          <w:lang w:bidi="ar-AE"/>
        </w:rPr>
        <w:t xml:space="preserve"> Quran 53:9, befragte. </w:t>
      </w:r>
      <w:r w:rsidRPr="00120664">
        <w:rPr>
          <w:rFonts w:ascii="Arabic Typesetting" w:hAnsi="Arabic Typesetting" w:cs="Arabic Typesetting"/>
          <w:sz w:val="32"/>
          <w:szCs w:val="32"/>
          <w:lang w:val="de-DE" w:bidi="ar-AE"/>
        </w:rPr>
        <w:t xml:space="preserve">Dieser antwortete: Ibn Mas‘ud sagte mir, dass </w:t>
      </w:r>
      <w:r w:rsidRPr="00120664">
        <w:rPr>
          <w:rFonts w:ascii="Arabic Typesetting" w:hAnsi="Arabic Typesetting" w:cs="Arabic Typesetting"/>
          <w:sz w:val="32"/>
          <w:szCs w:val="32"/>
          <w:lang w:val="de-DE" w:bidi="ar-AE"/>
        </w:rPr>
        <w:lastRenderedPageBreak/>
        <w:t>der Prophet</w:t>
      </w:r>
      <w:r w:rsidR="00976F80" w:rsidRPr="00120664">
        <w:rPr>
          <w:rFonts w:ascii="Arabic Typesetting" w:hAnsi="Arabic Typesetting" w:cs="Arabic Typesetting"/>
          <w:noProof/>
          <w:sz w:val="32"/>
          <w:szCs w:val="32"/>
        </w:rPr>
        <w:drawing>
          <wp:inline distT="0" distB="0" distL="0" distR="0" wp14:anchorId="3CCE5435" wp14:editId="61F95D85">
            <wp:extent cx="123825" cy="10477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bidi="ar-AE"/>
        </w:rPr>
        <w:t>,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sz w:val="32"/>
          <w:szCs w:val="32"/>
          <w:lang w:val="de-DE" w:bidi="ar-AE"/>
        </w:rPr>
        <w:t xml:space="preserve"> sah, der siebenhundert Flügel hat.</w:t>
      </w:r>
    </w:p>
    <w:p w14:paraId="77179739"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174, Buchari 4856, 4857, 3232, Tirmidhi 3277</w:t>
      </w:r>
    </w:p>
    <w:p w14:paraId="5F117066" w14:textId="77777777" w:rsidR="00C0623D" w:rsidRPr="00120664" w:rsidRDefault="00C0623D" w:rsidP="00C0623D">
      <w:pPr>
        <w:bidi/>
        <w:jc w:val="both"/>
        <w:rPr>
          <w:rFonts w:ascii="Arabic Typesetting" w:hAnsi="Arabic Typesetting" w:cs="Arabic Typesetting"/>
          <w:sz w:val="20"/>
          <w:szCs w:val="20"/>
          <w:rtl/>
          <w:lang w:bidi="ar-AE"/>
        </w:rPr>
      </w:pPr>
    </w:p>
    <w:p w14:paraId="3B11DB49"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174 (...) - حدّثنا أَبُو بَكْرِ بْنُ أَبِي شَيْبَةَ . حَدَّثَنَا حَفْصُ بْنُ غِيَاثٍ عَنِ الشَّيْبَانِيِّ عَنْ زِرٍّ، عَنْ عَبْدِالله، قَالَ: {</w:t>
      </w:r>
      <w:r w:rsidRPr="00120664">
        <w:rPr>
          <w:rFonts w:ascii="Arabic Typesetting" w:hAnsi="Arabic Typesetting" w:cs="Arabic Typesetting"/>
          <w:b/>
          <w:bCs/>
          <w:sz w:val="32"/>
          <w:szCs w:val="32"/>
          <w:rtl/>
          <w:lang w:bidi="ar-AE"/>
        </w:rPr>
        <w:t>مَا كَذَبَ ٱلْفُؤَادُ مَا رَأَىٰۤ}</w:t>
      </w:r>
      <w:r w:rsidRPr="00120664">
        <w:rPr>
          <w:rFonts w:ascii="Arabic Typesetting" w:hAnsi="Arabic Typesetting" w:cs="Arabic Typesetting"/>
          <w:sz w:val="32"/>
          <w:szCs w:val="32"/>
          <w:rtl/>
          <w:lang w:bidi="ar-AE"/>
        </w:rPr>
        <w:t xml:space="preserve"> (النجم الآية: 11) قَالَ: </w:t>
      </w:r>
      <w:r w:rsidRPr="00120664">
        <w:rPr>
          <w:rFonts w:ascii="Arabic Typesetting" w:hAnsi="Arabic Typesetting" w:cs="Arabic Typesetting"/>
          <w:b/>
          <w:bCs/>
          <w:sz w:val="32"/>
          <w:szCs w:val="32"/>
          <w:rtl/>
          <w:lang w:bidi="ar-AE"/>
        </w:rPr>
        <w:t>رَأَى جِبْرِيلَ عَلَيْهِ السَّلاَمُ لَهُ سِتُّمِائَةِ جَنَاحٍ</w:t>
      </w:r>
      <w:r w:rsidRPr="00120664">
        <w:rPr>
          <w:rFonts w:ascii="Arabic Typesetting" w:hAnsi="Arabic Typesetting" w:cs="Arabic Typesetting"/>
          <w:sz w:val="32"/>
          <w:szCs w:val="32"/>
          <w:rtl/>
          <w:lang w:bidi="ar-AE"/>
        </w:rPr>
        <w:t>.</w:t>
      </w:r>
    </w:p>
    <w:p w14:paraId="37165E61" w14:textId="77777777" w:rsidR="00C0623D" w:rsidRPr="00120664" w:rsidRDefault="00C0623D" w:rsidP="00C0623D">
      <w:pPr>
        <w:bidi/>
        <w:jc w:val="both"/>
        <w:rPr>
          <w:rFonts w:ascii="Arabic Typesetting" w:hAnsi="Arabic Typesetting" w:cs="Arabic Typesetting"/>
          <w:lang w:bidi="ar-AE"/>
        </w:rPr>
      </w:pPr>
    </w:p>
    <w:p w14:paraId="702F876D" w14:textId="051E5E91" w:rsidR="00C0623D" w:rsidRPr="00120664" w:rsidRDefault="00C0623D" w:rsidP="00253024">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174. (…) Asch-Schaibani berichtet von Zir von Abdullah hörte, der (über Ayya): </w:t>
      </w:r>
      <w:r w:rsidRPr="00120664">
        <w:rPr>
          <w:rFonts w:ascii="Arabic Typesetting" w:hAnsi="Arabic Typesetting" w:cs="Arabic Typesetting"/>
          <w:b/>
          <w:bCs/>
          <w:i/>
          <w:iCs/>
          <w:sz w:val="32"/>
          <w:szCs w:val="32"/>
          <w:lang w:bidi="ar-AE"/>
        </w:rPr>
        <w:t>„Nicht hat sein Herz erlogen, was es sah.“,</w:t>
      </w:r>
      <w:r w:rsidRPr="00120664">
        <w:rPr>
          <w:rFonts w:ascii="Arabic Typesetting" w:hAnsi="Arabic Typesetting" w:cs="Arabic Typesetting"/>
          <w:sz w:val="32"/>
          <w:szCs w:val="32"/>
          <w:lang w:bidi="ar-AE"/>
        </w:rPr>
        <w:t xml:space="preserve"> (Quran 53:11), berichtet: Er</w:t>
      </w:r>
      <w:r w:rsidR="00976F80" w:rsidRPr="00120664">
        <w:rPr>
          <w:rFonts w:ascii="Arabic Typesetting" w:hAnsi="Arabic Typesetting" w:cs="Arabic Typesetting"/>
          <w:noProof/>
          <w:sz w:val="32"/>
          <w:szCs w:val="32"/>
        </w:rPr>
        <w:drawing>
          <wp:inline distT="0" distB="0" distL="0" distR="0" wp14:anchorId="52814D4B" wp14:editId="290021D3">
            <wp:extent cx="123825" cy="1047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sah Gabriel, der siebenhundert Flügel hat.</w:t>
      </w:r>
    </w:p>
    <w:p w14:paraId="6A6B58C8" w14:textId="77777777" w:rsidR="00C0623D" w:rsidRPr="00120664" w:rsidRDefault="00C0623D" w:rsidP="00C0623D">
      <w:pPr>
        <w:jc w:val="both"/>
        <w:rPr>
          <w:rFonts w:ascii="Arabic Typesetting" w:hAnsi="Arabic Typesetting" w:cs="Arabic Typesetting"/>
          <w:sz w:val="22"/>
          <w:szCs w:val="22"/>
          <w:rtl/>
          <w:lang w:bidi="ar-AE"/>
        </w:rPr>
      </w:pPr>
    </w:p>
    <w:p w14:paraId="3339D7FC"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AE"/>
        </w:rPr>
        <w:t>حدّثنا عُبَيْدُ اللّهِ بْنُ مُعَاذٍ الْعَنْبَرِيُّ: حَدَّثَنَا أَبِي: حَدَّثَنَا شُعْبَةُ عَنْ سُلَيْمَانَ الشَّيْبَانِيِّ. سَمِعَ زِرَّ بْنَ حُبَيْشٍ عَنْ عَبْدِ اللّهِ، قَالَ: {</w:t>
      </w:r>
      <w:r w:rsidRPr="00120664">
        <w:rPr>
          <w:rFonts w:ascii="Arabic Typesetting" w:hAnsi="Arabic Typesetting" w:cs="Arabic Typesetting"/>
          <w:b/>
          <w:bCs/>
          <w:sz w:val="30"/>
          <w:szCs w:val="30"/>
          <w:rtl/>
          <w:lang w:bidi="ar-AE"/>
        </w:rPr>
        <w:t>لَقَدْ رَأَىٰ مِنْ ءَايَـٰتِ رَبِّهِ ٱلْكُبْرَىٰۤ}</w:t>
      </w:r>
      <w:r w:rsidRPr="00120664">
        <w:rPr>
          <w:rFonts w:ascii="Arabic Typesetting" w:hAnsi="Arabic Typesetting" w:cs="Arabic Typesetting"/>
          <w:sz w:val="30"/>
          <w:szCs w:val="30"/>
          <w:rtl/>
          <w:lang w:bidi="ar-AE"/>
        </w:rPr>
        <w:t xml:space="preserve"> (النجم الآية: 18) قَالَ: رَأَى جِبْرِيلَ فِي صُورَتِهِ، لَهُ سِتُّمِائَةِ جَنَاحٍ.</w:t>
      </w:r>
    </w:p>
    <w:p w14:paraId="4D1FA488" w14:textId="77777777" w:rsidR="00C0623D" w:rsidRPr="00120664" w:rsidRDefault="00C0623D" w:rsidP="00C0623D">
      <w:pPr>
        <w:jc w:val="both"/>
        <w:rPr>
          <w:rFonts w:ascii="Arabic Typesetting" w:hAnsi="Arabic Typesetting" w:cs="Arabic Typesetting"/>
          <w:sz w:val="18"/>
          <w:szCs w:val="18"/>
          <w:lang w:bidi="ar-AE"/>
        </w:rPr>
      </w:pPr>
    </w:p>
    <w:p w14:paraId="51F7C1E8" w14:textId="5753406F" w:rsidR="00C0623D" w:rsidRPr="00120664" w:rsidRDefault="00C0623D" w:rsidP="00253024">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lang w:val="de-DE" w:bidi="ar-AE"/>
        </w:rPr>
        <w:t xml:space="preserve">Sulaiman Asch-Schaibani hörte Zir </w:t>
      </w:r>
      <w:r w:rsidR="00670AE1" w:rsidRPr="00120664">
        <w:rPr>
          <w:rFonts w:ascii="Arabic Typesetting" w:hAnsi="Arabic Typesetting" w:cs="Arabic Typesetting"/>
          <w:sz w:val="30"/>
          <w:szCs w:val="30"/>
          <w:lang w:val="de-DE" w:bidi="ar-AE"/>
        </w:rPr>
        <w:t>Bin</w:t>
      </w:r>
      <w:r w:rsidRPr="00120664">
        <w:rPr>
          <w:rFonts w:ascii="Arabic Typesetting" w:hAnsi="Arabic Typesetting" w:cs="Arabic Typesetting"/>
          <w:sz w:val="30"/>
          <w:szCs w:val="30"/>
          <w:lang w:val="de-DE" w:bidi="ar-AE"/>
        </w:rPr>
        <w:t xml:space="preserve"> Hubaisch von Abdullah (über den Vers): </w:t>
      </w:r>
      <w:r w:rsidRPr="00120664">
        <w:rPr>
          <w:rFonts w:ascii="Arabic Typesetting" w:hAnsi="Arabic Typesetting" w:cs="Arabic Typesetting"/>
          <w:b/>
          <w:bCs/>
          <w:i/>
          <w:iCs/>
          <w:sz w:val="30"/>
          <w:szCs w:val="30"/>
          <w:lang w:val="de-DE" w:bidi="ar-AE"/>
        </w:rPr>
        <w:t>„Wahrlich, er sah von den Zeichen seines Herrn die größten.“,</w:t>
      </w:r>
      <w:r w:rsidRPr="00120664">
        <w:rPr>
          <w:rFonts w:ascii="Arabic Typesetting" w:hAnsi="Arabic Typesetting" w:cs="Arabic Typesetting"/>
          <w:sz w:val="30"/>
          <w:szCs w:val="30"/>
          <w:lang w:val="de-DE" w:bidi="ar-AE"/>
        </w:rPr>
        <w:t xml:space="preserve"> Quran 53:18, sagen: Er</w:t>
      </w:r>
      <w:r w:rsidR="00976F80" w:rsidRPr="00120664">
        <w:rPr>
          <w:rFonts w:ascii="Arabic Typesetting" w:hAnsi="Arabic Typesetting" w:cs="Arabic Typesetting"/>
          <w:noProof/>
          <w:sz w:val="30"/>
          <w:szCs w:val="30"/>
        </w:rPr>
        <w:drawing>
          <wp:inline distT="0" distB="0" distL="0" distR="0" wp14:anchorId="457F207F" wp14:editId="7889BE37">
            <wp:extent cx="123825" cy="10477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de-DE" w:bidi="ar-AE"/>
        </w:rPr>
        <w:t>, sah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sz w:val="30"/>
          <w:szCs w:val="30"/>
          <w:lang w:val="de-DE" w:bidi="ar-AE"/>
        </w:rPr>
        <w:t xml:space="preserve"> in seiner (vollen) Gestalt, mit sieben</w:t>
      </w:r>
      <w:r w:rsidR="00290A52" w:rsidRPr="00120664">
        <w:rPr>
          <w:rFonts w:ascii="Arabic Typesetting" w:hAnsi="Arabic Typesetting" w:cs="Arabic Typesetting"/>
          <w:sz w:val="30"/>
          <w:szCs w:val="30"/>
          <w:lang w:val="de-DE" w:bidi="ar-AE"/>
        </w:rPr>
        <w:t>-</w:t>
      </w:r>
      <w:r w:rsidRPr="00120664">
        <w:rPr>
          <w:rFonts w:ascii="Arabic Typesetting" w:hAnsi="Arabic Typesetting" w:cs="Arabic Typesetting"/>
          <w:sz w:val="30"/>
          <w:szCs w:val="30"/>
          <w:lang w:val="de-DE" w:bidi="ar-AE"/>
        </w:rPr>
        <w:t>hundert Flügeln.</w:t>
      </w:r>
    </w:p>
    <w:p w14:paraId="28D6CC95"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79 </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باب</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مَعْنَى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قَوْلِ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عَزَّ</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وَجَلَّ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وَلَقَدْ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رَآهُ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نَزْلَةً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أُخْرَى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وَهَلْ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رَأَى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النَّبِيُّ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صلى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عليه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وسلم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رَبَّهُ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لَيْلَةَ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الإِسْرَاءِ</w:t>
      </w:r>
    </w:p>
    <w:p w14:paraId="537327CD" w14:textId="55D6CD5D" w:rsidR="00C0623D" w:rsidRPr="00120664" w:rsidRDefault="00C0623D" w:rsidP="00B24037">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lastRenderedPageBreak/>
        <w:t>Die Bedeutung der Worte Allahs</w:t>
      </w:r>
      <w:r w:rsidR="00B24037" w:rsidRPr="00120664">
        <w:rPr>
          <w:rFonts w:ascii="Arabic Typesetting" w:hAnsi="Arabic Typesetting" w:cs="Arabic Typesetting"/>
          <w:i/>
          <w:iCs/>
          <w:sz w:val="28"/>
          <w:szCs w:val="28"/>
        </w:rPr>
        <w:sym w:font="AGA Arabesque" w:char="F055"/>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i/>
          <w:iCs/>
          <w:sz w:val="32"/>
          <w:szCs w:val="32"/>
        </w:rPr>
        <w:t>„Und er sah ihn ja ein anderes Mal herabkommen“,</w:t>
      </w:r>
      <w:r w:rsidRPr="00120664">
        <w:rPr>
          <w:rFonts w:ascii="Arabic Typesetting" w:hAnsi="Arabic Typesetting" w:cs="Arabic Typesetting"/>
          <w:b/>
          <w:bCs/>
          <w:sz w:val="32"/>
          <w:szCs w:val="32"/>
        </w:rPr>
        <w:t xml:space="preserve"> und, ob der Prophet Allahs</w:t>
      </w:r>
      <w:r w:rsidR="00976F80" w:rsidRPr="00120664">
        <w:rPr>
          <w:rFonts w:ascii="Arabic Typesetting" w:hAnsi="Arabic Typesetting" w:cs="Arabic Typesetting"/>
          <w:noProof/>
          <w:sz w:val="32"/>
          <w:szCs w:val="32"/>
        </w:rPr>
        <w:drawing>
          <wp:inline distT="0" distB="0" distL="0" distR="0" wp14:anchorId="390E7158" wp14:editId="7A562503">
            <wp:extent cx="123825" cy="1047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xml:space="preserve">, während der </w:t>
      </w:r>
      <w:r w:rsidRPr="00120664">
        <w:rPr>
          <w:rFonts w:ascii="Arabic Typesetting" w:hAnsi="Arabic Typesetting" w:cs="Arabic Typesetting"/>
          <w:b/>
          <w:bCs/>
          <w:i/>
          <w:iCs/>
          <w:sz w:val="32"/>
          <w:szCs w:val="32"/>
        </w:rPr>
        <w:t>Isra’</w:t>
      </w:r>
      <w:r w:rsidRPr="00120664">
        <w:rPr>
          <w:rFonts w:ascii="Arabic Typesetting" w:hAnsi="Arabic Typesetting" w:cs="Arabic Typesetting"/>
          <w:b/>
          <w:bCs/>
          <w:sz w:val="32"/>
          <w:szCs w:val="32"/>
        </w:rPr>
        <w:t xml:space="preserve"> seinen Herrn sah</w:t>
      </w:r>
    </w:p>
    <w:p w14:paraId="03CABBBE" w14:textId="77777777" w:rsidR="00C0623D" w:rsidRPr="00120664" w:rsidRDefault="00C0623D" w:rsidP="00C0623D">
      <w:pPr>
        <w:bidi/>
        <w:jc w:val="both"/>
        <w:rPr>
          <w:rFonts w:ascii="Arabic Typesetting" w:hAnsi="Arabic Typesetting" w:cs="Arabic Typesetting"/>
          <w:sz w:val="22"/>
          <w:szCs w:val="22"/>
          <w:lang w:bidi="ar-AE"/>
        </w:rPr>
      </w:pPr>
    </w:p>
    <w:p w14:paraId="13911A74"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175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 بْنُ مُسْهِرٍ، عَنْ عَبْدِ الْمَلِكِ، عَنْ عَطَاءٍ،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هُرَيْرَةَ، ‏"</w:t>
      </w:r>
      <w:r w:rsidRPr="00120664">
        <w:rPr>
          <w:rFonts w:ascii="Arabic Typesetting" w:hAnsi="Arabic Typesetting" w:cs="Arabic Typesetting"/>
          <w:b/>
          <w:bCs/>
          <w:sz w:val="32"/>
          <w:szCs w:val="32"/>
          <w:rtl/>
        </w:rPr>
        <w:t>وَلَقَدْ رَآهُ نَزْلَةً أُخْرَى"</w:t>
      </w:r>
      <w:r w:rsidRPr="00120664">
        <w:rPr>
          <w:rFonts w:ascii="Arabic Typesetting" w:hAnsi="Arabic Typesetting" w:cs="Arabic Typesetting"/>
          <w:sz w:val="32"/>
          <w:szCs w:val="32"/>
          <w:rtl/>
        </w:rPr>
        <w:t>‏ قَالَ رَأَى جِبْرِيلَ ‏.‏</w:t>
      </w:r>
      <w:r w:rsidRPr="00120664">
        <w:rPr>
          <w:rFonts w:ascii="Arabic Typesetting" w:hAnsi="Arabic Typesetting" w:cs="Arabic Typesetting"/>
          <w:sz w:val="32"/>
          <w:szCs w:val="32"/>
        </w:rPr>
        <w:t xml:space="preserve"> </w:t>
      </w:r>
    </w:p>
    <w:p w14:paraId="40B090FC" w14:textId="6DDEDC27" w:rsidR="00C0623D" w:rsidRPr="00120664" w:rsidRDefault="00C0623D" w:rsidP="0093084F">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175. Abu Hureira berichtet über (den Vers):</w:t>
      </w:r>
      <w:r w:rsidRPr="00120664">
        <w:rPr>
          <w:rFonts w:ascii="Arabic Typesetting" w:hAnsi="Arabic Typesetting" w:cs="Arabic Typesetting"/>
          <w:i/>
          <w:iCs/>
          <w:sz w:val="32"/>
          <w:szCs w:val="32"/>
          <w:lang w:val="de-DE"/>
        </w:rPr>
        <w:t xml:space="preserve"> </w:t>
      </w:r>
      <w:r w:rsidRPr="00120664">
        <w:rPr>
          <w:rFonts w:ascii="Arabic Typesetting" w:hAnsi="Arabic Typesetting" w:cs="Arabic Typesetting"/>
          <w:b/>
          <w:bCs/>
          <w:i/>
          <w:iCs/>
          <w:sz w:val="32"/>
          <w:szCs w:val="32"/>
          <w:lang w:val="de-DE"/>
        </w:rPr>
        <w:t xml:space="preserve">„Und er sah ihn ja ein anderes Mal herabkommen“, </w:t>
      </w:r>
      <w:r w:rsidRPr="00120664">
        <w:rPr>
          <w:rFonts w:ascii="Arabic Typesetting" w:hAnsi="Arabic Typesetting" w:cs="Arabic Typesetting"/>
          <w:sz w:val="32"/>
          <w:szCs w:val="32"/>
          <w:lang w:val="de-DE"/>
        </w:rPr>
        <w:t>Quran 53:13, dass der Gesandte Allahs</w:t>
      </w:r>
      <w:r w:rsidR="00976F80" w:rsidRPr="00120664">
        <w:rPr>
          <w:rFonts w:ascii="Arabic Typesetting" w:hAnsi="Arabic Typesetting" w:cs="Arabic Typesetting"/>
          <w:noProof/>
          <w:sz w:val="32"/>
          <w:szCs w:val="32"/>
        </w:rPr>
        <w:drawing>
          <wp:inline distT="0" distB="0" distL="0" distR="0" wp14:anchorId="7A1F0233" wp14:editId="285F5F7C">
            <wp:extent cx="123825" cy="10477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während der </w:t>
      </w:r>
      <w:r w:rsidRPr="00120664">
        <w:rPr>
          <w:rFonts w:ascii="Arabic Typesetting" w:hAnsi="Arabic Typesetting" w:cs="Arabic Typesetting"/>
          <w:i/>
          <w:iCs/>
          <w:sz w:val="32"/>
          <w:szCs w:val="32"/>
          <w:lang w:val="de-DE"/>
        </w:rPr>
        <w:t>Isra’</w:t>
      </w:r>
      <w:r w:rsidRPr="00120664">
        <w:rPr>
          <w:rFonts w:ascii="Arabic Typesetting" w:hAnsi="Arabic Typesetting" w:cs="Arabic Typesetting"/>
          <w:sz w:val="32"/>
          <w:szCs w:val="32"/>
          <w:lang w:val="de-DE"/>
        </w:rPr>
        <w:t xml:space="preserve"> (Nachtreise) </w:t>
      </w:r>
      <w:r w:rsidRPr="00120664">
        <w:rPr>
          <w:rFonts w:ascii="Arabic Typesetting" w:hAnsi="Arabic Typesetting" w:cs="Arabic Typesetting"/>
          <w:b/>
          <w:bCs/>
          <w:sz w:val="32"/>
          <w:szCs w:val="32"/>
          <w:u w:val="single"/>
          <w:lang w:val="de-DE"/>
        </w:rPr>
        <w:t>Ga</w:t>
      </w:r>
      <w:r w:rsidRPr="00120664">
        <w:rPr>
          <w:rFonts w:ascii="Arabic Typesetting" w:hAnsi="Arabic Typesetting" w:cs="Arabic Typesetting"/>
          <w:b/>
          <w:bCs/>
          <w:sz w:val="32"/>
          <w:szCs w:val="32"/>
          <w:u w:val="single"/>
          <w:lang w:val="de-DE"/>
        </w:rPr>
        <w:t>b</w:t>
      </w:r>
      <w:r w:rsidRPr="00120664">
        <w:rPr>
          <w:rFonts w:ascii="Arabic Typesetting" w:hAnsi="Arabic Typesetting" w:cs="Arabic Typesetting"/>
          <w:b/>
          <w:bCs/>
          <w:sz w:val="32"/>
          <w:szCs w:val="32"/>
          <w:u w:val="single"/>
          <w:lang w:val="de-DE"/>
        </w:rPr>
        <w:t>riel</w:t>
      </w:r>
      <w:r w:rsidR="0093084F" w:rsidRPr="00120664">
        <w:rPr>
          <w:rFonts w:ascii="AGA Islamic Phrases" w:eastAsia="Batang" w:hAnsi="AGA Islamic Phrases" w:cs="Arabic Typesetting"/>
          <w:i/>
          <w:iCs/>
          <w:sz w:val="28"/>
          <w:szCs w:val="28"/>
          <w:lang w:val="de-DE"/>
        </w:rPr>
        <w:t>a</w:t>
      </w:r>
      <w:r w:rsidR="0093084F" w:rsidRPr="00120664">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lang w:val="de-DE"/>
        </w:rPr>
        <w:t>sah.</w:t>
      </w:r>
    </w:p>
    <w:p w14:paraId="50B6D9E7"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176</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حَفْصٌ، عَنْ عَبْدِ الْمَلِكِ، عَنْ عَطَاءٍ، عَنِ ابْنِ عَبَّاسٍ، قَالَ رَآهُ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بِقَلْبِهِ ‏.‏</w:t>
      </w:r>
      <w:r w:rsidRPr="00120664">
        <w:rPr>
          <w:rFonts w:ascii="Arabic Typesetting" w:hAnsi="Arabic Typesetting" w:cs="Arabic Typesetting"/>
          <w:sz w:val="32"/>
          <w:szCs w:val="32"/>
        </w:rPr>
        <w:t xml:space="preserve"> </w:t>
      </w:r>
    </w:p>
    <w:p w14:paraId="11D26244" w14:textId="0513A153"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176.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lang w:val="de-DE"/>
        </w:rPr>
        <w:t xml:space="preserve"> berichtet, dass er</w:t>
      </w:r>
      <w:r w:rsidR="00976F80" w:rsidRPr="00120664">
        <w:rPr>
          <w:rFonts w:ascii="Arabic Typesetting" w:hAnsi="Arabic Typesetting" w:cs="Arabic Typesetting"/>
          <w:noProof/>
          <w:sz w:val="32"/>
          <w:szCs w:val="32"/>
        </w:rPr>
        <w:drawing>
          <wp:inline distT="0" distB="0" distL="0" distR="0" wp14:anchorId="12A45870" wp14:editId="41A57F5B">
            <wp:extent cx="123825" cy="10477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Ihn</w:t>
      </w:r>
      <w:r w:rsidRPr="00120664" w:rsidDel="00561005">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lang w:val="de-DE"/>
        </w:rPr>
        <w:t xml:space="preserve">(Allah während der </w:t>
      </w:r>
      <w:r w:rsidRPr="00120664">
        <w:rPr>
          <w:rFonts w:ascii="Arabic Typesetting" w:hAnsi="Arabic Typesetting" w:cs="Arabic Typesetting"/>
          <w:i/>
          <w:iCs/>
          <w:sz w:val="32"/>
          <w:szCs w:val="32"/>
          <w:lang w:val="de-DE"/>
        </w:rPr>
        <w:t>Isra´)</w:t>
      </w:r>
      <w:r w:rsidRPr="00120664">
        <w:rPr>
          <w:rFonts w:ascii="Arabic Typesetting" w:hAnsi="Arabic Typesetting" w:cs="Arabic Typesetting"/>
          <w:sz w:val="32"/>
          <w:szCs w:val="32"/>
          <w:lang w:val="de-DE"/>
        </w:rPr>
        <w:t xml:space="preserve"> mit seinem Herzen sah.</w:t>
      </w:r>
    </w:p>
    <w:p w14:paraId="4F107B08"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وَأَبُو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سَعِيدٍ الأَشَجُّ جَمِيعًا عَنْ وَكِيعٍ، - قَالَ الأَشَجُّ حَدَّثَنَا وَكِيعٌ،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الأَعْمَشُ، عَنْ زِيَادِ بْنِ الْحُصَيْنِ أَبِي جَهْمَةَ،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الْعَالِيَةِ، عَنِ ابْنِ عَبَّاسٍ، قَالَ ‏"</w:t>
      </w:r>
      <w:r w:rsidRPr="00120664">
        <w:rPr>
          <w:rFonts w:ascii="Arabic Typesetting" w:hAnsi="Arabic Typesetting" w:cs="Arabic Typesetting"/>
          <w:b/>
          <w:bCs/>
          <w:sz w:val="32"/>
          <w:szCs w:val="32"/>
          <w:rtl/>
        </w:rPr>
        <w:t>مَا كَذَبَ الْفُؤَادُ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 رَأَى</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rPr>
        <w:t>وَلَقَدْ رَآهُ نَزْلَةً أُخْرَى</w:t>
      </w:r>
      <w:r w:rsidRPr="00120664">
        <w:rPr>
          <w:rFonts w:ascii="Arabic Typesetting" w:hAnsi="Arabic Typesetting" w:cs="Arabic Typesetting"/>
          <w:sz w:val="32"/>
          <w:szCs w:val="32"/>
          <w:rtl/>
        </w:rPr>
        <w:t>"‏ قَالَ رَآهُ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بِفُؤَادِهِ مَرَّتَيْنِ ‏.‏</w:t>
      </w:r>
      <w:r w:rsidRPr="00120664">
        <w:rPr>
          <w:rFonts w:ascii="Arabic Typesetting" w:hAnsi="Arabic Typesetting" w:cs="Arabic Typesetting"/>
          <w:sz w:val="32"/>
          <w:szCs w:val="32"/>
        </w:rPr>
        <w:t xml:space="preserve"> </w:t>
      </w:r>
    </w:p>
    <w:p w14:paraId="464CC1D0" w14:textId="01EC25B8"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 xml:space="preserve">(…) Abn Abbas berichtet über (den Vers): </w:t>
      </w:r>
      <w:r w:rsidRPr="00120664">
        <w:rPr>
          <w:rFonts w:ascii="Arabic Typesetting" w:hAnsi="Arabic Typesetting" w:cs="Arabic Typesetting"/>
          <w:b/>
          <w:bCs/>
          <w:i/>
          <w:iCs/>
          <w:sz w:val="32"/>
          <w:szCs w:val="32"/>
          <w:lang w:val="de-DE" w:bidi="ar-AE"/>
        </w:rPr>
        <w:t>„Nicht hat sein Herz erlogen, was es sah.“,</w:t>
      </w:r>
      <w:r w:rsidRPr="00120664">
        <w:rPr>
          <w:rFonts w:ascii="Arabic Typesetting" w:hAnsi="Arabic Typesetting" w:cs="Arabic Typesetting"/>
          <w:sz w:val="32"/>
          <w:szCs w:val="32"/>
          <w:lang w:val="de-DE" w:bidi="ar-AE"/>
        </w:rPr>
        <w:t xml:space="preserve"> Quran 53:11, sowie </w:t>
      </w:r>
      <w:r w:rsidRPr="00120664">
        <w:rPr>
          <w:rFonts w:ascii="Arabic Typesetting" w:hAnsi="Arabic Typesetting" w:cs="Arabic Typesetting"/>
          <w:b/>
          <w:bCs/>
          <w:i/>
          <w:iCs/>
          <w:sz w:val="32"/>
          <w:szCs w:val="32"/>
          <w:lang w:val="de-DE" w:bidi="ar-AE"/>
        </w:rPr>
        <w:lastRenderedPageBreak/>
        <w:t>„U</w:t>
      </w:r>
      <w:r w:rsidRPr="00120664">
        <w:rPr>
          <w:rFonts w:ascii="Arabic Typesetting" w:hAnsi="Arabic Typesetting" w:cs="Arabic Typesetting"/>
          <w:b/>
          <w:bCs/>
          <w:i/>
          <w:iCs/>
          <w:sz w:val="32"/>
          <w:szCs w:val="32"/>
          <w:lang w:val="de-DE"/>
        </w:rPr>
        <w:t xml:space="preserve">nd er sah ihn ja ein anderes Mal herabkommen“, </w:t>
      </w:r>
      <w:r w:rsidRPr="00120664">
        <w:rPr>
          <w:rFonts w:ascii="Arabic Typesetting" w:hAnsi="Arabic Typesetting" w:cs="Arabic Typesetting"/>
          <w:sz w:val="32"/>
          <w:szCs w:val="32"/>
          <w:lang w:val="de-DE"/>
        </w:rPr>
        <w:t>Quran 53:13, dass der Gesandte Allahs</w:t>
      </w:r>
      <w:r w:rsidR="00976F80" w:rsidRPr="00120664">
        <w:rPr>
          <w:rFonts w:ascii="Arabic Typesetting" w:hAnsi="Arabic Typesetting" w:cs="Arabic Typesetting"/>
          <w:noProof/>
          <w:sz w:val="32"/>
          <w:szCs w:val="32"/>
        </w:rPr>
        <w:drawing>
          <wp:inline distT="0" distB="0" distL="0" distR="0" wp14:anchorId="45E1888B" wp14:editId="789EDF5F">
            <wp:extent cx="123825" cy="10477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Ihn (Allah) während der </w:t>
      </w:r>
      <w:r w:rsidRPr="00120664">
        <w:rPr>
          <w:rFonts w:ascii="Arabic Typesetting" w:hAnsi="Arabic Typesetting" w:cs="Arabic Typesetting"/>
          <w:i/>
          <w:iCs/>
          <w:sz w:val="32"/>
          <w:szCs w:val="32"/>
          <w:lang w:val="de-DE"/>
        </w:rPr>
        <w:t>Isra’</w:t>
      </w:r>
      <w:r w:rsidRPr="00120664" w:rsidDel="00561005">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lang w:val="de-DE"/>
        </w:rPr>
        <w:t>mit seinem Herzen zwei Mal</w:t>
      </w:r>
      <w:r w:rsidRPr="00120664">
        <w:rPr>
          <w:rFonts w:ascii="Arabic Typesetting" w:hAnsi="Arabic Typesetting" w:cs="Arabic Typesetting"/>
          <w:b/>
          <w:bCs/>
          <w:sz w:val="32"/>
          <w:szCs w:val="32"/>
          <w:u w:val="single"/>
          <w:lang w:val="de-DE"/>
        </w:rPr>
        <w:t xml:space="preserve"> sah</w:t>
      </w:r>
      <w:r w:rsidRPr="00120664">
        <w:rPr>
          <w:rFonts w:ascii="Arabic Typesetting" w:hAnsi="Arabic Typesetting" w:cs="Arabic Typesetting"/>
          <w:sz w:val="32"/>
          <w:szCs w:val="32"/>
          <w:lang w:val="de-DE"/>
        </w:rPr>
        <w:t>.</w:t>
      </w:r>
    </w:p>
    <w:p w14:paraId="09B43596"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177</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زُهَيْرُ بْنُ حَرْبٍ، حَدَّثَنَا إِسْمَاعِيلُ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إِبْرَاهِيمَ، عَنْ دَاوُدَ، عَنِ الشَّعْبِيِّ، عَنْ مَسْرُوقٍ، قَالَ كُنْتُ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مُتَّكِئًا عِنْدَ عَائِشَةَ فَقَالَتْ يَا أَبَا عَائِشَةَ ثَلاَثٌ مَنْ تَكَلَّمَ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بِوَاحِدَةٍ مِنْهُنَّ فَقَدْ أَعْظَمَ عَلَى اللَّهِ الْفِرْيَةَ ‏.‏ قُلْتُ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هُنَّ قَالَتْ مَنْ زَعَمَ أَنَّ مُحَمَّدًا صلى الله عليه وسلم رَأَى رَبَّهُ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فَقَدْ أَعْظَمَ عَلَى اللَّهِ الْفِرْيَةَ ‏.‏ قَالَ وَكُنْتُ مُتَّكِئًا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فَجَلَسْتُ فَقُلْتُ يَا أُمَّ الْمُؤْمِنِينَ أَنْظِرِينِي وَلاَ تَعْجَلِينِي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أَلَمْ يَقُلِ اللَّهُ عَزَّ وَجَلَّ </w:t>
      </w:r>
      <w:r w:rsidRPr="00120664">
        <w:rPr>
          <w:rFonts w:ascii="Arabic Typesetting" w:hAnsi="Arabic Typesetting" w:cs="Arabic Typesetting"/>
          <w:b/>
          <w:bCs/>
          <w:sz w:val="32"/>
          <w:szCs w:val="32"/>
          <w:rtl/>
        </w:rPr>
        <w:t>‏"وَلَقَدْ رَآهُ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بِالأُفُقِ الْمُبِينِ"‏ ‏</w:t>
      </w:r>
      <w:bookmarkStart w:id="175" w:name="q19"/>
      <w:r w:rsidRPr="00120664">
        <w:rPr>
          <w:rFonts w:ascii="Arabic Typesetting" w:hAnsi="Arabic Typesetting" w:cs="Arabic Typesetting"/>
          <w:b/>
          <w:bCs/>
          <w:sz w:val="32"/>
          <w:szCs w:val="32"/>
          <w:rtl/>
        </w:rPr>
        <w:t>"وَلَقَدْ رَآهُ نَزْلَةً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أُخْرَى</w:t>
      </w:r>
      <w:bookmarkEnd w:id="175"/>
      <w:r w:rsidRPr="00120664">
        <w:rPr>
          <w:rFonts w:ascii="Arabic Typesetting" w:hAnsi="Arabic Typesetting" w:cs="Arabic Typesetting"/>
          <w:b/>
          <w:bCs/>
          <w:sz w:val="32"/>
          <w:szCs w:val="32"/>
          <w:rtl/>
        </w:rPr>
        <w:t>"</w:t>
      </w:r>
      <w:r w:rsidRPr="00120664">
        <w:rPr>
          <w:rFonts w:ascii="Arabic Typesetting" w:hAnsi="Arabic Typesetting" w:cs="Arabic Typesetting"/>
          <w:sz w:val="32"/>
          <w:szCs w:val="32"/>
          <w:rtl/>
        </w:rPr>
        <w:t>‏ ‏.‏ فَقَالَتْ أَنَا أَوَّلُ هَذِهِ الأُمَّةِ سَأَلَ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ذَلِكَ رَسُولَ اللَّهِ صلى الله عليه وسلم فَقَالَ ‏"‏</w:t>
      </w:r>
      <w:r w:rsidRPr="00120664">
        <w:rPr>
          <w:rFonts w:ascii="Arabic Typesetting" w:hAnsi="Arabic Typesetting" w:cs="Arabic Typesetting"/>
          <w:b/>
          <w:bCs/>
          <w:sz w:val="32"/>
          <w:szCs w:val="32"/>
          <w:rtl/>
        </w:rPr>
        <w:t>إِنَّمَا هُوَ جِبْرِيلُ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لَمْ أَرَهُ عَلَى صُورَتِهِ الَّتِي خُلِقَ عَلَيْهَا غَيْرَ هَاتَيْنِ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الْمَرَّتَيْنِ رَأَيْتُهُ مُنْهَبِطًا مِنَ السَّمَاءِ سَادًّا عِظَمُ خَلْقِهِ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 بَيْنَ السَّمَاءِ إِلَى الأَرْضِ ‏</w:t>
      </w:r>
      <w:r w:rsidRPr="00120664">
        <w:rPr>
          <w:rFonts w:ascii="Arabic Typesetting" w:hAnsi="Arabic Typesetting" w:cs="Arabic Typesetting"/>
          <w:sz w:val="32"/>
          <w:szCs w:val="32"/>
          <w:rtl/>
        </w:rPr>
        <w:t>"‏ ‏.‏ فَقَالَتْ أَوَلَمْ تَسْمَعْ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يَقُولُ </w:t>
      </w:r>
      <w:r w:rsidRPr="00120664">
        <w:rPr>
          <w:rFonts w:ascii="Arabic Typesetting" w:hAnsi="Arabic Typesetting" w:cs="Arabic Typesetting"/>
          <w:b/>
          <w:bCs/>
          <w:sz w:val="32"/>
          <w:szCs w:val="32"/>
          <w:rtl/>
        </w:rPr>
        <w:t>‏</w:t>
      </w:r>
      <w:bookmarkStart w:id="176" w:name="q20"/>
      <w:r w:rsidRPr="00120664">
        <w:rPr>
          <w:rFonts w:ascii="Arabic Typesetting" w:hAnsi="Arabic Typesetting" w:cs="Arabic Typesetting"/>
          <w:b/>
          <w:bCs/>
          <w:sz w:val="32"/>
          <w:szCs w:val="32"/>
          <w:rtl/>
        </w:rPr>
        <w:t>"لاَ تُدْرِكُهُ الأَبْصَارُ وَهُوَ يُدْرِكُ الأَبْصَارَ وَهُوَ</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اللَّطِيفُ الْخَبِيرُ</w:t>
      </w:r>
      <w:bookmarkEnd w:id="176"/>
      <w:r w:rsidRPr="00120664">
        <w:rPr>
          <w:rFonts w:ascii="Arabic Typesetting" w:hAnsi="Arabic Typesetting" w:cs="Arabic Typesetting"/>
          <w:b/>
          <w:bCs/>
          <w:sz w:val="32"/>
          <w:szCs w:val="32"/>
          <w:rtl/>
        </w:rPr>
        <w:t>"</w:t>
      </w:r>
      <w:r w:rsidRPr="00120664">
        <w:rPr>
          <w:rFonts w:ascii="Arabic Typesetting" w:hAnsi="Arabic Typesetting" w:cs="Arabic Typesetting"/>
          <w:sz w:val="32"/>
          <w:szCs w:val="32"/>
          <w:rtl/>
        </w:rPr>
        <w:t>‏ أَوَلَمْ تَسْمَعْ أَنَّ اللَّهَ يَقُولُ ‏</w:t>
      </w:r>
      <w:bookmarkStart w:id="177" w:name="q21"/>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وَمَا كَانَ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لِبَشَرٍ أَنْ يُكَلِّمَهُ اللَّهُ إِلاَّ وَحْيًا أَوْ مِنْ وَرَاءِ حِجَابٍ أَوْ</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يُرْسِلَ رَسُولاً فَيُوحِيَ بِإِذْنِهِ مَا يَشَاءُ إِنَّهُ عَلِيٌّ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حَكِيمٌ</w:t>
      </w:r>
      <w:bookmarkEnd w:id="177"/>
      <w:r w:rsidRPr="00120664">
        <w:rPr>
          <w:rFonts w:ascii="Arabic Typesetting" w:hAnsi="Arabic Typesetting" w:cs="Arabic Typesetting"/>
          <w:sz w:val="32"/>
          <w:szCs w:val="32"/>
          <w:rtl/>
        </w:rPr>
        <w:t>"</w:t>
      </w:r>
    </w:p>
    <w:p w14:paraId="617879FB"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2"/>
          <w:szCs w:val="32"/>
          <w:rtl/>
        </w:rPr>
        <w:t>قَالَتْ وَمَنْ زَعَمَ أَنَّ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كَتَمَ شَيْئًا مِنْ كِتَابِ اللَّهِ فَقَدْ أَعْظَمَ عَلَى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الْفِرْيَةَ وَاللَّهُ يَقُولُ ‏</w:t>
      </w:r>
      <w:bookmarkStart w:id="178" w:name="q22"/>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يَا أَيُّهَا الرَّسُولُ بَلِّغْ مَا أُنْزِلَ إِلَيْكَ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رَبِّكَ وَإِنْ لَمْ تَفْعَلْ فَمَا بَلَّغْتَ رِسَالَتَهُ</w:t>
      </w:r>
      <w:bookmarkEnd w:id="178"/>
      <w:r w:rsidRPr="00120664">
        <w:rPr>
          <w:rFonts w:ascii="Arabic Typesetting" w:hAnsi="Arabic Typesetting" w:cs="Arabic Typesetting"/>
          <w:sz w:val="32"/>
          <w:szCs w:val="32"/>
          <w:rtl/>
        </w:rPr>
        <w:t>"،</w:t>
      </w:r>
    </w:p>
    <w:p w14:paraId="65EC7EC1"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 قَالَتْ وَمَنْ زَعَمَ أَنَّهُ يُخْبِرُ بِمَا يَكُونُ فِي غَدٍ فَقَدْ أَعْظَمَ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عَلَى اللَّهِ الْفِرْيَةَ وَاللَّهُ يَقُولُ </w:t>
      </w:r>
      <w:bookmarkStart w:id="179" w:name="q23"/>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قُلْ لاَ يَعْلَمُ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 السَّمَوَاتِ وَالأَرْضِ الْغَيْبَ إِلاَّ اللَّهُ</w:t>
      </w:r>
      <w:bookmarkEnd w:id="179"/>
      <w:r w:rsidRPr="00120664">
        <w:rPr>
          <w:rFonts w:ascii="Arabic Typesetting" w:hAnsi="Arabic Typesetting" w:cs="Arabic Typesetting"/>
          <w:sz w:val="32"/>
          <w:szCs w:val="32"/>
          <w:rtl/>
        </w:rPr>
        <w:t>".</w:t>
      </w:r>
    </w:p>
    <w:p w14:paraId="3CC79385" w14:textId="77777777" w:rsidR="00C0623D" w:rsidRPr="00120664" w:rsidRDefault="00C0623D" w:rsidP="00C0623D">
      <w:pPr>
        <w:pStyle w:val="NormalWeb"/>
        <w:bidi/>
        <w:jc w:val="both"/>
        <w:rPr>
          <w:rFonts w:ascii="Arabic Typesetting" w:hAnsi="Arabic Typesetting" w:cs="Arabic Typesetting"/>
          <w:rtl/>
        </w:rPr>
      </w:pPr>
      <w:r w:rsidRPr="00120664">
        <w:rPr>
          <w:rFonts w:ascii="Arabic Typesetting" w:hAnsi="Arabic Typesetting" w:cs="Arabic Typesetting"/>
          <w:rtl/>
        </w:rPr>
        <w:t>مسلم 177، بخاري 4612، 4855، 7380، 7531، ترمذي 3068، 3278</w:t>
      </w:r>
    </w:p>
    <w:p w14:paraId="4F733440" w14:textId="6D6D7F8E" w:rsidR="00C0623D" w:rsidRPr="00120664" w:rsidRDefault="00C0623D" w:rsidP="00B24037">
      <w:pPr>
        <w:jc w:val="both"/>
        <w:rPr>
          <w:rFonts w:ascii="Arabic Typesetting" w:hAnsi="Arabic Typesetting" w:cs="Arabic Typesetting"/>
          <w:sz w:val="32"/>
          <w:szCs w:val="32"/>
        </w:rPr>
      </w:pPr>
      <w:bookmarkStart w:id="180" w:name="`A´ischa31205"/>
      <w:r w:rsidRPr="00120664">
        <w:rPr>
          <w:rFonts w:ascii="Arabic Typesetting" w:hAnsi="Arabic Typesetting" w:cs="Arabic Typesetting"/>
          <w:sz w:val="32"/>
          <w:szCs w:val="32"/>
        </w:rPr>
        <w:lastRenderedPageBreak/>
        <w:t xml:space="preserve">177. </w:t>
      </w:r>
      <w:bookmarkStart w:id="181" w:name="Masruq18763"/>
      <w:bookmarkEnd w:id="180"/>
      <w:r w:rsidRPr="00120664">
        <w:rPr>
          <w:rStyle w:val="matn1"/>
          <w:color w:val="auto"/>
          <w:sz w:val="32"/>
          <w:szCs w:val="32"/>
        </w:rPr>
        <w:t xml:space="preserve">Masruq </w:t>
      </w:r>
      <w:bookmarkEnd w:id="181"/>
      <w:r w:rsidRPr="00120664">
        <w:rPr>
          <w:rStyle w:val="matn1"/>
          <w:color w:val="auto"/>
          <w:sz w:val="32"/>
          <w:szCs w:val="32"/>
        </w:rPr>
        <w:t xml:space="preserve">berichtete: Einmal saß ich bei Aischa. Ich war angelehnt. Sie sagte zu mir: O Vater von ’Aischa (denn Masruqs Tochter hieß ebenfalls ’Aischa), es gibt drei Dinge, bei deren Behauptung man eine enorm große Lüge gegen Allah aufgebracht hat. Ich fragte: Welche sind es? Sie sagte: Wer behauptet, dass </w:t>
      </w:r>
      <w:bookmarkStart w:id="182" w:name="Muhammad31810"/>
      <w:r w:rsidRPr="00120664">
        <w:rPr>
          <w:rStyle w:val="matn1"/>
          <w:color w:val="auto"/>
          <w:sz w:val="32"/>
          <w:szCs w:val="32"/>
        </w:rPr>
        <w:t>M</w:t>
      </w:r>
      <w:r w:rsidRPr="00120664">
        <w:rPr>
          <w:rStyle w:val="matn1"/>
          <w:color w:val="auto"/>
          <w:sz w:val="32"/>
          <w:szCs w:val="32"/>
        </w:rPr>
        <w:t>u</w:t>
      </w:r>
      <w:r w:rsidRPr="00120664">
        <w:rPr>
          <w:rStyle w:val="matn1"/>
          <w:color w:val="auto"/>
          <w:sz w:val="32"/>
          <w:szCs w:val="32"/>
        </w:rPr>
        <w:t>hammad</w:t>
      </w:r>
      <w:bookmarkEnd w:id="182"/>
      <w:r w:rsidR="00976F80" w:rsidRPr="00120664">
        <w:rPr>
          <w:rFonts w:ascii="Arabic Typesetting" w:hAnsi="Arabic Typesetting" w:cs="Arabic Typesetting"/>
          <w:noProof/>
          <w:sz w:val="32"/>
          <w:szCs w:val="32"/>
        </w:rPr>
        <w:drawing>
          <wp:inline distT="0" distB="0" distL="0" distR="0" wp14:anchorId="78401DC0" wp14:editId="299C54CA">
            <wp:extent cx="123825" cy="10477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seinen Herrn gesehen habe, hat eine enorm große Lüge gegen Allah erdichtet. Bis dahin anlehnend, setzte ich mich dann aufrecht und fragte: O Mutter der Gläubigen, warte und lasse mich nicht beeilen, hat denn Allah</w:t>
      </w:r>
      <w:r w:rsidR="00B24037" w:rsidRPr="00120664">
        <w:rPr>
          <w:rFonts w:ascii="Arabic Typesetting" w:hAnsi="Arabic Typesetting" w:cs="Arabic Typesetting"/>
          <w:i/>
          <w:iCs/>
          <w:sz w:val="28"/>
          <w:szCs w:val="28"/>
        </w:rPr>
        <w:sym w:font="AGA Arabesque" w:char="F055"/>
      </w:r>
      <w:r w:rsidRPr="00120664">
        <w:rPr>
          <w:rStyle w:val="matn1"/>
          <w:color w:val="auto"/>
          <w:sz w:val="32"/>
          <w:szCs w:val="32"/>
        </w:rPr>
        <w:t xml:space="preserve"> nicht gesagt: </w:t>
      </w:r>
      <w:bookmarkStart w:id="183" w:name="Und_bestimmt_hat_er_ihn_gesehen,27756"/>
      <w:r w:rsidRPr="00120664">
        <w:rPr>
          <w:rFonts w:ascii="Arabic Typesetting" w:hAnsi="Arabic Typesetting" w:cs="Arabic Typesetting"/>
          <w:sz w:val="32"/>
          <w:szCs w:val="32"/>
        </w:rPr>
        <w:t>„</w:t>
      </w:r>
      <w:r w:rsidRPr="00120664">
        <w:rPr>
          <w:rStyle w:val="matn1"/>
          <w:b/>
          <w:bCs/>
          <w:i/>
          <w:iCs/>
          <w:color w:val="auto"/>
          <w:sz w:val="32"/>
          <w:szCs w:val="32"/>
        </w:rPr>
        <w:t>Er hat ihn ja am deutlichen Horizont gesehen</w:t>
      </w:r>
      <w:r w:rsidRPr="00120664">
        <w:rPr>
          <w:rStyle w:val="matn1"/>
          <w:b/>
          <w:bCs/>
          <w:color w:val="auto"/>
          <w:sz w:val="32"/>
          <w:szCs w:val="32"/>
        </w:rPr>
        <w:t>“</w:t>
      </w:r>
      <w:r w:rsidRPr="00120664">
        <w:rPr>
          <w:rStyle w:val="matn1"/>
          <w:color w:val="auto"/>
          <w:sz w:val="32"/>
          <w:szCs w:val="32"/>
        </w:rPr>
        <w:t xml:space="preserve">, Quran 81:23, </w:t>
      </w:r>
      <w:bookmarkEnd w:id="183"/>
      <w:r w:rsidRPr="00120664">
        <w:rPr>
          <w:rStyle w:val="matn1"/>
          <w:color w:val="auto"/>
          <w:sz w:val="32"/>
          <w:szCs w:val="32"/>
        </w:rPr>
        <w:t xml:space="preserve">und </w:t>
      </w:r>
      <w:r w:rsidRPr="00120664">
        <w:rPr>
          <w:rFonts w:ascii="Arabic Typesetting" w:hAnsi="Arabic Typesetting" w:cs="Arabic Typesetting"/>
          <w:b/>
          <w:bCs/>
          <w:i/>
          <w:iCs/>
          <w:sz w:val="32"/>
          <w:szCs w:val="32"/>
        </w:rPr>
        <w:t>„Und er sah ihn ja ein anderes Mal herabkommen</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 xml:space="preserve">, Quran 53:13? </w:t>
      </w:r>
    </w:p>
    <w:p w14:paraId="11A85A69" w14:textId="63E80EC1" w:rsidR="00C0623D" w:rsidRPr="00120664" w:rsidRDefault="00C0623D" w:rsidP="009A1CC9">
      <w:pPr>
        <w:jc w:val="both"/>
        <w:rPr>
          <w:rStyle w:val="matn1"/>
          <w:color w:val="auto"/>
          <w:sz w:val="32"/>
          <w:szCs w:val="32"/>
        </w:rPr>
      </w:pPr>
      <w:r w:rsidRPr="00120664">
        <w:rPr>
          <w:rStyle w:val="matn1"/>
          <w:color w:val="auto"/>
          <w:sz w:val="32"/>
          <w:szCs w:val="32"/>
        </w:rPr>
        <w:t>Sie antwortete: Ich war die erste dieser Umma, die den Gesandten Allahs</w:t>
      </w:r>
      <w:r w:rsidR="00976F80" w:rsidRPr="00120664">
        <w:rPr>
          <w:rFonts w:ascii="Arabic Typesetting" w:hAnsi="Arabic Typesetting" w:cs="Arabic Typesetting"/>
          <w:noProof/>
          <w:sz w:val="32"/>
          <w:szCs w:val="32"/>
        </w:rPr>
        <w:drawing>
          <wp:inline distT="0" distB="0" distL="0" distR="0" wp14:anchorId="4EC2461C" wp14:editId="70861BDE">
            <wp:extent cx="123825" cy="10477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danach fragte und er</w:t>
      </w:r>
      <w:r w:rsidR="009A1CC9" w:rsidRPr="00120664">
        <w:rPr>
          <w:rFonts w:ascii="Arabic Typesetting" w:hAnsi="Arabic Typesetting" w:cs="Arabic Typesetting"/>
          <w:caps/>
        </w:rPr>
        <w:sym w:font="AGA Arabesque" w:char="F072"/>
      </w:r>
      <w:r w:rsidR="009A1CC9" w:rsidRPr="00120664">
        <w:rPr>
          <w:rFonts w:ascii="Arabic Typesetting" w:hAnsi="Arabic Typesetting" w:cs="Arabic Typesetting"/>
          <w:caps/>
        </w:rPr>
        <w:t xml:space="preserve"> </w:t>
      </w:r>
      <w:r w:rsidRPr="00120664">
        <w:rPr>
          <w:rStyle w:val="matn1"/>
          <w:color w:val="auto"/>
          <w:sz w:val="32"/>
          <w:szCs w:val="32"/>
        </w:rPr>
        <w:t xml:space="preserve">antwortete: </w:t>
      </w:r>
      <w:r w:rsidRPr="00120664">
        <w:rPr>
          <w:rStyle w:val="matn1"/>
          <w:b/>
          <w:bCs/>
          <w:color w:val="auto"/>
          <w:sz w:val="32"/>
          <w:szCs w:val="32"/>
        </w:rPr>
        <w:t xml:space="preserve">„Er war </w:t>
      </w:r>
      <w:bookmarkStart w:id="184" w:name="Gabriel13208"/>
      <w:r w:rsidRPr="00120664">
        <w:rPr>
          <w:rStyle w:val="matn1"/>
          <w:b/>
          <w:bCs/>
          <w:color w:val="auto"/>
          <w:sz w:val="32"/>
          <w:szCs w:val="32"/>
        </w:rPr>
        <w:t xml:space="preserve">Gabriel, </w:t>
      </w:r>
      <w:bookmarkEnd w:id="184"/>
      <w:r w:rsidRPr="00120664">
        <w:rPr>
          <w:rStyle w:val="matn1"/>
          <w:b/>
          <w:bCs/>
          <w:color w:val="auto"/>
          <w:sz w:val="32"/>
          <w:szCs w:val="32"/>
        </w:rPr>
        <w:t>den ich in seiner ursprünglichen G</w:t>
      </w:r>
      <w:r w:rsidRPr="00120664">
        <w:rPr>
          <w:rStyle w:val="matn1"/>
          <w:b/>
          <w:bCs/>
          <w:color w:val="auto"/>
          <w:sz w:val="32"/>
          <w:szCs w:val="32"/>
        </w:rPr>
        <w:t>e</w:t>
      </w:r>
      <w:r w:rsidRPr="00120664">
        <w:rPr>
          <w:rStyle w:val="matn1"/>
          <w:b/>
          <w:bCs/>
          <w:color w:val="auto"/>
          <w:sz w:val="32"/>
          <w:szCs w:val="32"/>
        </w:rPr>
        <w:t>stalt, mit welcher er erschaffen wurde, nie gesehen habe, außer diese beiden Male. Ich sah ihn vom Himmel herabkommen, als seine riesige Gestalt alles zwischen Himmel und Erde ausfüllte.“</w:t>
      </w:r>
      <w:r w:rsidRPr="00120664">
        <w:rPr>
          <w:rStyle w:val="matn1"/>
          <w:color w:val="auto"/>
          <w:sz w:val="32"/>
          <w:szCs w:val="32"/>
        </w:rPr>
        <w:t xml:space="preserve"> </w:t>
      </w:r>
    </w:p>
    <w:p w14:paraId="02A13BD9"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Sie sagte weiter: Hast du nicht gehört, dass Allah sagt: </w:t>
      </w:r>
      <w:bookmarkStart w:id="185" w:name="Es_holen_Ihn_die_Blicke_nicht_ein,19558"/>
      <w:r w:rsidRPr="00120664">
        <w:rPr>
          <w:rStyle w:val="matn1"/>
          <w:b/>
          <w:bCs/>
          <w:i/>
          <w:iCs/>
          <w:color w:val="auto"/>
          <w:sz w:val="32"/>
          <w:szCs w:val="32"/>
        </w:rPr>
        <w:t>„Die Blicke erfassen Ihn nicht, Er aber erfasst die Blicke. Und Er ist der Feinfühlige und Allkundige.“</w:t>
      </w:r>
      <w:r w:rsidRPr="00120664">
        <w:rPr>
          <w:rStyle w:val="matn1"/>
          <w:color w:val="auto"/>
          <w:sz w:val="32"/>
          <w:szCs w:val="32"/>
        </w:rPr>
        <w:t xml:space="preserve"> </w:t>
      </w:r>
      <w:bookmarkEnd w:id="185"/>
      <w:r w:rsidRPr="00120664">
        <w:rPr>
          <w:rFonts w:ascii="Arabic Typesetting" w:hAnsi="Arabic Typesetting" w:cs="Arabic Typesetting"/>
          <w:sz w:val="32"/>
          <w:szCs w:val="32"/>
        </w:rPr>
        <w:t xml:space="preserve">(Quran 6:103)? </w:t>
      </w:r>
      <w:bookmarkStart w:id="186" w:name="Und_es_ist_auch_an_keinem_Menschenwesen,"/>
      <w:r w:rsidRPr="00120664">
        <w:rPr>
          <w:rStyle w:val="matn1"/>
          <w:color w:val="auto"/>
          <w:sz w:val="32"/>
          <w:szCs w:val="32"/>
        </w:rPr>
        <w:t xml:space="preserve">Hast du nicht gehört, dass Allah sagt: </w:t>
      </w:r>
      <w:r w:rsidRPr="00120664">
        <w:rPr>
          <w:rStyle w:val="matn1"/>
          <w:b/>
          <w:bCs/>
          <w:i/>
          <w:iCs/>
          <w:color w:val="auto"/>
          <w:sz w:val="32"/>
          <w:szCs w:val="32"/>
        </w:rPr>
        <w:t xml:space="preserve">„Und es steht keinem menschlichen Wesen zu, dass Allah zu ihm </w:t>
      </w:r>
      <w:r w:rsidRPr="00120664">
        <w:rPr>
          <w:rStyle w:val="matn1"/>
          <w:b/>
          <w:bCs/>
          <w:i/>
          <w:iCs/>
          <w:color w:val="auto"/>
          <w:sz w:val="32"/>
          <w:szCs w:val="32"/>
        </w:rPr>
        <w:lastRenderedPageBreak/>
        <w:t>spricht, außer durch Eingeben (von Offenbarung) oder hinter einem Vorhang oder, indem Er einen Boten sendet, der (ihm) dann mit Seiner Erlaubnis (als Offe</w:t>
      </w:r>
      <w:r w:rsidRPr="00120664">
        <w:rPr>
          <w:rStyle w:val="matn1"/>
          <w:b/>
          <w:bCs/>
          <w:i/>
          <w:iCs/>
          <w:color w:val="auto"/>
          <w:sz w:val="32"/>
          <w:szCs w:val="32"/>
        </w:rPr>
        <w:t>n</w:t>
      </w:r>
      <w:r w:rsidRPr="00120664">
        <w:rPr>
          <w:rStyle w:val="matn1"/>
          <w:b/>
          <w:bCs/>
          <w:i/>
          <w:iCs/>
          <w:color w:val="auto"/>
          <w:sz w:val="32"/>
          <w:szCs w:val="32"/>
        </w:rPr>
        <w:t>barung) eingibt, was Er will. Gewiss, Er ist Erhaben und Allweise.“</w:t>
      </w:r>
      <w:r w:rsidR="00785C10" w:rsidRPr="00120664">
        <w:rPr>
          <w:rStyle w:val="matn1"/>
          <w:b/>
          <w:bCs/>
          <w:i/>
          <w:iCs/>
          <w:color w:val="auto"/>
          <w:sz w:val="32"/>
          <w:szCs w:val="32"/>
        </w:rPr>
        <w:t xml:space="preserve"> </w:t>
      </w:r>
      <w:r w:rsidRPr="00120664">
        <w:rPr>
          <w:rStyle w:val="matn1"/>
          <w:color w:val="auto"/>
          <w:sz w:val="32"/>
          <w:szCs w:val="32"/>
        </w:rPr>
        <w:t xml:space="preserve">(Quran 42:51)? </w:t>
      </w:r>
    </w:p>
    <w:p w14:paraId="7E81B52A" w14:textId="45B27379" w:rsidR="00C0623D" w:rsidRPr="00120664" w:rsidRDefault="00C0623D" w:rsidP="00253024">
      <w:pPr>
        <w:jc w:val="both"/>
        <w:rPr>
          <w:rFonts w:ascii="Arabic Typesetting" w:hAnsi="Arabic Typesetting" w:cs="Arabic Typesetting"/>
          <w:sz w:val="32"/>
          <w:szCs w:val="32"/>
        </w:rPr>
      </w:pPr>
      <w:r w:rsidRPr="00120664">
        <w:rPr>
          <w:rStyle w:val="matn1"/>
          <w:color w:val="auto"/>
          <w:sz w:val="32"/>
          <w:szCs w:val="32"/>
        </w:rPr>
        <w:t xml:space="preserve">Sie, (Aischa) sagte weiter: </w:t>
      </w:r>
      <w:bookmarkEnd w:id="186"/>
      <w:r w:rsidRPr="00120664">
        <w:rPr>
          <w:rStyle w:val="matn1"/>
          <w:color w:val="auto"/>
          <w:sz w:val="32"/>
          <w:szCs w:val="32"/>
        </w:rPr>
        <w:t>Und wer behauptet, der G</w:t>
      </w:r>
      <w:r w:rsidRPr="00120664">
        <w:rPr>
          <w:rStyle w:val="matn1"/>
          <w:color w:val="auto"/>
          <w:sz w:val="32"/>
          <w:szCs w:val="32"/>
        </w:rPr>
        <w:t>e</w:t>
      </w:r>
      <w:r w:rsidRPr="00120664">
        <w:rPr>
          <w:rStyle w:val="matn1"/>
          <w:color w:val="auto"/>
          <w:sz w:val="32"/>
          <w:szCs w:val="32"/>
        </w:rPr>
        <w:t>sandte Allahs</w:t>
      </w:r>
      <w:r w:rsidR="00976F80" w:rsidRPr="00120664">
        <w:rPr>
          <w:rFonts w:ascii="Arabic Typesetting" w:hAnsi="Arabic Typesetting" w:cs="Arabic Typesetting"/>
          <w:noProof/>
          <w:sz w:val="32"/>
          <w:szCs w:val="32"/>
        </w:rPr>
        <w:drawing>
          <wp:inline distT="0" distB="0" distL="0" distR="0" wp14:anchorId="0E0887A7" wp14:editId="5CFBDF4D">
            <wp:extent cx="123825" cy="10477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habe etwas aus dem Buch Allahs ve</w:t>
      </w:r>
      <w:r w:rsidRPr="00120664">
        <w:rPr>
          <w:rStyle w:val="matn1"/>
          <w:color w:val="auto"/>
          <w:sz w:val="32"/>
          <w:szCs w:val="32"/>
        </w:rPr>
        <w:t>r</w:t>
      </w:r>
      <w:r w:rsidRPr="00120664">
        <w:rPr>
          <w:rStyle w:val="matn1"/>
          <w:color w:val="auto"/>
          <w:sz w:val="32"/>
          <w:szCs w:val="32"/>
        </w:rPr>
        <w:t xml:space="preserve">heimlicht, der hat gegen Allah eine enorm große Lüge hervorgebracht, und Allah sagt: </w:t>
      </w:r>
      <w:bookmarkStart w:id="187" w:name="Du,_Gesandter,_mache_bekannt,_was27982"/>
      <w:r w:rsidRPr="00120664">
        <w:rPr>
          <w:rFonts w:ascii="Arabic Typesetting" w:hAnsi="Arabic Typesetting" w:cs="Arabic Typesetting"/>
          <w:b/>
          <w:bCs/>
          <w:i/>
          <w:iCs/>
          <w:sz w:val="32"/>
          <w:szCs w:val="32"/>
        </w:rPr>
        <w:t xml:space="preserve">„O </w:t>
      </w:r>
      <w:r w:rsidRPr="00120664">
        <w:rPr>
          <w:rStyle w:val="matn1"/>
          <w:b/>
          <w:bCs/>
          <w:i/>
          <w:iCs/>
          <w:color w:val="auto"/>
          <w:sz w:val="32"/>
          <w:szCs w:val="32"/>
        </w:rPr>
        <w:t>du Gesandter, übermittele, was zu dir (als Offenbarung) von deinem Herrn herabgesandt worden ist! Wenn du es nicht tust, so hast du Seine Botschaft nicht übermittelt.</w:t>
      </w:r>
      <w:bookmarkEnd w:id="187"/>
      <w:r w:rsidRPr="00120664">
        <w:rPr>
          <w:rFonts w:ascii="Arabic Typesetting" w:hAnsi="Arabic Typesetting" w:cs="Arabic Typesetting"/>
          <w:b/>
          <w:bCs/>
          <w:i/>
          <w:iCs/>
          <w:sz w:val="32"/>
          <w:szCs w:val="32"/>
        </w:rPr>
        <w:t>“</w:t>
      </w:r>
      <w:r w:rsidRPr="00120664">
        <w:rPr>
          <w:rFonts w:ascii="Arabic Typesetting" w:hAnsi="Arabic Typesetting" w:cs="Arabic Typesetting"/>
          <w:b/>
          <w:bCs/>
          <w:i/>
          <w:iCs/>
          <w:sz w:val="28"/>
          <w:szCs w:val="28"/>
        </w:rPr>
        <w:t xml:space="preserve"> </w:t>
      </w:r>
      <w:r w:rsidRPr="00120664">
        <w:rPr>
          <w:rFonts w:ascii="Arabic Typesetting" w:hAnsi="Arabic Typesetting" w:cs="Arabic Typesetting"/>
          <w:sz w:val="28"/>
          <w:szCs w:val="28"/>
        </w:rPr>
        <w:t xml:space="preserve">(Quran 5:67). </w:t>
      </w:r>
    </w:p>
    <w:p w14:paraId="51101B73"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sz w:val="32"/>
          <w:szCs w:val="32"/>
        </w:rPr>
        <w:t>Sc</w:t>
      </w:r>
      <w:r w:rsidRPr="00120664">
        <w:rPr>
          <w:rStyle w:val="matn1"/>
          <w:color w:val="auto"/>
          <w:sz w:val="32"/>
          <w:szCs w:val="32"/>
        </w:rPr>
        <w:t xml:space="preserve">hließlich sagte sie: Und wer behauptet, dass er die Zukunft kennt und weiß, was morgen geschieht, der hat gegen Allah eine enorm große Lüge hevorgebracht, und Allah sagt: </w:t>
      </w:r>
      <w:bookmarkStart w:id="188" w:name="Sag:_Es_kennt_keiner,_der_in_den481"/>
      <w:r w:rsidRPr="00120664">
        <w:rPr>
          <w:rFonts w:ascii="Arabic Typesetting" w:hAnsi="Arabic Typesetting" w:cs="Arabic Typesetting"/>
          <w:b/>
          <w:bCs/>
          <w:i/>
          <w:iCs/>
          <w:sz w:val="32"/>
          <w:szCs w:val="32"/>
        </w:rPr>
        <w:t>„</w:t>
      </w:r>
      <w:r w:rsidRPr="00120664">
        <w:rPr>
          <w:rStyle w:val="matn1"/>
          <w:b/>
          <w:bCs/>
          <w:i/>
          <w:iCs/>
          <w:color w:val="auto"/>
          <w:sz w:val="32"/>
          <w:szCs w:val="32"/>
        </w:rPr>
        <w:t>Sag: Über das Verborgene weiß nicht Be</w:t>
      </w:r>
      <w:r w:rsidRPr="00120664">
        <w:rPr>
          <w:rStyle w:val="matn1"/>
          <w:b/>
          <w:bCs/>
          <w:i/>
          <w:iCs/>
          <w:color w:val="auto"/>
          <w:sz w:val="32"/>
          <w:szCs w:val="32"/>
        </w:rPr>
        <w:t>s</w:t>
      </w:r>
      <w:r w:rsidRPr="00120664">
        <w:rPr>
          <w:rStyle w:val="matn1"/>
          <w:b/>
          <w:bCs/>
          <w:i/>
          <w:iCs/>
          <w:color w:val="auto"/>
          <w:sz w:val="32"/>
          <w:szCs w:val="32"/>
        </w:rPr>
        <w:t>cheid, wer in den Himmeln und auf der Erde ist, außer Allah.“</w:t>
      </w:r>
      <w:r w:rsidRPr="00120664">
        <w:rPr>
          <w:rStyle w:val="matn1"/>
          <w:color w:val="auto"/>
          <w:sz w:val="32"/>
          <w:szCs w:val="32"/>
        </w:rPr>
        <w:t xml:space="preserve"> (Quran 27:65) </w:t>
      </w:r>
      <w:bookmarkEnd w:id="188"/>
    </w:p>
    <w:p w14:paraId="71F9D9AD" w14:textId="77777777" w:rsidR="00C0623D" w:rsidRPr="00120664" w:rsidRDefault="00C0623D" w:rsidP="00C0623D">
      <w:pPr>
        <w:pStyle w:val="NormalWeb"/>
        <w:jc w:val="both"/>
        <w:rPr>
          <w:rFonts w:ascii="Arabic Typesetting" w:hAnsi="Arabic Typesetting" w:cs="Arabic Typesetting"/>
          <w:lang w:val="de-DE" w:bidi="ar-AE"/>
        </w:rPr>
      </w:pPr>
      <w:r w:rsidRPr="00120664">
        <w:rPr>
          <w:rFonts w:ascii="Arabic Typesetting" w:hAnsi="Arabic Typesetting" w:cs="Arabic Typesetting"/>
          <w:lang w:val="de-DE" w:bidi="ar-AE"/>
        </w:rPr>
        <w:t>Muslim 177, Buchari 4612, 4855, 7380, 7531, Tirmidhi 3068, 3278</w:t>
      </w:r>
    </w:p>
    <w:p w14:paraId="1920A5F4" w14:textId="77777777" w:rsidR="00C0623D" w:rsidRPr="00120664" w:rsidRDefault="005866DC"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177. </w:t>
      </w:r>
      <w:r w:rsidR="00C0623D" w:rsidRPr="00120664">
        <w:rPr>
          <w:rFonts w:ascii="Arabic Typesetting" w:hAnsi="Arabic Typesetting" w:cs="Arabic Typesetting"/>
          <w:sz w:val="32"/>
          <w:szCs w:val="32"/>
          <w:rtl/>
        </w:rPr>
        <w:t>(...)</w:t>
      </w:r>
      <w:r w:rsidR="00C0623D" w:rsidRPr="00120664">
        <w:rPr>
          <w:rFonts w:ascii="Arabic Typesetting" w:hAnsi="Arabic Typesetting" w:cs="Arabic Typesetting"/>
          <w:sz w:val="32"/>
          <w:szCs w:val="32"/>
          <w:lang w:val="de-DE"/>
        </w:rPr>
        <w:t xml:space="preserve"> - </w:t>
      </w:r>
      <w:r w:rsidR="00C0623D" w:rsidRPr="00120664">
        <w:rPr>
          <w:rFonts w:ascii="Arabic Typesetting" w:hAnsi="Arabic Typesetting" w:cs="Arabic Typesetting"/>
          <w:sz w:val="32"/>
          <w:szCs w:val="32"/>
          <w:rtl/>
        </w:rPr>
        <w:t>وَحَدَّثَنَا مُحَمَّدُ بْنُ الْمُثَنَّى، حَدَّثَنَا عَبْدُ</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الْوَهَّابِ، حَدَّثَنَا دَاوُدُ، بِهَذَا الإِسْنَادِ نَحْوَ حَدِيثِ ابْنِ</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عُلَيَّةَ وَزَادَ قَالَتْ وَلَوْ كَانَ مُحَمَّدٌ صلى الله عليه وسلم كَاتِمًا</w:t>
      </w:r>
      <w:r w:rsidR="00C0623D" w:rsidRPr="00120664">
        <w:rPr>
          <w:rFonts w:ascii="Arabic Typesetting" w:hAnsi="Arabic Typesetting" w:cs="Arabic Typesetting"/>
          <w:sz w:val="32"/>
          <w:szCs w:val="32"/>
        </w:rPr>
        <w:t xml:space="preserve"> </w:t>
      </w:r>
      <w:r w:rsidR="00C0623D" w:rsidRPr="00120664">
        <w:rPr>
          <w:rFonts w:ascii="Arabic Typesetting" w:hAnsi="Arabic Typesetting" w:cs="Arabic Typesetting"/>
          <w:sz w:val="32"/>
          <w:szCs w:val="32"/>
          <w:rtl/>
        </w:rPr>
        <w:t>شَيْئًا مِمَّا أُنْزِلَ عَلَيْهِ لَكَتَمَ هَذِهِ الآيَةَ ‏"</w:t>
      </w:r>
      <w:r w:rsidR="00C0623D" w:rsidRPr="00120664">
        <w:rPr>
          <w:rFonts w:ascii="Arabic Typesetting" w:hAnsi="Arabic Typesetting" w:cs="Arabic Typesetting"/>
          <w:b/>
          <w:bCs/>
          <w:sz w:val="32"/>
          <w:szCs w:val="32"/>
          <w:rtl/>
        </w:rPr>
        <w:t>وَإِذْ تَقُولُ لِلَّذِي</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 xml:space="preserve">أَنْعَمَ اللَّهُ عَلَيْهِ </w:t>
      </w:r>
      <w:r w:rsidR="00C0623D" w:rsidRPr="00120664">
        <w:rPr>
          <w:rFonts w:ascii="Arabic Typesetting" w:hAnsi="Arabic Typesetting" w:cs="Arabic Typesetting"/>
          <w:b/>
          <w:bCs/>
          <w:sz w:val="32"/>
          <w:szCs w:val="32"/>
          <w:rtl/>
        </w:rPr>
        <w:lastRenderedPageBreak/>
        <w:t>وَأَنْعَمْتَ عَلَيْهِ أَمْسِكْ عَلَيْكَ زَوْجَكَ</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وَاتَّقِ اللَّهَ وَتُخْفِي فِي نَفْسِكَ مَا اللَّهُ مُبْدِيهِ وَتَخْشَى النَّاسَ</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وَاللَّهُ أَحَقُّ أَنْ تَخْشَاهُ</w:t>
      </w:r>
      <w:r w:rsidR="00C0623D" w:rsidRPr="00120664">
        <w:rPr>
          <w:rFonts w:ascii="Arabic Typesetting" w:hAnsi="Arabic Typesetting" w:cs="Arabic Typesetting"/>
          <w:sz w:val="32"/>
          <w:szCs w:val="32"/>
          <w:rtl/>
        </w:rPr>
        <w:t>‏"</w:t>
      </w:r>
      <w:r w:rsidR="00C0623D" w:rsidRPr="00120664">
        <w:rPr>
          <w:rFonts w:ascii="Arabic Typesetting" w:hAnsi="Arabic Typesetting" w:cs="Arabic Typesetting"/>
          <w:sz w:val="32"/>
          <w:szCs w:val="32"/>
        </w:rPr>
        <w:t xml:space="preserve"> </w:t>
      </w:r>
    </w:p>
    <w:p w14:paraId="148B4EE5" w14:textId="7654B29C" w:rsidR="00C0623D" w:rsidRPr="00120664" w:rsidRDefault="005866DC"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 xml:space="preserve">177. </w:t>
      </w:r>
      <w:r w:rsidR="00C0623D" w:rsidRPr="00120664">
        <w:rPr>
          <w:rFonts w:ascii="Arabic Typesetting" w:hAnsi="Arabic Typesetting" w:cs="Arabic Typesetting"/>
          <w:sz w:val="32"/>
          <w:szCs w:val="32"/>
          <w:lang w:val="de-DE"/>
        </w:rPr>
        <w:t>(…) Abu ‘Ulayyas hat den gleichen Bericht mit derse</w:t>
      </w:r>
      <w:r w:rsidR="00C0623D" w:rsidRPr="00120664">
        <w:rPr>
          <w:rFonts w:ascii="Arabic Typesetting" w:hAnsi="Arabic Typesetting" w:cs="Arabic Typesetting"/>
          <w:sz w:val="32"/>
          <w:szCs w:val="32"/>
          <w:lang w:val="de-DE"/>
        </w:rPr>
        <w:t>l</w:t>
      </w:r>
      <w:r w:rsidR="00C0623D" w:rsidRPr="00120664">
        <w:rPr>
          <w:rFonts w:ascii="Arabic Typesetting" w:hAnsi="Arabic Typesetting" w:cs="Arabic Typesetting"/>
          <w:sz w:val="32"/>
          <w:szCs w:val="32"/>
          <w:lang w:val="de-DE"/>
        </w:rPr>
        <w:t xml:space="preserve">ben </w:t>
      </w:r>
      <w:r w:rsidR="00C0623D" w:rsidRPr="00120664">
        <w:rPr>
          <w:rFonts w:ascii="Arabic Typesetting" w:hAnsi="Arabic Typesetting" w:cs="Arabic Typesetting"/>
          <w:i/>
          <w:iCs/>
          <w:sz w:val="32"/>
          <w:szCs w:val="32"/>
          <w:lang w:val="de-DE"/>
        </w:rPr>
        <w:t>Isnad</w:t>
      </w:r>
      <w:r w:rsidR="00C0623D" w:rsidRPr="00120664">
        <w:rPr>
          <w:rFonts w:ascii="Arabic Typesetting" w:hAnsi="Arabic Typesetting" w:cs="Arabic Typesetting"/>
          <w:sz w:val="32"/>
          <w:szCs w:val="32"/>
          <w:lang w:val="de-DE"/>
        </w:rPr>
        <w:t xml:space="preserve"> wie der vorangegangene und fügt hinzu: Sie (‘A</w:t>
      </w:r>
      <w:r w:rsidR="00C0623D" w:rsidRPr="00120664">
        <w:rPr>
          <w:rFonts w:ascii="Arabic Typesetting" w:hAnsi="Arabic Typesetting" w:cs="Arabic Typesetting"/>
          <w:sz w:val="32"/>
          <w:szCs w:val="32"/>
          <w:lang w:val="de-DE"/>
        </w:rPr>
        <w:t>i</w:t>
      </w:r>
      <w:r w:rsidR="00C0623D" w:rsidRPr="00120664">
        <w:rPr>
          <w:rFonts w:ascii="Arabic Typesetting" w:hAnsi="Arabic Typesetting" w:cs="Arabic Typesetting"/>
          <w:sz w:val="32"/>
          <w:szCs w:val="32"/>
          <w:lang w:val="de-DE"/>
        </w:rPr>
        <w:t>scha) sagte: Hätte Muhammad</w:t>
      </w:r>
      <w:r w:rsidR="00976F80" w:rsidRPr="00120664">
        <w:rPr>
          <w:rFonts w:ascii="Arabic Typesetting" w:hAnsi="Arabic Typesetting" w:cs="Arabic Typesetting"/>
          <w:noProof/>
          <w:sz w:val="32"/>
          <w:szCs w:val="32"/>
        </w:rPr>
        <w:drawing>
          <wp:inline distT="0" distB="0" distL="0" distR="0" wp14:anchorId="7848BF39" wp14:editId="15C3099E">
            <wp:extent cx="123825" cy="10477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120664">
        <w:rPr>
          <w:rFonts w:ascii="Arabic Typesetting" w:hAnsi="Arabic Typesetting" w:cs="Arabic Typesetting"/>
          <w:sz w:val="32"/>
          <w:szCs w:val="32"/>
          <w:lang w:val="de-DE"/>
        </w:rPr>
        <w:t xml:space="preserve">, etwas von dem, was ihm (als Offenbarung) herabgesandt wurde, verheimlicht, hätte er diesen Vers verheimlicht: </w:t>
      </w:r>
      <w:r w:rsidR="00C0623D" w:rsidRPr="00120664">
        <w:rPr>
          <w:rFonts w:ascii="Arabic Typesetting" w:hAnsi="Arabic Typesetting" w:cs="Arabic Typesetting"/>
          <w:b/>
          <w:bCs/>
          <w:i/>
          <w:iCs/>
          <w:sz w:val="32"/>
          <w:szCs w:val="32"/>
          <w:lang w:val="de-DE"/>
        </w:rPr>
        <w:t>„Und als du zu demjenigen sagtest, dem Allah Gunst erwiesen hatte und dem* auch du Gunst erwiesen hattest: ‚Behalte deine Ga</w:t>
      </w:r>
      <w:r w:rsidR="00C0623D" w:rsidRPr="00120664">
        <w:rPr>
          <w:rFonts w:ascii="Arabic Typesetting" w:hAnsi="Arabic Typesetting" w:cs="Arabic Typesetting"/>
          <w:b/>
          <w:bCs/>
          <w:i/>
          <w:iCs/>
          <w:sz w:val="32"/>
          <w:szCs w:val="32"/>
          <w:lang w:val="de-DE"/>
        </w:rPr>
        <w:t>t</w:t>
      </w:r>
      <w:r w:rsidR="00C0623D" w:rsidRPr="00120664">
        <w:rPr>
          <w:rFonts w:ascii="Arabic Typesetting" w:hAnsi="Arabic Typesetting" w:cs="Arabic Typesetting"/>
          <w:b/>
          <w:bCs/>
          <w:i/>
          <w:iCs/>
          <w:sz w:val="32"/>
          <w:szCs w:val="32"/>
          <w:lang w:val="de-DE"/>
        </w:rPr>
        <w:t>tin für dich und fürchte Allah’, und in deinem Inneren verborgen hieltest, was doch Allah offenlegen wird, und die Menschen fürc</w:t>
      </w:r>
      <w:r w:rsidR="00C0623D" w:rsidRPr="00120664">
        <w:rPr>
          <w:rFonts w:ascii="Arabic Typesetting" w:hAnsi="Arabic Typesetting" w:cs="Arabic Typesetting"/>
          <w:b/>
          <w:bCs/>
          <w:i/>
          <w:iCs/>
          <w:sz w:val="32"/>
          <w:szCs w:val="32"/>
          <w:lang w:val="de-DE"/>
        </w:rPr>
        <w:t>h</w:t>
      </w:r>
      <w:r w:rsidR="00C0623D" w:rsidRPr="00120664">
        <w:rPr>
          <w:rFonts w:ascii="Arabic Typesetting" w:hAnsi="Arabic Typesetting" w:cs="Arabic Typesetting"/>
          <w:b/>
          <w:bCs/>
          <w:i/>
          <w:iCs/>
          <w:sz w:val="32"/>
          <w:szCs w:val="32"/>
          <w:lang w:val="de-DE"/>
        </w:rPr>
        <w:t>test, während Allah ein größeres Anrecht darauf hat, dass du Ihn fürc</w:t>
      </w:r>
      <w:r w:rsidR="00C0623D" w:rsidRPr="00120664">
        <w:rPr>
          <w:rFonts w:ascii="Arabic Typesetting" w:hAnsi="Arabic Typesetting" w:cs="Arabic Typesetting"/>
          <w:b/>
          <w:bCs/>
          <w:i/>
          <w:iCs/>
          <w:sz w:val="32"/>
          <w:szCs w:val="32"/>
          <w:lang w:val="de-DE"/>
        </w:rPr>
        <w:t>h</w:t>
      </w:r>
      <w:r w:rsidR="00C0623D" w:rsidRPr="00120664">
        <w:rPr>
          <w:rFonts w:ascii="Arabic Typesetting" w:hAnsi="Arabic Typesetting" w:cs="Arabic Typesetting"/>
          <w:b/>
          <w:bCs/>
          <w:i/>
          <w:iCs/>
          <w:sz w:val="32"/>
          <w:szCs w:val="32"/>
          <w:lang w:val="de-DE"/>
        </w:rPr>
        <w:t xml:space="preserve">test.“, </w:t>
      </w:r>
      <w:r w:rsidR="00C0623D" w:rsidRPr="00120664">
        <w:rPr>
          <w:rFonts w:ascii="Arabic Typesetting" w:hAnsi="Arabic Typesetting" w:cs="Arabic Typesetting"/>
          <w:sz w:val="32"/>
          <w:szCs w:val="32"/>
          <w:lang w:val="de-DE"/>
        </w:rPr>
        <w:t>Quran 33:37.</w:t>
      </w:r>
    </w:p>
    <w:p w14:paraId="3F5E6515" w14:textId="7BE4101E" w:rsidR="00C0623D" w:rsidRPr="00120664" w:rsidRDefault="00C0623D" w:rsidP="00253024">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*Hier handelt es sich um den Sklaven Zaid, den der Gesandte Allahs</w:t>
      </w:r>
      <w:r w:rsidR="00976F80" w:rsidRPr="00120664">
        <w:rPr>
          <w:rFonts w:ascii="Arabic Typesetting" w:hAnsi="Arabic Typesetting" w:cs="Arabic Typesetting"/>
          <w:noProof/>
          <w:sz w:val="30"/>
          <w:szCs w:val="30"/>
        </w:rPr>
        <w:drawing>
          <wp:inline distT="0" distB="0" distL="0" distR="0" wp14:anchorId="19DCD855" wp14:editId="4717ECCB">
            <wp:extent cx="123825" cy="10477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lang w:val="de-DE"/>
        </w:rPr>
        <w:t>, freiließ und wie sein eigenes Kind behandelte.</w:t>
      </w:r>
    </w:p>
    <w:p w14:paraId="2358B1D2" w14:textId="77777777" w:rsidR="00C0623D" w:rsidRPr="00120664" w:rsidRDefault="00C0623D" w:rsidP="00F25F25">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ابْنُ نُمَيْرٍ، حَدَّثَنَا أَبُو أُسَامَةَ،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زَكَرِيَّاءُ، عَنِ ابْنِ أَشْوَعَ، عَنْ عَامِرٍ، عَنْ مَسْرُوقٍ،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قُلْتُ لِعَائِشَةَ فَأَيْنَ قَوْلُهُ ‏"</w:t>
      </w:r>
      <w:r w:rsidRPr="00120664">
        <w:rPr>
          <w:rFonts w:ascii="Arabic Typesetting" w:hAnsi="Arabic Typesetting" w:cs="Arabic Typesetting"/>
          <w:b/>
          <w:bCs/>
          <w:sz w:val="32"/>
          <w:szCs w:val="32"/>
          <w:rtl/>
        </w:rPr>
        <w:t>ثُمَّ دَنَا فَتَدَلَّى</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فَكَانَ قَابَ قَوْسَيْنِ أَوْ أَدْنَى * فَأَوْحَى إِلَى عَبْدِهِ 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أَوْحَى</w:t>
      </w:r>
      <w:r w:rsidRPr="00120664">
        <w:rPr>
          <w:rFonts w:ascii="Arabic Typesetting" w:hAnsi="Arabic Typesetting" w:cs="Arabic Typesetting"/>
          <w:sz w:val="32"/>
          <w:szCs w:val="32"/>
          <w:rtl/>
        </w:rPr>
        <w:t>"‏ قَالَتْ إِنَّمَا ذَاكَ جِبْرِيلُ صلى الله عليه وسلم 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يَأْتِيهِ فِي صُورَةِ الرِّجَالِ وَإِنَّهُ أَتَاهُ فِي هَذِهِ الْمَرَّةِ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صُورَتِهِ الَّتِي هِيَ صُورَتُهُ فَسَدَّ أُفُقَ السَّمَاءِ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بخاري 3234</w:t>
      </w:r>
    </w:p>
    <w:p w14:paraId="1CAA7AF1" w14:textId="77777777" w:rsidR="00C0623D" w:rsidRPr="00120664" w:rsidRDefault="00C0623D" w:rsidP="00C0623D">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rPr>
        <w:lastRenderedPageBreak/>
        <w:t>(…) Masruq berichtete: Ich fragte Aischa, was es mit Seinem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(Allahs) Wort in diesem Vers auf sich hat: </w:t>
      </w:r>
      <w:r w:rsidRPr="00120664">
        <w:rPr>
          <w:rFonts w:ascii="Arabic Typesetting" w:hAnsi="Arabic Typesetting" w:cs="Arabic Typesetting"/>
          <w:b/>
          <w:bCs/>
          <w:i/>
          <w:iCs/>
          <w:sz w:val="32"/>
          <w:szCs w:val="32"/>
        </w:rPr>
        <w:t>„H</w:t>
      </w:r>
      <w:r w:rsidRPr="00120664">
        <w:rPr>
          <w:rFonts w:ascii="Arabic Typesetting" w:hAnsi="Arabic Typesetting" w:cs="Arabic Typesetting"/>
          <w:b/>
          <w:bCs/>
          <w:i/>
          <w:iCs/>
          <w:sz w:val="32"/>
          <w:szCs w:val="32"/>
        </w:rPr>
        <w:t>i</w:t>
      </w:r>
      <w:r w:rsidRPr="00120664">
        <w:rPr>
          <w:rFonts w:ascii="Arabic Typesetting" w:hAnsi="Arabic Typesetting" w:cs="Arabic Typesetting"/>
          <w:b/>
          <w:bCs/>
          <w:i/>
          <w:iCs/>
          <w:sz w:val="32"/>
          <w:szCs w:val="32"/>
        </w:rPr>
        <w:t xml:space="preserve">erauf kam er näher und stieg herunter, so dass er (nur) zwei Bogenlängen entfernt war oder noch näher. </w:t>
      </w:r>
      <w:r w:rsidRPr="00120664">
        <w:rPr>
          <w:rFonts w:ascii="Arabic Typesetting" w:hAnsi="Arabic Typesetting" w:cs="Arabic Typesetting"/>
          <w:b/>
          <w:bCs/>
          <w:i/>
          <w:iCs/>
          <w:sz w:val="32"/>
          <w:szCs w:val="32"/>
          <w:lang w:val="de-DE"/>
        </w:rPr>
        <w:t>Da gab Er seinem Diener (als Offenbarung) ein, was Er eingab.“</w:t>
      </w:r>
      <w:r w:rsidR="00785C10" w:rsidRPr="00120664">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lang w:val="de-DE"/>
        </w:rPr>
        <w:t xml:space="preserve">(Quran 53:8-10). </w:t>
      </w:r>
    </w:p>
    <w:p w14:paraId="533B2520" w14:textId="77777777" w:rsidR="00C0623D" w:rsidRPr="00120664" w:rsidRDefault="00C0623D" w:rsidP="0093084F">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S</w:t>
      </w:r>
      <w:r w:rsidR="0093084F" w:rsidRPr="00120664">
        <w:rPr>
          <w:rFonts w:ascii="Arabic Typesetting" w:hAnsi="Arabic Typesetting" w:cs="Arabic Typesetting"/>
          <w:sz w:val="30"/>
          <w:szCs w:val="30"/>
          <w:lang w:val="de-DE"/>
        </w:rPr>
        <w:t>ie antwortete: Das war Gabriel</w:t>
      </w:r>
      <w:r w:rsidR="0093084F"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sz w:val="30"/>
          <w:szCs w:val="30"/>
          <w:lang w:val="de-DE"/>
        </w:rPr>
        <w:t>, der pflegte in Gestalt eines Menschen zu ihm (zum Gesandten) zu kommen. Dieses Mal kam er aber in seiner eigenen Gestalt zu ihm, sodass er den Horizont des Himmels ausfüllte.</w:t>
      </w:r>
    </w:p>
    <w:p w14:paraId="1F0C1199" w14:textId="77777777" w:rsidR="00C0623D" w:rsidRPr="00120664" w:rsidRDefault="00C0623D" w:rsidP="00C0623D">
      <w:pPr>
        <w:pStyle w:val="NormalWeb"/>
        <w:jc w:val="both"/>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Buchari 3234</w:t>
      </w:r>
    </w:p>
    <w:p w14:paraId="2D0BCD4F" w14:textId="77777777" w:rsidR="00C0623D" w:rsidRPr="00120664" w:rsidRDefault="00C0623D" w:rsidP="00EA7770">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lang w:val="de-DE"/>
        </w:rPr>
        <w:br w:type="column"/>
      </w:r>
      <w:r w:rsidRPr="00120664">
        <w:rPr>
          <w:rFonts w:ascii="Arabic Typesetting" w:hAnsi="Arabic Typesetting" w:cs="Arabic Typesetting"/>
          <w:b/>
          <w:bCs/>
          <w:sz w:val="32"/>
          <w:szCs w:val="32"/>
        </w:rPr>
        <w:lastRenderedPageBreak/>
        <w:t xml:space="preserve">80 </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باب</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فِي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قَوْلِهِ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عَلَيْهِ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السَّلاَمُ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نُورٌ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أَنَّى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أَرَاهُ</w:t>
      </w:r>
      <w:r w:rsidRPr="00120664">
        <w:rPr>
          <w:rFonts w:ascii="Arabic Typesetting" w:hAnsi="Arabic Typesetting" w:cs="Arabic Typesetting"/>
          <w:b/>
          <w:bCs/>
          <w:sz w:val="32"/>
          <w:szCs w:val="32"/>
          <w:rtl/>
        </w:rPr>
        <w:t xml:space="preserve"> ‏"‏</w:t>
      </w:r>
      <w:r w:rsidR="00EA7770"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tl/>
          <w:lang w:bidi="ar-SA"/>
        </w:rPr>
        <w:t>وَفِي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قَوْلِهِ</w:t>
      </w:r>
      <w:r w:rsidRPr="00120664">
        <w:rPr>
          <w:rFonts w:ascii="Arabic Typesetting" w:hAnsi="Arabic Typesetting" w:cs="Arabic Typesetting"/>
          <w:b/>
          <w:bCs/>
          <w:sz w:val="32"/>
          <w:szCs w:val="32"/>
          <w:rtl/>
        </w:rPr>
        <w:t xml:space="preserve"> ‏"‏ </w:t>
      </w:r>
      <w:r w:rsidRPr="00120664">
        <w:rPr>
          <w:rFonts w:ascii="Arabic Typesetting" w:hAnsi="Arabic Typesetting" w:cs="Arabic Typesetting"/>
          <w:b/>
          <w:bCs/>
          <w:sz w:val="32"/>
          <w:szCs w:val="32"/>
          <w:rtl/>
          <w:lang w:bidi="ar-SA"/>
        </w:rPr>
        <w:t>رَأَيْتُ</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نُورًا</w:t>
      </w:r>
      <w:r w:rsidRPr="00120664">
        <w:rPr>
          <w:rFonts w:ascii="Arabic Typesetting" w:hAnsi="Arabic Typesetting" w:cs="Arabic Typesetting"/>
          <w:b/>
          <w:bCs/>
          <w:sz w:val="32"/>
          <w:szCs w:val="32"/>
          <w:rtl/>
        </w:rPr>
        <w:t>‏"‏</w:t>
      </w:r>
      <w:r w:rsidRPr="00120664">
        <w:rPr>
          <w:rStyle w:val="FootnoteReference"/>
          <w:rFonts w:ascii="Arabic Typesetting" w:hAnsi="Arabic Typesetting" w:cs="Arabic Typesetting"/>
          <w:b/>
          <w:bCs/>
          <w:sz w:val="32"/>
          <w:szCs w:val="32"/>
          <w:rtl/>
        </w:rPr>
        <w:footnoteReference w:id="78"/>
      </w:r>
    </w:p>
    <w:p w14:paraId="38D0286A"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Seine Aussage, (des Gesandten) Friede sei mit ihm: „Licht ist Er, wie konnte ich Ihn sehen?“, und seine Aussage: „Ich sah Licht.“</w:t>
      </w:r>
    </w:p>
    <w:p w14:paraId="24AB46BF" w14:textId="77777777" w:rsidR="00C0623D" w:rsidRPr="00120664" w:rsidRDefault="00C0623D" w:rsidP="00C0623D">
      <w:pPr>
        <w:pStyle w:val="NormalWeb"/>
        <w:jc w:val="center"/>
        <w:rPr>
          <w:rFonts w:ascii="Arabic Typesetting" w:hAnsi="Arabic Typesetting" w:cs="Arabic Typesetting"/>
          <w:b/>
          <w:bCs/>
          <w:sz w:val="32"/>
          <w:szCs w:val="32"/>
          <w:lang w:val="de-DE"/>
        </w:rPr>
      </w:pPr>
    </w:p>
    <w:p w14:paraId="59C5D7DD"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178</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وَكِيعٌ، عَنْ يَزِيدَ بْنِ إِبْرَاهِيمَ، عَنْ قَتَادَةَ، عَنْ عَبْدِاللَّهِ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شَقِيقٍ، عَنْ أَبِي ذَرٍّ، قَالَ سَأَلْتُ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وسلم هَلْ رَأَيْتَ رَبَّكَ قَالَ ‏"‏ </w:t>
      </w:r>
      <w:r w:rsidRPr="00120664">
        <w:rPr>
          <w:rFonts w:ascii="Arabic Typesetting" w:hAnsi="Arabic Typesetting" w:cs="Arabic Typesetting"/>
          <w:b/>
          <w:bCs/>
          <w:sz w:val="32"/>
          <w:szCs w:val="32"/>
          <w:rtl/>
        </w:rPr>
        <w:t>نُورٌ أَنَّى أَرَاهُ</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15F72842" w14:textId="64FECF31"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178. Abu Dhar berichtete: Ich fragte den Gesandten A</w:t>
      </w:r>
      <w:r w:rsidRPr="00120664">
        <w:rPr>
          <w:rFonts w:ascii="Arabic Typesetting" w:hAnsi="Arabic Typesetting" w:cs="Arabic Typesetting"/>
          <w:sz w:val="32"/>
          <w:szCs w:val="32"/>
          <w:lang w:val="de-DE"/>
        </w:rPr>
        <w:t>l</w:t>
      </w:r>
      <w:r w:rsidRPr="00120664">
        <w:rPr>
          <w:rFonts w:ascii="Arabic Typesetting" w:hAnsi="Arabic Typesetting" w:cs="Arabic Typesetting"/>
          <w:sz w:val="32"/>
          <w:szCs w:val="32"/>
          <w:lang w:val="de-DE"/>
        </w:rPr>
        <w:t>lahs</w:t>
      </w:r>
      <w:r w:rsidR="00976F80" w:rsidRPr="00120664">
        <w:rPr>
          <w:rFonts w:ascii="Arabic Typesetting" w:hAnsi="Arabic Typesetting" w:cs="Arabic Typesetting"/>
          <w:noProof/>
          <w:sz w:val="32"/>
          <w:szCs w:val="32"/>
        </w:rPr>
        <w:drawing>
          <wp:inline distT="0" distB="0" distL="0" distR="0" wp14:anchorId="4863FAA3" wp14:editId="395DF7F9">
            <wp:extent cx="123825" cy="10477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ob er seinen Herrn gesehen hat: Er antwortete: </w:t>
      </w:r>
      <w:r w:rsidRPr="00120664">
        <w:rPr>
          <w:rFonts w:ascii="Arabic Typesetting" w:hAnsi="Arabic Typesetting" w:cs="Arabic Typesetting"/>
          <w:b/>
          <w:bCs/>
          <w:sz w:val="32"/>
          <w:szCs w:val="32"/>
          <w:lang w:val="de-DE"/>
        </w:rPr>
        <w:t>„Licht ist Er, wie konnte ich Ihn sehen?“</w:t>
      </w:r>
    </w:p>
    <w:p w14:paraId="45D01FD4"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بَشَّارٍ، حَدَّثَنَا مُعَاذُ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هِشَامٍ، حَدَّثَنَا أَبِي ح، وَحَدَّثَنِي حَجَّاجُ بْنُ الشَّاعِرِ،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عَفَّانُ بْنُ مُسْلِمٍ، حَدَّثَنَا هَمَّامٌ، كِلاَهُمَا عَنْ قَتَادَةَ،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بْنِ شَقِيقٍ، قَالَ قُلْتُ لأَبِي ذَرٍّ لَوْ رَأَيْتُ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صلى الله </w:t>
      </w:r>
      <w:r w:rsidRPr="00120664">
        <w:rPr>
          <w:rFonts w:ascii="Arabic Typesetting" w:hAnsi="Arabic Typesetting" w:cs="Arabic Typesetting"/>
          <w:sz w:val="32"/>
          <w:szCs w:val="32"/>
          <w:rtl/>
        </w:rPr>
        <w:lastRenderedPageBreak/>
        <w:t>عليه وسلم لَسَأَلْتُهُ فَقَالَ عَنْ أَىِّ شَىْءٍ كُنْتَ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تَسْأَلُهُ قَالَ كُنْتُ أَسْأَلُهُ هَلْ رَأَيْتَ رَبَّكَ قَالَ أَبُو ذَرٍّ قَدْ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سَأَلْتُ فَقَالَ ‏"‏ </w:t>
      </w:r>
      <w:r w:rsidRPr="00120664">
        <w:rPr>
          <w:rFonts w:ascii="Arabic Typesetting" w:hAnsi="Arabic Typesetting" w:cs="Arabic Typesetting"/>
          <w:b/>
          <w:bCs/>
          <w:sz w:val="32"/>
          <w:szCs w:val="32"/>
          <w:rtl/>
        </w:rPr>
        <w:t>رَأَيْتُ نُورًا ‏</w:t>
      </w:r>
      <w:r w:rsidRPr="00120664">
        <w:rPr>
          <w:rFonts w:ascii="Arabic Typesetting" w:hAnsi="Arabic Typesetting" w:cs="Arabic Typesetting"/>
          <w:b/>
          <w:bCs/>
          <w:sz w:val="32"/>
          <w:szCs w:val="32"/>
        </w:rPr>
        <w:t>"</w:t>
      </w:r>
    </w:p>
    <w:p w14:paraId="5C61D62A" w14:textId="77777777" w:rsidR="00C0623D" w:rsidRPr="00120664" w:rsidRDefault="00C0623D" w:rsidP="00C0623D">
      <w:pPr>
        <w:bidi/>
        <w:jc w:val="both"/>
        <w:rPr>
          <w:rFonts w:ascii="Arabic Typesetting" w:hAnsi="Arabic Typesetting" w:cs="Arabic Typesetting"/>
          <w:sz w:val="32"/>
          <w:szCs w:val="32"/>
          <w:lang w:bidi="ar-AE"/>
        </w:rPr>
      </w:pPr>
    </w:p>
    <w:p w14:paraId="3061F468" w14:textId="7C02D5F3" w:rsidR="00C0623D" w:rsidRPr="00120664" w:rsidRDefault="00C0623D" w:rsidP="00253024">
      <w:pPr>
        <w:jc w:val="both"/>
        <w:rPr>
          <w:rFonts w:ascii="Arabic Typesetting" w:hAnsi="Arabic Typesetting" w:cs="Arabic Typesetting"/>
          <w:sz w:val="30"/>
          <w:szCs w:val="30"/>
          <w:lang w:bidi="ar-AE"/>
        </w:rPr>
      </w:pPr>
      <w:r w:rsidRPr="00120664">
        <w:rPr>
          <w:rStyle w:val="longtext"/>
          <w:rFonts w:ascii="Arabic Typesetting" w:hAnsi="Arabic Typesetting" w:cs="Arabic Typesetting"/>
          <w:sz w:val="32"/>
          <w:szCs w:val="32"/>
        </w:rPr>
        <w:t xml:space="preserve">(…) Abdullah </w:t>
      </w:r>
      <w:r w:rsidR="00670AE1" w:rsidRPr="00120664">
        <w:rPr>
          <w:rStyle w:val="longtext"/>
          <w:rFonts w:ascii="Arabic Typesetting" w:hAnsi="Arabic Typesetting" w:cs="Arabic Typesetting"/>
          <w:sz w:val="32"/>
          <w:szCs w:val="32"/>
        </w:rPr>
        <w:t>Bin</w:t>
      </w:r>
      <w:r w:rsidRPr="00120664">
        <w:rPr>
          <w:rStyle w:val="longtext"/>
          <w:rFonts w:ascii="Arabic Typesetting" w:hAnsi="Arabic Typesetting" w:cs="Arabic Typesetting"/>
          <w:sz w:val="32"/>
          <w:szCs w:val="32"/>
        </w:rPr>
        <w:t xml:space="preserve"> </w:t>
      </w:r>
      <w:r w:rsidRPr="00120664">
        <w:rPr>
          <w:rStyle w:val="longtext"/>
          <w:rFonts w:ascii="Arabic Typesetting" w:hAnsi="Arabic Typesetting" w:cs="Arabic Typesetting"/>
          <w:sz w:val="32"/>
          <w:szCs w:val="32"/>
          <w:shd w:val="clear" w:color="auto" w:fill="FFFFFF"/>
        </w:rPr>
        <w:t>Schaqiq berichtete: Ich sagte zu Abu Darr: Hätte ich den Gesandten Allahs</w:t>
      </w:r>
      <w:r w:rsidR="00976F80" w:rsidRPr="00120664">
        <w:rPr>
          <w:rFonts w:ascii="Arabic Typesetting" w:hAnsi="Arabic Typesetting" w:cs="Arabic Typesetting"/>
          <w:noProof/>
          <w:sz w:val="32"/>
          <w:szCs w:val="32"/>
        </w:rPr>
        <w:drawing>
          <wp:inline distT="0" distB="0" distL="0" distR="0" wp14:anchorId="3E931D2D" wp14:editId="603212A9">
            <wp:extent cx="123825" cy="104775"/>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longtext"/>
          <w:rFonts w:ascii="Arabic Typesetting" w:hAnsi="Arabic Typesetting" w:cs="Arabic Typesetting"/>
          <w:sz w:val="32"/>
          <w:szCs w:val="32"/>
          <w:shd w:val="clear" w:color="auto" w:fill="FFFFFF"/>
        </w:rPr>
        <w:t xml:space="preserve">, gesehen, hätte ich ihn etwas gefragt. </w:t>
      </w:r>
      <w:r w:rsidRPr="00120664">
        <w:rPr>
          <w:rStyle w:val="longtext"/>
          <w:rFonts w:ascii="Arabic Typesetting" w:hAnsi="Arabic Typesetting" w:cs="Arabic Typesetting"/>
          <w:sz w:val="32"/>
          <w:szCs w:val="32"/>
        </w:rPr>
        <w:t xml:space="preserve">Er (Abu Darr) fragte: Was hättest du ihn gefragt? </w:t>
      </w:r>
      <w:r w:rsidRPr="00120664">
        <w:rPr>
          <w:rStyle w:val="longtext"/>
          <w:rFonts w:ascii="Arabic Typesetting" w:hAnsi="Arabic Typesetting" w:cs="Arabic Typesetting"/>
          <w:sz w:val="32"/>
          <w:szCs w:val="32"/>
          <w:shd w:val="clear" w:color="auto" w:fill="FFFFFF"/>
        </w:rPr>
        <w:t xml:space="preserve">Er sagte: Ich hätte ihn gefragt, ob er seinen Herrn gesehen hat. Abu Dhar sagte: In der Tat, habe ich ihn gefragt und er antwortete: </w:t>
      </w:r>
      <w:r w:rsidRPr="00120664">
        <w:rPr>
          <w:rStyle w:val="longtext"/>
          <w:rFonts w:ascii="Arabic Typesetting" w:hAnsi="Arabic Typesetting" w:cs="Arabic Typesetting"/>
          <w:b/>
          <w:bCs/>
          <w:sz w:val="32"/>
          <w:szCs w:val="32"/>
          <w:shd w:val="clear" w:color="auto" w:fill="FFFFFF"/>
        </w:rPr>
        <w:t>„Ich sah Licht.“</w:t>
      </w:r>
    </w:p>
    <w:p w14:paraId="38EA09E1" w14:textId="77777777" w:rsidR="00C0623D" w:rsidRPr="00120664" w:rsidRDefault="00C0623D" w:rsidP="00C0623D">
      <w:pPr>
        <w:bidi/>
        <w:jc w:val="center"/>
        <w:rPr>
          <w:rStyle w:val="matn1"/>
          <w:b/>
          <w:bCs/>
          <w:color w:val="auto"/>
          <w:sz w:val="32"/>
          <w:szCs w:val="32"/>
          <w:rtl/>
        </w:rPr>
      </w:pPr>
      <w:r w:rsidRPr="00120664">
        <w:rPr>
          <w:rFonts w:ascii="Arabic Typesetting" w:hAnsi="Arabic Typesetting" w:cs="Arabic Typesetting"/>
          <w:sz w:val="30"/>
          <w:szCs w:val="30"/>
          <w:rtl/>
          <w:lang w:bidi="ar-AE"/>
        </w:rPr>
        <w:br w:type="column"/>
      </w:r>
      <w:r w:rsidR="00D377D6" w:rsidRPr="00120664">
        <w:rPr>
          <w:rFonts w:ascii="Arabic Typesetting" w:hAnsi="Arabic Typesetting" w:cs="Arabic Typesetting" w:hint="cs"/>
          <w:sz w:val="32"/>
          <w:szCs w:val="32"/>
          <w:rtl/>
          <w:lang w:bidi="ar-SA"/>
        </w:rPr>
        <w:lastRenderedPageBreak/>
        <w:t xml:space="preserve">81- </w:t>
      </w:r>
      <w:r w:rsidRPr="00120664">
        <w:rPr>
          <w:rFonts w:ascii="Arabic Typesetting" w:hAnsi="Arabic Typesetting" w:cs="Arabic Typesetting"/>
          <w:b/>
          <w:bCs/>
          <w:sz w:val="32"/>
          <w:szCs w:val="32"/>
          <w:rtl/>
        </w:rPr>
        <w:t>باب فِي قَوْلِهِ عَلَيْهِ السَّلاَمُ ‏"‏ إِنَّ اللَّهَ لاَ يَنَامُ ‏"‏وَفِي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قَوْلِهِ ‏"‏حِجَابُهُ النُّورُ لَوْ كَشَفَهُ لأَحْرَقَ سُبُحَاتُ وَجْهِهِ 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انْتَهَى إِلَيْهِ بَصَرُهُ مِنْ خَلْقِهِ ‏</w:t>
      </w:r>
    </w:p>
    <w:p w14:paraId="0589DD40" w14:textId="68823147" w:rsidR="00C0623D" w:rsidRPr="00120664" w:rsidRDefault="00C0623D" w:rsidP="00253024">
      <w:pPr>
        <w:jc w:val="center"/>
        <w:rPr>
          <w:rStyle w:val="matn1"/>
          <w:b/>
          <w:bCs/>
          <w:color w:val="auto"/>
          <w:sz w:val="32"/>
          <w:szCs w:val="32"/>
          <w:rtl/>
        </w:rPr>
      </w:pPr>
      <w:r w:rsidRPr="00120664">
        <w:rPr>
          <w:rFonts w:ascii="Arabic Typesetting" w:hAnsi="Arabic Typesetting" w:cs="Arabic Typesetting"/>
          <w:b/>
          <w:bCs/>
          <w:sz w:val="32"/>
          <w:szCs w:val="32"/>
        </w:rPr>
        <w:t>Über die Aussage des Gesandten Allahs</w:t>
      </w:r>
      <w:r w:rsidR="00976F80" w:rsidRPr="00120664">
        <w:rPr>
          <w:rFonts w:ascii="Arabic Typesetting" w:hAnsi="Arabic Typesetting" w:cs="Arabic Typesetting"/>
          <w:noProof/>
          <w:sz w:val="32"/>
          <w:szCs w:val="32"/>
        </w:rPr>
        <w:drawing>
          <wp:inline distT="0" distB="0" distL="0" distR="0" wp14:anchorId="2CD318A5" wp14:editId="3452D355">
            <wp:extent cx="123825" cy="10477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„Allah schläft nicht.“, und seine Aussage: „Sein Vorhang ist Licht, würde Er es (den Vorhang) entfernen, würden all Seine Geschöpfe durch die Helligkeit Seines Antlitzes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brennen.“</w:t>
      </w:r>
    </w:p>
    <w:p w14:paraId="14F991EE" w14:textId="77777777" w:rsidR="00C0623D" w:rsidRPr="00120664" w:rsidRDefault="00C0623D" w:rsidP="00C0623D">
      <w:pPr>
        <w:jc w:val="both"/>
        <w:rPr>
          <w:rStyle w:val="matn1"/>
          <w:color w:val="auto"/>
          <w:sz w:val="32"/>
          <w:szCs w:val="32"/>
          <w:rtl/>
        </w:rPr>
      </w:pPr>
    </w:p>
    <w:p w14:paraId="45601B59"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‏179- حَدَّثَنَا أَبُو بَكْرِ بْنُ أَبِي شَيْبَةَ، وَأَبُو كُرَيْبٍ قَالاَ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مُعَاوِيَةَ، حَدَّثَنَا الأَعْمَشُ، عَنْ عَمْرِو بْنِ مُرَّةَ،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عُبَيْدَةَ، عَنْ أَبِي مُوسَى، قَالَ قَامَ فِينَا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بِخَمْسِ كَلِمَاتٍ فَقَالَ ‏"‏</w:t>
      </w:r>
      <w:r w:rsidRPr="00120664">
        <w:rPr>
          <w:rFonts w:ascii="Arabic Typesetting" w:hAnsi="Arabic Typesetting" w:cs="Arabic Typesetting"/>
          <w:b/>
          <w:bCs/>
          <w:sz w:val="32"/>
          <w:szCs w:val="32"/>
          <w:rtl/>
        </w:rPr>
        <w:t>إِنَّ اللَّهَ عَزَّ وَجَلَّ لاَ يَنَامُ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وَلاَ يَنْبَغِي لَهُ أَنْ يَنَامَ يَخْفِضُ الْقِسْطَ وَيَرْفَعُهُ يُرْفَعُ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إِلَيْهِ عَمَلُ اللَّيْلِ قَبْلَ عَمَلِ النَّهَارِ وَعَمَلُ النَّهَارِ قَبْلَ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عَمَلِ اللَّيْلِ حِجَابُهُ النُّورُ</w:t>
      </w:r>
      <w:r w:rsidRPr="00120664">
        <w:rPr>
          <w:rFonts w:ascii="Arabic Typesetting" w:hAnsi="Arabic Typesetting" w:cs="Arabic Typesetting"/>
          <w:sz w:val="32"/>
          <w:szCs w:val="32"/>
          <w:rtl/>
        </w:rPr>
        <w:t xml:space="preserve"> - وَفِي رِوَايَةِ أَبِي بَكْرٍ النَّارُ</w:t>
      </w:r>
      <w:r w:rsidRPr="00120664">
        <w:rPr>
          <w:rFonts w:ascii="Arabic Typesetting" w:hAnsi="Arabic Typesetting" w:cs="Arabic Typesetting"/>
          <w:sz w:val="32"/>
          <w:szCs w:val="32"/>
        </w:rPr>
        <w:t xml:space="preserve"> - </w:t>
      </w:r>
      <w:r w:rsidRPr="00120664">
        <w:rPr>
          <w:rFonts w:ascii="Arabic Typesetting" w:hAnsi="Arabic Typesetting" w:cs="Arabic Typesetting"/>
          <w:b/>
          <w:bCs/>
          <w:sz w:val="32"/>
          <w:szCs w:val="32"/>
          <w:rtl/>
        </w:rPr>
        <w:t>لَوْ كَشَفَهُ لأَحْرَقَتْ سُبُحَاتُ وَجْهِهِ مَا انْتَهَى إِلَيْهِ بَصَرُهُ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خَلْقِهِ</w:t>
      </w:r>
      <w:r w:rsidRPr="00120664">
        <w:rPr>
          <w:rFonts w:ascii="Arabic Typesetting" w:hAnsi="Arabic Typesetting" w:cs="Arabic Typesetting"/>
          <w:sz w:val="32"/>
          <w:szCs w:val="32"/>
          <w:rtl/>
        </w:rPr>
        <w:t xml:space="preserve"> ‏"‏</w:t>
      </w:r>
    </w:p>
    <w:p w14:paraId="1305EE8A" w14:textId="77777777" w:rsidR="00C0623D" w:rsidRPr="00120664" w:rsidRDefault="00C0623D" w:rsidP="00C0623D">
      <w:pPr>
        <w:bidi/>
        <w:jc w:val="both"/>
        <w:rPr>
          <w:rStyle w:val="matn1"/>
          <w:color w:val="auto"/>
          <w:sz w:val="30"/>
          <w:szCs w:val="30"/>
          <w:rtl/>
        </w:rPr>
      </w:pPr>
      <w:r w:rsidRPr="00120664">
        <w:rPr>
          <w:rStyle w:val="matn1"/>
          <w:color w:val="auto"/>
          <w:sz w:val="30"/>
          <w:szCs w:val="30"/>
          <w:rtl/>
        </w:rPr>
        <w:t>مسلم 179، ابن ماجه 195، 196</w:t>
      </w:r>
    </w:p>
    <w:p w14:paraId="659CE95D" w14:textId="77777777" w:rsidR="00C0623D" w:rsidRPr="00120664" w:rsidRDefault="00C0623D" w:rsidP="00C0623D">
      <w:pPr>
        <w:bidi/>
        <w:jc w:val="both"/>
        <w:rPr>
          <w:rStyle w:val="matn1"/>
          <w:color w:val="auto"/>
          <w:sz w:val="24"/>
          <w:szCs w:val="24"/>
          <w:rtl/>
        </w:rPr>
      </w:pPr>
    </w:p>
    <w:p w14:paraId="4FB18EB1" w14:textId="68572998" w:rsidR="00C0623D" w:rsidRPr="00120664" w:rsidRDefault="00C0623D" w:rsidP="00B24037">
      <w:pPr>
        <w:jc w:val="both"/>
        <w:rPr>
          <w:rStyle w:val="matn1"/>
          <w:color w:val="auto"/>
          <w:sz w:val="32"/>
          <w:szCs w:val="32"/>
          <w:rtl/>
        </w:rPr>
      </w:pPr>
      <w:bookmarkStart w:id="189" w:name="Abu_Musa827"/>
      <w:r w:rsidRPr="00120664">
        <w:rPr>
          <w:rFonts w:ascii="Arabic Typesetting" w:hAnsi="Arabic Typesetting" w:cs="Arabic Typesetting"/>
          <w:sz w:val="32"/>
          <w:szCs w:val="32"/>
        </w:rPr>
        <w:t>179. Abu Musa</w:t>
      </w:r>
      <w:bookmarkEnd w:id="189"/>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9654EDA" wp14:editId="448974EB">
            <wp:extent cx="123825" cy="10477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erzählte uns einst fünf Dinge. Er sagte: </w:t>
      </w:r>
      <w:r w:rsidRPr="00120664">
        <w:rPr>
          <w:rStyle w:val="matn1"/>
          <w:b/>
          <w:bCs/>
          <w:color w:val="auto"/>
          <w:sz w:val="32"/>
          <w:szCs w:val="32"/>
        </w:rPr>
        <w:t>„Allah</w:t>
      </w:r>
      <w:r w:rsidR="00B24037" w:rsidRPr="00120664">
        <w:rPr>
          <w:rFonts w:ascii="Arabic Typesetting" w:hAnsi="Arabic Typesetting" w:cs="Arabic Typesetting"/>
          <w:i/>
          <w:iCs/>
          <w:sz w:val="28"/>
          <w:szCs w:val="28"/>
        </w:rPr>
        <w:sym w:font="AGA Arabesque" w:char="F055"/>
      </w:r>
      <w:r w:rsidRPr="00120664">
        <w:rPr>
          <w:rStyle w:val="matn1"/>
          <w:b/>
          <w:bCs/>
          <w:color w:val="auto"/>
          <w:sz w:val="32"/>
          <w:szCs w:val="32"/>
        </w:rPr>
        <w:t xml:space="preserve"> schläft nicht, und es ziemt Ihm nicht zu schlafen. Er senkt die Waage herab und erhebt sie wieder hinauf. Die Taten der Nacht werden vor den Taten des Tages zu Ihm e</w:t>
      </w:r>
      <w:r w:rsidRPr="00120664">
        <w:rPr>
          <w:rStyle w:val="matn1"/>
          <w:b/>
          <w:bCs/>
          <w:color w:val="auto"/>
          <w:sz w:val="32"/>
          <w:szCs w:val="32"/>
        </w:rPr>
        <w:t>m</w:t>
      </w:r>
      <w:r w:rsidRPr="00120664">
        <w:rPr>
          <w:rStyle w:val="matn1"/>
          <w:b/>
          <w:bCs/>
          <w:color w:val="auto"/>
          <w:sz w:val="32"/>
          <w:szCs w:val="32"/>
        </w:rPr>
        <w:t xml:space="preserve">porgehoben, und die Taten des Tages werden vor den Taten der Nacht zu Ihm emporgehoben. Sein Vorhang ist Licht. </w:t>
      </w:r>
      <w:r w:rsidRPr="00120664">
        <w:rPr>
          <w:rStyle w:val="matn1"/>
          <w:color w:val="auto"/>
          <w:sz w:val="32"/>
          <w:szCs w:val="32"/>
        </w:rPr>
        <w:t>In Abu Bakrs (Ibn Abu Schaiba) Bericht heißt es:</w:t>
      </w:r>
      <w:r w:rsidRPr="00120664">
        <w:rPr>
          <w:rStyle w:val="matn1"/>
          <w:b/>
          <w:bCs/>
          <w:color w:val="auto"/>
          <w:sz w:val="32"/>
          <w:szCs w:val="32"/>
        </w:rPr>
        <w:t xml:space="preserve"> (Sein Vorhang) ist Feuer. Wenn Er ihn (den </w:t>
      </w:r>
      <w:r w:rsidRPr="00120664">
        <w:rPr>
          <w:rStyle w:val="matn1"/>
          <w:b/>
          <w:bCs/>
          <w:color w:val="auto"/>
          <w:sz w:val="32"/>
          <w:szCs w:val="32"/>
        </w:rPr>
        <w:lastRenderedPageBreak/>
        <w:t>Vorhang) zeige, würde der Strahl seines Antlitzes all seine Geschöpfe, die er erreicht, verbrennen.“</w:t>
      </w:r>
    </w:p>
    <w:p w14:paraId="69BC0A71" w14:textId="77777777" w:rsidR="00C0623D" w:rsidRPr="00120664" w:rsidRDefault="00C0623D" w:rsidP="00C0623D">
      <w:pPr>
        <w:jc w:val="both"/>
        <w:rPr>
          <w:rFonts w:ascii="Arabic Typesetting" w:hAnsi="Arabic Typesetting" w:cs="Arabic Typesetting" w:hint="cs"/>
          <w:sz w:val="30"/>
          <w:szCs w:val="30"/>
          <w:rtl/>
          <w:lang w:bidi="ar-SA"/>
        </w:rPr>
      </w:pPr>
      <w:r w:rsidRPr="00120664">
        <w:rPr>
          <w:rFonts w:ascii="Arabic Typesetting" w:hAnsi="Arabic Typesetting" w:cs="Arabic Typesetting"/>
          <w:sz w:val="30"/>
          <w:szCs w:val="30"/>
        </w:rPr>
        <w:t>Muslim 179, Ibn Madscha 195, 196</w:t>
      </w:r>
    </w:p>
    <w:p w14:paraId="6DE991B3" w14:textId="77777777" w:rsidR="00D377D6" w:rsidRPr="00120664" w:rsidRDefault="00D377D6" w:rsidP="00C0623D">
      <w:pPr>
        <w:jc w:val="both"/>
        <w:rPr>
          <w:rFonts w:ascii="Arabic Typesetting" w:hAnsi="Arabic Typesetting" w:cs="Arabic Typesetting" w:hint="cs"/>
          <w:sz w:val="32"/>
          <w:szCs w:val="32"/>
          <w:rtl/>
          <w:lang w:bidi="ar-SA"/>
        </w:rPr>
      </w:pPr>
    </w:p>
    <w:p w14:paraId="34877B83"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80 ـ </w:t>
      </w:r>
      <w:r w:rsidRPr="00120664">
        <w:rPr>
          <w:rFonts w:ascii="Arabic Typesetting" w:hAnsi="Arabic Typesetting" w:cs="Arabic Typesetting"/>
          <w:b/>
          <w:bCs/>
          <w:sz w:val="32"/>
          <w:szCs w:val="32"/>
          <w:rtl/>
        </w:rPr>
        <w:t>باب إِثْبَاتِ رُؤْيَةِ الْمُؤْمِنِينَ فِي الآخِرَةِ رَبَّهُمْ سُبْحَانَهُ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وَتَعَالَى</w:t>
      </w:r>
    </w:p>
    <w:p w14:paraId="4C9A1141"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Der Beweis, dass die Gläubigen im Jenseits ihren Herrn, Gepriesen und Erhaben sei Er, sehen werden</w:t>
      </w:r>
    </w:p>
    <w:p w14:paraId="4D94BB16" w14:textId="77777777" w:rsidR="00C0623D" w:rsidRPr="00120664" w:rsidRDefault="00C0623D" w:rsidP="00C0623D">
      <w:pPr>
        <w:jc w:val="center"/>
        <w:rPr>
          <w:rFonts w:ascii="Arabic Typesetting" w:hAnsi="Arabic Typesetting" w:cs="Arabic Typesetting"/>
          <w:b/>
          <w:bCs/>
          <w:sz w:val="32"/>
          <w:szCs w:val="32"/>
        </w:rPr>
      </w:pPr>
    </w:p>
    <w:p w14:paraId="5DDA17FA"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Die Gläubigen werden ihren Herrn im Jenseits sehen -</w:t>
      </w:r>
    </w:p>
    <w:p w14:paraId="12D6BB9F" w14:textId="77777777" w:rsidR="00C0623D" w:rsidRPr="00120664" w:rsidRDefault="00C0623D" w:rsidP="00C0623D">
      <w:pPr>
        <w:jc w:val="center"/>
        <w:rPr>
          <w:rFonts w:ascii="Arabic Typesetting" w:hAnsi="Arabic Typesetting" w:cs="Arabic Typesetting"/>
          <w:b/>
          <w:bCs/>
          <w:sz w:val="32"/>
          <w:szCs w:val="32"/>
          <w:rtl/>
          <w:lang w:bidi="ar-AE"/>
        </w:rPr>
      </w:pPr>
    </w:p>
    <w:p w14:paraId="52E8888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180</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نَصْرُ بْنُ عَلِيَ الْجَهْضَمِيُّ وَ أَبُو غَسَّانَ الْمِسْمَعِيُّ وَ إِسْحقُ بْنُ إِبْرَاهِيمَ جَمِيعاً عَنْ عَبْدِ الْعَزِيزِ بْنِ عَبْدِ الصَّمَدِ، وَاللَّفْظُ لاًّبِي غَسَّانَ، قَالَ: حَدَّثَنَا أَبُو عَبْدِ الصَّمَدِ: حَدَّثَنَا أَبُو عِمْرَانَ الْجَونِيُّ عَنْ أَبِي بَكْرِ بْن عَبْدِ اللّهِ بْنِ قَيْسٍ، عَنْ أَبِيهِ عَنِ النَّبِيِّ قَالَ: „</w:t>
      </w:r>
      <w:r w:rsidRPr="00120664">
        <w:rPr>
          <w:rFonts w:ascii="Arabic Typesetting" w:hAnsi="Arabic Typesetting" w:cs="Arabic Typesetting"/>
          <w:b/>
          <w:bCs/>
          <w:sz w:val="32"/>
          <w:szCs w:val="32"/>
          <w:rtl/>
          <w:lang w:bidi="ar-AE"/>
        </w:rPr>
        <w:t>جَنَّتَانِ مِنْ فِضَّةٍ آنِيَتُهُمَا وَمَا فِيهِمَا. وَجَنَّتَانِ مِنْ ذَهَبٍ آنِيَتُهُمَا وَمَا فِيهِمَا. وَمَا بَيْنَ الْقَوْمِ وَبَيْنَ أَنْ يَنْظُرُوا إِلَى رَبِّهِمْ إِلاَّ رِدَاءُ الْكِبْرِيَاءِ عَلَى وَجْهِهِ. فِي جَنَّةِ عَدْنٍ</w:t>
      </w:r>
      <w:r w:rsidRPr="00120664">
        <w:rPr>
          <w:rFonts w:ascii="Arabic Typesetting" w:hAnsi="Arabic Typesetting" w:cs="Arabic Typesetting"/>
          <w:sz w:val="32"/>
          <w:szCs w:val="32"/>
          <w:rtl/>
          <w:lang w:bidi="ar-AE"/>
        </w:rPr>
        <w:t>“.</w:t>
      </w:r>
    </w:p>
    <w:p w14:paraId="3DCA3447"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180، بخاري 4878، 4880، 7444، ترمذي 2528، ابن ماجه 186</w:t>
      </w:r>
    </w:p>
    <w:p w14:paraId="11445918" w14:textId="77777777" w:rsidR="00C0623D" w:rsidRPr="00120664" w:rsidRDefault="00C0623D" w:rsidP="00C0623D">
      <w:pPr>
        <w:bidi/>
        <w:jc w:val="both"/>
        <w:rPr>
          <w:rFonts w:ascii="Arabic Typesetting" w:hAnsi="Arabic Typesetting" w:cs="Arabic Typesetting"/>
          <w:sz w:val="30"/>
          <w:szCs w:val="30"/>
          <w:rtl/>
        </w:rPr>
      </w:pPr>
    </w:p>
    <w:p w14:paraId="061AA445" w14:textId="20FB3A7A" w:rsidR="00C0623D" w:rsidRPr="00120664" w:rsidRDefault="00C0623D" w:rsidP="00253024">
      <w:pPr>
        <w:jc w:val="both"/>
        <w:rPr>
          <w:rFonts w:ascii="Arabic Typesetting" w:hAnsi="Arabic Typesetting" w:cs="Arabic Typesetting"/>
          <w:sz w:val="32"/>
          <w:szCs w:val="32"/>
          <w:rtl/>
          <w:lang w:bidi="ar-AE"/>
        </w:rPr>
      </w:pPr>
      <w:bookmarkStart w:id="190" w:name="Abu_Musa25850"/>
      <w:r w:rsidRPr="00120664">
        <w:rPr>
          <w:rFonts w:ascii="Arabic Typesetting" w:hAnsi="Arabic Typesetting" w:cs="Arabic Typesetting"/>
          <w:sz w:val="32"/>
          <w:szCs w:val="32"/>
        </w:rPr>
        <w:t xml:space="preserve">180.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Qais berichtete von seinem Vater (Abu Musa</w:t>
      </w:r>
      <w:bookmarkEnd w:id="190"/>
      <w:r w:rsidRPr="00120664">
        <w:rPr>
          <w:rFonts w:ascii="Arabic Typesetting" w:hAnsi="Arabic Typesetting" w:cs="Arabic Typesetting"/>
          <w:sz w:val="32"/>
          <w:szCs w:val="32"/>
        </w:rPr>
        <w:t xml:space="preserve"> Al-Asch’ari):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7E8EE406" wp14:editId="2E021563">
            <wp:extent cx="123825" cy="10477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„Zwei Gärten aus dem Paradies werden aus Silber sein, ihre Gefäße und ebenso alles, was darin ist. Und zwei Gärten aus dem Paradies werden aus Gold sein, ihre Gefäße und ebenso alles, was darin ist. Das einzige, was die Menschen hindert, ihren Herrn in den Paradiesgärten </w:t>
      </w:r>
      <w:r w:rsidRPr="00120664">
        <w:rPr>
          <w:rStyle w:val="matn1"/>
          <w:b/>
          <w:bCs/>
          <w:color w:val="auto"/>
          <w:sz w:val="32"/>
          <w:szCs w:val="32"/>
        </w:rPr>
        <w:lastRenderedPageBreak/>
        <w:t>von Eden zu sehen, ist das Gewand Seiner Herrlichkeit, das sich vor seinem Antlitz befindet.“</w:t>
      </w:r>
    </w:p>
    <w:p w14:paraId="471CA789"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180, Buchari 4878, 4880, 7444, Tirmidhi 2528, Ibn Madscha 186</w:t>
      </w:r>
    </w:p>
    <w:p w14:paraId="3153FCA6" w14:textId="77777777" w:rsidR="00C0623D" w:rsidRPr="00120664" w:rsidRDefault="00C0623D" w:rsidP="00C0623D">
      <w:pPr>
        <w:jc w:val="both"/>
        <w:rPr>
          <w:rFonts w:ascii="Arabic Typesetting" w:hAnsi="Arabic Typesetting" w:cs="Arabic Typesetting"/>
          <w:sz w:val="30"/>
          <w:szCs w:val="30"/>
          <w:rtl/>
          <w:lang w:bidi="ar-AE"/>
        </w:rPr>
      </w:pPr>
    </w:p>
    <w:p w14:paraId="7E1049E3"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181- حدّثنا عُبَيْدُ اللّهِ بْنِ عُمَرَ بْنُ مَيْسَرَةَ قَالَ: حَدَّثَنِي عَبْدُ الرَّحْمنِ بْنُ مَهْدِيَ : حَدَّثَنَا حَمَّادُ بْنُ سَلَمَةَ عَنْ ثَابِتٍ الْبُنَانِيِّ عَنْ عَبْدِ الرَّحْمنِ بْنِ أَبِي لَيْلَى عَنْ صُهَيْبٍ عَنِ النَّبِيِّ قَالَ: </w:t>
      </w:r>
      <w:r w:rsidRPr="00120664">
        <w:rPr>
          <w:rFonts w:ascii="Arabic Typesetting" w:hAnsi="Arabic Typesetting" w:cs="Arabic Typesetting"/>
          <w:b/>
          <w:bCs/>
          <w:sz w:val="32"/>
          <w:szCs w:val="32"/>
          <w:rtl/>
          <w:lang w:bidi="ar-AE"/>
        </w:rPr>
        <w:t>„إِذَا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 إِلَيْهِمْ مِنَ النَّظَرِ إِلَى رَبِّهِمْ عَزَّ وَجَلَّ</w:t>
      </w:r>
      <w:r w:rsidRPr="00120664">
        <w:rPr>
          <w:rFonts w:ascii="Arabic Typesetting" w:hAnsi="Arabic Typesetting" w:cs="Arabic Typesetting"/>
          <w:sz w:val="32"/>
          <w:szCs w:val="32"/>
          <w:rtl/>
          <w:lang w:bidi="ar-AE"/>
        </w:rPr>
        <w:t>“.</w:t>
      </w:r>
    </w:p>
    <w:p w14:paraId="51EF84A5"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181، 633، </w:t>
      </w:r>
      <w:r w:rsidRPr="00120664">
        <w:rPr>
          <w:rFonts w:ascii="Arabic Typesetting" w:hAnsi="Arabic Typesetting" w:cs="Arabic Typesetting"/>
          <w:sz w:val="30"/>
          <w:szCs w:val="30"/>
          <w:rtl/>
        </w:rPr>
        <w:t xml:space="preserve">بخاري 554، 573، 4851، 7434، 7435، 7436، </w:t>
      </w:r>
      <w:r w:rsidRPr="00120664">
        <w:rPr>
          <w:rFonts w:ascii="Arabic Typesetting" w:hAnsi="Arabic Typesetting" w:cs="Arabic Typesetting"/>
          <w:sz w:val="30"/>
          <w:szCs w:val="30"/>
          <w:rtl/>
          <w:lang w:bidi="ar-AE"/>
        </w:rPr>
        <w:t>ترمذي 2552، ابن ماجه 187</w:t>
      </w:r>
    </w:p>
    <w:p w14:paraId="6CC09F75" w14:textId="77777777" w:rsidR="00C0623D" w:rsidRPr="00120664" w:rsidRDefault="00C0623D" w:rsidP="00C0623D">
      <w:pPr>
        <w:bidi/>
        <w:jc w:val="both"/>
        <w:rPr>
          <w:rFonts w:ascii="Arabic Typesetting" w:hAnsi="Arabic Typesetting" w:cs="Arabic Typesetting"/>
          <w:sz w:val="30"/>
          <w:szCs w:val="30"/>
          <w:rtl/>
          <w:lang w:bidi="ar-AE"/>
        </w:rPr>
      </w:pPr>
    </w:p>
    <w:p w14:paraId="34B22C76" w14:textId="08B06159" w:rsidR="00C0623D" w:rsidRPr="00120664" w:rsidRDefault="00C0623D" w:rsidP="00253024">
      <w:pPr>
        <w:pStyle w:val="Title"/>
        <w:jc w:val="both"/>
        <w:rPr>
          <w:rFonts w:ascii="Arabic Typesetting" w:hAnsi="Arabic Typesetting" w:cs="Arabic Typesetting"/>
          <w:lang w:val="de-DE"/>
        </w:rPr>
      </w:pPr>
      <w:r w:rsidRPr="00120664">
        <w:rPr>
          <w:rFonts w:ascii="Arabic Typesetting" w:hAnsi="Arabic Typesetting" w:cs="Arabic Typesetting"/>
          <w:b w:val="0"/>
          <w:bCs w:val="0"/>
          <w:lang w:val="de-DE"/>
        </w:rPr>
        <w:t>181. Suhaib berichtete: Der Gesandte Allahs</w:t>
      </w:r>
      <w:r w:rsidR="00976F80" w:rsidRPr="00120664">
        <w:rPr>
          <w:rFonts w:ascii="Arabic Typesetting" w:hAnsi="Arabic Typesetting" w:cs="Arabic Typesetting"/>
          <w:b w:val="0"/>
          <w:bCs w:val="0"/>
          <w:noProof/>
        </w:rPr>
        <w:drawing>
          <wp:inline distT="0" distB="0" distL="0" distR="0" wp14:anchorId="4ACEAA6C" wp14:editId="7DB7A135">
            <wp:extent cx="123825" cy="10477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sagte: „</w:t>
      </w:r>
      <w:r w:rsidRPr="00120664">
        <w:rPr>
          <w:rFonts w:ascii="Arabic Typesetting" w:hAnsi="Arabic Typesetting" w:cs="Arabic Typesetting"/>
          <w:lang w:val="de-DE"/>
        </w:rPr>
        <w:t>Wenn die Paradiesbewohner in das Paradies eintreten, wird Allah, der Segensreiche und Erh</w:t>
      </w:r>
      <w:r w:rsidRPr="00120664">
        <w:rPr>
          <w:rFonts w:ascii="Arabic Typesetting" w:hAnsi="Arabic Typesetting" w:cs="Arabic Typesetting"/>
          <w:lang w:val="de-DE"/>
        </w:rPr>
        <w:t>a</w:t>
      </w:r>
      <w:r w:rsidRPr="00120664">
        <w:rPr>
          <w:rFonts w:ascii="Arabic Typesetting" w:hAnsi="Arabic Typesetting" w:cs="Arabic Typesetting"/>
          <w:lang w:val="de-DE"/>
        </w:rPr>
        <w:t>bene, sagen: ‚Fehlt es euch an, irgend etwas, was Ich euch noch geben sollte?’ Sie we</w:t>
      </w:r>
      <w:r w:rsidRPr="00120664">
        <w:rPr>
          <w:rFonts w:ascii="Arabic Typesetting" w:hAnsi="Arabic Typesetting" w:cs="Arabic Typesetting"/>
          <w:lang w:val="de-DE"/>
        </w:rPr>
        <w:t>r</w:t>
      </w:r>
      <w:r w:rsidRPr="00120664">
        <w:rPr>
          <w:rFonts w:ascii="Arabic Typesetting" w:hAnsi="Arabic Typesetting" w:cs="Arabic Typesetting"/>
          <w:lang w:val="de-DE"/>
        </w:rPr>
        <w:t>den sagen: ‚Hast Du unsere Gesichter nicht mit Glück erhelt*? Hast Du uns nicht ins Paradies g</w:t>
      </w:r>
      <w:r w:rsidRPr="00120664">
        <w:rPr>
          <w:rFonts w:ascii="Arabic Typesetting" w:hAnsi="Arabic Typesetting" w:cs="Arabic Typesetting"/>
          <w:lang w:val="de-DE"/>
        </w:rPr>
        <w:t>e</w:t>
      </w:r>
      <w:r w:rsidRPr="00120664">
        <w:rPr>
          <w:rFonts w:ascii="Arabic Typesetting" w:hAnsi="Arabic Typesetting" w:cs="Arabic Typesetting"/>
          <w:lang w:val="de-DE"/>
        </w:rPr>
        <w:t xml:space="preserve">bracht und uns vor dem Höllenfeuer bewahrt?’** </w:t>
      </w:r>
    </w:p>
    <w:p w14:paraId="32608681" w14:textId="77777777" w:rsidR="00C0623D" w:rsidRPr="00120664" w:rsidRDefault="00C0623D" w:rsidP="00C0623D">
      <w:pPr>
        <w:pStyle w:val="Title"/>
        <w:jc w:val="both"/>
        <w:rPr>
          <w:rFonts w:ascii="Arabic Typesetting" w:hAnsi="Arabic Typesetting" w:cs="Arabic Typesetting"/>
          <w:lang w:val="de-DE"/>
        </w:rPr>
      </w:pPr>
      <w:r w:rsidRPr="00120664">
        <w:rPr>
          <w:rFonts w:ascii="Arabic Typesetting" w:hAnsi="Arabic Typesetting" w:cs="Arabic Typesetting"/>
          <w:lang w:val="de-DE"/>
        </w:rPr>
        <w:t>Dann wird der Schleier enthüllt werden, sodass ihnen (bis) dahin nichts gegeben wurde, was ihnen lieber war als ihren Herrn zu sehen.”</w:t>
      </w:r>
    </w:p>
    <w:p w14:paraId="3C14E253"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lastRenderedPageBreak/>
        <w:t>Muslim 181, 633, Buchari 554, 573, 4851, 7434, 7435, 7436, Tirmidhi 2552, Ibn Madscha 187</w:t>
      </w:r>
    </w:p>
    <w:p w14:paraId="083B4D5E" w14:textId="77777777" w:rsidR="00C0623D" w:rsidRPr="00120664" w:rsidRDefault="00C0623D" w:rsidP="00C0623D">
      <w:pPr>
        <w:jc w:val="both"/>
        <w:rPr>
          <w:rFonts w:ascii="Arabic Typesetting" w:hAnsi="Arabic Typesetting" w:cs="Arabic Typesetting"/>
          <w:sz w:val="30"/>
          <w:szCs w:val="30"/>
          <w:lang w:bidi="ar-AE"/>
        </w:rPr>
      </w:pPr>
    </w:p>
    <w:p w14:paraId="6613C000"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rPr>
        <w:t xml:space="preserve"> Mit „unsere Gesichter weiß gemacht“ ist nicht, wie der Mensch es verstehen würde, die weiße Hautfarbe gemeint, sondern vielmehr weiß im Sinne von Erhellen. Und Erhellen im Sinne von vor Glück erstrahlen, weil Allah ihnen beispielsweise eine hohe Position im Paradies erfüllt hat/einen hohen Platz im Paradies gewährt hat, was ihre Gesichter vor reinem Glück hat erstrahlen lassen und das Erstrahlen findet grundsätzlich in einer hellen Form statt.</w:t>
      </w:r>
    </w:p>
    <w:p w14:paraId="1EB9AA53"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 d. h., ‚Was wollen wir mehr als dies?’</w:t>
      </w:r>
    </w:p>
    <w:p w14:paraId="53C80253" w14:textId="77777777" w:rsidR="00C0623D" w:rsidRPr="00120664" w:rsidRDefault="00C0623D" w:rsidP="00C0623D">
      <w:pPr>
        <w:jc w:val="both"/>
        <w:rPr>
          <w:rFonts w:ascii="Arabic Typesetting" w:hAnsi="Arabic Typesetting" w:cs="Arabic Typesetting"/>
          <w:sz w:val="30"/>
          <w:szCs w:val="30"/>
          <w:lang w:bidi="ar-AE"/>
        </w:rPr>
      </w:pPr>
    </w:p>
    <w:p w14:paraId="3B0E11A1"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حَدَّثَنَا أَبُو بَكْرِ بْنُ أَبِي شَيْبَةَ، حَدَّثَنَا يَزِيدُ بْنُ هَارُونَ،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حَمَّادِ بْنِ سَلَمَةَ، بِهَذَا الإِسْنَادِ وَزَادَ ثُمَّ تَلاَ هَذِهِ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الآيَةَ </w:t>
      </w:r>
      <w:bookmarkStart w:id="191" w:name="q26"/>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لِلَّذِينَ أَحْسَنُوا الْحُسْنَى وَزِيَادَةٌ</w:t>
      </w:r>
      <w:r w:rsidRPr="00120664">
        <w:rPr>
          <w:rFonts w:ascii="Arabic Typesetting" w:hAnsi="Arabic Typesetting" w:cs="Arabic Typesetting"/>
          <w:sz w:val="32"/>
          <w:szCs w:val="32"/>
          <w:rtl/>
        </w:rPr>
        <w:t>‏</w:t>
      </w:r>
      <w:bookmarkEnd w:id="191"/>
      <w:r w:rsidRPr="00120664">
        <w:rPr>
          <w:rFonts w:ascii="Arabic Typesetting" w:hAnsi="Arabic Typesetting" w:cs="Arabic Typesetting"/>
          <w:sz w:val="32"/>
          <w:szCs w:val="32"/>
          <w:rtl/>
        </w:rPr>
        <w:t>"</w:t>
      </w:r>
    </w:p>
    <w:p w14:paraId="25C72169" w14:textId="77777777" w:rsidR="00C0623D" w:rsidRPr="00120664" w:rsidRDefault="00C0623D" w:rsidP="00C0623D">
      <w:pPr>
        <w:bidi/>
        <w:jc w:val="both"/>
        <w:rPr>
          <w:rFonts w:ascii="Arabic Typesetting" w:hAnsi="Arabic Typesetting" w:cs="Arabic Typesetting"/>
          <w:sz w:val="30"/>
          <w:szCs w:val="30"/>
        </w:rPr>
      </w:pPr>
    </w:p>
    <w:p w14:paraId="63597D67"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2"/>
          <w:szCs w:val="32"/>
          <w:lang w:bidi="ar-AE"/>
        </w:rPr>
        <w:t xml:space="preserve">Hammad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Salama überliefert mir der gleichen </w:t>
      </w:r>
      <w:r w:rsidRPr="00120664">
        <w:rPr>
          <w:rFonts w:ascii="Arabic Typesetting" w:hAnsi="Arabic Typesetting" w:cs="Arabic Typesetting"/>
          <w:i/>
          <w:iCs/>
          <w:sz w:val="32"/>
          <w:szCs w:val="32"/>
          <w:lang w:bidi="ar-AE"/>
        </w:rPr>
        <w:t>Isnad</w:t>
      </w:r>
      <w:r w:rsidRPr="00120664">
        <w:rPr>
          <w:rFonts w:ascii="Arabic Typesetting" w:hAnsi="Arabic Typesetting" w:cs="Arabic Typesetting"/>
          <w:sz w:val="32"/>
          <w:szCs w:val="32"/>
          <w:lang w:bidi="ar-AE"/>
        </w:rPr>
        <w:t xml:space="preserve"> und zusätzlich dazu: </w:t>
      </w:r>
    </w:p>
    <w:p w14:paraId="7B2CC476"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Dann rezitierte er: </w:t>
      </w:r>
      <w:r w:rsidRPr="00120664">
        <w:rPr>
          <w:rFonts w:ascii="Arabic Typesetting" w:hAnsi="Arabic Typesetting" w:cs="Arabic Typesetting"/>
          <w:b/>
          <w:bCs/>
          <w:i/>
          <w:iCs/>
          <w:sz w:val="32"/>
          <w:szCs w:val="32"/>
          <w:lang w:bidi="ar-AE"/>
        </w:rPr>
        <w:t>„Für diejenigen, die Gutes tun, gibt es das Beste (an Lohn) und noch mehr.“</w:t>
      </w:r>
    </w:p>
    <w:p w14:paraId="7F79E038"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81 ـ </w:t>
      </w:r>
      <w:r w:rsidRPr="00120664">
        <w:rPr>
          <w:rFonts w:ascii="Arabic Typesetting" w:hAnsi="Arabic Typesetting" w:cs="Arabic Typesetting"/>
          <w:b/>
          <w:bCs/>
          <w:sz w:val="32"/>
          <w:szCs w:val="32"/>
          <w:rtl/>
        </w:rPr>
        <w:t>باب مَعْرِفَةِ طَرِيقِ الرُّؤْيَةِ</w:t>
      </w:r>
    </w:p>
    <w:p w14:paraId="019BC034"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Wie man Allah sehen wird</w:t>
      </w:r>
    </w:p>
    <w:p w14:paraId="4F29481B" w14:textId="77777777" w:rsidR="00C0623D" w:rsidRPr="00120664" w:rsidRDefault="00C0623D" w:rsidP="00C0623D">
      <w:pPr>
        <w:jc w:val="center"/>
        <w:rPr>
          <w:rFonts w:ascii="Arabic Typesetting" w:hAnsi="Arabic Typesetting" w:cs="Arabic Typesetting"/>
          <w:sz w:val="32"/>
          <w:szCs w:val="32"/>
          <w:rtl/>
          <w:lang w:bidi="ar-AE"/>
        </w:rPr>
      </w:pPr>
    </w:p>
    <w:p w14:paraId="7DC01D01"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lang w:bidi="ar-AE"/>
        </w:rPr>
        <w:t>182- حدّثني زُهَيْرُ بْنُ حَرْبٍ: حَدَّثَنَا يَعْقُوبُ بْنُ إِبْرَاهِيمَ: حَدَّثَنَا أَبِي، عَنْ ابْنِ شِهَابٍ عَنْ عَطَاءِ بْنِ يَزِيدَ اللَّيْثِيِّ أَنَّ أَبَا هُرَيْرَةَ، أَخْبَرَهُ: أَنَّ نَاساً قَالُوا لِرَسُولِ اللّهِ: يَا رَسُولَ اللّهِ! هَلْ نَرَى رَبَّنَا يَوْمَ الْقِيَامَةِ؟ فَقَالَ رَسُولُ اللّهِ صلى الله عليه وسلم: „</w:t>
      </w:r>
      <w:r w:rsidRPr="00120664">
        <w:rPr>
          <w:rFonts w:ascii="Arabic Typesetting" w:hAnsi="Arabic Typesetting" w:cs="Arabic Typesetting"/>
          <w:b/>
          <w:bCs/>
          <w:sz w:val="32"/>
          <w:szCs w:val="32"/>
          <w:rtl/>
          <w:lang w:bidi="ar-AE"/>
        </w:rPr>
        <w:t>هَلْ تُضَارُّونَ فِي رُؤْيَةِ الْقَمَرِ لَيْلَةَ الْبَدْرِ؟“</w:t>
      </w:r>
      <w:r w:rsidRPr="00120664">
        <w:rPr>
          <w:rFonts w:ascii="Arabic Typesetting" w:hAnsi="Arabic Typesetting" w:cs="Arabic Typesetting"/>
          <w:sz w:val="32"/>
          <w:szCs w:val="32"/>
          <w:rtl/>
          <w:lang w:bidi="ar-AE"/>
        </w:rPr>
        <w:t xml:space="preserve"> قَالُوا: لاَ. يَا رَسُولَ اللّهِ! قَالَ: „</w:t>
      </w:r>
      <w:r w:rsidRPr="00120664">
        <w:rPr>
          <w:rFonts w:ascii="Arabic Typesetting" w:hAnsi="Arabic Typesetting" w:cs="Arabic Typesetting"/>
          <w:b/>
          <w:bCs/>
          <w:sz w:val="32"/>
          <w:szCs w:val="32"/>
          <w:rtl/>
          <w:lang w:bidi="ar-AE"/>
        </w:rPr>
        <w:t>هَلْ تُضَارُّونَ فِي الشَّمْسِ لَيْسَ دُونَهَا سَحَابٌ؟</w:t>
      </w:r>
      <w:r w:rsidRPr="00120664">
        <w:rPr>
          <w:rFonts w:ascii="Arabic Typesetting" w:hAnsi="Arabic Typesetting" w:cs="Arabic Typesetting"/>
          <w:sz w:val="32"/>
          <w:szCs w:val="32"/>
          <w:rtl/>
          <w:lang w:bidi="ar-AE"/>
        </w:rPr>
        <w:t xml:space="preserve">“ قَالُوا: لاَ. يَا رَسُولَ اللّهِ! قَالَ: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lang w:bidi="ar-AE"/>
        </w:rPr>
        <w:t>فَإِنَّكُمْ تَرَوْنَهُ كَذَلِكَ. يَجْمَعُ الله النَّاسَ يَوْمَ الْقِيَامَةِ. فَيَقُولُ: مَنْ كَانَ يَعْبُدُ شَيْئاً فَلْيَتَّبِعْهُ. فَيَتَّبِعُ مَنْ كَانَ يَعْبُدُ الشَّمْسَ الشَّمْسَ. وَيَتَّبِعُ مَنْ كَانَ يَعْبُدُ الْقَمَرَ الْقَمَرَ. وَيَتَّبِعُ مَنْ كَانَ يَعْبُدُ الطَّواغِيتَ الطَّوَاغِيتَ</w:t>
      </w:r>
      <w:r w:rsidRPr="00120664">
        <w:rPr>
          <w:rStyle w:val="FootnoteReference"/>
          <w:rFonts w:ascii="Arabic Typesetting" w:hAnsi="Arabic Typesetting" w:cs="Arabic Typesetting"/>
          <w:b/>
          <w:bCs/>
          <w:sz w:val="32"/>
          <w:szCs w:val="32"/>
          <w:rtl/>
          <w:lang w:bidi="ar-AE"/>
        </w:rPr>
        <w:footnoteReference w:id="79"/>
      </w:r>
      <w:r w:rsidRPr="00120664">
        <w:rPr>
          <w:rFonts w:ascii="Arabic Typesetting" w:hAnsi="Arabic Typesetting" w:cs="Arabic Typesetting"/>
          <w:b/>
          <w:bCs/>
          <w:sz w:val="32"/>
          <w:szCs w:val="32"/>
          <w:rtl/>
          <w:lang w:bidi="ar-AE"/>
        </w:rPr>
        <w:t>. وَتَبْقَى هذِهِ الأُمَّةُ فِيهَا مُنَافِقُوهَا. فَيَأْتِيهِمُ الله تَبَارَكَ وَتَعَالَى، فِي صُورَةٍ غيرِ صورتِهِ التي يَعْرِفُونَ. فَيَقُولُ: أَنَا رَبُّكُمْ. فَيَقُولُونَ: نَعُوذُ بِالله مِنْكَ. هذَا مَكَانُنَا حَتَّى يَأْتِيَنَا رَبُّنَا. فَإِذَا جَاءَ رَبُّنَا عَرَفْنَاهُ. فَيَأْتِيهِمُ الله تَعَالَى فِي صُورَتِهِ</w:t>
      </w:r>
      <w:r w:rsidRPr="00120664">
        <w:rPr>
          <w:rStyle w:val="FootnoteReference"/>
          <w:rFonts w:ascii="Arabic Typesetting" w:hAnsi="Arabic Typesetting" w:cs="Arabic Typesetting"/>
          <w:b/>
          <w:bCs/>
          <w:sz w:val="32"/>
          <w:szCs w:val="32"/>
          <w:rtl/>
          <w:lang w:bidi="ar-AE"/>
        </w:rPr>
        <w:footnoteReference w:id="80"/>
      </w:r>
      <w:r w:rsidRPr="00120664">
        <w:rPr>
          <w:rFonts w:ascii="Arabic Typesetting" w:hAnsi="Arabic Typesetting" w:cs="Arabic Typesetting"/>
          <w:b/>
          <w:bCs/>
          <w:sz w:val="32"/>
          <w:szCs w:val="32"/>
          <w:rtl/>
          <w:lang w:bidi="ar-AE"/>
        </w:rPr>
        <w:t xml:space="preserve"> الَّتِي يَعْرِفُونَ. فَيَقُولُ: أَنَا رَبُّكُمْ. </w:t>
      </w:r>
      <w:r w:rsidRPr="00120664">
        <w:rPr>
          <w:rFonts w:ascii="Arabic Typesetting" w:hAnsi="Arabic Typesetting" w:cs="Arabic Typesetting"/>
          <w:b/>
          <w:bCs/>
          <w:sz w:val="32"/>
          <w:szCs w:val="32"/>
          <w:rtl/>
          <w:lang w:bidi="ar-AE"/>
        </w:rPr>
        <w:lastRenderedPageBreak/>
        <w:t>فَيَقُولُونَ: أَنْتَ رَبُّنَا. فَيَتَّبِعُونَهُ. وَيُضْرَبُ الصِّرَاطُ بَيْنَ ظَهْرَيْ جَهَنَّمَ. فَأَكُونُ أَنَا وَأُمَّتِي أَوَّلَ مَنْ يُجِيزُ. وَلاَ يَتَكَلَّمُ يَوْمَئِذٍ إِلاَّ الرُّسُلُ. وَدَعْوَى الرُّسُلِ يَوْمَئِذٍ: اللَّهُمَّ! سَلِّمْ، سَلِّمْ. وَفِي جَهَنَّمَ كَلاَلِيبُ مِثْلُ شَوْكِ السَّعْدَانِ. هَلْ رَأَيْتُمُ السَّعْدَانَ؟“</w:t>
      </w:r>
      <w:r w:rsidRPr="00120664">
        <w:rPr>
          <w:rFonts w:ascii="Arabic Typesetting" w:hAnsi="Arabic Typesetting" w:cs="Arabic Typesetting"/>
          <w:sz w:val="32"/>
          <w:szCs w:val="32"/>
          <w:rtl/>
          <w:lang w:bidi="ar-AE"/>
        </w:rPr>
        <w:t xml:space="preserve"> قَالُوا: نَعَمْ. يَا رَسُولَ اللّهِ! قَالَ: „</w:t>
      </w:r>
      <w:r w:rsidRPr="00120664">
        <w:rPr>
          <w:rFonts w:ascii="Arabic Typesetting" w:hAnsi="Arabic Typesetting" w:cs="Arabic Typesetting"/>
          <w:b/>
          <w:bCs/>
          <w:sz w:val="32"/>
          <w:szCs w:val="32"/>
          <w:rtl/>
          <w:lang w:bidi="ar-AE"/>
        </w:rPr>
        <w:t>فَإِنَّهَا مِثْلُ شَوْكِ السَّعْدَانِ.</w:t>
      </w:r>
      <w:r w:rsidRPr="00120664">
        <w:rPr>
          <w:rStyle w:val="FootnoteReference"/>
          <w:rFonts w:ascii="Arabic Typesetting" w:hAnsi="Arabic Typesetting" w:cs="Arabic Typesetting"/>
          <w:b/>
          <w:bCs/>
          <w:sz w:val="32"/>
          <w:szCs w:val="32"/>
          <w:rtl/>
          <w:lang w:bidi="ar-AE"/>
        </w:rPr>
        <w:footnoteReference w:id="81"/>
      </w:r>
      <w:r w:rsidRPr="00120664">
        <w:rPr>
          <w:rFonts w:ascii="Arabic Typesetting" w:hAnsi="Arabic Typesetting" w:cs="Arabic Typesetting"/>
          <w:b/>
          <w:bCs/>
          <w:sz w:val="32"/>
          <w:szCs w:val="32"/>
          <w:rtl/>
          <w:lang w:bidi="ar-AE"/>
        </w:rPr>
        <w:t xml:space="preserve"> غَيْرَ أَنَّهُ لاَ يَعْلَمُ مَا قَدْرُ عِظَمِهَا إِلاَّ الله. تَخْطَفُ النَّاسَ بِأَعْمَالِهِمْ. فَمِنْهُمُ</w:t>
      </w:r>
      <w:r w:rsidRPr="00120664">
        <w:rPr>
          <w:rFonts w:ascii="Arabic Typesetting" w:hAnsi="Arabic Typesetting" w:cs="Arabic Typesetting"/>
          <w:sz w:val="32"/>
          <w:szCs w:val="32"/>
          <w:rtl/>
          <w:lang w:bidi="ar-AE"/>
        </w:rPr>
        <w:t xml:space="preserve"> </w:t>
      </w:r>
      <w:r w:rsidRPr="00120664">
        <w:rPr>
          <w:rFonts w:ascii="Arabic Typesetting" w:hAnsi="Arabic Typesetting" w:cs="Arabic Typesetting"/>
          <w:b/>
          <w:bCs/>
          <w:sz w:val="32"/>
          <w:szCs w:val="32"/>
          <w:rtl/>
          <w:lang w:bidi="ar-AE"/>
        </w:rPr>
        <w:t xml:space="preserve">الْمُؤْمِنُ بَقِيَ بِعَمَلِهِ. وَمِنْهُمُ الْمُجَازَى حَتَّى يُنَجَّى. حَتَّى إِذَا فَرَغَ الله مِنَ الْقَضَاءِ بَيْنَ الْعِبَادِ، وَأَرَادَ أَنْ يُخْرِجَ بِرَحْمَتِهِ مَنْ أَرَادَ مِنْ أَهْلِ النَّارِ، أَمَرَ الْمَلاَئِكَةَ أَنْ يُخْرِجُوا مِنَ النَّارِ مَنْ كَانَ لاَ يُشْرِكُ بِالله شَيْئاً، مِمَّنْ أَرَادَ الله تَعَالَى أَنْ يَرْحَمَهُ، مِمَّنْ يَقُولُ: لاَ إِلهَ إِلاَّ الله. فَيَعْرِفُونَهُمْ فِي النَّارِ. يَعْرِفُونَهُمْ بِأَثَرِ السُّجُودِ. تَأْكُلُ النَّارُ مِنِ ابْنِ آدَمَ إِلاَّ أَثَرَ السُّجُودِ. حَرَّمَ الله عَلَى النَّارِ أَنْ تَأْكُلَ أَثَرَ السُّجُودِ. </w:t>
      </w:r>
    </w:p>
    <w:p w14:paraId="4E25BBEE"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tl/>
          <w:lang w:bidi="ar-AE"/>
        </w:rPr>
        <w:t>فَيُخْرَجُونَ مِنَ النَّارِ وَقَدِ امْتَحَشُوا. فَيُصَبُّ عَلَيْهِمْ مَاءُ الْحَيَاةِ. فَيَنْبُتُونَ مِنْهُ كَمَا تَنْبُتُ الْحِبَّةُ فِي حَمِيلِ السَّيْلِ. ثُمَّ يَفْرُغُ الله تَعَالَى مِنَ</w:t>
      </w:r>
      <w:r w:rsidRPr="00120664">
        <w:rPr>
          <w:rFonts w:ascii="Arabic Typesetting" w:hAnsi="Arabic Typesetting" w:cs="Arabic Typesetting"/>
          <w:b/>
          <w:bCs/>
          <w:sz w:val="32"/>
          <w:szCs w:val="32"/>
          <w:rtl/>
        </w:rPr>
        <w:t xml:space="preserve"> الْقَضَاءِ بَيْنَ الْعِبَادِ وَيَبْقَى رَجُلٌ مُقْبِلٌ بِوَجْهِهِ عَلَى النَّارِ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وَهُوَ آخِرُ أَهْلِ الْجَنَّةِ دُخُولًا الْجَنَّةَ فَيَقُولُ أَيْ </w:t>
      </w:r>
      <w:r w:rsidRPr="00120664">
        <w:rPr>
          <w:rFonts w:ascii="Arabic Typesetting" w:hAnsi="Arabic Typesetting" w:cs="Arabic Typesetting"/>
          <w:b/>
          <w:bCs/>
          <w:sz w:val="32"/>
          <w:szCs w:val="32"/>
          <w:rtl/>
        </w:rPr>
        <w:lastRenderedPageBreak/>
        <w:t>رَبِّ اصْرِفْ</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وَجْهِي عَنْ النَّارِ فَإِنَّهُ قَدْ قَشَبَنِي رِيحُهَا وَأَحْرَقَنِي ذَكَاؤُهَا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فَيَدْعُو اللَّهَ مَا شَاءَ اللَّهُ أَنْ يَدْعُوَهُ </w:t>
      </w:r>
    </w:p>
    <w:p w14:paraId="18A76A03"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ثُمَّ يَقُولُ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تَبَارَكَ وَتَعَالَى هَلْ عَسَيْتَ إِنْ فَعَلْتُ ذَلِكَ بِكَ أَنْ تَسْأَلَ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غَيْرَهُ فَيَقُولُ لَا أَسْأَلُكَ غَيْرَهُ وَيُعْطِي رَبَّهُ مِنْ عُهُودٍ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وَمَوَاثِيقَ مَا شَاءَ اللَّهُ فَيَصْرِفُ اللَّهُ وَجْهَهُ عَنْ النَّارِ فَإِذَا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أَقْبَلَ عَلَى الْجَنَّةِ وَرَآهَا سَكَتَ مَا شَاءَ اللَّهُ أَنْ يَسْكُتَ ثُمَّ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يَقُولُ أَيْ رَبِّ قَدِّمْنِي إِلَى بَابِ الْجَنَّةِ فَيَقُولُ اللَّهُ 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أَلَيْسَ قَدْ أَعْطَيْتَ عُهُودَكَ وَمَوَاثِيقَكَ لَا تَسْأَلُنِي غَيْرَ الَّذِي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أَعْطَيْتُكَ وَيْلَكَ يَا ابْنَ ‏آدَمَ ‏مَا أَغْدَرَكَ فَيَقُولُ أَيْ رَبِّ</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وَيَدْعُو اللَّهَ حَتَّى يَقُولَ لَهُ فَهَلْ عَسَيْتَ إِنْ أَعْطَيْتُكَ ذَلِكَ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أَنْ تَسْأَلَ غَيْرَهُ.</w:t>
      </w:r>
    </w:p>
    <w:p w14:paraId="699AB2AE"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فَيَقُولُ لَا وَعِزَّتِكَ فَيُعْطِي رَبَّهُ مَا شَاءَ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 مِنْ عُهُودٍ وَمَوَاثِيقَ فَيُقَدِّمُهُ إِلَى بَابِ الْجَنَّةِ فَإِذَا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قَامَ عَلَى بَابِ الْجَنَّةِ</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 xml:space="preserve"> ‏انْفَهَقَتْ‏ ‏لَهُ الْجَنَّةُ فَرَأَى 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فِيهَا مِنْ الْخَيْرِ وَالسُّرُورِ فَيَسْكُتُ مَا شَاءَ اللَّهُ أَنْ يَسْكُتَ.</w:t>
      </w:r>
    </w:p>
    <w:p w14:paraId="6EC5A2E3"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ثُمَّ يَقُولُ أَيْ رَبِّ أَدْخِلْنِي الْجَنَّةَ فَيَقُولُ اللَّهُ تَبَارَكَ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وَتَعَالَى لَهُ أَلَيْسَ قَدْ أَعْطَيْتَ عُهُودَكَ وَمَوَاثِيقَكَ أَنْ 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تَسْأَلَ غَيْرَ مَا أُعْطِيتَ وَيْلَكَ يَا ابْنَ</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rPr>
        <w:t>آدَمَ ‏مَا أَغْدَرَكَ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فَيَقُولُ أَيْ رَبِّ لَا أَكُونُ أَشْقَى خَلْقِكَ فَلَا يَزَالُ يَدْعُو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حَتَّى يَضْحَكَ اللَّهُ تَبَارَكَ وَتَعَالَى مِنْهُ فَإِذَا ضَحِكَ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مِنْهُ قَالَ ادْخُلْ الْجَنَّةَ فَإِذَا دَخَلَهَا قَالَ اللَّهُ 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‏تَمَنَّهْ فَيَسْأَلُ رَبَّهُ ‏وَيَتَمَنَّى حَتَّى إِنَّ اللَّهَ لَيُذَكِّرُهُ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كَذَا وَكَذَا حَتَّى إِذَا انْقَطَعَتْ بِهِ الْأَمَانِيُّ قَالَ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تَعَالَى ذَلِكَ لَكَ وَمِثْلُهُ مَعَهُ "</w:t>
      </w:r>
    </w:p>
    <w:p w14:paraId="2F06CAF6" w14:textId="77777777" w:rsidR="00C0623D" w:rsidRPr="00120664" w:rsidRDefault="00C0623D" w:rsidP="00C0623D">
      <w:pPr>
        <w:bidi/>
        <w:jc w:val="both"/>
        <w:rPr>
          <w:rFonts w:ascii="Arabic Typesetting" w:hAnsi="Arabic Typesetting" w:cs="Arabic Typesetting"/>
          <w:b/>
          <w:bCs/>
          <w:sz w:val="36"/>
          <w:szCs w:val="36"/>
        </w:rPr>
      </w:pPr>
    </w:p>
    <w:p w14:paraId="32A519CF"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‏قَالَ ‏‏عَطَاءُ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يَزِيدَ ‏وَأَبُو سَعِيدٍ الْخُدْرِيُّ ‏مَعَ‏ ‏أَبِي هُرَيْرَةَ‏ ‏لَا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يَرُدُّ عَلَيْهِ مِنْ حَدِيثِهِ شَيْئًا حَتَّى إِذَا حَدَّثَ‏ ‏أَبُو هُرَيْرَةَ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 اللَّهَ قَالَ لِذَلِكَ الرَّجُلِ: "</w:t>
      </w:r>
      <w:r w:rsidRPr="00120664">
        <w:rPr>
          <w:rFonts w:ascii="Arabic Typesetting" w:hAnsi="Arabic Typesetting" w:cs="Arabic Typesetting"/>
          <w:b/>
          <w:bCs/>
          <w:sz w:val="32"/>
          <w:szCs w:val="32"/>
          <w:rtl/>
        </w:rPr>
        <w:t>وَمِثْلُهُ مَعَهُ</w:t>
      </w:r>
      <w:r w:rsidRPr="00120664">
        <w:rPr>
          <w:rFonts w:ascii="Arabic Typesetting" w:hAnsi="Arabic Typesetting" w:cs="Arabic Typesetting"/>
          <w:sz w:val="32"/>
          <w:szCs w:val="32"/>
          <w:rtl/>
        </w:rPr>
        <w:t>" قَالَ‏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w:t>
      </w:r>
      <w:r w:rsidRPr="00120664">
        <w:rPr>
          <w:rFonts w:ascii="Arabic Typesetting" w:hAnsi="Arabic Typesetting" w:cs="Arabic Typesetting"/>
          <w:b/>
          <w:bCs/>
          <w:sz w:val="32"/>
          <w:szCs w:val="32"/>
          <w:rtl/>
        </w:rPr>
        <w:t>وَعَشَرَةُ أَمْثَالِهِ مَعَهُ</w:t>
      </w:r>
      <w:r w:rsidRPr="00120664">
        <w:rPr>
          <w:rFonts w:ascii="Arabic Typesetting" w:hAnsi="Arabic Typesetting" w:cs="Arabic Typesetting"/>
          <w:sz w:val="32"/>
          <w:szCs w:val="32"/>
          <w:rtl/>
        </w:rPr>
        <w:t>." يَا‏ ‏أَبَا هُرَيْرَةَ‏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هُرَيْرَةَ‏ ‏مَا حَفِظْتُ إِلَّا قَوْلَهُ: "</w:t>
      </w:r>
      <w:r w:rsidRPr="00120664">
        <w:rPr>
          <w:rFonts w:ascii="Arabic Typesetting" w:hAnsi="Arabic Typesetting" w:cs="Arabic Typesetting"/>
          <w:b/>
          <w:bCs/>
          <w:sz w:val="32"/>
          <w:szCs w:val="32"/>
          <w:rtl/>
        </w:rPr>
        <w:t>ذَلِكَ لَكَ وَمِثْلُهُ مَعَهُ</w:t>
      </w:r>
      <w:r w:rsidRPr="00120664">
        <w:rPr>
          <w:rFonts w:ascii="Arabic Typesetting" w:hAnsi="Arabic Typesetting" w:cs="Arabic Typesetting"/>
          <w:sz w:val="32"/>
          <w:szCs w:val="32"/>
          <w:rtl/>
        </w:rPr>
        <w:t>."</w:t>
      </w:r>
    </w:p>
    <w:p w14:paraId="02DBD6E5"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 قَالَ‏ ‏أَبُو سَعِيدٍ‏ ‏أَشْهَدُ أَنِّي حَفِظْتُ مِنْ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‏قَوْلَهُ: "</w:t>
      </w:r>
      <w:r w:rsidRPr="00120664">
        <w:rPr>
          <w:rFonts w:ascii="Arabic Typesetting" w:hAnsi="Arabic Typesetting" w:cs="Arabic Typesetting"/>
          <w:b/>
          <w:bCs/>
          <w:sz w:val="32"/>
          <w:szCs w:val="32"/>
          <w:rtl/>
        </w:rPr>
        <w:t>ذَلِكَ لَكَ وَعَشَرَةُ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أَمْثَالِهِ</w:t>
      </w:r>
      <w:r w:rsidRPr="00120664">
        <w:rPr>
          <w:rFonts w:ascii="Arabic Typesetting" w:hAnsi="Arabic Typesetting" w:cs="Arabic Typesetting"/>
          <w:sz w:val="32"/>
          <w:szCs w:val="32"/>
          <w:rtl/>
        </w:rPr>
        <w:t>." قَالَ‏ ‏أَبُو هُرَيْرَةَ: "‏‏</w:t>
      </w:r>
      <w:r w:rsidRPr="00120664">
        <w:rPr>
          <w:rFonts w:ascii="Arabic Typesetting" w:hAnsi="Arabic Typesetting" w:cs="Arabic Typesetting"/>
          <w:b/>
          <w:bCs/>
          <w:sz w:val="32"/>
          <w:szCs w:val="32"/>
          <w:rtl/>
        </w:rPr>
        <w:t>وَذَلِكَ الرَّجُلُ آخِرُ أَهْلِ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الْجَنَّةِ دُخُولًا الْجَنَّةَ.</w:t>
      </w:r>
    </w:p>
    <w:p w14:paraId="46CFC79D"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lastRenderedPageBreak/>
        <w:t>182 مسلم، بخاري 806، 6573، 7437، 1139 نسائي</w:t>
      </w:r>
    </w:p>
    <w:p w14:paraId="2C29A343" w14:textId="77777777" w:rsidR="00C0623D" w:rsidRPr="00120664" w:rsidRDefault="00C0623D" w:rsidP="00C0623D">
      <w:pPr>
        <w:bidi/>
        <w:jc w:val="both"/>
        <w:rPr>
          <w:rFonts w:ascii="Arabic Typesetting" w:hAnsi="Arabic Typesetting" w:cs="Arabic Typesetting"/>
          <w:sz w:val="32"/>
          <w:szCs w:val="32"/>
          <w:rtl/>
          <w:lang w:bidi="ar-AE"/>
        </w:rPr>
      </w:pPr>
    </w:p>
    <w:p w14:paraId="546907EC" w14:textId="04AC4EAA" w:rsidR="00C0623D" w:rsidRPr="00120664" w:rsidRDefault="00C0623D" w:rsidP="00253024">
      <w:pPr>
        <w:jc w:val="both"/>
        <w:rPr>
          <w:rStyle w:val="matn1"/>
          <w:color w:val="auto"/>
          <w:sz w:val="32"/>
          <w:szCs w:val="32"/>
          <w:rtl/>
        </w:rPr>
      </w:pPr>
      <w:bookmarkStart w:id="196" w:name="Abu_Huraira10027"/>
      <w:r w:rsidRPr="00120664">
        <w:rPr>
          <w:rFonts w:ascii="Arabic Typesetting" w:hAnsi="Arabic Typesetting" w:cs="Arabic Typesetting"/>
          <w:sz w:val="32"/>
          <w:szCs w:val="32"/>
        </w:rPr>
        <w:t xml:space="preserve">182. </w:t>
      </w:r>
      <w:r w:rsidRPr="00120664">
        <w:rPr>
          <w:rStyle w:val="matn1"/>
          <w:color w:val="auto"/>
          <w:sz w:val="32"/>
          <w:szCs w:val="32"/>
        </w:rPr>
        <w:t xml:space="preserve">Ata’ </w:t>
      </w:r>
      <w:r w:rsidR="00670AE1" w:rsidRPr="00120664">
        <w:rPr>
          <w:rStyle w:val="matn1"/>
          <w:color w:val="auto"/>
          <w:sz w:val="32"/>
          <w:szCs w:val="32"/>
        </w:rPr>
        <w:t>Bin</w:t>
      </w:r>
      <w:r w:rsidRPr="00120664">
        <w:rPr>
          <w:rStyle w:val="matn1"/>
          <w:color w:val="auto"/>
          <w:sz w:val="32"/>
          <w:szCs w:val="32"/>
        </w:rPr>
        <w:t xml:space="preserve"> Yazid</w:t>
      </w:r>
      <w:r w:rsidRPr="00120664">
        <w:rPr>
          <w:rFonts w:ascii="Arabic Typesetting" w:hAnsi="Arabic Typesetting" w:cs="Arabic Typesetting"/>
          <w:sz w:val="32"/>
          <w:szCs w:val="32"/>
        </w:rPr>
        <w:t xml:space="preserve"> Al-Laythi berichtete, dass Abu Hureira</w:t>
      </w:r>
      <w:bookmarkEnd w:id="196"/>
      <w:r w:rsidRPr="00120664">
        <w:rPr>
          <w:rFonts w:ascii="Arabic Typesetting" w:hAnsi="Arabic Typesetting" w:cs="Arabic Typesetting"/>
          <w:sz w:val="32"/>
          <w:szCs w:val="32"/>
        </w:rPr>
        <w:t xml:space="preserve"> ihm erzählte: </w:t>
      </w:r>
      <w:r w:rsidRPr="00120664">
        <w:rPr>
          <w:rStyle w:val="matn1"/>
          <w:color w:val="auto"/>
          <w:sz w:val="32"/>
          <w:szCs w:val="32"/>
        </w:rPr>
        <w:t>Einige Menschen sagten zum 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756CCEF7" wp14:editId="4F1F73DA">
            <wp:extent cx="123825" cy="10477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O Gesandter Allahs, werden wir am Tage der Auferstehung unseren Herrn sehen? </w:t>
      </w:r>
    </w:p>
    <w:p w14:paraId="5C61C69E" w14:textId="1087E05B" w:rsidR="00C0623D" w:rsidRPr="00120664" w:rsidRDefault="00C0623D" w:rsidP="00253024">
      <w:pPr>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A4CE2D9" wp14:editId="2E15AC83">
            <wp:extent cx="123825" cy="10477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„Zweifelt* ihr daran, in einer Vollmondnacht den Mond sehen zu können?“</w:t>
      </w:r>
      <w:r w:rsidRPr="00120664">
        <w:rPr>
          <w:rStyle w:val="matn1"/>
          <w:color w:val="auto"/>
          <w:sz w:val="32"/>
          <w:szCs w:val="32"/>
        </w:rPr>
        <w:t xml:space="preserve"> Sie antworteten: Nein, o Gesandter Allahs. </w:t>
      </w:r>
    </w:p>
    <w:p w14:paraId="2E0D8C18"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sagte dann: </w:t>
      </w:r>
      <w:r w:rsidRPr="00120664">
        <w:rPr>
          <w:rStyle w:val="matn1"/>
          <w:b/>
          <w:bCs/>
          <w:color w:val="auto"/>
          <w:sz w:val="32"/>
          <w:szCs w:val="32"/>
        </w:rPr>
        <w:t>„Zweifelt ihr an der Sonne, wenn es keine Wolken gibt?“</w:t>
      </w:r>
      <w:r w:rsidRPr="00120664">
        <w:rPr>
          <w:rStyle w:val="matn1"/>
          <w:color w:val="auto"/>
          <w:sz w:val="32"/>
          <w:szCs w:val="32"/>
        </w:rPr>
        <w:t xml:space="preserve"> </w:t>
      </w:r>
    </w:p>
    <w:p w14:paraId="58C42F63"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Sie antworteten: Nein, o Gesandter Allahs. Er sagte: </w:t>
      </w:r>
      <w:r w:rsidRPr="00120664">
        <w:rPr>
          <w:rStyle w:val="matn1"/>
          <w:b/>
          <w:bCs/>
          <w:color w:val="auto"/>
          <w:sz w:val="32"/>
          <w:szCs w:val="32"/>
        </w:rPr>
        <w:t xml:space="preserve">„So werdet ihr Ihn auch sehen. </w:t>
      </w:r>
    </w:p>
    <w:p w14:paraId="795ACB6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Am Tage der Auferstehung wird Allah die Menschen versammeln und sagen: ‚Wer etwas anbetete, so soll er diesem folgen </w:t>
      </w:r>
      <w:r w:rsidRPr="00120664">
        <w:rPr>
          <w:rStyle w:val="matn1"/>
          <w:color w:val="auto"/>
          <w:sz w:val="32"/>
          <w:szCs w:val="32"/>
        </w:rPr>
        <w:t>(oder, jeder soll dem folgen, was er verehrte)</w:t>
      </w:r>
      <w:r w:rsidRPr="00120664">
        <w:rPr>
          <w:rStyle w:val="matn1"/>
          <w:b/>
          <w:bCs/>
          <w:color w:val="auto"/>
          <w:sz w:val="32"/>
          <w:szCs w:val="32"/>
        </w:rPr>
        <w:t xml:space="preserve">, so folgen diejenigen, die die Sonne anbeteten, der Sonne, diejenigen, die den Mond anbeteten, folgen dem Mond, und diejenigen, die </w:t>
      </w:r>
      <w:r w:rsidRPr="00120664">
        <w:rPr>
          <w:rStyle w:val="matn1"/>
          <w:b/>
          <w:bCs/>
          <w:i/>
          <w:iCs/>
          <w:color w:val="auto"/>
          <w:sz w:val="32"/>
          <w:szCs w:val="32"/>
        </w:rPr>
        <w:t>Tawaghite**</w:t>
      </w:r>
      <w:r w:rsidRPr="00120664">
        <w:rPr>
          <w:rStyle w:val="matn1"/>
          <w:b/>
          <w:bCs/>
          <w:color w:val="auto"/>
          <w:sz w:val="32"/>
          <w:szCs w:val="32"/>
        </w:rPr>
        <w:t xml:space="preserve"> verehren, folgen die </w:t>
      </w:r>
      <w:r w:rsidRPr="00120664">
        <w:rPr>
          <w:rStyle w:val="matn1"/>
          <w:b/>
          <w:bCs/>
          <w:i/>
          <w:iCs/>
          <w:color w:val="auto"/>
          <w:sz w:val="32"/>
          <w:szCs w:val="32"/>
        </w:rPr>
        <w:t>Tawaghite**</w:t>
      </w:r>
      <w:r w:rsidRPr="00120664">
        <w:rPr>
          <w:rStyle w:val="matn1"/>
          <w:b/>
          <w:bCs/>
          <w:color w:val="auto"/>
          <w:sz w:val="32"/>
          <w:szCs w:val="32"/>
        </w:rPr>
        <w:t xml:space="preserve">. Zurück wird diese Umma bleiben, unter ihnen auch die Heuchler. </w:t>
      </w:r>
    </w:p>
    <w:p w14:paraId="2B3ABBA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Dann erscheint ihnen Allah, Segensreich und Erhaben sei Er, in einer anderen Gestalt*** als jene, die sie ke</w:t>
      </w:r>
      <w:r w:rsidRPr="00120664">
        <w:rPr>
          <w:rStyle w:val="matn1"/>
          <w:b/>
          <w:bCs/>
          <w:color w:val="auto"/>
          <w:sz w:val="32"/>
          <w:szCs w:val="32"/>
        </w:rPr>
        <w:t>n</w:t>
      </w:r>
      <w:r w:rsidRPr="00120664">
        <w:rPr>
          <w:rStyle w:val="matn1"/>
          <w:b/>
          <w:bCs/>
          <w:color w:val="auto"/>
          <w:sz w:val="32"/>
          <w:szCs w:val="32"/>
        </w:rPr>
        <w:t xml:space="preserve">nen, und wird sagen: ‚Ich bin euer Herr.’ Sie werden sagen: Wir suchen bei Allah Zuflucht vor dir und </w:t>
      </w:r>
      <w:r w:rsidRPr="00120664">
        <w:rPr>
          <w:rStyle w:val="matn1"/>
          <w:b/>
          <w:bCs/>
          <w:color w:val="auto"/>
          <w:sz w:val="32"/>
          <w:szCs w:val="32"/>
        </w:rPr>
        <w:lastRenderedPageBreak/>
        <w:t>werden hier bleiben, bis unser Herr zu uns kommt, denn wenn unser Herr kommt, werden wir Ihn erke</w:t>
      </w:r>
      <w:r w:rsidRPr="00120664">
        <w:rPr>
          <w:rStyle w:val="matn1"/>
          <w:b/>
          <w:bCs/>
          <w:color w:val="auto"/>
          <w:sz w:val="32"/>
          <w:szCs w:val="32"/>
        </w:rPr>
        <w:t>n</w:t>
      </w:r>
      <w:r w:rsidRPr="00120664">
        <w:rPr>
          <w:rStyle w:val="matn1"/>
          <w:b/>
          <w:bCs/>
          <w:color w:val="auto"/>
          <w:sz w:val="32"/>
          <w:szCs w:val="32"/>
        </w:rPr>
        <w:t xml:space="preserve">nen. </w:t>
      </w:r>
    </w:p>
    <w:p w14:paraId="073D281F"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Dann kommt Allah in seiner Gestalt zu ihnen, wie sie Ihn kennen und wird sagen: ‚Ich bin euer Herr!’ Sie sagen: Du bist unser Herr, so werden sie Ihm folgen. Dann wird der </w:t>
      </w:r>
      <w:r w:rsidRPr="00120664">
        <w:rPr>
          <w:rStyle w:val="matn1"/>
          <w:b/>
          <w:bCs/>
          <w:i/>
          <w:iCs/>
          <w:color w:val="auto"/>
          <w:sz w:val="32"/>
          <w:szCs w:val="32"/>
        </w:rPr>
        <w:t>Sirat</w:t>
      </w:r>
      <w:r w:rsidRPr="00120664">
        <w:rPr>
          <w:rStyle w:val="matn1"/>
          <w:b/>
          <w:bCs/>
          <w:color w:val="auto"/>
          <w:sz w:val="32"/>
          <w:szCs w:val="32"/>
        </w:rPr>
        <w:t xml:space="preserve"> (die Brücke****) über dem Abgrund (wörtl. dem Rücken) der Hölle aufgestellt, sodass ich und meine Umma die ersten sein werden, denen es e</w:t>
      </w:r>
      <w:r w:rsidRPr="00120664">
        <w:rPr>
          <w:rStyle w:val="matn1"/>
          <w:b/>
          <w:bCs/>
          <w:color w:val="auto"/>
          <w:sz w:val="32"/>
          <w:szCs w:val="32"/>
        </w:rPr>
        <w:t>r</w:t>
      </w:r>
      <w:r w:rsidRPr="00120664">
        <w:rPr>
          <w:rStyle w:val="matn1"/>
          <w:b/>
          <w:bCs/>
          <w:color w:val="auto"/>
          <w:sz w:val="32"/>
          <w:szCs w:val="32"/>
        </w:rPr>
        <w:t xml:space="preserve">laubt sein wird, sie (die Brücke) zu passieren. An diesem Tag ist es niemandem erlaubt, zu sprechen außer den Propheten. </w:t>
      </w:r>
    </w:p>
    <w:p w14:paraId="5038E0D0" w14:textId="77777777" w:rsidR="00C0623D" w:rsidRPr="00120664" w:rsidRDefault="00C0623D" w:rsidP="00C0623D">
      <w:pPr>
        <w:jc w:val="both"/>
        <w:rPr>
          <w:rStyle w:val="matn1"/>
          <w:color w:val="auto"/>
          <w:sz w:val="32"/>
          <w:szCs w:val="32"/>
        </w:rPr>
      </w:pPr>
      <w:r w:rsidRPr="00120664">
        <w:rPr>
          <w:rStyle w:val="matn1"/>
          <w:b/>
          <w:bCs/>
          <w:color w:val="auto"/>
          <w:sz w:val="32"/>
          <w:szCs w:val="32"/>
        </w:rPr>
        <w:t>Der Ruf der Propheten wird an diesem Tag sein: O A</w:t>
      </w:r>
      <w:r w:rsidRPr="00120664">
        <w:rPr>
          <w:rStyle w:val="matn1"/>
          <w:b/>
          <w:bCs/>
          <w:color w:val="auto"/>
          <w:sz w:val="32"/>
          <w:szCs w:val="32"/>
        </w:rPr>
        <w:t>l</w:t>
      </w:r>
      <w:r w:rsidRPr="00120664">
        <w:rPr>
          <w:rStyle w:val="matn1"/>
          <w:b/>
          <w:bCs/>
          <w:color w:val="auto"/>
          <w:sz w:val="32"/>
          <w:szCs w:val="32"/>
        </w:rPr>
        <w:t xml:space="preserve">lah, rette uns! Rette uns! In der Hölle sind Haken, sowie Dorne des Sa’dan (ein Dorn aus der Wüste). </w:t>
      </w:r>
      <w:r w:rsidRPr="00120664">
        <w:rPr>
          <w:rStyle w:val="matn1"/>
          <w:color w:val="auto"/>
          <w:sz w:val="32"/>
          <w:szCs w:val="32"/>
        </w:rPr>
        <w:t>Der G</w:t>
      </w:r>
      <w:r w:rsidRPr="00120664">
        <w:rPr>
          <w:rStyle w:val="matn1"/>
          <w:color w:val="auto"/>
          <w:sz w:val="32"/>
          <w:szCs w:val="32"/>
        </w:rPr>
        <w:t>e</w:t>
      </w:r>
      <w:r w:rsidRPr="00120664">
        <w:rPr>
          <w:rStyle w:val="matn1"/>
          <w:color w:val="auto"/>
          <w:sz w:val="32"/>
          <w:szCs w:val="32"/>
        </w:rPr>
        <w:t>sandte fragte:</w:t>
      </w:r>
      <w:r w:rsidRPr="00120664">
        <w:rPr>
          <w:rStyle w:val="matn1"/>
          <w:b/>
          <w:bCs/>
          <w:color w:val="auto"/>
          <w:sz w:val="32"/>
          <w:szCs w:val="32"/>
        </w:rPr>
        <w:t xml:space="preserve"> Habt ihr Sa‘dan gesehen?“</w:t>
      </w:r>
      <w:r w:rsidRPr="00120664">
        <w:rPr>
          <w:rStyle w:val="matn1"/>
          <w:color w:val="auto"/>
          <w:sz w:val="32"/>
          <w:szCs w:val="32"/>
        </w:rPr>
        <w:t xml:space="preserve"> Sie erwiderten: Ja, o Gesandter Allahs. </w:t>
      </w:r>
    </w:p>
    <w:p w14:paraId="31156434"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sprach weiter: </w:t>
      </w:r>
      <w:r w:rsidRPr="00120664">
        <w:rPr>
          <w:rStyle w:val="matn1"/>
          <w:b/>
          <w:bCs/>
          <w:color w:val="auto"/>
          <w:sz w:val="32"/>
          <w:szCs w:val="32"/>
        </w:rPr>
        <w:t xml:space="preserve">„Sie sind ganz wie die Dornen des Sa’dan, nur, dass niemand deren übermäßige Kraft kennt außer Allah! Sie (die scharfen Haken) schlingen sich um die Menschen, je nach ihren Taten. Der Gläubige wird ihnen mit seinen (guten) Taten entwischen. Es gibt jene, die bestraft werden, bis Allah sie (aus der Hölle) errettet. (Und) bis Allah zwischen den Menschen richtet und mit Seiner Barmherzigkeit </w:t>
      </w:r>
      <w:r w:rsidRPr="00120664">
        <w:rPr>
          <w:rStyle w:val="matn1"/>
          <w:b/>
          <w:bCs/>
          <w:color w:val="auto"/>
          <w:sz w:val="32"/>
          <w:szCs w:val="32"/>
        </w:rPr>
        <w:lastRenderedPageBreak/>
        <w:t xml:space="preserve">jene der Bewohner der Hölle befreit, die Er will, gibt Er den Engeln den Befehl, diejenigen von ihnen aus der Hölle herauszuholen, die Allah nichts beigesellt hatten. Das sind solche, denen Allah, Erhaben sei Er, Sich erbarmen wird, solche, die sagen: </w:t>
      </w:r>
      <w:r w:rsidRPr="00120664">
        <w:rPr>
          <w:rStyle w:val="matn1"/>
          <w:b/>
          <w:bCs/>
          <w:i/>
          <w:iCs/>
          <w:color w:val="auto"/>
          <w:sz w:val="32"/>
          <w:szCs w:val="32"/>
        </w:rPr>
        <w:t xml:space="preserve">La ilaha ilallah </w:t>
      </w:r>
      <w:r w:rsidRPr="00120664">
        <w:rPr>
          <w:rStyle w:val="matn1"/>
          <w:b/>
          <w:bCs/>
          <w:color w:val="auto"/>
          <w:sz w:val="32"/>
          <w:szCs w:val="32"/>
        </w:rPr>
        <w:t xml:space="preserve">- Es gibt keinen Gott außer Allah. Sie (die Engel) werden sie im Feuer erkennen. </w:t>
      </w:r>
    </w:p>
    <w:p w14:paraId="1CB1F42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Sie werden durch die Spuren der Niederwerfung erkannt werden. Das Feuer verzehrt den ganzen Menschen, außer die Spuren der Niederwerfung. Allah hat es dem Feuer verboten, die Spuren der Niederwerfung zu ve</w:t>
      </w:r>
      <w:r w:rsidRPr="00120664">
        <w:rPr>
          <w:rStyle w:val="matn1"/>
          <w:b/>
          <w:bCs/>
          <w:color w:val="auto"/>
          <w:sz w:val="32"/>
          <w:szCs w:val="32"/>
        </w:rPr>
        <w:t>r</w:t>
      </w:r>
      <w:r w:rsidRPr="00120664">
        <w:rPr>
          <w:rStyle w:val="matn1"/>
          <w:b/>
          <w:bCs/>
          <w:color w:val="auto"/>
          <w:sz w:val="32"/>
          <w:szCs w:val="32"/>
        </w:rPr>
        <w:t xml:space="preserve">zehren. </w:t>
      </w:r>
    </w:p>
    <w:p w14:paraId="71F0977E"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Sie (die Menschen) kommen aus dem Feuer heraus, während sie verbrannten. </w:t>
      </w:r>
    </w:p>
    <w:p w14:paraId="35F0AB5E"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Dann wird das Wasser des Lebens über sie gegossen, sodass sie wachsen wie Saatgut mit Schlamm, das mit Hochwasser überschwemmt wurde. </w:t>
      </w:r>
    </w:p>
    <w:p w14:paraId="6CEB12E2"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Dann, wenn Allah, Erhaben sei Er, mit der Rechenschaft zwischen der Menschen (d.h. was Menschen einander angetan haben) fertig ist, wird nur ein Mann bleiben, dessen Gesicht zum Feuer gewandt und er der letzte Paradiesbewohner ist, der es betreten wird. </w:t>
      </w:r>
    </w:p>
    <w:p w14:paraId="11404AD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Er wird rufen: O mein Herr, wende mein Gesicht vom Feuer ab, denn wahrlich sein Gestank verpestet mich und seine Flammen haben mich verbrannt. </w:t>
      </w:r>
    </w:p>
    <w:p w14:paraId="6A849CF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Er wird Allah so oft bitten wie Allah es will und dann wird Allah, Segensreich und Erhaben ist Er, sagen: ‚Wenn Ich es tue (dich erlöse), würdest du noch um mehr bitten?’ Er wird antworten: Ich werde um nichts mehr bitten. </w:t>
      </w:r>
    </w:p>
    <w:p w14:paraId="7C8738D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Dann wird er seinem Herrn so viele Zusicherungen und Eide leisten wie Er will. Allah wird dann sein Gesicht vom Feuer abwenden. Wenn es zum Paradies gewandt wird und er es sieht, wird er schweigen, solange Allah will. Dann wird er sagen: O mein Herr, führ mich zum Tor des Paradieses. Da wird Allah zu ihm sagen: ‚Hast du denn nicht Zusicherungen und Eide geleistet, dass du um nichts mehr bitten wirst außer, was Ich dir gewährt habe? Wehe dir, du Sohn Adams (du Mensch)! Wie wortbrüchig du bist!’ </w:t>
      </w:r>
    </w:p>
    <w:p w14:paraId="6A9BE93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Er wird sagen: O mein Herr; und er wird Allah (weiter) bi</w:t>
      </w:r>
      <w:r w:rsidRPr="00120664">
        <w:rPr>
          <w:rStyle w:val="matn1"/>
          <w:b/>
          <w:bCs/>
          <w:color w:val="auto"/>
          <w:sz w:val="32"/>
          <w:szCs w:val="32"/>
        </w:rPr>
        <w:t>t</w:t>
      </w:r>
      <w:r w:rsidRPr="00120664">
        <w:rPr>
          <w:rStyle w:val="matn1"/>
          <w:b/>
          <w:bCs/>
          <w:color w:val="auto"/>
          <w:sz w:val="32"/>
          <w:szCs w:val="32"/>
        </w:rPr>
        <w:t xml:space="preserve">ten, bis Er zu ihm sagt: ‚Wenn Ich es dir gewähre, wirst du dann um nichts mehr bitten?’ Er wird sagen: Nein, bei Deiner Macht! </w:t>
      </w:r>
    </w:p>
    <w:p w14:paraId="7A4ED8D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Und dann wird er seinem Herrn seine Zusicherungen und Eide leisten, so viele wie Allah will. Dann wird er zum Tor des Paradieses geführt. Wenn er vor dem Tor steht, wird ihm das Paradies eröffnet. Er wird die Güte und Fröhlichkeiten darin sehen und so lange schweigen wie Allah es will. </w:t>
      </w:r>
    </w:p>
    <w:p w14:paraId="3DE1A59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Dann wird er sagen: O Herr, bringe mich ins Paradies! Allah, Segensreich und Erhaben </w:t>
      </w:r>
      <w:r w:rsidRPr="00120664">
        <w:rPr>
          <w:rStyle w:val="longtext"/>
          <w:rFonts w:ascii="Arabic Typesetting" w:hAnsi="Arabic Typesetting" w:cs="Arabic Typesetting"/>
          <w:b/>
          <w:bCs/>
          <w:sz w:val="32"/>
          <w:szCs w:val="32"/>
          <w:shd w:val="clear" w:color="auto" w:fill="FFFFFF"/>
        </w:rPr>
        <w:t xml:space="preserve">ist </w:t>
      </w:r>
      <w:r w:rsidRPr="00120664">
        <w:rPr>
          <w:rStyle w:val="matn1"/>
          <w:b/>
          <w:bCs/>
          <w:color w:val="auto"/>
          <w:sz w:val="32"/>
          <w:szCs w:val="32"/>
        </w:rPr>
        <w:t xml:space="preserve">Er, wird zu ihm sagen: ‚Hast du denn nicht Zusicherungen und Eide geleistet, dass du um nichts mehr bitten wirst außer, was ich dir gewährt habe? Wehe dir, du Sohn Adams (du Mensch)! Wie wortbrüchig du bist!’ </w:t>
      </w:r>
    </w:p>
    <w:p w14:paraId="149A8ADE" w14:textId="77777777" w:rsidR="00C0623D" w:rsidRPr="00120664" w:rsidRDefault="00C0623D" w:rsidP="00C0623D">
      <w:pPr>
        <w:jc w:val="both"/>
        <w:rPr>
          <w:rStyle w:val="longtext"/>
          <w:rFonts w:ascii="Arabic Typesetting" w:hAnsi="Arabic Typesetting" w:cs="Arabic Typesetting"/>
          <w:b/>
          <w:bCs/>
          <w:sz w:val="32"/>
          <w:szCs w:val="32"/>
        </w:rPr>
      </w:pPr>
      <w:r w:rsidRPr="00120664">
        <w:rPr>
          <w:rStyle w:val="matn1"/>
          <w:b/>
          <w:bCs/>
          <w:color w:val="auto"/>
          <w:sz w:val="32"/>
          <w:szCs w:val="32"/>
        </w:rPr>
        <w:t xml:space="preserve">Er wird sagen: O mein Herr, </w:t>
      </w:r>
      <w:r w:rsidRPr="00120664">
        <w:rPr>
          <w:rStyle w:val="longtext"/>
          <w:rFonts w:ascii="Arabic Typesetting" w:hAnsi="Arabic Typesetting" w:cs="Arabic Typesetting"/>
          <w:b/>
          <w:bCs/>
          <w:sz w:val="32"/>
          <w:szCs w:val="32"/>
        </w:rPr>
        <w:t xml:space="preserve">ich möchte nicht zu den erbärmlichsten von Deinen Geschöpfen gehören. </w:t>
      </w:r>
    </w:p>
    <w:p w14:paraId="07CE278A" w14:textId="77777777" w:rsidR="00C0623D" w:rsidRPr="00120664" w:rsidRDefault="00C0623D" w:rsidP="00C0623D">
      <w:pPr>
        <w:jc w:val="both"/>
        <w:rPr>
          <w:rStyle w:val="matn1"/>
          <w:b/>
          <w:bCs/>
          <w:color w:val="auto"/>
          <w:sz w:val="32"/>
          <w:szCs w:val="32"/>
        </w:rPr>
      </w:pPr>
      <w:r w:rsidRPr="00120664">
        <w:rPr>
          <w:rStyle w:val="longtext"/>
          <w:rFonts w:ascii="Arabic Typesetting" w:hAnsi="Arabic Typesetting" w:cs="Arabic Typesetting"/>
          <w:b/>
          <w:bCs/>
          <w:sz w:val="32"/>
          <w:szCs w:val="32"/>
          <w:shd w:val="clear" w:color="auto" w:fill="FFFFFF"/>
        </w:rPr>
        <w:t>Er wird Allah weiter bitten, bis Allah, Segensreich und Erhaben ist Er,</w:t>
      </w:r>
      <w:r w:rsidRPr="00120664">
        <w:rPr>
          <w:rStyle w:val="matn1"/>
          <w:b/>
          <w:bCs/>
          <w:color w:val="auto"/>
          <w:sz w:val="32"/>
          <w:szCs w:val="32"/>
        </w:rPr>
        <w:t xml:space="preserve"> lacht. Wenn Allah dann (über ihn) lacht, wird Er sagen: ‚Trete ein, in das Paradies.’ </w:t>
      </w:r>
    </w:p>
    <w:p w14:paraId="0ACF982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Wenn er ins Paradies eingetreten ist, wird Allah zu ihm sagen: ‚Jetzt wünsche dir, was du begehrst!’ Er wird seinen Herren bitten und Wünsche äußern, bis Allah ihn noch an diese und jene erinnert. </w:t>
      </w:r>
    </w:p>
    <w:p w14:paraId="590CBA6D"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(Es wird so weitergehen) bis ihm keine Wünsche mehr bleiben. Da wird Allah, Erhaben ist Er, sagen: ‚Das sollst du erhalten und noch mal so viel!’</w:t>
      </w:r>
    </w:p>
    <w:p w14:paraId="5858D285" w14:textId="77777777" w:rsidR="00C0623D" w:rsidRPr="00120664" w:rsidRDefault="00C0623D" w:rsidP="00C0623D">
      <w:pPr>
        <w:jc w:val="both"/>
        <w:rPr>
          <w:rStyle w:val="matn1"/>
          <w:color w:val="auto"/>
          <w:sz w:val="32"/>
          <w:szCs w:val="32"/>
        </w:rPr>
      </w:pPr>
    </w:p>
    <w:p w14:paraId="629119DF"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Der Überlieferer Ata’ </w:t>
      </w:r>
      <w:r w:rsidR="00670AE1" w:rsidRPr="00120664">
        <w:rPr>
          <w:rStyle w:val="matn1"/>
          <w:color w:val="auto"/>
          <w:sz w:val="32"/>
          <w:szCs w:val="32"/>
        </w:rPr>
        <w:t>Bin</w:t>
      </w:r>
      <w:r w:rsidRPr="00120664">
        <w:rPr>
          <w:rStyle w:val="matn1"/>
          <w:color w:val="auto"/>
          <w:sz w:val="32"/>
          <w:szCs w:val="32"/>
        </w:rPr>
        <w:t xml:space="preserve"> Yazid sagte: </w:t>
      </w:r>
    </w:p>
    <w:p w14:paraId="739A6CE1" w14:textId="77777777" w:rsidR="00C0623D" w:rsidRPr="00120664" w:rsidRDefault="00C0623D" w:rsidP="00C0623D">
      <w:pPr>
        <w:jc w:val="both"/>
        <w:rPr>
          <w:rStyle w:val="matn1"/>
          <w:color w:val="auto"/>
          <w:sz w:val="32"/>
          <w:szCs w:val="32"/>
        </w:rPr>
      </w:pPr>
      <w:r w:rsidRPr="00120664">
        <w:rPr>
          <w:rStyle w:val="matn1"/>
          <w:color w:val="auto"/>
          <w:sz w:val="32"/>
          <w:szCs w:val="32"/>
        </w:rPr>
        <w:t>Und</w:t>
      </w:r>
      <w:r w:rsidRPr="00A55939">
        <w:rPr>
          <w:rStyle w:val="matn1"/>
          <w:color w:val="auto"/>
          <w:sz w:val="16"/>
          <w:szCs w:val="16"/>
        </w:rPr>
        <w:t xml:space="preserve"> </w:t>
      </w:r>
      <w:r w:rsidRPr="00120664">
        <w:rPr>
          <w:rStyle w:val="matn1"/>
          <w:color w:val="auto"/>
          <w:sz w:val="32"/>
          <w:szCs w:val="32"/>
        </w:rPr>
        <w:t xml:space="preserve">Abu Sa‘id Al-Chudri war mit Abu Hureira gewesen, der seinem Hadith in nichts widersprach, bis Abu Hureira sprach, dass Allah zu dem Mann sagte: „…und </w:t>
      </w:r>
      <w:r w:rsidRPr="00120664">
        <w:rPr>
          <w:rStyle w:val="matn1"/>
          <w:b/>
          <w:bCs/>
          <w:color w:val="auto"/>
          <w:sz w:val="32"/>
          <w:szCs w:val="32"/>
        </w:rPr>
        <w:t>noch mal so viel!</w:t>
      </w:r>
      <w:r w:rsidRPr="00120664">
        <w:rPr>
          <w:rStyle w:val="matn1"/>
          <w:color w:val="auto"/>
          <w:sz w:val="32"/>
          <w:szCs w:val="32"/>
        </w:rPr>
        <w:t>“ Abu Said sagte: „…</w:t>
      </w:r>
      <w:r w:rsidRPr="00120664">
        <w:rPr>
          <w:rStyle w:val="matn1"/>
          <w:b/>
          <w:bCs/>
          <w:color w:val="auto"/>
          <w:sz w:val="32"/>
          <w:szCs w:val="32"/>
        </w:rPr>
        <w:t>und noch zehn Mal soviel mehr!</w:t>
      </w:r>
      <w:r w:rsidRPr="00120664">
        <w:rPr>
          <w:rStyle w:val="matn1"/>
          <w:color w:val="auto"/>
          <w:sz w:val="32"/>
          <w:szCs w:val="32"/>
        </w:rPr>
        <w:t xml:space="preserve">“ o Abu Hureira. </w:t>
      </w:r>
    </w:p>
    <w:p w14:paraId="064FF106" w14:textId="77777777" w:rsidR="00C0623D" w:rsidRPr="00120664" w:rsidRDefault="00C0623D" w:rsidP="00C0623D">
      <w:pPr>
        <w:jc w:val="both"/>
        <w:rPr>
          <w:rStyle w:val="matn1"/>
          <w:b/>
          <w:bCs/>
          <w:color w:val="auto"/>
          <w:sz w:val="32"/>
          <w:szCs w:val="32"/>
        </w:rPr>
      </w:pPr>
      <w:r w:rsidRPr="00120664">
        <w:rPr>
          <w:rStyle w:val="matn1"/>
          <w:color w:val="auto"/>
          <w:sz w:val="32"/>
          <w:szCs w:val="32"/>
        </w:rPr>
        <w:lastRenderedPageBreak/>
        <w:t xml:space="preserve">Abu Hureira sagte: Ich habe nichts anderes auswendig gelernt außer „und </w:t>
      </w:r>
      <w:r w:rsidRPr="00120664">
        <w:rPr>
          <w:rStyle w:val="matn1"/>
          <w:b/>
          <w:bCs/>
          <w:color w:val="auto"/>
          <w:sz w:val="32"/>
          <w:szCs w:val="32"/>
        </w:rPr>
        <w:t xml:space="preserve">noch mal so viel!“ </w:t>
      </w:r>
    </w:p>
    <w:p w14:paraId="43DE1B44" w14:textId="77777777" w:rsidR="00C0623D" w:rsidRPr="00120664" w:rsidRDefault="00C0623D" w:rsidP="00C0623D">
      <w:pPr>
        <w:jc w:val="both"/>
        <w:rPr>
          <w:rStyle w:val="matn1"/>
          <w:b/>
          <w:bCs/>
          <w:color w:val="auto"/>
          <w:sz w:val="32"/>
          <w:szCs w:val="32"/>
        </w:rPr>
      </w:pPr>
    </w:p>
    <w:p w14:paraId="3AC8E05C" w14:textId="186378CF" w:rsidR="00C0623D" w:rsidRPr="00A55939" w:rsidRDefault="00C0623D" w:rsidP="00253024">
      <w:pPr>
        <w:jc w:val="both"/>
        <w:rPr>
          <w:rStyle w:val="matn1"/>
          <w:b/>
          <w:bCs/>
          <w:color w:val="auto"/>
          <w:sz w:val="32"/>
          <w:szCs w:val="32"/>
          <w:lang w:val="de-DE"/>
        </w:rPr>
      </w:pPr>
      <w:r w:rsidRPr="00A55939">
        <w:rPr>
          <w:rStyle w:val="matn1"/>
          <w:color w:val="auto"/>
          <w:sz w:val="32"/>
          <w:szCs w:val="32"/>
          <w:lang w:val="de-DE"/>
        </w:rPr>
        <w:t>Abu Said</w:t>
      </w:r>
      <w:r w:rsidR="00A55939">
        <w:rPr>
          <w:rStyle w:val="matn1"/>
          <w:color w:val="auto"/>
          <w:sz w:val="32"/>
          <w:szCs w:val="32"/>
        </w:rPr>
        <w:sym w:font="AGA Arabesque" w:char="F074"/>
      </w:r>
      <w:r w:rsidRPr="00A55939">
        <w:rPr>
          <w:rStyle w:val="matn1"/>
          <w:color w:val="auto"/>
          <w:sz w:val="32"/>
          <w:szCs w:val="32"/>
          <w:lang w:val="de-DE"/>
        </w:rPr>
        <w:t xml:space="preserve"> sagte: Ich bezeuge, dass ich von dem G</w:t>
      </w:r>
      <w:r w:rsidRPr="00A55939">
        <w:rPr>
          <w:rStyle w:val="matn1"/>
          <w:color w:val="auto"/>
          <w:sz w:val="32"/>
          <w:szCs w:val="32"/>
          <w:lang w:val="de-DE"/>
        </w:rPr>
        <w:t>e</w:t>
      </w:r>
      <w:r w:rsidRPr="00A55939">
        <w:rPr>
          <w:rStyle w:val="matn1"/>
          <w:color w:val="auto"/>
          <w:sz w:val="32"/>
          <w:szCs w:val="32"/>
          <w:lang w:val="de-DE"/>
        </w:rPr>
        <w:t>sandten Allahs</w:t>
      </w:r>
      <w:r w:rsidR="00976F80" w:rsidRPr="00120664">
        <w:rPr>
          <w:rFonts w:ascii="Arabic Typesetting" w:hAnsi="Arabic Typesetting" w:cs="Arabic Typesetting"/>
          <w:noProof/>
          <w:sz w:val="32"/>
          <w:szCs w:val="32"/>
        </w:rPr>
        <w:drawing>
          <wp:inline distT="0" distB="0" distL="0" distR="0" wp14:anchorId="22A78842" wp14:editId="43546996">
            <wp:extent cx="123825" cy="10477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auswendig gelernt habe, dass er sagte</w:t>
      </w:r>
      <w:r w:rsidRPr="00A55939">
        <w:rPr>
          <w:rStyle w:val="matn1"/>
          <w:b/>
          <w:bCs/>
          <w:color w:val="auto"/>
          <w:sz w:val="32"/>
          <w:szCs w:val="32"/>
          <w:lang w:val="de-DE"/>
        </w:rPr>
        <w:t xml:space="preserve">: </w:t>
      </w:r>
    </w:p>
    <w:p w14:paraId="47540F66" w14:textId="77777777" w:rsidR="00C0623D" w:rsidRPr="00120664" w:rsidRDefault="00C0623D" w:rsidP="00C0623D">
      <w:pPr>
        <w:jc w:val="both"/>
        <w:rPr>
          <w:rStyle w:val="matn1"/>
          <w:color w:val="auto"/>
          <w:sz w:val="32"/>
          <w:szCs w:val="32"/>
        </w:rPr>
      </w:pPr>
      <w:r w:rsidRPr="00120664">
        <w:rPr>
          <w:rStyle w:val="matn1"/>
          <w:color w:val="auto"/>
          <w:sz w:val="32"/>
          <w:szCs w:val="32"/>
        </w:rPr>
        <w:t>„…</w:t>
      </w:r>
      <w:r w:rsidRPr="00120664">
        <w:rPr>
          <w:rStyle w:val="matn1"/>
          <w:b/>
          <w:bCs/>
          <w:color w:val="auto"/>
          <w:sz w:val="32"/>
          <w:szCs w:val="32"/>
        </w:rPr>
        <w:t>und noch zehn Mal soviel mehr!</w:t>
      </w:r>
      <w:r w:rsidRPr="00120664">
        <w:rPr>
          <w:rStyle w:val="matn1"/>
          <w:color w:val="auto"/>
          <w:sz w:val="32"/>
          <w:szCs w:val="32"/>
        </w:rPr>
        <w:t>“</w:t>
      </w:r>
    </w:p>
    <w:p w14:paraId="7EDF9E0F" w14:textId="77777777" w:rsidR="00C0623D" w:rsidRPr="00120664" w:rsidRDefault="00C0623D" w:rsidP="00C0623D">
      <w:pPr>
        <w:jc w:val="both"/>
        <w:rPr>
          <w:rStyle w:val="matn1"/>
          <w:color w:val="auto"/>
          <w:sz w:val="32"/>
          <w:szCs w:val="32"/>
        </w:rPr>
      </w:pPr>
      <w:r w:rsidRPr="00120664">
        <w:rPr>
          <w:rStyle w:val="matn1"/>
          <w:color w:val="auto"/>
          <w:sz w:val="32"/>
          <w:szCs w:val="32"/>
        </w:rPr>
        <w:t>Abu Hureira fuhr fort: „</w:t>
      </w:r>
      <w:r w:rsidRPr="00120664">
        <w:rPr>
          <w:rStyle w:val="matn1"/>
          <w:b/>
          <w:bCs/>
          <w:color w:val="auto"/>
          <w:sz w:val="32"/>
          <w:szCs w:val="32"/>
        </w:rPr>
        <w:t>Und dieser Mann war der letzte Paradiesbewohner, der in das Paradies eintrat.“</w:t>
      </w:r>
    </w:p>
    <w:p w14:paraId="63BF95C4" w14:textId="77777777" w:rsidR="00C0623D" w:rsidRPr="00120664" w:rsidRDefault="00C0623D" w:rsidP="00C0623D">
      <w:pPr>
        <w:jc w:val="both"/>
        <w:rPr>
          <w:rStyle w:val="matn1"/>
          <w:color w:val="auto"/>
          <w:sz w:val="30"/>
          <w:szCs w:val="30"/>
        </w:rPr>
      </w:pPr>
      <w:r w:rsidRPr="00120664">
        <w:rPr>
          <w:rStyle w:val="matn1"/>
          <w:color w:val="auto"/>
          <w:sz w:val="30"/>
          <w:szCs w:val="30"/>
        </w:rPr>
        <w:t>Muslim 182, Buchari 806, 6573, 7437, Nasai 1139</w:t>
      </w:r>
    </w:p>
    <w:p w14:paraId="47E164D5" w14:textId="77777777" w:rsidR="00C0623D" w:rsidRPr="00120664" w:rsidRDefault="00C0623D" w:rsidP="00C0623D">
      <w:pPr>
        <w:jc w:val="both"/>
        <w:rPr>
          <w:rStyle w:val="matn1"/>
          <w:color w:val="auto"/>
          <w:sz w:val="30"/>
          <w:szCs w:val="30"/>
        </w:rPr>
      </w:pPr>
    </w:p>
    <w:p w14:paraId="2CE6170C" w14:textId="77777777" w:rsidR="00C0623D" w:rsidRPr="00120664" w:rsidRDefault="00C0623D" w:rsidP="00C0623D">
      <w:pPr>
        <w:jc w:val="both"/>
        <w:rPr>
          <w:rStyle w:val="matn1"/>
          <w:b/>
          <w:bCs/>
          <w:color w:val="auto"/>
          <w:sz w:val="30"/>
          <w:szCs w:val="30"/>
        </w:rPr>
      </w:pPr>
      <w:r w:rsidRPr="00120664">
        <w:rPr>
          <w:rStyle w:val="matn1"/>
          <w:color w:val="auto"/>
          <w:sz w:val="30"/>
          <w:szCs w:val="30"/>
        </w:rPr>
        <w:t>* Es heißt auch „Wird es euch schaden, in einer Vollmon</w:t>
      </w:r>
      <w:r w:rsidRPr="00120664">
        <w:rPr>
          <w:rStyle w:val="matn1"/>
          <w:color w:val="auto"/>
          <w:sz w:val="30"/>
          <w:szCs w:val="30"/>
        </w:rPr>
        <w:t>d</w:t>
      </w:r>
      <w:r w:rsidRPr="00120664">
        <w:rPr>
          <w:rStyle w:val="matn1"/>
          <w:color w:val="auto"/>
          <w:sz w:val="30"/>
          <w:szCs w:val="30"/>
        </w:rPr>
        <w:t>nacht den Mond zu sehen?“, und es wird euch das nicht M</w:t>
      </w:r>
      <w:r w:rsidRPr="00120664">
        <w:rPr>
          <w:rStyle w:val="matn1"/>
          <w:color w:val="auto"/>
          <w:sz w:val="30"/>
          <w:szCs w:val="30"/>
        </w:rPr>
        <w:t>ü</w:t>
      </w:r>
      <w:r w:rsidRPr="00120664">
        <w:rPr>
          <w:rStyle w:val="matn1"/>
          <w:color w:val="auto"/>
          <w:sz w:val="30"/>
          <w:szCs w:val="30"/>
        </w:rPr>
        <w:t>he oder Müdigkeit kosten.</w:t>
      </w:r>
    </w:p>
    <w:p w14:paraId="120EEEC5" w14:textId="77777777" w:rsidR="00C0623D" w:rsidRPr="00120664" w:rsidRDefault="00C0623D" w:rsidP="00C0623D">
      <w:pPr>
        <w:jc w:val="both"/>
        <w:rPr>
          <w:rStyle w:val="matn1"/>
          <w:color w:val="auto"/>
          <w:sz w:val="30"/>
          <w:szCs w:val="30"/>
        </w:rPr>
      </w:pPr>
    </w:p>
    <w:p w14:paraId="61EAB303" w14:textId="77777777" w:rsidR="00C0623D" w:rsidRPr="00120664" w:rsidRDefault="00C0623D" w:rsidP="00A55939">
      <w:pPr>
        <w:jc w:val="both"/>
        <w:rPr>
          <w:rStyle w:val="matn1"/>
          <w:color w:val="auto"/>
          <w:sz w:val="30"/>
          <w:szCs w:val="30"/>
        </w:rPr>
      </w:pPr>
      <w:r w:rsidRPr="00120664">
        <w:rPr>
          <w:rStyle w:val="matn1"/>
          <w:color w:val="auto"/>
          <w:sz w:val="30"/>
          <w:szCs w:val="30"/>
        </w:rPr>
        <w:t xml:space="preserve">** </w:t>
      </w:r>
      <w:r w:rsidRPr="00120664">
        <w:rPr>
          <w:rStyle w:val="matn1"/>
          <w:i/>
          <w:iCs/>
          <w:color w:val="auto"/>
          <w:sz w:val="30"/>
          <w:szCs w:val="30"/>
        </w:rPr>
        <w:t>Tawaghite,</w:t>
      </w:r>
      <w:r w:rsidRPr="00120664">
        <w:rPr>
          <w:rStyle w:val="matn1"/>
          <w:color w:val="auto"/>
          <w:sz w:val="30"/>
          <w:szCs w:val="30"/>
        </w:rPr>
        <w:t xml:space="preserve"> Pl. von </w:t>
      </w:r>
      <w:r w:rsidRPr="00120664">
        <w:rPr>
          <w:rStyle w:val="matn1"/>
          <w:i/>
          <w:iCs/>
          <w:color w:val="auto"/>
          <w:sz w:val="30"/>
          <w:szCs w:val="30"/>
        </w:rPr>
        <w:t>Taghut</w:t>
      </w:r>
      <w:r w:rsidRPr="00120664">
        <w:rPr>
          <w:rStyle w:val="matn1"/>
          <w:color w:val="auto"/>
          <w:sz w:val="30"/>
          <w:szCs w:val="30"/>
        </w:rPr>
        <w:t xml:space="preserve">. Laith, Abu ‘Ubaida, al-Kasai und der Konsens der Sprachexperten sagen: </w:t>
      </w:r>
      <w:r w:rsidRPr="00120664">
        <w:rPr>
          <w:rStyle w:val="matn1"/>
          <w:i/>
          <w:iCs/>
          <w:color w:val="auto"/>
          <w:sz w:val="30"/>
          <w:szCs w:val="30"/>
        </w:rPr>
        <w:t>Taghut</w:t>
      </w:r>
      <w:r w:rsidRPr="00120664">
        <w:rPr>
          <w:rStyle w:val="matn1"/>
          <w:color w:val="auto"/>
          <w:sz w:val="30"/>
          <w:szCs w:val="30"/>
        </w:rPr>
        <w:t xml:space="preserve"> ist alles, was außer Allah</w:t>
      </w:r>
      <w:r w:rsidR="00A55939">
        <w:rPr>
          <w:rStyle w:val="matn1"/>
          <w:color w:val="auto"/>
          <w:sz w:val="30"/>
          <w:szCs w:val="30"/>
        </w:rPr>
        <w:sym w:font="AGA Arabesque" w:char="F059"/>
      </w:r>
      <w:r w:rsidR="00A55939">
        <w:rPr>
          <w:rStyle w:val="matn1"/>
          <w:color w:val="auto"/>
          <w:sz w:val="30"/>
          <w:szCs w:val="30"/>
        </w:rPr>
        <w:t xml:space="preserve"> </w:t>
      </w:r>
      <w:r w:rsidRPr="00120664">
        <w:rPr>
          <w:rStyle w:val="matn1"/>
          <w:color w:val="auto"/>
          <w:sz w:val="30"/>
          <w:szCs w:val="30"/>
        </w:rPr>
        <w:t>verehrt wird. Ibn Abbas</w:t>
      </w:r>
      <w:r w:rsidR="0093084F" w:rsidRPr="00120664">
        <w:rPr>
          <w:rFonts w:ascii="Arabic Typesetting" w:hAnsi="Arabic Typesetting" w:cs="Diwani Letter" w:hint="cs"/>
          <w:sz w:val="20"/>
          <w:szCs w:val="20"/>
          <w:rtl/>
          <w:lang w:bidi="ar-AE"/>
        </w:rPr>
        <w:t xml:space="preserve"> رضي الله عنهما</w:t>
      </w:r>
      <w:r w:rsidRPr="00120664">
        <w:rPr>
          <w:rStyle w:val="matn1"/>
          <w:color w:val="auto"/>
          <w:sz w:val="30"/>
          <w:szCs w:val="30"/>
        </w:rPr>
        <w:t xml:space="preserve">, Muqatil, Al-Kalbi und andere sagen: </w:t>
      </w:r>
      <w:r w:rsidRPr="00120664">
        <w:rPr>
          <w:rStyle w:val="matn1"/>
          <w:i/>
          <w:iCs/>
          <w:color w:val="auto"/>
          <w:sz w:val="30"/>
          <w:szCs w:val="30"/>
        </w:rPr>
        <w:t>Taghut</w:t>
      </w:r>
      <w:r w:rsidRPr="00120664">
        <w:rPr>
          <w:rStyle w:val="matn1"/>
          <w:color w:val="auto"/>
          <w:sz w:val="30"/>
          <w:szCs w:val="30"/>
        </w:rPr>
        <w:t xml:space="preserve"> ist der Satan. Es wurde ferner gesagt, dass </w:t>
      </w:r>
      <w:r w:rsidRPr="00120664">
        <w:rPr>
          <w:rStyle w:val="matn1"/>
          <w:i/>
          <w:iCs/>
          <w:color w:val="auto"/>
          <w:sz w:val="30"/>
          <w:szCs w:val="30"/>
        </w:rPr>
        <w:t>Taghut</w:t>
      </w:r>
      <w:r w:rsidRPr="00120664">
        <w:rPr>
          <w:rStyle w:val="matn1"/>
          <w:color w:val="auto"/>
          <w:sz w:val="30"/>
          <w:szCs w:val="30"/>
        </w:rPr>
        <w:t xml:space="preserve"> Götzen sind.</w:t>
      </w:r>
    </w:p>
    <w:p w14:paraId="03E263D1" w14:textId="77777777" w:rsidR="00C0623D" w:rsidRPr="00120664" w:rsidRDefault="00C0623D" w:rsidP="00C0623D">
      <w:pPr>
        <w:jc w:val="both"/>
        <w:rPr>
          <w:rFonts w:ascii="Arabic Typesetting" w:hAnsi="Arabic Typesetting" w:cs="Arabic Typesetting"/>
          <w:sz w:val="30"/>
          <w:szCs w:val="30"/>
          <w:lang w:bidi="ar-AE"/>
        </w:rPr>
      </w:pPr>
    </w:p>
    <w:p w14:paraId="1F1C07B8"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 xml:space="preserve">*** Zum Glauben eines Muslims/einer Muslima gehört auch, daran zu glauben, wie Allah Sich beschrieben hat, mit dem Bewusstsein, dass keine menschlichen Worte Allahs Eigenschaften so beschreiben können, wie es Ihm, Erhaben </w:t>
      </w:r>
      <w:r w:rsidRPr="00120664">
        <w:rPr>
          <w:rFonts w:ascii="Arabic Typesetting" w:hAnsi="Arabic Typesetting" w:cs="Arabic Typesetting"/>
          <w:sz w:val="30"/>
          <w:szCs w:val="30"/>
          <w:lang w:bidi="ar-AE"/>
        </w:rPr>
        <w:lastRenderedPageBreak/>
        <w:t>ist Er, würdig ist. Ein Muslim zieht mit dem Wissen, dass Allah nichts, Erhaben ist Er, ähnelt, somit keine Vergleiche zu Se</w:t>
      </w:r>
      <w:r w:rsidRPr="00120664">
        <w:rPr>
          <w:rFonts w:ascii="Arabic Typesetting" w:hAnsi="Arabic Typesetting" w:cs="Arabic Typesetting"/>
          <w:sz w:val="30"/>
          <w:szCs w:val="30"/>
          <w:lang w:bidi="ar-AE"/>
        </w:rPr>
        <w:t>i</w:t>
      </w:r>
      <w:r w:rsidRPr="00120664">
        <w:rPr>
          <w:rFonts w:ascii="Arabic Typesetting" w:hAnsi="Arabic Typesetting" w:cs="Arabic Typesetting"/>
          <w:sz w:val="30"/>
          <w:szCs w:val="30"/>
          <w:lang w:bidi="ar-AE"/>
        </w:rPr>
        <w:t>nen majestätischen Eigenschaften.</w:t>
      </w:r>
    </w:p>
    <w:p w14:paraId="1160D991" w14:textId="77777777" w:rsidR="00C0623D" w:rsidRPr="00120664" w:rsidRDefault="00C0623D" w:rsidP="00C0623D">
      <w:pPr>
        <w:jc w:val="both"/>
        <w:rPr>
          <w:rFonts w:ascii="Arabic Typesetting" w:hAnsi="Arabic Typesetting" w:cs="Arabic Typesetting"/>
          <w:sz w:val="30"/>
          <w:szCs w:val="30"/>
          <w:lang w:bidi="ar-AE"/>
        </w:rPr>
      </w:pPr>
    </w:p>
    <w:p w14:paraId="4B873A3C"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 Diese Brücke ist dünner als ein Haar und schärfer als ein Schwert.</w:t>
      </w:r>
    </w:p>
    <w:p w14:paraId="1DD1F03B" w14:textId="77777777" w:rsidR="00C0623D" w:rsidRPr="00120664" w:rsidRDefault="00D377D6" w:rsidP="00C0623D">
      <w:pPr>
        <w:rPr>
          <w:rFonts w:ascii="Arabic Typesetting" w:hAnsi="Arabic Typesetting" w:cs="Arabic Typesetting"/>
          <w:sz w:val="32"/>
          <w:szCs w:val="32"/>
        </w:rPr>
      </w:pPr>
      <w:r w:rsidRPr="00120664">
        <w:rPr>
          <w:rFonts w:ascii="Arabic Typesetting" w:hAnsi="Arabic Typesetting" w:cs="Arabic Typesetting"/>
          <w:sz w:val="30"/>
          <w:szCs w:val="30"/>
        </w:rPr>
        <w:br w:type="column"/>
      </w:r>
    </w:p>
    <w:p w14:paraId="19F9D88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lang w:bidi="ar-AE"/>
        </w:rPr>
        <w:t xml:space="preserve">183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وحدّثني سُوَيْدُ بْنُ سَعِيدٍ قَالَ: حَدَّثَنِي حَفْصُ بْنُ مَيْسَرَةَ عَنْ زَيْدِ بْنِ أَسْلَمَ، عَنْ عَطَاءِ بْنِ يَسَارٍ، عَنْ أَبِي سَعِيدٍ الْخُدْرِيِّ، </w:t>
      </w:r>
      <w:r w:rsidRPr="00120664">
        <w:rPr>
          <w:rFonts w:ascii="Arabic Typesetting" w:hAnsi="Arabic Typesetting" w:cs="Arabic Typesetting"/>
          <w:sz w:val="32"/>
          <w:szCs w:val="32"/>
          <w:rtl/>
        </w:rPr>
        <w:t>‏أَنَّ نَاسًا فِي زَمَنِ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 ‏قَالُوا يَا رَسُولَ اللَّهِ هَلْ نَرَى رَبَّنَا يَوْمَ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الْقِيَامَةِ قَالَ رَسُولُ اللَّهِ ‏ ‏صَلَّى اللَّهُ عَلَيْهِ وَسَلَّمَ‏: </w:t>
      </w:r>
      <w:r w:rsidRPr="00120664">
        <w:rPr>
          <w:rFonts w:ascii="Arabic Typesetting" w:hAnsi="Arabic Typesetting" w:cs="Arabic Typesetting"/>
          <w:b/>
          <w:bCs/>
          <w:sz w:val="32"/>
          <w:szCs w:val="32"/>
          <w:rtl/>
        </w:rPr>
        <w:t>"نَعَمْ"</w:t>
      </w:r>
      <w:r w:rsidRPr="00120664">
        <w:rPr>
          <w:rFonts w:ascii="Arabic Typesetting" w:hAnsi="Arabic Typesetting" w:cs="Arabic Typesetting"/>
          <w:sz w:val="32"/>
          <w:szCs w:val="32"/>
          <w:rtl/>
        </w:rPr>
        <w:t xml:space="preserve"> قَالَ:‏"</w:t>
      </w:r>
      <w:r w:rsidRPr="00120664">
        <w:rPr>
          <w:rFonts w:ascii="Arabic Typesetting" w:hAnsi="Arabic Typesetting" w:cs="Arabic Typesetting"/>
          <w:b/>
          <w:bCs/>
          <w:sz w:val="32"/>
          <w:szCs w:val="32"/>
          <w:rtl/>
        </w:rPr>
        <w:t>‏هَلْ‏ ‏تُضَارُّونَ‏ ‏فِي رُؤْيَةِ الشَّمْسِ بِالظَّهِيرَةِ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صَحْوًا لَيْسَ مَعَهَا سَحَابٌ وَهَلْ‏ ‏تُضَارُّونَ‏ ‏فِي رُؤْيَةِ الْقَمَرِ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لَيْلَةَ الْبَدْرِ صَحْوًا لَيْسَ فِيهَا سَحَابٌ؟</w:t>
      </w:r>
      <w:r w:rsidRPr="00120664">
        <w:rPr>
          <w:rFonts w:ascii="Arabic Typesetting" w:hAnsi="Arabic Typesetting" w:cs="Arabic Typesetting"/>
          <w:sz w:val="32"/>
          <w:szCs w:val="32"/>
          <w:rtl/>
        </w:rPr>
        <w:t>"</w:t>
      </w:r>
    </w:p>
    <w:p w14:paraId="20F3BB3C"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قَالُوا لَا يَا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مَا‏ ‏تُضَارُّونَ‏ ‏فِي رُؤْيَةِ اللَّهِ تَبَارَكَ وَتَعَالَى يَوْمَ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الْقِيَامَةِ إِلَّا كَمَا ‏تُضَارُّونَ‏ ‏فِي رُؤْيَةِ أَحَدِهِمَا إِذَا كَانَ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يَوْمُ الْقِيَامَةِ أَذَّنَ مُؤَذِّنٌ لِيَتَّبِعْ كُلُّ أُمَّةٍ مَا كَانَتْ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تَعْبُدُ فَلَا يَبْقَى أَحَدٌ كَانَ يَعْبُدُ غَيْرَ اللَّهِ سُبْحَانَهُ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الْأَصْنَامِ وَالْأَنْصَابِ إِلَّا يَتَسَاقَطُونَ فِي النَّارِ حَتَّى إِذَا 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يَبْقَ إِلَّا مَنْ كَانَ يَعْبُدُ اللَّهَ مِنْ بَرٍّ وَفَاجِرٍ وَغُبَّرِ</w:t>
      </w:r>
      <w:r w:rsidRPr="00120664">
        <w:rPr>
          <w:rFonts w:ascii="Arabic Typesetting" w:hAnsi="Arabic Typesetting" w:cs="Arabic Typesetting"/>
          <w:sz w:val="32"/>
          <w:szCs w:val="32"/>
        </w:rPr>
        <w:t>*</w:t>
      </w: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‏أَهْلِ الْكِتَابِ‏ ‏فَيُدْعَى‏ ‏الْيَهُودُ‏ ‏فَيُقَالُ لَهُمْ مَا كُنْتُمْ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تَعْبُدُونَ قَالُوا كُنَّا نَعْبُدُ‏ ‏عُزَيْرَ‏ ‏ابْنَ اللَّهِ فَيُقَالُ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كَذَبْتُمْ مَا اتَّخَذَ اللَّهُ مِنْ صَاحِبَةٍ وَلَا وَلَدٍ فَمَاذَا ‏‏تَبْغُونَ‏ ‏قَالُوا عَطِشْنَا يَا رَبَّنَا فَاسْقِنَا فَيُشَارُ إِلَيْهِمْ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أَلَا تَرِدُونَ فَيُحْشَرُونَ إِلَى النَّارِ كَأَنَّهَا سَرَابٌ‏ ‏يَحْطِمُ‏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‏بَعْضُهَا بَعْضًا فَيَتَسَاقَطُونَ فِي النَّارِ ثُمَّ يُدْعَى‏ ‏النَّصَارَى‏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‏فَيُقَالُ لَهُمْ مَا كُنْتُمْ تَعْبُدُونَ قَالُوا كُنَّا نَعْبُدُ‏ ‏الْمَسِيحَ ‏ابْنَ اللَّهِ فَيُقَالُ لَهُمْ كَذَبْتُمْ مَا اتَّخَذَ اللَّهُ مِنْ صَاحِبَةٍ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وَلَا وَلَدٍ فَيُقَالُ لَهُمْ مَاذَا تَبْغُونَ فَيَقُولُونَ عَطِشْنَا يَا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رَبَّنَا فَاسْقِنَا قَالَ فَيُشَارُ إِلَيْهِمْ أَلَا تَرِدُونَ فَيُحْشَرُونَ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إِلَى جَهَنَّمَ كَأَنَّهَا سَرَابٌ يَحْطِمُ بَعْضُهَا بَعْضًا فَيَتَسَاقَطُونَ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 النَّارِ حَتَّى إِذَا لَمْ يَبْقَ إِلَّا مَنْ كَانَ يَعْبُدُ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تَعَالَى مِنْ ‏بَرٍّ‏ ‏وَفَاجِرٍ أَتَاهُمْ رَبُّ الْعَالَمِينَ سُبْحَانَهُ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وَتَعَالَى فِي أَدْنَى صُورَةٍ مِنْ الَّتِي رَأَوْهُ فِيهَا قَالَ فَمَا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تَنْتَظِرُونَ تَتْبَعُ كُلُّ أُمَّةٍ مَا كَانَتْ تَعْبُدُ قَالُوا يَا رَبَّنَا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فَارَقْنَا النَّاسَ فِي الدُّنْيَا أَفْقَرَ مَا كُنَّا إِلَيْهِمْ وَلَمْ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نُصَاحِبْهُمْ فَيَقُولُ أَنَا رَبُّكُمْ فَيَقُولُونَ نَعُوذُ بِاللَّهِ مِنْكَ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لَا نُشْرِكُ بِاللَّهِ شَيْئًا مَرَّتَيْنِ أَوْ ثَلَاثًا حَتَّى إِنَّ بَعْضَهُمْ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لَيَكَادُ أَنْ‏ ‏يَنْقَلِبَ‏ ‏فَيَقُولُ هَلْ بَيْنَكُمْ </w:t>
      </w:r>
      <w:r w:rsidRPr="00120664">
        <w:rPr>
          <w:rFonts w:ascii="Arabic Typesetting" w:hAnsi="Arabic Typesetting" w:cs="Arabic Typesetting"/>
          <w:b/>
          <w:bCs/>
          <w:sz w:val="32"/>
          <w:szCs w:val="32"/>
          <w:rtl/>
        </w:rPr>
        <w:lastRenderedPageBreak/>
        <w:t>وَبَيْنَهُ‏ ‏آيَةٌ‏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‏فَتَعْرِفُونَهُ بِهَا فَيَقُولُونَ نَعَمْ فَيُكْشَفُ عَنْ سَاقٍ</w:t>
      </w:r>
      <w:r w:rsidRPr="00120664">
        <w:rPr>
          <w:rStyle w:val="FootnoteReference"/>
          <w:rFonts w:ascii="Arabic Typesetting" w:hAnsi="Arabic Typesetting" w:cs="Arabic Typesetting"/>
          <w:b/>
          <w:bCs/>
          <w:sz w:val="32"/>
          <w:szCs w:val="32"/>
          <w:rtl/>
        </w:rPr>
        <w:footnoteReference w:id="82"/>
      </w:r>
      <w:r w:rsidRPr="00120664">
        <w:rPr>
          <w:rFonts w:ascii="Arabic Typesetting" w:hAnsi="Arabic Typesetting" w:cs="Arabic Typesetting"/>
          <w:b/>
          <w:bCs/>
          <w:sz w:val="32"/>
          <w:szCs w:val="32"/>
          <w:rtl/>
        </w:rPr>
        <w:t xml:space="preserve"> فَلَا يَبْقَى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كَانَ يَسْجُدُ لِلَّهِ مِنْ تِلْقَاءِ نَفْسِهِ إِلَّا أَذِنَ اللَّهُ 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بِالسُّجُودِ وَلَا يَبْقَى مَنْ كَانَ يَسْجُدُ اتِّقَاءً وَرِيَاءً إِلَّا جَعَلَ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 ظَهْرَهُ‏ ‏طَبَقَةً</w:t>
      </w:r>
      <w:r w:rsidRPr="00120664">
        <w:rPr>
          <w:rStyle w:val="FootnoteReference"/>
          <w:rFonts w:ascii="Arabic Typesetting" w:hAnsi="Arabic Typesetting" w:cs="Arabic Typesetting"/>
          <w:b/>
          <w:bCs/>
          <w:sz w:val="32"/>
          <w:szCs w:val="32"/>
          <w:rtl/>
        </w:rPr>
        <w:footnoteReference w:id="83"/>
      </w:r>
      <w:r w:rsidRPr="00120664">
        <w:rPr>
          <w:rFonts w:ascii="Arabic Typesetting" w:hAnsi="Arabic Typesetting" w:cs="Arabic Typesetting"/>
          <w:b/>
          <w:bCs/>
          <w:sz w:val="32"/>
          <w:szCs w:val="32"/>
          <w:rtl/>
        </w:rPr>
        <w:t xml:space="preserve"> ‏‏وَاحِدَةً كُلَّمَا أَرَادَ أَنْ يَسْجُدَ‏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‏خَرَّ‏ ‏عَلَى‏ ‏قَفَاهُ‏ ‏ثُمَّ يَرْفَعُونَ رُءُوسَهُمْ وَقَدْ تَحَوَّلَ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صُورَتِهِ الَّتِي رَأَوْهُ فِيهَا أَوَّلَ مَرَّةٍ فَقَالَ أَنَا رَبُّكُمْ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فَيَقُولُونَ أَنْتَ رَبُّنَا ثُمَّ ‏‏يُضْرَبُ‏ ‏الْجِسْرُ عَلَى جَهَنَّمَ‏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‏وَتَحِلُّ‏ ‏الشَّفَاعَةُ وَيَقُولُونَ اللَّهُمَّ سَلِّمْ سَلِّمْ"</w:t>
      </w:r>
      <w:r w:rsidRPr="00120664">
        <w:rPr>
          <w:rFonts w:ascii="Arabic Typesetting" w:hAnsi="Arabic Typesetting" w:cs="Arabic Typesetting"/>
          <w:sz w:val="32"/>
          <w:szCs w:val="32"/>
          <w:rtl/>
        </w:rPr>
        <w:t xml:space="preserve"> </w:t>
      </w:r>
    </w:p>
    <w:p w14:paraId="4162B5A1"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قِيلَ يَا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وَمَا الْجِسْرُ قَالَ:</w:t>
      </w:r>
      <w:r w:rsidRPr="00120664">
        <w:rPr>
          <w:rFonts w:ascii="Arabic Typesetting" w:hAnsi="Arabic Typesetting" w:cs="Arabic Typesetting"/>
          <w:b/>
          <w:bCs/>
          <w:sz w:val="32"/>
          <w:szCs w:val="32"/>
          <w:rtl/>
        </w:rPr>
        <w:t xml:space="preserve"> ‏دَحْضٌ‏ ‏مَزِلَّةٌ</w:t>
      </w:r>
      <w:r w:rsidRPr="00120664">
        <w:rPr>
          <w:rStyle w:val="FootnoteReference"/>
          <w:rFonts w:ascii="Arabic Typesetting" w:hAnsi="Arabic Typesetting" w:cs="Arabic Typesetting"/>
          <w:b/>
          <w:bCs/>
          <w:sz w:val="32"/>
          <w:szCs w:val="32"/>
          <w:rtl/>
        </w:rPr>
        <w:footnoteReference w:id="84"/>
      </w:r>
      <w:r w:rsidRPr="00120664">
        <w:rPr>
          <w:rFonts w:ascii="Arabic Typesetting" w:hAnsi="Arabic Typesetting" w:cs="Arabic Typesetting"/>
          <w:b/>
          <w:bCs/>
          <w:sz w:val="32"/>
          <w:szCs w:val="32"/>
          <w:rtl/>
        </w:rPr>
        <w:t xml:space="preserve"> فِيهِ‏ ‏خَطَاطِيفُ</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‏وَكَلَالِيبُ ‏‏وَحَسَكٌ‏ ‏تَكُونُ‏ ‏بِنَجْدٍ‏ ‏فِيهَا‏ ‏شُوَيْكَةٌ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يُقَالُ لَهَا‏ ‏السَّعْدَانُ‏ ‏فَيَمُرُّ الْمُؤْمِنُونَ كَطَرْفِ الْعَيْنِ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وَكَالْبَرْقِ وَكَالرِّيحِ وَكَالطَّيْرِ‏ ‏وَكَأَجَاوِيدِ‏ ‏الْخَيْلِ‏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‏وَالرِّكَابِ‏ ‏فَنَاجٍ مُسَلَّمٌ </w:t>
      </w:r>
      <w:r w:rsidRPr="00120664">
        <w:rPr>
          <w:rFonts w:ascii="Arabic Typesetting" w:hAnsi="Arabic Typesetting" w:cs="Arabic Typesetting"/>
          <w:b/>
          <w:bCs/>
          <w:sz w:val="32"/>
          <w:szCs w:val="32"/>
          <w:rtl/>
        </w:rPr>
        <w:lastRenderedPageBreak/>
        <w:t>وَمَخْدُوشٌ مُرْسَلٌ‏ ‏وَمَكْدُوسٌ‏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نَارِ جَهَنَّمَ حَتَّى إِذَا خَلَصَ الْمُؤْمِنُونَ مِنْ النَّارِ فَوَالَّذِي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نَفْسِي بِيَدِهِ مَا مِنْكُمْ مِنْ أَحَدٍ بِأَشَدَّ مُنَاشَدَةً لِلَّهِ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‏اسْتِقْصَاءِ‏ ‏الْحَقِّ مِنْ الْمُؤْمِنِينَ لِلَّهِ يَوْمَ الْقِيَامَةِ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لِإِخْوَانِهِمْ الَّذِينَ فِي النَّارِ يَقُولُونَ رَبَّنَا كَانُوا يَصُومُونَ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مَعَنَا وَيُصَلُّونَ وَيَحُجُّونَ فَيُقَالُ لَهُمْ أَخْرِجُوا مَنْ عَرَفْتُمْ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فَتُحَرَّمُ صُوَرُهُمْ عَلَى النَّارِ فَيُخْرِجُونَ خَلْقًا كَثِيرًا قَدْ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أَخَذَتْ النَّارُ إِلَى نِصْفِ سَاقَيْهِ وَإِلَى رُكْبَتَيْهِ ثُمَّ يَقُولُونَ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رَبَّنَا مَا بَقِيَ فِيهَا أَحَدٌ مِمَّنْ أَمَرْتَنَا بِهِ فَيَقُولُ ارْجِعُوا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فَمَنْ وَجَدْتُمْ فِي قَلْبِهِ مِثْقَالَ دِينَارٍ مِنْ خَيْرٍ فَأَخْرِجُوهُ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فَيُخْرِجُونَ خَلْقًا كَثِيرًا ثُمَّ يَقُولُونَ رَبَّنَا لَمْ‏ ‏نَذَرْ ‏</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‏فِيهَا أَحَدًا مِمَّنْ أَمَرْتَنَا </w:t>
      </w:r>
    </w:p>
    <w:p w14:paraId="02DEAA3F"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tl/>
        </w:rPr>
        <w:t>ثُمَّ يَقُولُ ارْجِعُوا فَمَنْ وَجَدْتُمْ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 قَلْبِهِ مِثْقَالَ نِصْفِ دِينَارٍ مِنْ خَيْرٍ فَأَخْرِجُوهُ فَيُخْرِجُونَ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خَلْقًا كَثِيرًا ثُمَّ يَقُولُونَ رَبَّنَا لَمْ ‏نَذَرْ ‏ ‏فِيهَا مِمَّنْ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أَمَرْتَنَا أَحَدًا </w:t>
      </w:r>
    </w:p>
    <w:p w14:paraId="3335F4AD"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tl/>
        </w:rPr>
        <w:t>ثُمَّ يَقُولُ ارْجِعُوا فَمَنْ وَجَدْتُمْ فِي قَلْبِهِ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مِثْقَالَ ذَرَّةٍ مِنْ خَيْرٍ فَأَخْرِجُوهُ فَيُخْرِجُونَ خَلْقًا كَثِيرًا ثُمَّ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يَقُولُونَ رَبَّنَا لَمْ‏ ‏نَذَرْ‏ ‏فِيهَا خَيْرًا."</w:t>
      </w:r>
    </w:p>
    <w:p w14:paraId="37F856C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 وَكَانَ‏ ‏أَبُو سَعِيدٍ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الْخُدْرِيُّ ‏يَقُولُ إِنْ لَمْ تُصَدِّقُونِي بِهَذَا الْحَدِيثِ فَاقْرَءُوا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إِنْ شِئْتُمْ: "</w:t>
      </w:r>
      <w:r w:rsidRPr="00120664">
        <w:rPr>
          <w:rFonts w:ascii="Arabic Typesetting" w:hAnsi="Arabic Typesetting" w:cs="Arabic Typesetting"/>
          <w:b/>
          <w:bCs/>
          <w:sz w:val="32"/>
          <w:szCs w:val="32"/>
          <w:rtl/>
        </w:rPr>
        <w:t>إِنَّ اللَّهَ لَا يَظْلِمُ مِثْقَالَ ذَرَّةٍ وَإِنْ تَكُ حَسَنَةً يُضَاعِفْهَا وَيُؤْتِ مِنْ لَدُنْهُ أَجْرًا عَظِيمًا." فَيَقُولُ اللَّهُ عَزَّ وَجَلَّ شَفَعَتْ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الْمَلَائِكَةُ وَشَفَعَ النَّبِيُّونَ وَشَفَعَ الْمُؤْمِنُونَ وَلَمْ يَبْقَ</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إِلَّا أَرْحَمُ الرَّاحِمِينَ فَيَقْبِضُ قَبْضَةً مِنْ النَّارِ فَيُخْرِجُ</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مِنْهَا قَوْمًا لَمْ يَعْمَلُوا خَيْرًا قَطُّ قَدْ‏ ‏عَادُوا‏ ‏حُمَمًا‏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‏فَيُلْقِيهِمْ فِي نَهَرٍ فِي أَفْوَاهِ الْجَنَّةِ يُقَالُ لَهُ نَهَرُ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الْحَيَاةِ فَيَخْرُجُونَ كَمَا تَخْرُجُ الْحِبَّةُ فِي ‏‏حَمِيلِ‏ ‏السَّيْلِ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أَلَا تَرَوْنَهَا تَكُونُ إِلَى الْحَجَرِ أَوْ إِلَى الشَّجَرِ مَا يَكُونُ إِلَى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الشَّمْسِ ‏أُصَيْفِرُ وَأُخَيْضِرُ وَمَا يَكُونُ مِنْهَا إِلَى الظِّلِّ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يَكُونُ أَبْيَضَ.</w:t>
      </w:r>
      <w:r w:rsidRPr="00120664">
        <w:rPr>
          <w:rFonts w:ascii="Arabic Typesetting" w:hAnsi="Arabic Typesetting" w:cs="Arabic Typesetting"/>
          <w:sz w:val="32"/>
          <w:szCs w:val="32"/>
          <w:rtl/>
        </w:rPr>
        <w:t xml:space="preserve">" </w:t>
      </w:r>
    </w:p>
    <w:p w14:paraId="4D252D03"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فَقَالُوا يَا رَسُولَ اللَّهِ كَأَنَّكَ كُنْتَ ‏تَرْعَى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بِالْبَادِيَةِ، </w:t>
      </w:r>
    </w:p>
    <w:p w14:paraId="263CB272"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فَيَخْرُجُونَ كَاللُّؤْلُؤِ فِي رِقَابِهِمْ الْخَوَاتِمُ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يَعْرِفُهُمْ أَهْلُ الْجَنَّةِ هَؤُلَاءِ عُتَقَاءُ اللَّهِ الَّذِينَ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أَدْخَلَهُمْ اللَّهُ الْجَنَّةَ بِغَيْرِ عَمَلٍ عَمِلُوهُ وَلَا خَيْرٍ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قَدَّمُوهُ ثُمَّ يَقُولُ ادْخُلُوا الْجَنَّةَ فَمَا رَأَيْتُمُوهُ فَهُوَ لَكُمْ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فَيَقُولُونَ رَبَّنَا أَعْطَيْتَنَا مَا لَمْ تُعْطِ أَحَدًا مِنْ الْعَالَمِينَ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فَيَقُولُ </w:t>
      </w:r>
      <w:r w:rsidRPr="00120664">
        <w:rPr>
          <w:rFonts w:ascii="Arabic Typesetting" w:hAnsi="Arabic Typesetting" w:cs="Arabic Typesetting"/>
          <w:b/>
          <w:bCs/>
          <w:sz w:val="32"/>
          <w:szCs w:val="32"/>
          <w:rtl/>
        </w:rPr>
        <w:lastRenderedPageBreak/>
        <w:t>لَكُمْ عِنْدِي أَفْضَلُ مِنْ هَذَا فَيَقُولُونَ يَا رَبَّنَا أَيُّ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شَيْءٍ أَفْضَلُ مِنْ هَذَا فَيَقُولُ رِضَايَ فَلَا أَسْخَطُ عَلَيْكُمْ بَعْدَهُ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أَبَدًا.</w:t>
      </w:r>
      <w:r w:rsidRPr="00120664">
        <w:rPr>
          <w:rFonts w:ascii="Arabic Typesetting" w:hAnsi="Arabic Typesetting" w:cs="Arabic Typesetting"/>
          <w:sz w:val="32"/>
          <w:szCs w:val="32"/>
          <w:rtl/>
        </w:rPr>
        <w:t>"</w:t>
      </w:r>
    </w:p>
    <w:p w14:paraId="0196778A"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183، بخاري 4581، 7439 </w:t>
      </w:r>
    </w:p>
    <w:p w14:paraId="04749E7C"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Pr>
        <w:t>*</w:t>
      </w:r>
      <w:r w:rsidRPr="00120664">
        <w:rPr>
          <w:rFonts w:ascii="Arabic Typesetting" w:hAnsi="Arabic Typesetting" w:cs="Arabic Typesetting"/>
          <w:sz w:val="30"/>
          <w:szCs w:val="30"/>
          <w:rtl/>
        </w:rPr>
        <w:t>غبر فبضم الغين المعجمة وفتح الباء الموحدة المشددة ومعناه بقاياهم جمع غابر</w:t>
      </w:r>
    </w:p>
    <w:p w14:paraId="08F0BB1E" w14:textId="77777777" w:rsidR="00C0623D" w:rsidRPr="00120664" w:rsidRDefault="00C0623D" w:rsidP="00C0623D">
      <w:pPr>
        <w:jc w:val="both"/>
        <w:rPr>
          <w:rFonts w:ascii="Arabic Typesetting" w:hAnsi="Arabic Typesetting" w:cs="Arabic Typesetting"/>
          <w:sz w:val="32"/>
          <w:szCs w:val="32"/>
          <w:rtl/>
        </w:rPr>
      </w:pPr>
      <w:bookmarkStart w:id="197" w:name="Abu_Sa`id_Al-Khudriy18491"/>
    </w:p>
    <w:p w14:paraId="16471220" w14:textId="608A1FAC" w:rsidR="00C0623D" w:rsidRPr="00120664" w:rsidRDefault="00C0623D" w:rsidP="00290A52">
      <w:pPr>
        <w:jc w:val="both"/>
        <w:rPr>
          <w:rStyle w:val="matn1"/>
          <w:color w:val="auto"/>
          <w:sz w:val="32"/>
          <w:szCs w:val="32"/>
        </w:rPr>
      </w:pPr>
      <w:r w:rsidRPr="00120664">
        <w:rPr>
          <w:rFonts w:ascii="Arabic Typesetting" w:hAnsi="Arabic Typesetting" w:cs="Arabic Typesetting"/>
          <w:sz w:val="32"/>
          <w:szCs w:val="32"/>
        </w:rPr>
        <w:t>183. Abu Sa‘id Al-Chudri</w:t>
      </w:r>
      <w:bookmarkEnd w:id="197"/>
      <w:r w:rsidRPr="00120664">
        <w:rPr>
          <w:rFonts w:ascii="Arabic Typesetting" w:hAnsi="Arabic Typesetting" w:cs="Arabic Typesetting"/>
          <w:sz w:val="32"/>
          <w:szCs w:val="32"/>
        </w:rPr>
        <w:t xml:space="preserve"> berichtete: </w:t>
      </w:r>
      <w:r w:rsidRPr="00120664">
        <w:rPr>
          <w:rStyle w:val="matn1"/>
          <w:color w:val="auto"/>
          <w:sz w:val="32"/>
          <w:szCs w:val="32"/>
        </w:rPr>
        <w:t>Einige Menschen aus der Zeit des Gesandten Allahs</w:t>
      </w:r>
      <w:r w:rsidR="00976F80" w:rsidRPr="00120664">
        <w:rPr>
          <w:rFonts w:ascii="Arabic Typesetting" w:hAnsi="Arabic Typesetting" w:cs="Arabic Typesetting"/>
          <w:noProof/>
          <w:sz w:val="32"/>
          <w:szCs w:val="32"/>
        </w:rPr>
        <w:drawing>
          <wp:inline distT="0" distB="0" distL="0" distR="0" wp14:anchorId="10231542" wp14:editId="6236849B">
            <wp:extent cx="123825" cy="10477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fragten: O G</w:t>
      </w:r>
      <w:r w:rsidRPr="00120664">
        <w:rPr>
          <w:rStyle w:val="matn1"/>
          <w:color w:val="auto"/>
          <w:sz w:val="32"/>
          <w:szCs w:val="32"/>
        </w:rPr>
        <w:t>e</w:t>
      </w:r>
      <w:r w:rsidRPr="00120664">
        <w:rPr>
          <w:rStyle w:val="matn1"/>
          <w:color w:val="auto"/>
          <w:sz w:val="32"/>
          <w:szCs w:val="32"/>
        </w:rPr>
        <w:t xml:space="preserve">sandter Allahs, werden wir am Tage der Auferstehung unseren Herrn sehen? </w:t>
      </w:r>
    </w:p>
    <w:p w14:paraId="3F8F0DE1" w14:textId="1F2BE793" w:rsidR="00C0623D" w:rsidRPr="00120664" w:rsidRDefault="00C0623D" w:rsidP="00253024">
      <w:pPr>
        <w:jc w:val="both"/>
        <w:rPr>
          <w:rStyle w:val="matn1"/>
          <w:b/>
          <w:bCs/>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CF3512E" wp14:editId="2672DA42">
            <wp:extent cx="123825" cy="10477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„Ja!“ </w:t>
      </w:r>
    </w:p>
    <w:p w14:paraId="6E143BDF" w14:textId="77777777" w:rsidR="00C0623D" w:rsidRPr="00120664" w:rsidRDefault="00C0623D" w:rsidP="00C0623D">
      <w:pPr>
        <w:jc w:val="both"/>
        <w:rPr>
          <w:rStyle w:val="matn1"/>
          <w:b/>
          <w:bCs/>
          <w:color w:val="auto"/>
          <w:sz w:val="32"/>
          <w:szCs w:val="32"/>
        </w:rPr>
      </w:pPr>
      <w:r w:rsidRPr="00120664">
        <w:rPr>
          <w:rStyle w:val="matn1"/>
          <w:color w:val="auto"/>
          <w:sz w:val="32"/>
          <w:szCs w:val="32"/>
        </w:rPr>
        <w:t>Er sagte weiter: „</w:t>
      </w:r>
      <w:r w:rsidRPr="00120664">
        <w:rPr>
          <w:rStyle w:val="matn1"/>
          <w:b/>
          <w:bCs/>
          <w:color w:val="auto"/>
          <w:sz w:val="32"/>
          <w:szCs w:val="32"/>
        </w:rPr>
        <w:t xml:space="preserve">Zweifelt* </w:t>
      </w:r>
      <w:r w:rsidRPr="00120664">
        <w:rPr>
          <w:rStyle w:val="matn1"/>
          <w:color w:val="auto"/>
          <w:sz w:val="32"/>
          <w:szCs w:val="32"/>
        </w:rPr>
        <w:t>(oder: erleidet, siehe Ko</w:t>
      </w:r>
      <w:r w:rsidRPr="00120664">
        <w:rPr>
          <w:rStyle w:val="matn1"/>
          <w:color w:val="auto"/>
          <w:sz w:val="32"/>
          <w:szCs w:val="32"/>
        </w:rPr>
        <w:t>m</w:t>
      </w:r>
      <w:r w:rsidRPr="00120664">
        <w:rPr>
          <w:rStyle w:val="matn1"/>
          <w:color w:val="auto"/>
          <w:sz w:val="32"/>
          <w:szCs w:val="32"/>
        </w:rPr>
        <w:t>mentar)</w:t>
      </w:r>
      <w:r w:rsidRPr="00120664">
        <w:rPr>
          <w:rStyle w:val="matn1"/>
          <w:b/>
          <w:bCs/>
          <w:color w:val="auto"/>
          <w:sz w:val="32"/>
          <w:szCs w:val="32"/>
        </w:rPr>
        <w:t xml:space="preserve"> ihr, die Sonne an einem Mittag klar und ohne Wolken sehen zu können? </w:t>
      </w:r>
    </w:p>
    <w:p w14:paraId="1949C2D7" w14:textId="77777777" w:rsidR="00C0623D" w:rsidRPr="00120664" w:rsidRDefault="00C0623D" w:rsidP="00C0623D">
      <w:pPr>
        <w:jc w:val="both"/>
        <w:rPr>
          <w:rStyle w:val="matn1"/>
          <w:color w:val="auto"/>
          <w:sz w:val="32"/>
          <w:szCs w:val="32"/>
        </w:rPr>
      </w:pPr>
      <w:r w:rsidRPr="00120664">
        <w:rPr>
          <w:rStyle w:val="matn1"/>
          <w:b/>
          <w:bCs/>
          <w:color w:val="auto"/>
          <w:sz w:val="32"/>
          <w:szCs w:val="32"/>
        </w:rPr>
        <w:t>Und zweifelt ihr, den Mond klar und ohne Wolken in einer Vollmondnacht sehen zu können?“</w:t>
      </w:r>
      <w:r w:rsidRPr="00120664">
        <w:rPr>
          <w:rStyle w:val="matn1"/>
          <w:color w:val="auto"/>
          <w:sz w:val="32"/>
          <w:szCs w:val="32"/>
        </w:rPr>
        <w:t xml:space="preserve"> Sie antwo</w:t>
      </w:r>
      <w:r w:rsidRPr="00120664">
        <w:rPr>
          <w:rStyle w:val="matn1"/>
          <w:color w:val="auto"/>
          <w:sz w:val="32"/>
          <w:szCs w:val="32"/>
        </w:rPr>
        <w:t>r</w:t>
      </w:r>
      <w:r w:rsidRPr="00120664">
        <w:rPr>
          <w:rStyle w:val="matn1"/>
          <w:color w:val="auto"/>
          <w:sz w:val="32"/>
          <w:szCs w:val="32"/>
        </w:rPr>
        <w:t xml:space="preserve">teten: Nein, o Gesandter Allahs. </w:t>
      </w:r>
    </w:p>
    <w:p w14:paraId="3DC46A14"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sagte: </w:t>
      </w:r>
      <w:r w:rsidRPr="00120664">
        <w:rPr>
          <w:rStyle w:val="matn1"/>
          <w:b/>
          <w:bCs/>
          <w:color w:val="auto"/>
          <w:sz w:val="32"/>
          <w:szCs w:val="32"/>
        </w:rPr>
        <w:t>„Ihr werdet nicht zweifeln*, Allah, Segensreich und Erhaben ist Er, am Tage der Auferstehung zu se</w:t>
      </w:r>
      <w:r w:rsidRPr="00120664">
        <w:rPr>
          <w:rStyle w:val="matn1"/>
          <w:b/>
          <w:bCs/>
          <w:color w:val="auto"/>
          <w:sz w:val="32"/>
          <w:szCs w:val="32"/>
        </w:rPr>
        <w:t>h</w:t>
      </w:r>
      <w:r w:rsidRPr="00120664">
        <w:rPr>
          <w:rStyle w:val="matn1"/>
          <w:b/>
          <w:bCs/>
          <w:color w:val="auto"/>
          <w:sz w:val="32"/>
          <w:szCs w:val="32"/>
        </w:rPr>
        <w:t xml:space="preserve">en, so wie ihr nicht zweifelt, eins von beiden (Sonne oder Mond) sehen zu können. </w:t>
      </w:r>
    </w:p>
    <w:p w14:paraId="33264F0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Wenn der Tag der Auferstehung gekommen ist, wird ein Rufer verkünden: Jede Umma (Gemeinde) soll dem folgen, was sie verehrt hat. So wird es niemanden geben, der statt Allah (etwas anderes an) Götzen und Figuren verehrt hat, ohne dass dieser ins Feuer fallen wird, bis </w:t>
      </w:r>
      <w:r w:rsidRPr="00120664">
        <w:rPr>
          <w:rStyle w:val="matn1"/>
          <w:b/>
          <w:bCs/>
          <w:color w:val="auto"/>
          <w:sz w:val="32"/>
          <w:szCs w:val="32"/>
        </w:rPr>
        <w:lastRenderedPageBreak/>
        <w:t xml:space="preserve">niemand zurückbleibt außer diejenigen, die Allah verehrten; unter ihnen die Rechtschaffenen, die Sünder und die Verbliebenen unter </w:t>
      </w:r>
      <w:bookmarkStart w:id="198" w:name="den_Leuten_der_Schrift!22405"/>
      <w:r w:rsidRPr="00120664">
        <w:rPr>
          <w:rStyle w:val="matn1"/>
          <w:b/>
          <w:bCs/>
          <w:color w:val="auto"/>
          <w:sz w:val="32"/>
          <w:szCs w:val="32"/>
        </w:rPr>
        <w:t xml:space="preserve">den Leuten der Schrift (d.h., Juden und Christen). </w:t>
      </w:r>
      <w:bookmarkStart w:id="199" w:name="Die_Juden17952"/>
      <w:bookmarkEnd w:id="198"/>
    </w:p>
    <w:p w14:paraId="5FB3214D"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Die Juden </w:t>
      </w:r>
      <w:bookmarkEnd w:id="199"/>
      <w:r w:rsidRPr="00120664">
        <w:rPr>
          <w:rStyle w:val="matn1"/>
          <w:b/>
          <w:bCs/>
          <w:color w:val="auto"/>
          <w:sz w:val="32"/>
          <w:szCs w:val="32"/>
        </w:rPr>
        <w:t xml:space="preserve">werden gerufen. Sie werden gefragt: Wen habt ihr verehrt? Sie werden sagen: Wir haben </w:t>
      </w:r>
      <w:bookmarkStart w:id="200" w:name="`Uzair6451"/>
      <w:r w:rsidRPr="00120664">
        <w:rPr>
          <w:rStyle w:val="matn1"/>
          <w:b/>
          <w:bCs/>
          <w:color w:val="auto"/>
          <w:sz w:val="32"/>
          <w:szCs w:val="32"/>
        </w:rPr>
        <w:t>‘Uzair</w:t>
      </w:r>
      <w:bookmarkEnd w:id="200"/>
      <w:r w:rsidRPr="00120664">
        <w:rPr>
          <w:rStyle w:val="matn1"/>
          <w:b/>
          <w:bCs/>
          <w:color w:val="auto"/>
          <w:sz w:val="32"/>
          <w:szCs w:val="32"/>
        </w:rPr>
        <w:t xml:space="preserve">, den Sohn Allahs, angebetet. Es wird ihnen gesagt: Ihr habt gelogen! Niemals hat Sich Allah eine Gefährtin oder einen Sohn genommen. (Man wird sie fragen:) Was wollt ihr? </w:t>
      </w:r>
      <w:bookmarkStart w:id="201" w:name="Die_Juden26488"/>
      <w:r w:rsidRPr="00120664">
        <w:rPr>
          <w:rStyle w:val="matn1"/>
          <w:b/>
          <w:bCs/>
          <w:color w:val="auto"/>
          <w:sz w:val="32"/>
          <w:szCs w:val="32"/>
        </w:rPr>
        <w:t>Sie werden an</w:t>
      </w:r>
      <w:r w:rsidRPr="00120664">
        <w:rPr>
          <w:rStyle w:val="matn1"/>
          <w:b/>
          <w:bCs/>
          <w:color w:val="auto"/>
          <w:sz w:val="32"/>
          <w:szCs w:val="32"/>
        </w:rPr>
        <w:t>t</w:t>
      </w:r>
      <w:r w:rsidRPr="00120664">
        <w:rPr>
          <w:rStyle w:val="matn1"/>
          <w:b/>
          <w:bCs/>
          <w:color w:val="auto"/>
          <w:sz w:val="32"/>
          <w:szCs w:val="32"/>
        </w:rPr>
        <w:t xml:space="preserve">worten: </w:t>
      </w:r>
      <w:bookmarkEnd w:id="201"/>
      <w:r w:rsidRPr="00120664">
        <w:rPr>
          <w:rStyle w:val="matn1"/>
          <w:b/>
          <w:bCs/>
          <w:color w:val="auto"/>
          <w:sz w:val="32"/>
          <w:szCs w:val="32"/>
        </w:rPr>
        <w:t xml:space="preserve">Wir sind durstig, unser Herr, gib uns doch was zu Trinken. </w:t>
      </w:r>
    </w:p>
    <w:p w14:paraId="76116BA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Es wird ihnen ein Zeichen gegeben, dass sie nichts bekommen. So werden sie zum Feuer geführt. Es (das Feuer) ist wie eine Luftspiegelung, bei der ein Teil den anderen vernichtet; so werden sie ins Feuer hinabfallen. </w:t>
      </w:r>
    </w:p>
    <w:p w14:paraId="155CAA7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Danach werden </w:t>
      </w:r>
      <w:bookmarkStart w:id="202" w:name="die_Christen8868"/>
      <w:r w:rsidRPr="00120664">
        <w:rPr>
          <w:rStyle w:val="matn1"/>
          <w:b/>
          <w:bCs/>
          <w:color w:val="auto"/>
          <w:sz w:val="32"/>
          <w:szCs w:val="32"/>
        </w:rPr>
        <w:t xml:space="preserve">die Christen kommen. </w:t>
      </w:r>
      <w:bookmarkEnd w:id="202"/>
      <w:r w:rsidRPr="00120664">
        <w:rPr>
          <w:rStyle w:val="matn1"/>
          <w:b/>
          <w:bCs/>
          <w:color w:val="auto"/>
          <w:sz w:val="32"/>
          <w:szCs w:val="32"/>
        </w:rPr>
        <w:t xml:space="preserve">Man wird sie fragen: Wen habt ihr angebetet? </w:t>
      </w:r>
    </w:p>
    <w:p w14:paraId="1F051A6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Sie werden sagen: Wir haben </w:t>
      </w:r>
      <w:bookmarkStart w:id="203" w:name="Christus1085"/>
      <w:r w:rsidRPr="00120664">
        <w:rPr>
          <w:rStyle w:val="matn1"/>
          <w:b/>
          <w:bCs/>
          <w:color w:val="auto"/>
          <w:sz w:val="32"/>
          <w:szCs w:val="32"/>
        </w:rPr>
        <w:t xml:space="preserve">Jesus, </w:t>
      </w:r>
      <w:bookmarkEnd w:id="203"/>
      <w:r w:rsidRPr="00120664">
        <w:rPr>
          <w:rStyle w:val="matn1"/>
          <w:b/>
          <w:bCs/>
          <w:color w:val="auto"/>
          <w:sz w:val="32"/>
          <w:szCs w:val="32"/>
        </w:rPr>
        <w:t>den Sohn Allahs, angebetet. Es wird ihnen gesagt: Ihr habt gelogen! Ni</w:t>
      </w:r>
      <w:r w:rsidRPr="00120664">
        <w:rPr>
          <w:rStyle w:val="matn1"/>
          <w:b/>
          <w:bCs/>
          <w:color w:val="auto"/>
          <w:sz w:val="32"/>
          <w:szCs w:val="32"/>
        </w:rPr>
        <w:t>e</w:t>
      </w:r>
      <w:r w:rsidRPr="00120664">
        <w:rPr>
          <w:rStyle w:val="matn1"/>
          <w:b/>
          <w:bCs/>
          <w:color w:val="auto"/>
          <w:sz w:val="32"/>
          <w:szCs w:val="32"/>
        </w:rPr>
        <w:t xml:space="preserve">mals hat Sich Allah eine Gefährtin oder einen Sohn genommen. </w:t>
      </w:r>
    </w:p>
    <w:p w14:paraId="21D2ECF0"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(Man wird sie fragen:) Was wollt ihr? Sie werden an</w:t>
      </w:r>
      <w:r w:rsidRPr="00120664">
        <w:rPr>
          <w:rStyle w:val="matn1"/>
          <w:b/>
          <w:bCs/>
          <w:color w:val="auto"/>
          <w:sz w:val="32"/>
          <w:szCs w:val="32"/>
        </w:rPr>
        <w:t>t</w:t>
      </w:r>
      <w:r w:rsidRPr="00120664">
        <w:rPr>
          <w:rStyle w:val="matn1"/>
          <w:b/>
          <w:bCs/>
          <w:color w:val="auto"/>
          <w:sz w:val="32"/>
          <w:szCs w:val="32"/>
        </w:rPr>
        <w:t xml:space="preserve">worten: Wir sind durstig, unser Herr, gib uns doch was zu Trinken. Es wird ihnen ein Zeichen gegeben, dass sie nichts bekommen. </w:t>
      </w:r>
    </w:p>
    <w:p w14:paraId="33D86EE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So werden sie zum Feuer geführt. Es (das Feuer) ist wie eine Luftspiegelung, bei der ein Teil den anderen ve</w:t>
      </w:r>
      <w:r w:rsidRPr="00120664">
        <w:rPr>
          <w:rStyle w:val="matn1"/>
          <w:b/>
          <w:bCs/>
          <w:color w:val="auto"/>
          <w:sz w:val="32"/>
          <w:szCs w:val="32"/>
        </w:rPr>
        <w:t>r</w:t>
      </w:r>
      <w:r w:rsidRPr="00120664">
        <w:rPr>
          <w:rStyle w:val="matn1"/>
          <w:b/>
          <w:bCs/>
          <w:color w:val="auto"/>
          <w:sz w:val="32"/>
          <w:szCs w:val="32"/>
        </w:rPr>
        <w:t>nichtet; so werden sie ins Feuer hinabfallen.</w:t>
      </w:r>
    </w:p>
    <w:p w14:paraId="11238B35"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Es werden die zurückbleiben, die Allah anbeteten, unter ihnen die Rechtschaffenen und die Sünder. </w:t>
      </w:r>
    </w:p>
    <w:p w14:paraId="1BA02A5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Der Herr der Welten, Der Gepriesene und Erhabene, wird ihnen in einer anderen Form näher kommen, als jene, in der sie Ihn zuvor gesehen hatten. Er wird sie fragen: Was erhofft ihr euch (oder: was erwartet ihr)? Denn jede Umma (Gemeinde) folgte dem, was sie anb</w:t>
      </w:r>
      <w:r w:rsidRPr="00120664">
        <w:rPr>
          <w:rStyle w:val="matn1"/>
          <w:b/>
          <w:bCs/>
          <w:color w:val="auto"/>
          <w:sz w:val="32"/>
          <w:szCs w:val="32"/>
        </w:rPr>
        <w:t>e</w:t>
      </w:r>
      <w:r w:rsidRPr="00120664">
        <w:rPr>
          <w:rStyle w:val="matn1"/>
          <w:b/>
          <w:bCs/>
          <w:color w:val="auto"/>
          <w:sz w:val="32"/>
          <w:szCs w:val="32"/>
        </w:rPr>
        <w:t>tete! Sie werden antworten: Unser Herr, wir hielten uns fern von den (schlechten) Menschen auf der Erde, o</w:t>
      </w:r>
      <w:r w:rsidRPr="00120664">
        <w:rPr>
          <w:rStyle w:val="matn1"/>
          <w:b/>
          <w:bCs/>
          <w:color w:val="auto"/>
          <w:sz w:val="32"/>
          <w:szCs w:val="32"/>
        </w:rPr>
        <w:t>b</w:t>
      </w:r>
      <w:r w:rsidRPr="00120664">
        <w:rPr>
          <w:rStyle w:val="matn1"/>
          <w:b/>
          <w:bCs/>
          <w:color w:val="auto"/>
          <w:sz w:val="32"/>
          <w:szCs w:val="32"/>
        </w:rPr>
        <w:t>wohl wir sie brauchten und wir haben ihre Freund</w:t>
      </w:r>
      <w:r w:rsidR="00290A52" w:rsidRPr="00120664">
        <w:rPr>
          <w:rStyle w:val="matn1"/>
          <w:b/>
          <w:bCs/>
          <w:color w:val="auto"/>
          <w:sz w:val="32"/>
          <w:szCs w:val="32"/>
        </w:rPr>
        <w:t>-</w:t>
      </w:r>
      <w:r w:rsidRPr="00120664">
        <w:rPr>
          <w:rStyle w:val="matn1"/>
          <w:b/>
          <w:bCs/>
          <w:color w:val="auto"/>
          <w:sz w:val="32"/>
          <w:szCs w:val="32"/>
        </w:rPr>
        <w:t xml:space="preserve">schaft gemieden. </w:t>
      </w:r>
    </w:p>
    <w:p w14:paraId="6A84833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Da wird Allah zu ihnen sagen: Ich bin euer Herr! Sie werden sagen: Wir nehmen bei Allah Zuflucht vor Dir. Wir werden Allah niemals etwas beigesellen. (Dies wiederholen sie) zweimal oder dreimal, bis einige von ihnen kurz davor sein we</w:t>
      </w:r>
      <w:r w:rsidRPr="00120664">
        <w:rPr>
          <w:rStyle w:val="matn1"/>
          <w:b/>
          <w:bCs/>
          <w:color w:val="auto"/>
          <w:sz w:val="32"/>
          <w:szCs w:val="32"/>
        </w:rPr>
        <w:t>r</w:t>
      </w:r>
      <w:r w:rsidRPr="00120664">
        <w:rPr>
          <w:rStyle w:val="matn1"/>
          <w:b/>
          <w:bCs/>
          <w:color w:val="auto"/>
          <w:sz w:val="32"/>
          <w:szCs w:val="32"/>
        </w:rPr>
        <w:t xml:space="preserve">den, sich abzuwenden. </w:t>
      </w:r>
    </w:p>
    <w:p w14:paraId="78AB101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Da wird Allah fragen: Gibt es zwischen euch und Ihm ein Zeichen, mit dem ihr Ihn erkennt? Sie werden an</w:t>
      </w:r>
      <w:r w:rsidRPr="00120664">
        <w:rPr>
          <w:rStyle w:val="matn1"/>
          <w:b/>
          <w:bCs/>
          <w:color w:val="auto"/>
          <w:sz w:val="32"/>
          <w:szCs w:val="32"/>
        </w:rPr>
        <w:t>t</w:t>
      </w:r>
      <w:r w:rsidRPr="00120664">
        <w:rPr>
          <w:rStyle w:val="matn1"/>
          <w:b/>
          <w:bCs/>
          <w:color w:val="auto"/>
          <w:sz w:val="32"/>
          <w:szCs w:val="32"/>
        </w:rPr>
        <w:t>worten: Ja! Da wird die Furcht aufgehoben**. So wird niemand zurückbleiben, der vor Allah freiwillig Ni</w:t>
      </w:r>
      <w:r w:rsidRPr="00120664">
        <w:rPr>
          <w:rStyle w:val="matn1"/>
          <w:b/>
          <w:bCs/>
          <w:color w:val="auto"/>
          <w:sz w:val="32"/>
          <w:szCs w:val="32"/>
        </w:rPr>
        <w:t>e</w:t>
      </w:r>
      <w:r w:rsidRPr="00120664">
        <w:rPr>
          <w:rStyle w:val="matn1"/>
          <w:b/>
          <w:bCs/>
          <w:color w:val="auto"/>
          <w:sz w:val="32"/>
          <w:szCs w:val="32"/>
        </w:rPr>
        <w:t xml:space="preserve">derwerfungen vollzogen hatten, ohne dass Allah ihm erlaubt, sich niederzuwerfen. </w:t>
      </w:r>
    </w:p>
    <w:p w14:paraId="5594981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Und es wird niemand zurückbleiben, der sich aus Furcht (vor Menschen) oder aus Angeberei niederwarf, ohne dass Allah seinen Rücken (seine Wirbelsäule) zu einer einzigen Platte machte, sodass er jedes Mal auf den Rücken fiel, wenn er sich niederwerfen wollte. Dann werden sie ihre Köpfe erheben und Allah in einer G</w:t>
      </w:r>
      <w:r w:rsidRPr="00120664">
        <w:rPr>
          <w:rStyle w:val="matn1"/>
          <w:b/>
          <w:bCs/>
          <w:color w:val="auto"/>
          <w:sz w:val="32"/>
          <w:szCs w:val="32"/>
        </w:rPr>
        <w:t>e</w:t>
      </w:r>
      <w:r w:rsidRPr="00120664">
        <w:rPr>
          <w:rStyle w:val="matn1"/>
          <w:b/>
          <w:bCs/>
          <w:color w:val="auto"/>
          <w:sz w:val="32"/>
          <w:szCs w:val="32"/>
        </w:rPr>
        <w:t xml:space="preserve">stalt sehen, in welcher sie Ihn zum ersten Mal sehen werden. </w:t>
      </w:r>
    </w:p>
    <w:p w14:paraId="409BBFD6"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Er wird zu ihnen sagen: Ich bin euer Herr. Sie werden sagen: (Ja,) Du bist unser Herr. </w:t>
      </w:r>
    </w:p>
    <w:p w14:paraId="321B5CE5" w14:textId="77777777" w:rsidR="00C0623D" w:rsidRPr="00120664" w:rsidRDefault="00C0623D" w:rsidP="00C0623D">
      <w:pPr>
        <w:jc w:val="both"/>
        <w:rPr>
          <w:rStyle w:val="matn1"/>
          <w:color w:val="auto"/>
          <w:sz w:val="32"/>
          <w:szCs w:val="32"/>
        </w:rPr>
      </w:pPr>
      <w:r w:rsidRPr="00120664">
        <w:rPr>
          <w:rStyle w:val="matn1"/>
          <w:b/>
          <w:bCs/>
          <w:color w:val="auto"/>
          <w:sz w:val="32"/>
          <w:szCs w:val="32"/>
        </w:rPr>
        <w:t>Dann wird die Brücke über der Hölle aufgestellt und die Fürsprache wird erlaubt. Sie (die Propheten) werden sagen: O Allah, unser Herr, rette uns! Rette uns!“</w:t>
      </w:r>
      <w:r w:rsidRPr="00120664">
        <w:rPr>
          <w:rStyle w:val="matn1"/>
          <w:color w:val="auto"/>
          <w:sz w:val="32"/>
          <w:szCs w:val="32"/>
        </w:rPr>
        <w:t xml:space="preserve"> J</w:t>
      </w:r>
      <w:r w:rsidRPr="00120664">
        <w:rPr>
          <w:rStyle w:val="matn1"/>
          <w:color w:val="auto"/>
          <w:sz w:val="32"/>
          <w:szCs w:val="32"/>
        </w:rPr>
        <w:t>e</w:t>
      </w:r>
      <w:r w:rsidRPr="00120664">
        <w:rPr>
          <w:rStyle w:val="matn1"/>
          <w:color w:val="auto"/>
          <w:sz w:val="32"/>
          <w:szCs w:val="32"/>
        </w:rPr>
        <w:t>mand fragte: O Gesand</w:t>
      </w:r>
      <w:r w:rsidR="00290A52" w:rsidRPr="00120664">
        <w:rPr>
          <w:rStyle w:val="matn1"/>
          <w:color w:val="auto"/>
          <w:sz w:val="32"/>
          <w:szCs w:val="32"/>
        </w:rPr>
        <w:t>ter Allahs, was ist `die Brücke</w:t>
      </w:r>
      <w:r w:rsidRPr="00120664">
        <w:rPr>
          <w:rStyle w:val="matn1"/>
          <w:color w:val="auto"/>
          <w:sz w:val="32"/>
          <w:szCs w:val="32"/>
        </w:rPr>
        <w:t xml:space="preserve">? Der Prophet antwortet: </w:t>
      </w:r>
    </w:p>
    <w:p w14:paraId="5EC7831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„Eine schreckliche Lage,</w:t>
      </w:r>
      <w:r w:rsidRPr="00120664">
        <w:rPr>
          <w:rStyle w:val="matn1"/>
          <w:color w:val="auto"/>
          <w:sz w:val="32"/>
          <w:szCs w:val="32"/>
        </w:rPr>
        <w:t xml:space="preserve"> </w:t>
      </w:r>
      <w:r w:rsidRPr="00120664">
        <w:rPr>
          <w:rStyle w:val="matn1"/>
          <w:b/>
          <w:bCs/>
          <w:color w:val="auto"/>
          <w:sz w:val="32"/>
          <w:szCs w:val="32"/>
        </w:rPr>
        <w:t xml:space="preserve">dort sind Zangen, Haken und Stacheln. Solche (Stacheln), die es in Nadschd gibt und Sa’dan genannt werden. </w:t>
      </w:r>
    </w:p>
    <w:p w14:paraId="26FD41F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Die Gläubigen werden sie passieren (je nachdem) wie das Augenzwinkern, wie der Blitz, wie der Wind, wie die Vögel, wie die schnellen Pferde und andere Reittiere. So werden die einen gerettet und in Sicherheit gebracht, andere werden gekratzt und losgelassen und wieder a</w:t>
      </w:r>
      <w:r w:rsidRPr="00120664">
        <w:rPr>
          <w:rStyle w:val="matn1"/>
          <w:b/>
          <w:bCs/>
          <w:color w:val="auto"/>
          <w:sz w:val="32"/>
          <w:szCs w:val="32"/>
        </w:rPr>
        <w:t>n</w:t>
      </w:r>
      <w:r w:rsidRPr="00120664">
        <w:rPr>
          <w:rStyle w:val="matn1"/>
          <w:b/>
          <w:bCs/>
          <w:color w:val="auto"/>
          <w:sz w:val="32"/>
          <w:szCs w:val="32"/>
        </w:rPr>
        <w:t xml:space="preserve">dere werden in das Feuer der Hölle gestoßen. Bis die Gläubigen aus dem Feuer gerettet werden. </w:t>
      </w:r>
    </w:p>
    <w:p w14:paraId="5CD9033D"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Bei Dem, in Dessen Hand meine Seele ist, es gibt ni</w:t>
      </w:r>
      <w:r w:rsidRPr="00120664">
        <w:rPr>
          <w:rStyle w:val="matn1"/>
          <w:b/>
          <w:bCs/>
          <w:color w:val="auto"/>
          <w:sz w:val="32"/>
          <w:szCs w:val="32"/>
        </w:rPr>
        <w:t>e</w:t>
      </w:r>
      <w:r w:rsidRPr="00120664">
        <w:rPr>
          <w:rStyle w:val="matn1"/>
          <w:b/>
          <w:bCs/>
          <w:color w:val="auto"/>
          <w:sz w:val="32"/>
          <w:szCs w:val="32"/>
        </w:rPr>
        <w:t xml:space="preserve">manden unter euch, der Allah so unermüdlich für die Rechte seiner Brüder, die im Feuer sein werden, anbetet, wie die Gläubigen am Tage der Auferstehung. Sie werden sagen: Unser Herr, sie fasteten und beteten mit uns und vollzogen die Pilgerfahrt mit uns. Es wird zu ihnen gesagt: Holt heraus, die ihr kennt, damit ihre Gestalten dem Höllenfeuer verwehrt werden. So werden sie eine große Zahl der Menschen herausholen, die das Feuer bereits bis zur Mitte ihrer Beine, und einige bis zu ihren Knien, erreicht haben wird. </w:t>
      </w:r>
    </w:p>
    <w:p w14:paraId="0C5E18D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Die Gläubigen werden sagen: Unser Herr, es ist ni</w:t>
      </w:r>
      <w:r w:rsidRPr="00120664">
        <w:rPr>
          <w:rStyle w:val="matn1"/>
          <w:b/>
          <w:bCs/>
          <w:color w:val="auto"/>
          <w:sz w:val="32"/>
          <w:szCs w:val="32"/>
        </w:rPr>
        <w:t>e</w:t>
      </w:r>
      <w:r w:rsidRPr="00120664">
        <w:rPr>
          <w:rStyle w:val="matn1"/>
          <w:b/>
          <w:bCs/>
          <w:color w:val="auto"/>
          <w:sz w:val="32"/>
          <w:szCs w:val="32"/>
        </w:rPr>
        <w:t xml:space="preserve">mand von denen geblieben, den Du uns befohlen hast (, sie herausholen zu dürfen). </w:t>
      </w:r>
    </w:p>
    <w:p w14:paraId="10EB0C14"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Er wird sagen: Geht zurück, und wenn ihr jemanden seht, in dessen Herz das Gewicht eines Dinars Gutes gibt, so bringt ihn heraus! Sie werden viele Menschen herausholen und sagen: Unser Herr, wir haben ni</w:t>
      </w:r>
      <w:r w:rsidRPr="00120664">
        <w:rPr>
          <w:rStyle w:val="matn1"/>
          <w:b/>
          <w:bCs/>
          <w:color w:val="auto"/>
          <w:sz w:val="32"/>
          <w:szCs w:val="32"/>
        </w:rPr>
        <w:t>e</w:t>
      </w:r>
      <w:r w:rsidRPr="00120664">
        <w:rPr>
          <w:rStyle w:val="matn1"/>
          <w:b/>
          <w:bCs/>
          <w:color w:val="auto"/>
          <w:sz w:val="32"/>
          <w:szCs w:val="32"/>
        </w:rPr>
        <w:t>manden darin gelassen, für den Du uns den Befehl gabst (, ihn herauszuholen).</w:t>
      </w:r>
      <w:r w:rsidRPr="00120664">
        <w:rPr>
          <w:rStyle w:val="matn1"/>
          <w:color w:val="auto"/>
          <w:sz w:val="32"/>
          <w:szCs w:val="32"/>
        </w:rPr>
        <w:t xml:space="preserve"> </w:t>
      </w:r>
      <w:r w:rsidRPr="00120664">
        <w:rPr>
          <w:rStyle w:val="matn1"/>
          <w:b/>
          <w:bCs/>
          <w:color w:val="auto"/>
          <w:sz w:val="32"/>
          <w:szCs w:val="32"/>
        </w:rPr>
        <w:t xml:space="preserve">Er wird sagen: Geht zurück, und wenn ihr jemanden seht, in dessen Herz das Gewicht eines halben Dinars Gutes gibt, so bringt ihn heraus! </w:t>
      </w:r>
    </w:p>
    <w:p w14:paraId="243B224D" w14:textId="77777777" w:rsidR="00C0623D" w:rsidRPr="00120664" w:rsidRDefault="00C0623D" w:rsidP="00C0623D">
      <w:pPr>
        <w:jc w:val="both"/>
        <w:rPr>
          <w:rStyle w:val="matn1"/>
          <w:color w:val="auto"/>
          <w:sz w:val="32"/>
          <w:szCs w:val="32"/>
        </w:rPr>
      </w:pPr>
      <w:r w:rsidRPr="00120664">
        <w:rPr>
          <w:rStyle w:val="matn1"/>
          <w:b/>
          <w:bCs/>
          <w:color w:val="auto"/>
          <w:sz w:val="32"/>
          <w:szCs w:val="32"/>
        </w:rPr>
        <w:t>Sie werden viele Menschen herausholen und sagen: U</w:t>
      </w:r>
      <w:r w:rsidRPr="00120664">
        <w:rPr>
          <w:rStyle w:val="matn1"/>
          <w:b/>
          <w:bCs/>
          <w:color w:val="auto"/>
          <w:sz w:val="32"/>
          <w:szCs w:val="32"/>
        </w:rPr>
        <w:t>n</w:t>
      </w:r>
      <w:r w:rsidRPr="00120664">
        <w:rPr>
          <w:rStyle w:val="matn1"/>
          <w:b/>
          <w:bCs/>
          <w:color w:val="auto"/>
          <w:sz w:val="32"/>
          <w:szCs w:val="32"/>
        </w:rPr>
        <w:t>ser Herr, wir haben niemanden darin gelassen, für den Du uns den Befehl gabst (, ihn herauszuholen).</w:t>
      </w:r>
      <w:r w:rsidRPr="00120664">
        <w:rPr>
          <w:rStyle w:val="matn1"/>
          <w:color w:val="auto"/>
          <w:sz w:val="32"/>
          <w:szCs w:val="32"/>
        </w:rPr>
        <w:t xml:space="preserve"> </w:t>
      </w:r>
    </w:p>
    <w:p w14:paraId="0B9F9EF2"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Dann wird Allah sagen:</w:t>
      </w:r>
      <w:r w:rsidRPr="00120664">
        <w:rPr>
          <w:rStyle w:val="matn1"/>
          <w:color w:val="auto"/>
          <w:sz w:val="32"/>
          <w:szCs w:val="32"/>
        </w:rPr>
        <w:t xml:space="preserve"> </w:t>
      </w:r>
      <w:r w:rsidRPr="00120664">
        <w:rPr>
          <w:rStyle w:val="matn1"/>
          <w:b/>
          <w:bCs/>
          <w:color w:val="auto"/>
          <w:sz w:val="32"/>
          <w:szCs w:val="32"/>
        </w:rPr>
        <w:t>Geht zurück, und wenn ihr jemanden seht, in dessen Herz das Gewicht eines Stäu</w:t>
      </w:r>
      <w:r w:rsidRPr="00120664">
        <w:rPr>
          <w:rStyle w:val="matn1"/>
          <w:b/>
          <w:bCs/>
          <w:color w:val="auto"/>
          <w:sz w:val="32"/>
          <w:szCs w:val="32"/>
        </w:rPr>
        <w:t>b</w:t>
      </w:r>
      <w:r w:rsidRPr="00120664">
        <w:rPr>
          <w:rStyle w:val="matn1"/>
          <w:b/>
          <w:bCs/>
          <w:color w:val="auto"/>
          <w:sz w:val="32"/>
          <w:szCs w:val="32"/>
        </w:rPr>
        <w:t>chens Gutes gibt, so bringt ihn heraus! Sie werden viele Menschen herausholen und sagen: Unser Herr, wir h</w:t>
      </w:r>
      <w:r w:rsidRPr="00120664">
        <w:rPr>
          <w:rStyle w:val="matn1"/>
          <w:b/>
          <w:bCs/>
          <w:color w:val="auto"/>
          <w:sz w:val="32"/>
          <w:szCs w:val="32"/>
        </w:rPr>
        <w:t>a</w:t>
      </w:r>
      <w:r w:rsidRPr="00120664">
        <w:rPr>
          <w:rStyle w:val="matn1"/>
          <w:b/>
          <w:bCs/>
          <w:color w:val="auto"/>
          <w:sz w:val="32"/>
          <w:szCs w:val="32"/>
        </w:rPr>
        <w:t>ben nichts an Gutem zurückgelassen.</w:t>
      </w:r>
    </w:p>
    <w:p w14:paraId="05A15B85" w14:textId="77777777" w:rsidR="00C0623D" w:rsidRPr="00120664" w:rsidRDefault="00C0623D" w:rsidP="00C0623D">
      <w:pPr>
        <w:jc w:val="both"/>
        <w:rPr>
          <w:rStyle w:val="matn1"/>
          <w:b/>
          <w:bCs/>
          <w:color w:val="auto"/>
          <w:sz w:val="32"/>
          <w:szCs w:val="32"/>
        </w:rPr>
      </w:pPr>
    </w:p>
    <w:p w14:paraId="1A40BA3C" w14:textId="77777777" w:rsidR="00C0623D" w:rsidRPr="00120664" w:rsidRDefault="00C0623D" w:rsidP="00C0623D">
      <w:pPr>
        <w:jc w:val="both"/>
        <w:rPr>
          <w:rStyle w:val="matn1"/>
          <w:color w:val="auto"/>
          <w:sz w:val="32"/>
          <w:szCs w:val="32"/>
        </w:rPr>
      </w:pPr>
      <w:bookmarkStart w:id="204" w:name="Abu_Sa`id_Al-Khudriy20859"/>
      <w:r w:rsidRPr="00120664">
        <w:rPr>
          <w:rStyle w:val="matn1"/>
          <w:color w:val="auto"/>
          <w:sz w:val="32"/>
          <w:szCs w:val="32"/>
        </w:rPr>
        <w:t xml:space="preserve">Abu Sa‘id Al-Chudri </w:t>
      </w:r>
      <w:bookmarkEnd w:id="204"/>
      <w:r w:rsidRPr="00120664">
        <w:rPr>
          <w:rStyle w:val="matn1"/>
          <w:color w:val="auto"/>
          <w:sz w:val="32"/>
          <w:szCs w:val="32"/>
        </w:rPr>
        <w:t xml:space="preserve">pflegte zu sagen: Solltet ihr mir mit diesem Hadith nicht glauben, dann lest, wenn ihr wollt (den Vers): </w:t>
      </w:r>
      <w:bookmarkStart w:id="205" w:name="Allah_handelt_ja_nicht_unrecht4144"/>
    </w:p>
    <w:p w14:paraId="40355D20"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b/>
          <w:bCs/>
          <w:i/>
          <w:iCs/>
          <w:sz w:val="32"/>
          <w:szCs w:val="32"/>
        </w:rPr>
        <w:t>„</w:t>
      </w:r>
      <w:r w:rsidRPr="00120664">
        <w:rPr>
          <w:rStyle w:val="matn1"/>
          <w:b/>
          <w:bCs/>
          <w:i/>
          <w:iCs/>
          <w:color w:val="auto"/>
          <w:sz w:val="32"/>
          <w:szCs w:val="32"/>
        </w:rPr>
        <w:t>Allah tut gewiss nicht im Gewicht eines Stäubchens Unrecht. Und wenn es eine gute Tat ist, vervielfacht Er sie und gibt von Sich aus großartigen Lohn.</w:t>
      </w:r>
      <w:bookmarkEnd w:id="205"/>
      <w:r w:rsidRPr="00120664">
        <w:rPr>
          <w:rFonts w:ascii="Arabic Typesetting" w:hAnsi="Arabic Typesetting" w:cs="Arabic Typesetting"/>
          <w:b/>
          <w:bCs/>
          <w:i/>
          <w:iCs/>
          <w:sz w:val="32"/>
          <w:szCs w:val="32"/>
        </w:rPr>
        <w:t>“</w:t>
      </w:r>
      <w:r w:rsidRPr="00120664">
        <w:rPr>
          <w:rFonts w:ascii="Arabic Typesetting" w:hAnsi="Arabic Typesetting" w:cs="Arabic Typesetting"/>
          <w:b/>
          <w:bCs/>
          <w:sz w:val="32"/>
          <w:szCs w:val="32"/>
        </w:rPr>
        <w:t xml:space="preserve"> (Quran 4:40)</w:t>
      </w:r>
      <w:r w:rsidRPr="00120664">
        <w:rPr>
          <w:rFonts w:ascii="Arabic Typesetting" w:hAnsi="Arabic Typesetting" w:cs="Arabic Typesetting"/>
          <w:sz w:val="32"/>
          <w:szCs w:val="32"/>
        </w:rPr>
        <w:t xml:space="preserve"> </w:t>
      </w:r>
    </w:p>
    <w:p w14:paraId="5A42597C" w14:textId="77777777" w:rsidR="00C0623D" w:rsidRPr="00120664" w:rsidRDefault="00C0623D" w:rsidP="00C0623D">
      <w:pPr>
        <w:jc w:val="both"/>
        <w:rPr>
          <w:rStyle w:val="matn1"/>
          <w:color w:val="auto"/>
          <w:sz w:val="32"/>
          <w:szCs w:val="32"/>
        </w:rPr>
      </w:pPr>
    </w:p>
    <w:p w14:paraId="3E6FC11D" w14:textId="77777777" w:rsidR="00C0623D" w:rsidRPr="00120664" w:rsidRDefault="00C0623D" w:rsidP="00B24037">
      <w:pPr>
        <w:jc w:val="both"/>
        <w:rPr>
          <w:rStyle w:val="matn1"/>
          <w:b/>
          <w:bCs/>
          <w:color w:val="auto"/>
          <w:sz w:val="32"/>
          <w:szCs w:val="32"/>
        </w:rPr>
      </w:pPr>
      <w:r w:rsidRPr="00120664">
        <w:rPr>
          <w:rStyle w:val="matn1"/>
          <w:color w:val="auto"/>
          <w:sz w:val="32"/>
          <w:szCs w:val="32"/>
        </w:rPr>
        <w:t xml:space="preserve">(Der Prophet setzt fort:) </w:t>
      </w:r>
      <w:r w:rsidRPr="00120664">
        <w:rPr>
          <w:rStyle w:val="matn1"/>
          <w:b/>
          <w:bCs/>
          <w:color w:val="auto"/>
          <w:sz w:val="32"/>
          <w:szCs w:val="32"/>
        </w:rPr>
        <w:t>„Da wird Allah</w:t>
      </w:r>
      <w:r w:rsidR="00B24037" w:rsidRPr="00120664">
        <w:rPr>
          <w:rFonts w:ascii="Arabic Typesetting" w:hAnsi="Arabic Typesetting" w:cs="Arabic Typesetting"/>
          <w:i/>
          <w:iCs/>
          <w:sz w:val="28"/>
          <w:szCs w:val="28"/>
        </w:rPr>
        <w:sym w:font="AGA Arabesque" w:char="F055"/>
      </w:r>
      <w:r w:rsidRPr="00120664">
        <w:rPr>
          <w:rStyle w:val="matn1"/>
          <w:b/>
          <w:bCs/>
          <w:color w:val="auto"/>
          <w:sz w:val="32"/>
          <w:szCs w:val="32"/>
        </w:rPr>
        <w:t xml:space="preserve"> sagen: </w:t>
      </w:r>
    </w:p>
    <w:p w14:paraId="605051EC" w14:textId="77777777" w:rsidR="00C0623D" w:rsidRPr="00120664" w:rsidRDefault="00C0623D" w:rsidP="00C0623D">
      <w:pPr>
        <w:jc w:val="both"/>
        <w:rPr>
          <w:rStyle w:val="matn1"/>
          <w:b/>
          <w:bCs/>
          <w:color w:val="auto"/>
          <w:sz w:val="32"/>
          <w:szCs w:val="32"/>
        </w:rPr>
      </w:pPr>
      <w:r w:rsidRPr="00120664">
        <w:rPr>
          <w:rStyle w:val="matn1"/>
          <w:color w:val="auto"/>
          <w:sz w:val="32"/>
          <w:szCs w:val="32"/>
        </w:rPr>
        <w:t>‚</w:t>
      </w:r>
      <w:r w:rsidRPr="00120664">
        <w:rPr>
          <w:rStyle w:val="matn1"/>
          <w:b/>
          <w:bCs/>
          <w:color w:val="auto"/>
          <w:sz w:val="32"/>
          <w:szCs w:val="32"/>
        </w:rPr>
        <w:t xml:space="preserve">Die Engel haben Fürsprache eingelegt, die Propheten haben Fürsprache eingelegt und die Gläubigen haben ihre Fürsprache eingelegt. </w:t>
      </w:r>
    </w:p>
    <w:p w14:paraId="0463A32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Es bleibt nur noch der Barmherzigste aller Barmhe</w:t>
      </w:r>
      <w:r w:rsidRPr="00120664">
        <w:rPr>
          <w:rStyle w:val="matn1"/>
          <w:b/>
          <w:bCs/>
          <w:color w:val="auto"/>
          <w:sz w:val="32"/>
          <w:szCs w:val="32"/>
        </w:rPr>
        <w:t>r</w:t>
      </w:r>
      <w:r w:rsidRPr="00120664">
        <w:rPr>
          <w:rStyle w:val="matn1"/>
          <w:b/>
          <w:bCs/>
          <w:color w:val="auto"/>
          <w:sz w:val="32"/>
          <w:szCs w:val="32"/>
        </w:rPr>
        <w:t xml:space="preserve">zigen. So fängt Er eine Handvoll aus dem Feuer und holt Menschen heraus, die nie Gutes getan hatten und bereits zu Kohle wurden. </w:t>
      </w:r>
    </w:p>
    <w:p w14:paraId="7D76CF87" w14:textId="77777777" w:rsidR="00C0623D" w:rsidRPr="00120664" w:rsidRDefault="00C0623D" w:rsidP="00C0623D">
      <w:pPr>
        <w:jc w:val="both"/>
        <w:rPr>
          <w:rStyle w:val="matn1"/>
          <w:color w:val="auto"/>
          <w:sz w:val="32"/>
          <w:szCs w:val="32"/>
        </w:rPr>
      </w:pPr>
      <w:r w:rsidRPr="00120664">
        <w:rPr>
          <w:rStyle w:val="matn1"/>
          <w:b/>
          <w:bCs/>
          <w:color w:val="auto"/>
          <w:sz w:val="32"/>
          <w:szCs w:val="32"/>
        </w:rPr>
        <w:t xml:space="preserve">So wirft Er sie in einen Fluss am Eingang des Paradieses, der </w:t>
      </w:r>
      <w:r w:rsidRPr="00120664">
        <w:rPr>
          <w:rStyle w:val="matn1"/>
          <w:b/>
          <w:bCs/>
          <w:i/>
          <w:iCs/>
          <w:color w:val="auto"/>
          <w:sz w:val="32"/>
          <w:szCs w:val="32"/>
        </w:rPr>
        <w:t>Nahrul Hayat</w:t>
      </w:r>
      <w:r w:rsidRPr="00120664">
        <w:rPr>
          <w:rStyle w:val="matn1"/>
          <w:b/>
          <w:bCs/>
          <w:color w:val="auto"/>
          <w:sz w:val="32"/>
          <w:szCs w:val="32"/>
        </w:rPr>
        <w:t xml:space="preserve"> (Fluss des Lebens) genannt wird. (Und) sie werden wachsen wie Samenkörner, wenn sie </w:t>
      </w:r>
      <w:r w:rsidRPr="00120664">
        <w:rPr>
          <w:rStyle w:val="matn1"/>
          <w:b/>
          <w:bCs/>
          <w:color w:val="auto"/>
          <w:sz w:val="32"/>
          <w:szCs w:val="32"/>
        </w:rPr>
        <w:lastRenderedPageBreak/>
        <w:t>in einem Schlamm, den das Hochwasser mitnahm, wachsen. Habt ihr sie nicht gesehen? Es gibt sie neben Steinen oder Bäumen. Die in der Sonne liegen, sind gelb oder grün und die im Schatten liegen, sind weiß.’“</w:t>
      </w:r>
      <w:r w:rsidRPr="00120664">
        <w:rPr>
          <w:rStyle w:val="matn1"/>
          <w:color w:val="auto"/>
          <w:sz w:val="32"/>
          <w:szCs w:val="32"/>
        </w:rPr>
        <w:t xml:space="preserve"> </w:t>
      </w:r>
    </w:p>
    <w:p w14:paraId="52046F5E"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Hier sagten die Leute: O Gesandter Allahs, als ob du ein Hirt in der Wüste warst. </w:t>
      </w:r>
    </w:p>
    <w:p w14:paraId="0F3156C6"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sagt weiter: </w:t>
      </w:r>
    </w:p>
    <w:p w14:paraId="72DA9370"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„Wie die Perlen kommen sie hervor, mit Siegeln auf ihren Hälsen, wodurch die Paradiesbewohner erkennen, dass sie Gerettete Allahs sind, die Allah ins Paradies brachte, ohne, dass sie (gute) Taten verrichtet und Gutes vorausgeschickt haben. </w:t>
      </w:r>
    </w:p>
    <w:p w14:paraId="465721A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Dann wird Allah zu ihnen sagen: Tretet ins Paradies ein, und was ihr seht, gehört euch. Sie werden sagen: Unser Herr, was Du uns gewährt hast, hast Du niemand a</w:t>
      </w:r>
      <w:r w:rsidRPr="00120664">
        <w:rPr>
          <w:rStyle w:val="matn1"/>
          <w:b/>
          <w:bCs/>
          <w:color w:val="auto"/>
          <w:sz w:val="32"/>
          <w:szCs w:val="32"/>
        </w:rPr>
        <w:t>n</w:t>
      </w:r>
      <w:r w:rsidRPr="00120664">
        <w:rPr>
          <w:rStyle w:val="matn1"/>
          <w:b/>
          <w:bCs/>
          <w:color w:val="auto"/>
          <w:sz w:val="32"/>
          <w:szCs w:val="32"/>
        </w:rPr>
        <w:t xml:space="preserve">derem auf der ganzen Welt gewährt. </w:t>
      </w:r>
    </w:p>
    <w:p w14:paraId="17B2E826"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Dann wird Er sagen: Bei Mir habt ihr etwas Besseres als das. Sie werden fragen: Unser Herr, was ist besser als das? Darauf wird Er antworten: Mein Wohlgefallen, Ich werde euch danach nie wieder zornig sein.“</w:t>
      </w:r>
    </w:p>
    <w:p w14:paraId="4580C389" w14:textId="77777777" w:rsidR="00C0623D" w:rsidRPr="00120664" w:rsidRDefault="00C0623D" w:rsidP="00C0623D">
      <w:pPr>
        <w:jc w:val="both"/>
        <w:rPr>
          <w:rStyle w:val="matn1"/>
          <w:color w:val="auto"/>
          <w:sz w:val="30"/>
          <w:szCs w:val="30"/>
        </w:rPr>
      </w:pPr>
      <w:r w:rsidRPr="00120664">
        <w:rPr>
          <w:rStyle w:val="matn1"/>
          <w:color w:val="auto"/>
          <w:sz w:val="30"/>
          <w:szCs w:val="30"/>
        </w:rPr>
        <w:t>Muslim 183, Buchari 4581, 7439</w:t>
      </w:r>
    </w:p>
    <w:p w14:paraId="77DA2E6A" w14:textId="77777777" w:rsidR="00C0623D" w:rsidRPr="00120664" w:rsidRDefault="00C0623D" w:rsidP="00C0623D">
      <w:pPr>
        <w:jc w:val="both"/>
        <w:rPr>
          <w:rStyle w:val="matn1"/>
          <w:color w:val="auto"/>
          <w:sz w:val="30"/>
          <w:szCs w:val="30"/>
        </w:rPr>
      </w:pPr>
    </w:p>
    <w:p w14:paraId="08339BF0" w14:textId="77777777" w:rsidR="00C0623D" w:rsidRPr="00120664" w:rsidRDefault="00C0623D" w:rsidP="00C0623D">
      <w:pPr>
        <w:jc w:val="both"/>
        <w:rPr>
          <w:rStyle w:val="matn1"/>
          <w:b/>
          <w:bCs/>
          <w:color w:val="auto"/>
          <w:sz w:val="30"/>
          <w:szCs w:val="30"/>
        </w:rPr>
      </w:pPr>
      <w:r w:rsidRPr="00120664">
        <w:rPr>
          <w:rStyle w:val="matn1"/>
          <w:color w:val="auto"/>
          <w:sz w:val="30"/>
          <w:szCs w:val="30"/>
        </w:rPr>
        <w:t>* Es heißt auch „Wird es euch schaden, in einer Vollmon</w:t>
      </w:r>
      <w:r w:rsidRPr="00120664">
        <w:rPr>
          <w:rStyle w:val="matn1"/>
          <w:color w:val="auto"/>
          <w:sz w:val="30"/>
          <w:szCs w:val="30"/>
        </w:rPr>
        <w:t>d</w:t>
      </w:r>
      <w:r w:rsidRPr="00120664">
        <w:rPr>
          <w:rStyle w:val="matn1"/>
          <w:color w:val="auto"/>
          <w:sz w:val="30"/>
          <w:szCs w:val="30"/>
        </w:rPr>
        <w:t>nacht, den Mond zu sehen?“, und „es wird euch keine Mühe oder Müdigkeit kosten…“</w:t>
      </w:r>
    </w:p>
    <w:p w14:paraId="3EF1EA61" w14:textId="77777777" w:rsidR="00C0623D" w:rsidRPr="00120664" w:rsidRDefault="00C0623D" w:rsidP="00C0623D">
      <w:pPr>
        <w:jc w:val="both"/>
        <w:rPr>
          <w:rStyle w:val="matn1"/>
          <w:color w:val="auto"/>
          <w:sz w:val="30"/>
          <w:szCs w:val="30"/>
          <w:rtl/>
        </w:rPr>
      </w:pPr>
      <w:r w:rsidRPr="00120664">
        <w:rPr>
          <w:rStyle w:val="matn1"/>
          <w:color w:val="auto"/>
          <w:sz w:val="30"/>
          <w:szCs w:val="30"/>
        </w:rPr>
        <w:lastRenderedPageBreak/>
        <w:t xml:space="preserve">** </w:t>
      </w:r>
      <w:r w:rsidRPr="00120664">
        <w:rPr>
          <w:rStyle w:val="matn1"/>
          <w:i/>
          <w:iCs/>
          <w:color w:val="auto"/>
          <w:sz w:val="30"/>
          <w:szCs w:val="30"/>
        </w:rPr>
        <w:t>Yakschif ‘anis-saq</w:t>
      </w:r>
      <w:r w:rsidR="00C80620" w:rsidRPr="00120664">
        <w:rPr>
          <w:rStyle w:val="matn1"/>
          <w:color w:val="auto"/>
          <w:sz w:val="30"/>
          <w:szCs w:val="30"/>
        </w:rPr>
        <w:t xml:space="preserve"> </w:t>
      </w:r>
      <w:r w:rsidRPr="00120664">
        <w:rPr>
          <w:rStyle w:val="matn1"/>
          <w:color w:val="auto"/>
          <w:sz w:val="30"/>
          <w:szCs w:val="30"/>
          <w:rtl/>
        </w:rPr>
        <w:t>يَكْشِف عَنِ الساق</w:t>
      </w:r>
      <w:r w:rsidRPr="00120664">
        <w:rPr>
          <w:rStyle w:val="matn1"/>
          <w:color w:val="auto"/>
          <w:sz w:val="30"/>
          <w:szCs w:val="30"/>
        </w:rPr>
        <w:t>bedeutet wörtlich: ‚ein Bein enthüllt’, damit ist gemeint, dass Bedrängnis oder Furcht aufgehoben sind.</w:t>
      </w:r>
    </w:p>
    <w:p w14:paraId="61B95ACF"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82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إِثْبَاتِ الشَّفَاعَةِ وَإِخْرَاجِ الْمُوَحِّدِينَ مِنْ النَّارِ</w:t>
      </w:r>
    </w:p>
    <w:p w14:paraId="1EDDB3A8"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 xml:space="preserve">Die Fürsprache &amp; Das Retten der </w:t>
      </w:r>
      <w:r w:rsidRPr="00120664">
        <w:rPr>
          <w:rFonts w:ascii="Arabic Typesetting" w:hAnsi="Arabic Typesetting" w:cs="Arabic Typesetting"/>
          <w:b/>
          <w:bCs/>
          <w:i/>
          <w:iCs/>
          <w:sz w:val="32"/>
          <w:szCs w:val="32"/>
          <w:lang w:bidi="ar-AE"/>
        </w:rPr>
        <w:t>Muwahidin</w:t>
      </w:r>
      <w:r w:rsidRPr="00120664">
        <w:rPr>
          <w:rFonts w:ascii="Arabic Typesetting" w:hAnsi="Arabic Typesetting" w:cs="Arabic Typesetting"/>
          <w:b/>
          <w:bCs/>
          <w:sz w:val="32"/>
          <w:szCs w:val="32"/>
          <w:lang w:bidi="ar-AE"/>
        </w:rPr>
        <w:t xml:space="preserve"> aus dem Feuer</w:t>
      </w:r>
    </w:p>
    <w:p w14:paraId="3A42028F" w14:textId="77777777" w:rsidR="00C0623D" w:rsidRPr="00120664" w:rsidRDefault="00C0623D" w:rsidP="00C0623D">
      <w:pPr>
        <w:jc w:val="center"/>
        <w:rPr>
          <w:rFonts w:ascii="Arabic Typesetting" w:hAnsi="Arabic Typesetting" w:cs="Arabic Typesetting"/>
          <w:sz w:val="32"/>
          <w:szCs w:val="32"/>
          <w:rtl/>
          <w:lang w:bidi="ar-AE"/>
        </w:rPr>
      </w:pPr>
    </w:p>
    <w:p w14:paraId="1168E93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184</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وحدّثني هَـرُونُ بْنُ سَعِيدٍ الأَيْلِيُّ. حَدَّثَنَا ابْنُ وَهْبٍ. قَالَ: أَخْبَرَنِي مَالِكُ بْنُ أَنَسٍ عَنْ عَمْرِو بْنِ يَحْيَى بْنِ عُمَارَة قَالَ: حَدَّثَنِي أَبِي، عَنْ أَبِي سَعِيدٍ الْخُدْرِيِّ أَنَّ رَسُولَ اللّهِ قَالَ: „</w:t>
      </w:r>
      <w:r w:rsidRPr="00120664">
        <w:rPr>
          <w:rFonts w:ascii="Arabic Typesetting" w:hAnsi="Arabic Typesetting" w:cs="Arabic Typesetting"/>
          <w:b/>
          <w:bCs/>
          <w:sz w:val="32"/>
          <w:szCs w:val="32"/>
          <w:rtl/>
          <w:lang w:bidi="ar-AE"/>
        </w:rPr>
        <w:t>يُدْخِلُ الله أَهْلَ الْجَنَّةِ الْجَنَّةَ. يُدْخِلُ مَنْ يَشَاءُ بِرَحْمَتِهِ. وَيُدْخِلُ أَهْلَ النَّارِ النَّارَ. ثُمَّ يَقُولُ: انْظُرُوا مَنْ وَجَدْتُمْ فِي قَلْبِهِ مِثْقَالَ حَبَّةٍ مِنْ خَرْدَلٍ مِنْ إِيمَانٍ فَأَخْرِجُوهُ. فَيُخْرَجُونَ مِنْهَا حُمَماً قَدِ امْتَحَشُوا. فَيُلْقَوْنَ فِي نَهْرِ الْحَيَاةِ أَوِ الْحَيَا. فَيَنْبُتُونَ فِيهِ كَمَا تَنْبُتُ الْحِبَّةُ إِلَى جَانِبِ السَّيْلِ. أَلَمْ تَرَوْهَا كَيْفَ تَخْرُجُ صَفْرَاءَ مُلْتَوِيَةً</w:t>
      </w:r>
      <w:r w:rsidRPr="00120664">
        <w:rPr>
          <w:rFonts w:ascii="Arabic Typesetting" w:hAnsi="Arabic Typesetting" w:cs="Arabic Typesetting"/>
          <w:sz w:val="32"/>
          <w:szCs w:val="32"/>
          <w:rtl/>
          <w:lang w:bidi="ar-AE"/>
        </w:rPr>
        <w:t>“.</w:t>
      </w:r>
    </w:p>
    <w:p w14:paraId="00C79E7A"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184، بخاري 22، 6560 </w:t>
      </w:r>
    </w:p>
    <w:p w14:paraId="05176A58" w14:textId="77777777" w:rsidR="00C0623D" w:rsidRPr="00120664" w:rsidRDefault="00C0623D" w:rsidP="00C0623D">
      <w:pPr>
        <w:bidi/>
        <w:jc w:val="both"/>
        <w:rPr>
          <w:rFonts w:ascii="Arabic Typesetting" w:hAnsi="Arabic Typesetting" w:cs="Arabic Typesetting"/>
          <w:sz w:val="32"/>
          <w:szCs w:val="32"/>
          <w:rtl/>
          <w:lang w:bidi="ar-AE"/>
        </w:rPr>
      </w:pPr>
    </w:p>
    <w:p w14:paraId="6E575209" w14:textId="729C826F" w:rsidR="00C0623D" w:rsidRPr="00120664" w:rsidRDefault="00C0623D" w:rsidP="00253024">
      <w:pPr>
        <w:jc w:val="both"/>
        <w:rPr>
          <w:rFonts w:ascii="Arabic Typesetting" w:hAnsi="Arabic Typesetting" w:cs="Arabic Typesetting"/>
          <w:b/>
          <w:bCs/>
          <w:sz w:val="32"/>
          <w:szCs w:val="32"/>
          <w:lang w:bidi="ar-AE"/>
        </w:rPr>
      </w:pPr>
      <w:r w:rsidRPr="00A55939">
        <w:rPr>
          <w:rFonts w:ascii="Arabic Typesetting" w:hAnsi="Arabic Typesetting" w:cs="Arabic Typesetting"/>
          <w:sz w:val="32"/>
          <w:szCs w:val="32"/>
          <w:lang w:val="de-DE"/>
        </w:rPr>
        <w:t>184. Abu Sa‘id Al-Chudri</w:t>
      </w:r>
      <w:r w:rsidR="00A55939">
        <w:rPr>
          <w:rFonts w:ascii="Arabic Typesetting" w:hAnsi="Arabic Typesetting" w:cs="Arabic Typesetting"/>
          <w:sz w:val="32"/>
          <w:szCs w:val="32"/>
        </w:rPr>
        <w:sym w:font="AGA Arabesque" w:char="F074"/>
      </w:r>
      <w:r w:rsidRPr="00A55939">
        <w:rPr>
          <w:rFonts w:ascii="Arabic Typesetting" w:hAnsi="Arabic Typesetting" w:cs="Arabic Typesetting"/>
          <w:sz w:val="32"/>
          <w:szCs w:val="32"/>
          <w:lang w:val="de-DE"/>
        </w:rPr>
        <w:t xml:space="preserve"> berichtete: </w:t>
      </w:r>
      <w:r w:rsidRPr="00A55939">
        <w:rPr>
          <w:rStyle w:val="matn1"/>
          <w:color w:val="auto"/>
          <w:sz w:val="32"/>
          <w:szCs w:val="32"/>
          <w:lang w:val="de-DE"/>
        </w:rPr>
        <w:t>Der Gesandte A</w:t>
      </w:r>
      <w:r w:rsidRPr="00A55939">
        <w:rPr>
          <w:rStyle w:val="matn1"/>
          <w:color w:val="auto"/>
          <w:sz w:val="32"/>
          <w:szCs w:val="32"/>
          <w:lang w:val="de-DE"/>
        </w:rPr>
        <w:t>l</w:t>
      </w:r>
      <w:r w:rsidRPr="00A55939">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0D7E2123" wp14:editId="5740F8FA">
            <wp:extent cx="123825" cy="10477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Style w:val="matn1"/>
          <w:color w:val="auto"/>
          <w:sz w:val="32"/>
          <w:szCs w:val="32"/>
          <w:lang w:val="de-DE"/>
        </w:rPr>
        <w:t xml:space="preserve">, sagte: </w:t>
      </w:r>
      <w:r w:rsidRPr="00A55939">
        <w:rPr>
          <w:rStyle w:val="matn1"/>
          <w:b/>
          <w:bCs/>
          <w:color w:val="auto"/>
          <w:sz w:val="32"/>
          <w:szCs w:val="32"/>
          <w:lang w:val="de-DE"/>
        </w:rPr>
        <w:t xml:space="preserve">„Allah lässt die Bewohner des Paradieses in das Paradies eintreten und die Bewohner des Feuers in das Feuer. </w:t>
      </w:r>
      <w:r w:rsidRPr="00120664">
        <w:rPr>
          <w:rStyle w:val="matn1"/>
          <w:b/>
          <w:bCs/>
          <w:color w:val="auto"/>
          <w:sz w:val="32"/>
          <w:szCs w:val="32"/>
        </w:rPr>
        <w:t xml:space="preserve">Dann wird Er sagen: Schaut, wenn ihr jemanden sieht, in dessen Herz </w:t>
      </w:r>
      <w:r w:rsidRPr="00120664">
        <w:rPr>
          <w:rFonts w:ascii="Arabic Typesetting" w:hAnsi="Arabic Typesetting" w:cs="Arabic Typesetting"/>
          <w:b/>
          <w:bCs/>
          <w:sz w:val="32"/>
          <w:szCs w:val="32"/>
          <w:lang w:bidi="ar-AE"/>
        </w:rPr>
        <w:t xml:space="preserve">im Gewicht eines Senfkorns Glauben steckt, holt ihn heraus. </w:t>
      </w:r>
    </w:p>
    <w:p w14:paraId="26F32514" w14:textId="77777777" w:rsidR="00C0623D" w:rsidRPr="00120664" w:rsidRDefault="00C0623D" w:rsidP="00C0623D">
      <w:pPr>
        <w:jc w:val="both"/>
        <w:rPr>
          <w:rStyle w:val="matn1"/>
          <w:color w:val="auto"/>
          <w:sz w:val="30"/>
          <w:szCs w:val="30"/>
        </w:rPr>
      </w:pPr>
      <w:r w:rsidRPr="00120664">
        <w:rPr>
          <w:rFonts w:ascii="Arabic Typesetting" w:hAnsi="Arabic Typesetting" w:cs="Arabic Typesetting"/>
          <w:b/>
          <w:bCs/>
          <w:sz w:val="32"/>
          <w:szCs w:val="32"/>
          <w:lang w:bidi="ar-AE"/>
        </w:rPr>
        <w:t xml:space="preserve">So werden sie als verbrannte Kohle herausgeholt und in den </w:t>
      </w:r>
      <w:r w:rsidRPr="00120664">
        <w:rPr>
          <w:rFonts w:ascii="Arabic Typesetting" w:hAnsi="Arabic Typesetting" w:cs="Arabic Typesetting"/>
          <w:b/>
          <w:bCs/>
          <w:i/>
          <w:iCs/>
          <w:sz w:val="32"/>
          <w:szCs w:val="32"/>
          <w:lang w:bidi="ar-AE"/>
        </w:rPr>
        <w:t>Nahrul Hayat (oder Al-Haya,</w:t>
      </w:r>
      <w:r w:rsidRPr="00120664">
        <w:rPr>
          <w:rFonts w:ascii="Arabic Typesetting" w:hAnsi="Arabic Typesetting" w:cs="Arabic Typesetting"/>
          <w:b/>
          <w:bCs/>
          <w:sz w:val="32"/>
          <w:szCs w:val="32"/>
          <w:lang w:bidi="ar-AE"/>
        </w:rPr>
        <w:t xml:space="preserve"> in den Fluss des L</w:t>
      </w:r>
      <w:r w:rsidRPr="00120664">
        <w:rPr>
          <w:rFonts w:ascii="Arabic Typesetting" w:hAnsi="Arabic Typesetting" w:cs="Arabic Typesetting"/>
          <w:b/>
          <w:bCs/>
          <w:sz w:val="32"/>
          <w:szCs w:val="32"/>
          <w:lang w:bidi="ar-AE"/>
        </w:rPr>
        <w:t>e</w:t>
      </w:r>
      <w:r w:rsidRPr="00120664">
        <w:rPr>
          <w:rFonts w:ascii="Arabic Typesetting" w:hAnsi="Arabic Typesetting" w:cs="Arabic Typesetting"/>
          <w:b/>
          <w:bCs/>
          <w:sz w:val="32"/>
          <w:szCs w:val="32"/>
          <w:lang w:bidi="ar-AE"/>
        </w:rPr>
        <w:t xml:space="preserve">bens) hineingeworfen. </w:t>
      </w:r>
      <w:r w:rsidRPr="00120664">
        <w:rPr>
          <w:rStyle w:val="matn1"/>
          <w:b/>
          <w:bCs/>
          <w:color w:val="auto"/>
          <w:sz w:val="32"/>
          <w:szCs w:val="32"/>
        </w:rPr>
        <w:t>Sie werden wachsen wie Same</w:t>
      </w:r>
      <w:r w:rsidRPr="00120664">
        <w:rPr>
          <w:rStyle w:val="matn1"/>
          <w:b/>
          <w:bCs/>
          <w:color w:val="auto"/>
          <w:sz w:val="32"/>
          <w:szCs w:val="32"/>
        </w:rPr>
        <w:t>n</w:t>
      </w:r>
      <w:r w:rsidRPr="00120664">
        <w:rPr>
          <w:rStyle w:val="matn1"/>
          <w:b/>
          <w:bCs/>
          <w:color w:val="auto"/>
          <w:sz w:val="32"/>
          <w:szCs w:val="32"/>
        </w:rPr>
        <w:t>körner, wenn diese in einem Schlamm, den das Hoc</w:t>
      </w:r>
      <w:r w:rsidRPr="00120664">
        <w:rPr>
          <w:rStyle w:val="matn1"/>
          <w:b/>
          <w:bCs/>
          <w:color w:val="auto"/>
          <w:sz w:val="32"/>
          <w:szCs w:val="32"/>
        </w:rPr>
        <w:t>h</w:t>
      </w:r>
      <w:r w:rsidRPr="00120664">
        <w:rPr>
          <w:rStyle w:val="matn1"/>
          <w:b/>
          <w:bCs/>
          <w:color w:val="auto"/>
          <w:sz w:val="32"/>
          <w:szCs w:val="32"/>
        </w:rPr>
        <w:t xml:space="preserve">wasser mitnahm, wachsen. Habt ihr sie nicht gesehen, wie sie gelb und kurvig wachsen.“ </w:t>
      </w:r>
    </w:p>
    <w:p w14:paraId="58E249F4" w14:textId="77777777" w:rsidR="00C0623D" w:rsidRPr="00120664" w:rsidRDefault="00C0623D" w:rsidP="00C0623D">
      <w:pPr>
        <w:rPr>
          <w:rFonts w:ascii="Arabic Typesetting" w:hAnsi="Arabic Typesetting" w:cs="Arabic Typesetting"/>
          <w:sz w:val="30"/>
          <w:szCs w:val="30"/>
        </w:rPr>
      </w:pPr>
      <w:r w:rsidRPr="00120664">
        <w:rPr>
          <w:rFonts w:ascii="Arabic Typesetting" w:hAnsi="Arabic Typesetting" w:cs="Arabic Typesetting"/>
          <w:sz w:val="30"/>
          <w:szCs w:val="30"/>
          <w:lang w:bidi="ar-AE"/>
        </w:rPr>
        <w:lastRenderedPageBreak/>
        <w:t>Muslim 184, Buchari 22, 6560</w:t>
      </w:r>
    </w:p>
    <w:p w14:paraId="7C3BFFBC" w14:textId="77777777" w:rsidR="00C0623D" w:rsidRPr="00120664" w:rsidRDefault="00C0623D" w:rsidP="00C0623D">
      <w:pPr>
        <w:rPr>
          <w:rFonts w:ascii="Arabic Typesetting" w:hAnsi="Arabic Typesetting" w:cs="Arabic Typesetting"/>
          <w:sz w:val="32"/>
          <w:szCs w:val="32"/>
        </w:rPr>
      </w:pPr>
    </w:p>
    <w:p w14:paraId="24CED74B" w14:textId="77777777" w:rsidR="00D377D6" w:rsidRPr="00120664" w:rsidRDefault="00D377D6" w:rsidP="00C0623D">
      <w:pPr>
        <w:rPr>
          <w:rFonts w:ascii="Arabic Typesetting" w:hAnsi="Arabic Typesetting" w:cs="Arabic Typesetting"/>
          <w:sz w:val="32"/>
          <w:szCs w:val="32"/>
        </w:rPr>
      </w:pPr>
    </w:p>
    <w:p w14:paraId="2E2625CC"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83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آخِرِ أَهْلِ النَّارِ خُرُوجًا</w:t>
      </w:r>
    </w:p>
    <w:p w14:paraId="0884DCE1"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Die letzten Höllenbewohner, die herauskommen</w:t>
      </w:r>
    </w:p>
    <w:p w14:paraId="6C1A4813" w14:textId="77777777" w:rsidR="00C0623D" w:rsidRPr="00120664" w:rsidRDefault="00C0623D" w:rsidP="00C0623D">
      <w:pPr>
        <w:bidi/>
        <w:jc w:val="center"/>
        <w:rPr>
          <w:rFonts w:ascii="Arabic Typesetting" w:hAnsi="Arabic Typesetting" w:cs="Arabic Typesetting"/>
          <w:sz w:val="32"/>
          <w:szCs w:val="32"/>
          <w:rtl/>
          <w:lang w:bidi="ar-AE"/>
        </w:rPr>
      </w:pPr>
    </w:p>
    <w:p w14:paraId="474C04C7" w14:textId="77777777" w:rsidR="00C0623D" w:rsidRPr="00120664" w:rsidRDefault="00C0623D" w:rsidP="00D377D6">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186- </w:t>
      </w:r>
      <w:r w:rsidRPr="00120664">
        <w:rPr>
          <w:rFonts w:ascii="Arabic Typesetting" w:hAnsi="Arabic Typesetting" w:cs="Arabic Typesetting"/>
          <w:sz w:val="32"/>
          <w:szCs w:val="32"/>
          <w:rtl/>
          <w:lang w:bidi="ar-AE"/>
        </w:rPr>
        <w:t>حدّثنا عُثْمَانُ بْنُ أَبِي شَيْبَةَ وَ إِسْحقُ بْنُ إِبْرَاهِيمَ الْحَنْظَلِيُّ كِلاَهُمَا عَنْ جَرِيرٍ . قَالَ عُثْمَانُ: حَدَّثَنَا جَرِيرٌ عَنْ مَنْصُورٍ عَنْ إِبْرَاهِيمَ عَنْ عَبِيْدَةَ عَنْ عَبْدِ الله بْنِ مَسْعُودٍ قَالَ: قَالَ رَسُولُ اللّهِ صلى الله عليه وسلم: „</w:t>
      </w:r>
      <w:r w:rsidRPr="00120664">
        <w:rPr>
          <w:rFonts w:ascii="Arabic Typesetting" w:hAnsi="Arabic Typesetting" w:cs="Arabic Typesetting"/>
          <w:b/>
          <w:bCs/>
          <w:sz w:val="32"/>
          <w:szCs w:val="32"/>
          <w:rtl/>
          <w:lang w:bidi="ar-AE"/>
        </w:rPr>
        <w:t>إِنِّي لأَعْلَمُ آخِرَ أَهْلِ النَّارِ خُرُوجاً مِنْهَا، وَآخِرَ أَهْلِ الْجَنَّةِ دُخُولاً الْجَنَّةَ. رَجُلٌ يَخْرُجُ مِنَ النَّارِ حَبْواً. فَيَقُولُ الله تَبَارَكَ وَتَعَالَى لَهُ: اذْهَبْ فَادْخُلِ الْجَنَّةَ. فَيَأْتِيهَا فَيُخَيَّلُ إِلَيْهِ أَنَّهَا مَلأَى. فَيَرْجِعُ فَيَقُولُ: يَا رَبِّ وَجَدْتُهَا مَلأَى. فَيَقُولُ الله تَبَارَكَ وَتَعَالَى لَهُ: اذْهَبْ فَادْخُلِ الْجَنَّةَ. قَالَ فَيَأْتِيَهَا فَيُخَيَّلُ إِلَيْهِ أَنَّهَا مَلأَى. فَيَرْجِعُ فَيَقُولُ: يَا رَبِّ وَجَدْتُهَا مَلأَى. فَيَقُولُ الله لَهُ: اذْهَبْ فَادْخُلِ الْجَنَّةَ. فَإِنَّ لَكَ مِثْلَ الدُّنْيَا وَعَشَرَةَ أَمْثَالِهَا. أَوْ إِنَّ لَكَ عَشَرَةَ أَمْثَالِ الدُّنْيَا. قَالَ فَيَقُولُ: أَتَسْخَرُ بِي أَوْ أَتَضْحَكُ بِي وَأَنْتَ الْمَلِكُ؟</w:t>
      </w:r>
      <w:r w:rsidRPr="00120664">
        <w:rPr>
          <w:rFonts w:ascii="Arabic Typesetting" w:hAnsi="Arabic Typesetting" w:cs="Arabic Typesetting"/>
          <w:sz w:val="32"/>
          <w:szCs w:val="32"/>
          <w:rtl/>
          <w:lang w:bidi="ar-AE"/>
        </w:rPr>
        <w:t>“</w:t>
      </w:r>
    </w:p>
    <w:p w14:paraId="4A60142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 قَالَ: لَقَدْ رَأَيْتُ رَسُولَ اللّهِ ضَحِكَ حَتَّى بَدَتْ نَوَاجِذُهُ. قَالَ فَكَانَ يُقَالُ: ذَاكَ أَدْنَى أَهْلِ الْجَنَّةِ مَنْزِلَةً.</w:t>
      </w:r>
    </w:p>
    <w:p w14:paraId="62F19EB7"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186، بخاري 6571، 7511، ترمذي 2595، ابن ماجه 4339 </w:t>
      </w:r>
    </w:p>
    <w:p w14:paraId="6A62B310" w14:textId="77777777" w:rsidR="00D377D6" w:rsidRPr="00120664" w:rsidRDefault="00D377D6" w:rsidP="00D377D6">
      <w:pPr>
        <w:bidi/>
        <w:jc w:val="both"/>
        <w:rPr>
          <w:rFonts w:ascii="Arabic Typesetting" w:hAnsi="Arabic Typesetting" w:cs="Arabic Typesetting"/>
          <w:sz w:val="30"/>
          <w:szCs w:val="30"/>
          <w:lang w:bidi="ar-AE"/>
        </w:rPr>
      </w:pPr>
    </w:p>
    <w:p w14:paraId="677C4BD2" w14:textId="77777777" w:rsidR="00D377D6" w:rsidRPr="00120664" w:rsidRDefault="00D377D6" w:rsidP="00D377D6">
      <w:pPr>
        <w:bidi/>
        <w:jc w:val="both"/>
        <w:rPr>
          <w:rFonts w:ascii="Arabic Typesetting" w:hAnsi="Arabic Typesetting" w:cs="Arabic Typesetting"/>
          <w:sz w:val="30"/>
          <w:szCs w:val="30"/>
          <w:rtl/>
          <w:lang w:bidi="ar-AE"/>
        </w:rPr>
      </w:pPr>
    </w:p>
    <w:p w14:paraId="26759D6B" w14:textId="77777777" w:rsidR="00C0623D" w:rsidRPr="00120664" w:rsidRDefault="00C0623D" w:rsidP="00DD148C">
      <w:pPr>
        <w:pStyle w:val="Title"/>
        <w:jc w:val="both"/>
        <w:rPr>
          <w:rFonts w:ascii="Arabic Typesetting" w:hAnsi="Arabic Typesetting" w:cs="Arabic Typesetting"/>
          <w:b w:val="0"/>
          <w:bCs w:val="0"/>
          <w:rtl/>
          <w:lang w:val="de-DE"/>
        </w:rPr>
      </w:pPr>
      <w:bookmarkStart w:id="206" w:name="`Abdullah_Ibn_Mas`ud5199"/>
      <w:r w:rsidRPr="00120664">
        <w:rPr>
          <w:rFonts w:ascii="Arabic Typesetting" w:hAnsi="Arabic Typesetting" w:cs="Arabic Typesetting"/>
          <w:b w:val="0"/>
          <w:bCs w:val="0"/>
          <w:lang w:val="de-DE"/>
        </w:rPr>
        <w:t xml:space="preserve">186. Abdullah </w:t>
      </w:r>
      <w:r w:rsidR="00670AE1" w:rsidRPr="00120664">
        <w:rPr>
          <w:rFonts w:ascii="Arabic Typesetting" w:hAnsi="Arabic Typesetting" w:cs="Arabic Typesetting"/>
          <w:b w:val="0"/>
          <w:bCs w:val="0"/>
          <w:lang w:val="de-DE"/>
        </w:rPr>
        <w:t>Bin</w:t>
      </w:r>
      <w:r w:rsidRPr="00120664">
        <w:rPr>
          <w:rFonts w:ascii="Arabic Typesetting" w:hAnsi="Arabic Typesetting" w:cs="Arabic Typesetting"/>
          <w:b w:val="0"/>
          <w:bCs w:val="0"/>
          <w:lang w:val="de-DE"/>
        </w:rPr>
        <w:t xml:space="preserve"> Mas</w:t>
      </w:r>
      <w:r w:rsidRPr="00120664">
        <w:rPr>
          <w:rFonts w:ascii="Arabic Typesetting" w:hAnsi="Arabic Typesetting" w:cs="Arabic Typesetting"/>
          <w:b w:val="0"/>
          <w:bCs w:val="0"/>
          <w:vertAlign w:val="superscript"/>
          <w:lang w:val="de-DE"/>
        </w:rPr>
        <w:t>‘</w:t>
      </w:r>
      <w:r w:rsidRPr="00120664">
        <w:rPr>
          <w:rFonts w:ascii="Arabic Typesetting" w:hAnsi="Arabic Typesetting" w:cs="Arabic Typesetting"/>
          <w:b w:val="0"/>
          <w:bCs w:val="0"/>
          <w:lang w:val="de-DE"/>
        </w:rPr>
        <w:t>ud</w:t>
      </w:r>
      <w:r w:rsidR="00DD148C" w:rsidRPr="00120664">
        <w:rPr>
          <w:rFonts w:ascii="Arabic Typesetting" w:hAnsi="Arabic Typesetting" w:cs="Arabic Typesetting"/>
          <w:b w:val="0"/>
          <w:bCs w:val="0"/>
          <w:caps/>
          <w:sz w:val="28"/>
          <w:szCs w:val="28"/>
        </w:rPr>
        <w:sym w:font="AGA Arabesque" w:char="F074"/>
      </w:r>
      <w:r w:rsidRPr="00120664">
        <w:rPr>
          <w:rFonts w:ascii="Arabic Typesetting" w:hAnsi="Arabic Typesetting" w:cs="Arabic Typesetting"/>
          <w:b w:val="0"/>
          <w:bCs w:val="0"/>
          <w:lang w:val="de-DE"/>
        </w:rPr>
        <w:t xml:space="preserve"> berichtete: Der Gesandte A</w:t>
      </w:r>
      <w:r w:rsidRPr="00120664">
        <w:rPr>
          <w:rFonts w:ascii="Arabic Typesetting" w:hAnsi="Arabic Typesetting" w:cs="Arabic Typesetting"/>
          <w:b w:val="0"/>
          <w:bCs w:val="0"/>
          <w:lang w:val="de-DE"/>
        </w:rPr>
        <w:t>l</w:t>
      </w:r>
      <w:r w:rsidRPr="00120664">
        <w:rPr>
          <w:rFonts w:ascii="Arabic Typesetting" w:hAnsi="Arabic Typesetting" w:cs="Arabic Typesetting"/>
          <w:b w:val="0"/>
          <w:bCs w:val="0"/>
          <w:lang w:val="de-DE"/>
        </w:rPr>
        <w:t>lahs sagte:</w:t>
      </w:r>
    </w:p>
    <w:p w14:paraId="0924DB74" w14:textId="77777777" w:rsidR="00C0623D" w:rsidRPr="00120664" w:rsidRDefault="00C0623D" w:rsidP="00C0623D">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lastRenderedPageBreak/>
        <w:t>„Wahrlich, ich weiß, wer als Letzter unter den Bewohnern der Hölle aus ihr herauskommen wird und der letzte Paradiesbewohner sein wird, der das Paradies b</w:t>
      </w:r>
      <w:r w:rsidRPr="00120664">
        <w:rPr>
          <w:rFonts w:ascii="Arabic Typesetting" w:hAnsi="Arabic Typesetting" w:cs="Arabic Typesetting"/>
          <w:b w:val="0"/>
          <w:bCs w:val="0"/>
          <w:lang w:val="de-DE"/>
        </w:rPr>
        <w:t>e</w:t>
      </w:r>
      <w:r w:rsidRPr="00120664">
        <w:rPr>
          <w:rFonts w:ascii="Arabic Typesetting" w:hAnsi="Arabic Typesetting" w:cs="Arabic Typesetting"/>
          <w:b w:val="0"/>
          <w:bCs w:val="0"/>
          <w:lang w:val="de-DE"/>
        </w:rPr>
        <w:t>tritt: Ein Mann verlässt die Hölle kriechend, zu dem Allah, Segen</w:t>
      </w:r>
      <w:r w:rsidRPr="00120664">
        <w:rPr>
          <w:rFonts w:ascii="Arabic Typesetting" w:hAnsi="Arabic Typesetting" w:cs="Arabic Typesetting"/>
          <w:b w:val="0"/>
          <w:bCs w:val="0"/>
          <w:lang w:val="de-DE"/>
        </w:rPr>
        <w:t>s</w:t>
      </w:r>
      <w:r w:rsidRPr="00120664">
        <w:rPr>
          <w:rFonts w:ascii="Arabic Typesetting" w:hAnsi="Arabic Typesetting" w:cs="Arabic Typesetting"/>
          <w:b w:val="0"/>
          <w:bCs w:val="0"/>
          <w:lang w:val="de-DE"/>
        </w:rPr>
        <w:t xml:space="preserve">reich und Erhaben ist Er, sagen wird: 'Geh und trete in das Paradies ein!' </w:t>
      </w:r>
    </w:p>
    <w:p w14:paraId="6603B2DA" w14:textId="77777777" w:rsidR="00C0623D" w:rsidRPr="00120664" w:rsidRDefault="00C0623D" w:rsidP="00C0623D">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Er geht und denkt, es sei überfüllt, deshalb kehrt er zurück und wird sagen: 'O Herr! Ich habe es überfüllt vorgefu</w:t>
      </w:r>
      <w:r w:rsidRPr="00120664">
        <w:rPr>
          <w:rFonts w:ascii="Arabic Typesetting" w:hAnsi="Arabic Typesetting" w:cs="Arabic Typesetting"/>
          <w:b w:val="0"/>
          <w:bCs w:val="0"/>
          <w:lang w:val="de-DE"/>
        </w:rPr>
        <w:t>n</w:t>
      </w:r>
      <w:r w:rsidRPr="00120664">
        <w:rPr>
          <w:rFonts w:ascii="Arabic Typesetting" w:hAnsi="Arabic Typesetting" w:cs="Arabic Typesetting"/>
          <w:b w:val="0"/>
          <w:bCs w:val="0"/>
          <w:lang w:val="de-DE"/>
        </w:rPr>
        <w:t>den!'</w:t>
      </w:r>
    </w:p>
    <w:p w14:paraId="36F13A80" w14:textId="77777777" w:rsidR="00C0623D" w:rsidRPr="00120664" w:rsidRDefault="00C0623D" w:rsidP="00C0623D">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t>Allah, Segensreich und Erhaben ist Er, wird sagen: 'Geh und trete in das Paradies ein!' Er geht und denkt, es sei überfüllt, deshalb kehrt er zurück und wird sagen: 'O Herr! Ich habe es überfüllt vorgefunden!'</w:t>
      </w:r>
    </w:p>
    <w:p w14:paraId="5F5E0A27" w14:textId="77777777" w:rsidR="00C0623D" w:rsidRPr="00120664" w:rsidRDefault="00C0623D" w:rsidP="00C0623D">
      <w:pPr>
        <w:pStyle w:val="Title"/>
        <w:jc w:val="both"/>
        <w:rPr>
          <w:rFonts w:ascii="Arabic Typesetting" w:hAnsi="Arabic Typesetting" w:cs="Arabic Typesetting"/>
          <w:rtl/>
          <w:lang w:val="de-DE"/>
        </w:rPr>
      </w:pPr>
      <w:r w:rsidRPr="00120664">
        <w:rPr>
          <w:rFonts w:ascii="Arabic Typesetting" w:hAnsi="Arabic Typesetting" w:cs="Arabic Typesetting"/>
          <w:b w:val="0"/>
          <w:bCs w:val="0"/>
          <w:lang w:val="de-DE"/>
        </w:rPr>
        <w:t>Allah, Segensreich und Erhaben ist Er, wird sagen: 'Geh und trete in das Paradies ein! Für dich soll es soviel wie die ga</w:t>
      </w:r>
      <w:r w:rsidRPr="00120664">
        <w:rPr>
          <w:rFonts w:ascii="Arabic Typesetting" w:hAnsi="Arabic Typesetting" w:cs="Arabic Typesetting"/>
          <w:b w:val="0"/>
          <w:bCs w:val="0"/>
          <w:lang w:val="de-DE"/>
        </w:rPr>
        <w:t>n</w:t>
      </w:r>
      <w:r w:rsidRPr="00120664">
        <w:rPr>
          <w:rFonts w:ascii="Arabic Typesetting" w:hAnsi="Arabic Typesetting" w:cs="Arabic Typesetting"/>
          <w:b w:val="0"/>
          <w:bCs w:val="0"/>
          <w:lang w:val="de-DE"/>
        </w:rPr>
        <w:t>ze Welt und dazu zehnfach soviel sein!' Er (der Mann) wird s</w:t>
      </w:r>
      <w:r w:rsidRPr="00120664">
        <w:rPr>
          <w:rFonts w:ascii="Arabic Typesetting" w:hAnsi="Arabic Typesetting" w:cs="Arabic Typesetting"/>
          <w:b w:val="0"/>
          <w:bCs w:val="0"/>
          <w:lang w:val="de-DE"/>
        </w:rPr>
        <w:t>a</w:t>
      </w:r>
      <w:r w:rsidRPr="00120664">
        <w:rPr>
          <w:rFonts w:ascii="Arabic Typesetting" w:hAnsi="Arabic Typesetting" w:cs="Arabic Typesetting"/>
          <w:b w:val="0"/>
          <w:bCs w:val="0"/>
          <w:lang w:val="de-DE"/>
        </w:rPr>
        <w:t>gen: 'Lachst Du über mich (oder: machst Du dich lustig über mich), obwohl Du der König bist!'”</w:t>
      </w:r>
      <w:r w:rsidRPr="00120664">
        <w:rPr>
          <w:rFonts w:ascii="Arabic Typesetting" w:hAnsi="Arabic Typesetting" w:cs="Arabic Typesetting"/>
          <w:lang w:val="de-DE"/>
        </w:rPr>
        <w:t xml:space="preserve"> </w:t>
      </w:r>
    </w:p>
    <w:p w14:paraId="35B86936" w14:textId="77777777" w:rsidR="00C0623D" w:rsidRPr="00120664" w:rsidRDefault="00C0623D" w:rsidP="00C0623D">
      <w:pPr>
        <w:pStyle w:val="Title"/>
        <w:jc w:val="both"/>
        <w:rPr>
          <w:rFonts w:ascii="Arabic Typesetting" w:hAnsi="Arabic Typesetting" w:cs="Arabic Typesetting"/>
          <w:lang w:val="de-DE"/>
        </w:rPr>
      </w:pPr>
      <w:r w:rsidRPr="00120664">
        <w:rPr>
          <w:rFonts w:ascii="Arabic Typesetting" w:hAnsi="Arabic Typesetting" w:cs="Arabic Typesetting"/>
          <w:lang w:val="de-DE"/>
        </w:rPr>
        <w:t>Er (der Überlieferer Ibn Mas</w:t>
      </w:r>
      <w:r w:rsidRPr="00120664">
        <w:rPr>
          <w:rFonts w:ascii="Arabic Typesetting" w:hAnsi="Arabic Typesetting" w:cs="Arabic Typesetting"/>
          <w:vertAlign w:val="superscript"/>
          <w:lang w:val="de-DE"/>
        </w:rPr>
        <w:t>‘</w:t>
      </w:r>
      <w:r w:rsidRPr="00120664">
        <w:rPr>
          <w:rFonts w:ascii="Arabic Typesetting" w:hAnsi="Arabic Typesetting" w:cs="Arabic Typesetting"/>
          <w:lang w:val="de-DE"/>
        </w:rPr>
        <w:t xml:space="preserve">ud) sagte: Dabei habe ich den Gesandten Allahs lachen sehen, sodass seine Backenzähne zu sehen waren. </w:t>
      </w:r>
    </w:p>
    <w:p w14:paraId="7EA91DCC" w14:textId="608DFBF9" w:rsidR="00C0623D" w:rsidRPr="00120664" w:rsidRDefault="00C0623D" w:rsidP="002D4FF6">
      <w:pPr>
        <w:pStyle w:val="Title"/>
        <w:jc w:val="both"/>
        <w:rPr>
          <w:rFonts w:ascii="Arabic Typesetting" w:hAnsi="Arabic Typesetting" w:cs="Arabic Typesetting"/>
          <w:sz w:val="30"/>
          <w:szCs w:val="30"/>
          <w:lang w:val="de-DE"/>
        </w:rPr>
      </w:pPr>
      <w:r w:rsidRPr="00120664">
        <w:rPr>
          <w:rFonts w:ascii="Arabic Typesetting" w:hAnsi="Arabic Typesetting" w:cs="Arabic Typesetting"/>
          <w:lang w:val="de-DE"/>
        </w:rPr>
        <w:lastRenderedPageBreak/>
        <w:t>Dann sagte er</w:t>
      </w:r>
      <w:r w:rsidR="00976F80" w:rsidRPr="00120664">
        <w:rPr>
          <w:rFonts w:ascii="Arabic Typesetting" w:hAnsi="Arabic Typesetting" w:cs="Arabic Typesetting"/>
          <w:noProof/>
        </w:rPr>
        <w:drawing>
          <wp:inline distT="0" distB="0" distL="0" distR="0" wp14:anchorId="3ACA03DF" wp14:editId="46770F2D">
            <wp:extent cx="123825" cy="10477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xml:space="preserve">: </w:t>
      </w:r>
      <w:r w:rsidRPr="00120664">
        <w:rPr>
          <w:rFonts w:ascii="Arabic Typesetting" w:hAnsi="Arabic Typesetting" w:cs="Arabic Typesetting"/>
          <w:b w:val="0"/>
          <w:bCs w:val="0"/>
          <w:sz w:val="30"/>
          <w:szCs w:val="30"/>
          <w:lang w:val="de-DE"/>
        </w:rPr>
        <w:t>„Dies ist die niedrigste Stellung der Paradiesbewohner.”</w:t>
      </w:r>
      <w:r w:rsidRPr="00120664">
        <w:rPr>
          <w:rFonts w:ascii="Arabic Typesetting" w:hAnsi="Arabic Typesetting" w:cs="Arabic Typesetting"/>
          <w:sz w:val="30"/>
          <w:szCs w:val="30"/>
          <w:lang w:val="de-DE"/>
        </w:rPr>
        <w:t xml:space="preserve"> </w:t>
      </w:r>
    </w:p>
    <w:bookmarkEnd w:id="206"/>
    <w:p w14:paraId="38E90B81"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186, Buchari 6571, 7511, Tirmidhi 2595, Ibn Madscha 4339</w:t>
      </w:r>
    </w:p>
    <w:p w14:paraId="5F6B1905" w14:textId="77777777" w:rsidR="00C0623D" w:rsidRPr="00120664" w:rsidRDefault="00C0623D" w:rsidP="00C0623D">
      <w:pPr>
        <w:bidi/>
        <w:jc w:val="both"/>
        <w:rPr>
          <w:rFonts w:ascii="Arabic Typesetting" w:hAnsi="Arabic Typesetting" w:cs="Arabic Typesetting"/>
          <w:sz w:val="30"/>
          <w:szCs w:val="30"/>
          <w:lang w:bidi="ar-AE"/>
        </w:rPr>
      </w:pPr>
    </w:p>
    <w:p w14:paraId="2AABC7C2" w14:textId="77777777" w:rsidR="00C0623D" w:rsidRPr="00120664" w:rsidRDefault="00C0623D" w:rsidP="00C0623D">
      <w:pPr>
        <w:bidi/>
        <w:jc w:val="both"/>
        <w:rPr>
          <w:rFonts w:ascii="Arabic Typesetting" w:hAnsi="Arabic Typesetting" w:cs="Arabic Typesetting"/>
          <w:sz w:val="32"/>
          <w:szCs w:val="32"/>
          <w:lang w:bidi="ar-AE"/>
        </w:rPr>
      </w:pPr>
    </w:p>
    <w:p w14:paraId="1B1B2962" w14:textId="77777777" w:rsidR="00C0623D" w:rsidRPr="00120664" w:rsidRDefault="00C0623D" w:rsidP="00C0623D">
      <w:pPr>
        <w:bidi/>
        <w:jc w:val="both"/>
        <w:rPr>
          <w:rFonts w:ascii="Arabic Typesetting" w:hAnsi="Arabic Typesetting" w:cs="Arabic Typesetting"/>
          <w:sz w:val="32"/>
          <w:szCs w:val="32"/>
          <w:rtl/>
          <w:lang w:bidi="ar-AE"/>
        </w:rPr>
      </w:pPr>
    </w:p>
    <w:p w14:paraId="7C0F4826"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84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أَدْنَى أَهْلِ الْجَنَّةِ مَنْزِلَةً فِيهَا</w:t>
      </w:r>
    </w:p>
    <w:p w14:paraId="714FD8CE"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Der die niedrigste Stellung im Paradies haben wird</w:t>
      </w:r>
    </w:p>
    <w:p w14:paraId="1F3D528B" w14:textId="77777777" w:rsidR="00C0623D" w:rsidRPr="00120664" w:rsidRDefault="00C0623D" w:rsidP="00C0623D">
      <w:pPr>
        <w:bidi/>
        <w:jc w:val="both"/>
        <w:rPr>
          <w:rFonts w:ascii="Arabic Typesetting" w:hAnsi="Arabic Typesetting" w:cs="Arabic Typesetting"/>
          <w:sz w:val="32"/>
          <w:szCs w:val="32"/>
          <w:rtl/>
          <w:lang w:bidi="ar-AE"/>
        </w:rPr>
      </w:pPr>
    </w:p>
    <w:p w14:paraId="0E947424"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rPr>
        <w:t xml:space="preserve">194- </w:t>
      </w:r>
      <w:r w:rsidRPr="00120664">
        <w:rPr>
          <w:rFonts w:ascii="Arabic Typesetting" w:hAnsi="Arabic Typesetting" w:cs="Arabic Typesetting"/>
          <w:sz w:val="32"/>
          <w:szCs w:val="32"/>
          <w:rtl/>
          <w:lang w:bidi="ar-AE"/>
        </w:rPr>
        <w:t>حدّثنا أَبُو بَكْرِ بْنُ أَبِي شَيْبَةَ وَ مُحمَّدُ بْنُ عَبْدِ اللّهِ بْنِ نُمَيْرٍ وَاتَّفَقَا فِي سِياقِ الْحَدِيثِ، إِلاَّ مَا يَزِيدُ أَحَدُهُمَا مِنَ الْحَرْفِ بَعْدَ الْحرْفِ قَالاَ: حَدَّثَنَا مُحمَّدُ بْنُ بِشْرٍ. حَدَّثَنَا أَبُو حَيَّانَ عَنْ أَبِي زُرْعَةَ عَنْ أَبِي هُرَيْرَةَ ، قَالَ: أُتِيَ رَسُولُ اللّهِ يَوْماً بِلَحْمٍ. فَرُفِعَ إِلَيْهِ الذِّرَاعُ وَكَانَتْ تُعْجِبُهُ فَنَهَسَ مِنْهَا نَهْسَةً فَقَالَ: „</w:t>
      </w:r>
      <w:r w:rsidRPr="00120664">
        <w:rPr>
          <w:rFonts w:ascii="Arabic Typesetting" w:hAnsi="Arabic Typesetting" w:cs="Arabic Typesetting"/>
          <w:b/>
          <w:bCs/>
          <w:sz w:val="32"/>
          <w:szCs w:val="32"/>
          <w:rtl/>
          <w:lang w:bidi="ar-AE"/>
        </w:rPr>
        <w:t>أَنَا سَيِّدُ النَّاسِ يَوْمَ الْقِيَامَةِ. وَهَلْ تَدْرُونَ بِمَ ذَاكَ؟ يَجْمَعُ الله يَوْمَ الْقِيَامَةِ الأَوَّلِينَ وَالآخِرِينَ فِي صَعِيدٍ وَاحِدٍ. فَيُسْمِعُهُمُ الدَّاعِي وَيَنْفُذُهُمُ الْبَصَرُ. وَتَدْنُو الشَّمْسُ فَيَبْلُغُ النَّاسَ مِنَ الْغَمِّ وَالْكَرْبِ مَا لاَ يُطِيقُونَ. وَمَا لاَ يَحْتَمِلُونَ. فَيَقُولُ بَعْضُ النَّاسِ لِبَعْضٍ: أَلاَ تَرَوْنَ مَا أَنْتُمْ فِيهِ؟ أَلاَ تَرَوْنَ مَا قَدْ بَلَغَكُمْ؟ أَلاَ تَنْظُرُونَ مَنْ يَشْفَعُ لَكُمْ إِلَى رَبِّكُمْ؟</w:t>
      </w:r>
    </w:p>
    <w:p w14:paraId="70385427"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فَيَقُولُ بَعْضُ النَّاسِ لِبَعْضٍ: ائْتُوا آدَمَ. فَيَأْتُونَ آدَمَ. فَيَقُولُونَ: يَا آدَمُ أَنْتَ أَبُو الْبَشَرِ. خَلَقَكَ الله بِيَدِهِ وَنَفَخَ فِيكَ مِنْ رُوحِهِ وَأَمَرَ الْمَلاَئِكَةَ فَسَجَدُوا لَكَ. اشْفَعْ لَنَا إِلَى رَبِّكَ. أَلاَ تَرَى إِلَى مَا نَحْنُ فِيهِ؟ أَلاَ تَرَى إِلَى مَا قَدْ بَلَغَنَا؟ فَيَقُولُ آدَمُ: إِنَّ رَبِّي غَضِبَ الْيَوْمَ غَضَباً لَمْ يَغْضَبْ قَبْلَهُ مِثْلَهُ. وَلَنْ يَغْضَبَ بَعْدَهُ مِثْلَهُ. وَإِنَّهُ نَهَانِي عَنِ الشَّجَرَةِ فَعَصَيْتُهُ. نَفْسِي. نَفْسِي. اذْهَبُوا إِلَى غَيْرِي. اذْهَبُوا إِلَى نُوحٍ.</w:t>
      </w:r>
    </w:p>
    <w:p w14:paraId="3C015C85"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lastRenderedPageBreak/>
        <w:t xml:space="preserve"> فَيَأْتُونَ نُوحاً فَيَقُولُونَ: يَا نُوحُ أَنْتَ أَوَّلُ الرُّسُل إِلَى الأَرْضِ. وَسَمَّاكَ الله عَبْداً شَكُوراً. اشْفَعْ لَنَا إِلَى رَبِّكَ. أَلاَ تَرَى مَا نَحْنُ فِيهِ؟ أَلاَ تَرَى مَا قَدْ بَلَغَنَا؟ فَيَقُولُ لَهُمْ: إِنَّ رَبِّي قَدْ غَضِبَ الْيَوْمَ غَضَباً لَمْ يَغْضَبْ قَبْلَهُ مِثْلَهُ، وَلَنْ يَغْضَبَ بَعْدَهُ مِثْلَهُ. وَإِنَّهُ قَدْ كَانَتْ لِي دَعْوَةٌ دَعَوْتُ بِهَا عَلَى قَوْمِي. نَفْسِي. نَفْسِي. اذْهَبُوا إِلَى إِبْرَاهِيمَ . فَيَأْتُونَ إِبْرَاهِيمَ فَيَقُولُونَ: أَنْتَ نَبِيُّ اللّهِ وَخَلِيلُهُ مِنْ أَهْلِ الأَرْضِ. اشْفَعْ لَنَا إِلَى رَبِّكَ. أَلاَ تَرَى إِلَى مَا نَحْنُ فِيهِ؟ أَلاَ تَرَى إِلَى مَا قَدْ بَلَغَنَا؟ فَيَقُولُ لَهُمْ إِبْرَاهِيمُ: إِنَّ رَبِّي قَدْ غَضِبَ الْيَوْمَ غَضَباً لَمْ يَغْضَبْ قَبْلَهُ مِثْلَهُ وَلاَ يَغْضَبُ بَعْدَهُ مِثْلَهُ. وَذَكَرَ كذبَاتِهِ. نَفْسِي. نَفْسِي. اذْهَبُوا إِلَى غَيْرِي، اذْهَبُوا إِلَى مُوسَى. فَيَأْتُونَ مُوسَى فَيَقُولُونَ: يَا مُوسَى أَنْتَ رَسُولُ اللّهِ. فَضَّلَكَ الله، بِرِسَالاَتِهِ وَبِتَكْلِيمِهِ، عَلَى النَّاسِ. اشْفَعْ لَنَا إِلَى رَبِّكَ. أَلاَ تَرَى إِلَى مَا نَحْنُ فِيهِ؟ أَلاَ تَرَى مَا قَدْ بَلَغَنَا؟ فَيَقُولُ لَهُمْ مُوسَى: إِنَّ رَبِّي قَدْ غَضِبَ الْيَوْمَ غَضَباً لَمْ يَغْضَبْ قَبْلَهُ مِثْلَهُ وَلَنْ يَغْضَبَ بَعْدَهُ مِثْلَهُ. وَإِنِّي قَتَلْتُ نَفْساً لَمْ أُومَرْ بِقَتْلِهَا. نَفْسِي. نَفْسِي. اذْهَبُوا إِلَى عِيسى . فَيَأْتُونَ عِيسى فَيَقُولُونَ: يَا عِيسى أَنْتَ رَسُولُ اللّهِ، وَكَلَّمْتَ النَّاسَ فِي الْمَهْدِ، وَكَلِمَةٌ مِنْهُ أَلْقَاهَا إِلَى مَرْيَمَ، وَرُوحٌ مِنْهُ. فَاشْفَعْ لَنَا إِلَى رَبِّكَ. أَلاَ تَرَى مَا نَحْنُ فِيهِ؟ أَلاَ تَرَى مَا قَدْ بَلَغَنَا؟ فَيَقُولُ لَهُمْ عِيسى: إِنَّ رَبِّي قَدْ غَضِبَ الْيَوْمَ غَضَباً لَمْ يَغْضَبْ قَبْلَهُ مِثْلَهُ وَلَنْ يَغْضَبَ بَعْدَهُ مِثْلَهُ. وَلَمْ يَذْكُرْ لَهُ ذَنْباً. نَفْسِي. نَفْسِي. اذْهَبُوا إِلَى غَيْرِي. إِذْهَبُوا إِلَى مُحَمَّدٍ . فَيَأْتُونّي فَيَقُولُونَ: يَا مُحَمَّدُ أَنْتَ رَسُولُ اللّهِ وَخَاتَمُ الأَنْبِيَاءِ. وَغَفَرَ الله لَكَ مَا تَقَدَّمَ مِنْ ذَنْبِكَ وَمَا تَأَخَّرَ. اشْفَعْ لَنَا إِلَى رَبِّكَ. أَلاَ تَرَى مَا نَحْنُ فِيهِ؟ أَلاَ تَرَى مَا قَدْ بَلَغَنَا؟ فَأَنْطَلِقُ فَآتِي تَحْتَ الْعَرْشِ فَأَقَعُ سَاجِداً لِرَبِّي.</w:t>
      </w:r>
    </w:p>
    <w:p w14:paraId="1B473A01"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b/>
          <w:bCs/>
          <w:sz w:val="32"/>
          <w:szCs w:val="32"/>
          <w:rtl/>
          <w:lang w:bidi="ar-AE"/>
        </w:rPr>
        <w:t xml:space="preserve">ثُمَّ يَفْتَحُ الله عَلَيَّ وَيُلْهِمُنِي مِنْ مَحَامِدِهِ وَحُسْنِ الثَّنَاءِ عَلَيْهِ شَيْئاً لَمْ يَفْتَحْهُ لأَحَدٍ قَبْلِي. ثُمَّ يُقَالُ: يَا مُحَمَّدُ ارْفَعْ رَأْسَكَ. سَلْ تُعْطَهْ. اشْفَعْ تُشَفَّعْ. فَأَرْفَعُ رَأْسِي فَأَقُولُ: يَا رَبِّ أُمَّتِي. أُمَّتِي. فَيُقَالُ: يَا مُحَمَّدُ أَدْخِلِ الْجَنَّةَ مِنْ أُمَّتِكَ، مَنْ لاَ حِسَابَ عَلَيْهِ، منَ الْبَابِ الأَيْمَنِ مِنْ أَبْوَابِ الْجَنَّةِ. وَهُمْ شُرَكَاءُ النَّاسِ. فِيمَا </w:t>
      </w:r>
      <w:r w:rsidRPr="00120664">
        <w:rPr>
          <w:rFonts w:ascii="Arabic Typesetting" w:hAnsi="Arabic Typesetting" w:cs="Arabic Typesetting"/>
          <w:b/>
          <w:bCs/>
          <w:sz w:val="32"/>
          <w:szCs w:val="32"/>
          <w:rtl/>
          <w:lang w:bidi="ar-AE"/>
        </w:rPr>
        <w:lastRenderedPageBreak/>
        <w:t>سِوَى ذلِكَ مِنَ الأَبْوَابِ. وَالَّذِي نَفْسُ مُحَمَّدٍ بِيَدِهِ إِنَّ مَا بَيْنَ الْمِصْرَاعَيْنِ مِنْ مَصَارِيعِ الْجَنَّةِ لَكَمَا بَيْنَ مَكَّةَ وَهَجَرٍ. أَوْ كَمَا بَيْنَ مَكَّةَ وَبُصْرَى“</w:t>
      </w:r>
      <w:r w:rsidRPr="00120664">
        <w:rPr>
          <w:rFonts w:ascii="Arabic Typesetting" w:hAnsi="Arabic Typesetting" w:cs="Arabic Typesetting"/>
          <w:sz w:val="32"/>
          <w:szCs w:val="32"/>
          <w:rtl/>
          <w:lang w:bidi="ar-AE"/>
        </w:rPr>
        <w:t xml:space="preserve"> .</w:t>
      </w:r>
    </w:p>
    <w:p w14:paraId="1688EA1E"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194، 1022، بخاري 1421، 3361، 3340، 4712، ترمذي 2434 </w:t>
      </w:r>
    </w:p>
    <w:p w14:paraId="1D8A4BC1" w14:textId="77777777" w:rsidR="00C0623D" w:rsidRPr="00120664" w:rsidRDefault="00C0623D" w:rsidP="00C0623D">
      <w:pPr>
        <w:bidi/>
        <w:jc w:val="both"/>
        <w:rPr>
          <w:rFonts w:ascii="Arabic Typesetting" w:hAnsi="Arabic Typesetting" w:cs="Arabic Typesetting"/>
          <w:sz w:val="32"/>
          <w:szCs w:val="32"/>
          <w:rtl/>
          <w:lang w:bidi="ar-AE"/>
        </w:rPr>
      </w:pPr>
    </w:p>
    <w:p w14:paraId="5D88F032" w14:textId="65F2537F" w:rsidR="00C0623D" w:rsidRPr="00120664" w:rsidRDefault="00C0623D" w:rsidP="00253024">
      <w:pPr>
        <w:pStyle w:val="Title"/>
        <w:jc w:val="both"/>
        <w:rPr>
          <w:rFonts w:ascii="Arabic Typesetting" w:hAnsi="Arabic Typesetting" w:cs="Arabic Typesetting"/>
        </w:rPr>
      </w:pPr>
      <w:r w:rsidRPr="00120664">
        <w:rPr>
          <w:rFonts w:ascii="Arabic Typesetting" w:hAnsi="Arabic Typesetting" w:cs="Arabic Typesetting"/>
        </w:rPr>
        <w:t xml:space="preserve">194. </w:t>
      </w:r>
      <w:r w:rsidRPr="00A55939">
        <w:rPr>
          <w:rFonts w:ascii="Arabic Typesetting" w:hAnsi="Arabic Typesetting" w:cs="Arabic Typesetting"/>
          <w:b w:val="0"/>
          <w:bCs w:val="0"/>
        </w:rPr>
        <w:t>Abu Hureira berichtete: Wir waren mit dem G</w:t>
      </w:r>
      <w:r w:rsidRPr="00A55939">
        <w:rPr>
          <w:rFonts w:ascii="Arabic Typesetting" w:hAnsi="Arabic Typesetting" w:cs="Arabic Typesetting"/>
          <w:b w:val="0"/>
          <w:bCs w:val="0"/>
        </w:rPr>
        <w:t>e</w:t>
      </w:r>
      <w:r w:rsidRPr="00A55939">
        <w:rPr>
          <w:rFonts w:ascii="Arabic Typesetting" w:hAnsi="Arabic Typesetting" w:cs="Arabic Typesetting"/>
          <w:b w:val="0"/>
          <w:bCs w:val="0"/>
        </w:rPr>
        <w:t>sandten Allahs</w:t>
      </w:r>
      <w:r w:rsidR="00976F80" w:rsidRPr="00A55939">
        <w:rPr>
          <w:rFonts w:ascii="Arabic Typesetting" w:hAnsi="Arabic Typesetting" w:cs="Arabic Typesetting"/>
          <w:b w:val="0"/>
          <w:bCs w:val="0"/>
          <w:noProof/>
        </w:rPr>
        <w:drawing>
          <wp:inline distT="0" distB="0" distL="0" distR="0" wp14:anchorId="730358C7" wp14:editId="2D8F1A57">
            <wp:extent cx="123825" cy="10477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b w:val="0"/>
          <w:bCs w:val="0"/>
        </w:rPr>
        <w:t>, bei jemandem zu Gast, als man ihm (Fleisch) von dem Schulterteil eines Schafes anbot, was er gerne mochte, und er etwas davon aß</w:t>
      </w:r>
      <w:r w:rsidRPr="00120664">
        <w:rPr>
          <w:rFonts w:ascii="Arabic Typesetting" w:hAnsi="Arabic Typesetting" w:cs="Arabic Typesetting"/>
        </w:rPr>
        <w:t xml:space="preserve">. </w:t>
      </w:r>
    </w:p>
    <w:p w14:paraId="69739A22" w14:textId="77777777" w:rsidR="00C0623D" w:rsidRPr="00120664" w:rsidRDefault="00C0623D" w:rsidP="00C0623D">
      <w:pPr>
        <w:pStyle w:val="Title"/>
        <w:jc w:val="both"/>
        <w:rPr>
          <w:rFonts w:ascii="Arabic Typesetting" w:hAnsi="Arabic Typesetting" w:cs="Arabic Typesetting"/>
          <w:b w:val="0"/>
          <w:bCs w:val="0"/>
          <w:lang w:val="de-DE"/>
        </w:rPr>
      </w:pPr>
      <w:r w:rsidRPr="00A55939">
        <w:rPr>
          <w:rFonts w:ascii="Arabic Typesetting" w:hAnsi="Arabic Typesetting" w:cs="Arabic Typesetting"/>
          <w:b w:val="0"/>
          <w:bCs w:val="0"/>
          <w:lang w:val="de-DE"/>
        </w:rPr>
        <w:t>(Bei dieser Gelegenheit) sagte er</w:t>
      </w:r>
      <w:r w:rsidRPr="00120664">
        <w:rPr>
          <w:rFonts w:ascii="Arabic Typesetting" w:hAnsi="Arabic Typesetting" w:cs="Arabic Typesetting"/>
          <w:lang w:val="de-DE"/>
        </w:rPr>
        <w:t xml:space="preserve">: </w:t>
      </w:r>
      <w:r w:rsidRPr="00A55939">
        <w:rPr>
          <w:rFonts w:ascii="Arabic Typesetting" w:hAnsi="Arabic Typesetting" w:cs="Arabic Typesetting"/>
          <w:lang w:val="de-DE"/>
        </w:rPr>
        <w:t>„Ich bin der Beste unter den Menschen am Tage der Auferstehung. Wisst ihr warum? Allah wird die ersten und die letzten Menschen an einem Platz ve</w:t>
      </w:r>
      <w:r w:rsidRPr="00A55939">
        <w:rPr>
          <w:rFonts w:ascii="Arabic Typesetting" w:hAnsi="Arabic Typesetting" w:cs="Arabic Typesetting"/>
          <w:lang w:val="de-DE"/>
        </w:rPr>
        <w:t>r</w:t>
      </w:r>
      <w:r w:rsidRPr="00A55939">
        <w:rPr>
          <w:rFonts w:ascii="Arabic Typesetting" w:hAnsi="Arabic Typesetting" w:cs="Arabic Typesetting"/>
          <w:lang w:val="de-DE"/>
        </w:rPr>
        <w:t>sammeln</w:t>
      </w:r>
      <w:r w:rsidRPr="00120664">
        <w:rPr>
          <w:rFonts w:ascii="Arabic Typesetting" w:hAnsi="Arabic Typesetting" w:cs="Arabic Typesetting"/>
          <w:b w:val="0"/>
          <w:bCs w:val="0"/>
          <w:lang w:val="de-DE"/>
        </w:rPr>
        <w:t xml:space="preserve">... </w:t>
      </w:r>
    </w:p>
    <w:p w14:paraId="12ED00BE"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Die Sonne wird ihnen nah sein. </w:t>
      </w:r>
    </w:p>
    <w:p w14:paraId="29422C34"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Die Menschen werden so viel Kummer und Bedrängnis erleben, sodass sie es kaum ertragen können. Die Menschen werden sagen: 'Seht ihr nicht, wie weit es mit euch geko</w:t>
      </w:r>
      <w:r w:rsidRPr="00A55939">
        <w:rPr>
          <w:rFonts w:ascii="Arabic Typesetting" w:hAnsi="Arabic Typesetting" w:cs="Arabic Typesetting"/>
          <w:lang w:val="de-DE"/>
        </w:rPr>
        <w:t>m</w:t>
      </w:r>
      <w:r w:rsidRPr="00A55939">
        <w:rPr>
          <w:rFonts w:ascii="Arabic Typesetting" w:hAnsi="Arabic Typesetting" w:cs="Arabic Typesetting"/>
          <w:lang w:val="de-DE"/>
        </w:rPr>
        <w:t>men ist und was euch heimgesucht hat? Wollt ihr nicht nach jema</w:t>
      </w:r>
      <w:r w:rsidRPr="00A55939">
        <w:rPr>
          <w:rFonts w:ascii="Arabic Typesetting" w:hAnsi="Arabic Typesetting" w:cs="Arabic Typesetting"/>
          <w:lang w:val="de-DE"/>
        </w:rPr>
        <w:t>n</w:t>
      </w:r>
      <w:r w:rsidRPr="00A55939">
        <w:rPr>
          <w:rFonts w:ascii="Arabic Typesetting" w:hAnsi="Arabic Typesetting" w:cs="Arabic Typesetting"/>
          <w:lang w:val="de-DE"/>
        </w:rPr>
        <w:t>dem schauen, der für euch bei eurem Herrn Fürsprache ei</w:t>
      </w:r>
      <w:r w:rsidRPr="00A55939">
        <w:rPr>
          <w:rFonts w:ascii="Arabic Typesetting" w:hAnsi="Arabic Typesetting" w:cs="Arabic Typesetting"/>
          <w:lang w:val="de-DE"/>
        </w:rPr>
        <w:t>n</w:t>
      </w:r>
      <w:r w:rsidRPr="00A55939">
        <w:rPr>
          <w:rFonts w:ascii="Arabic Typesetting" w:hAnsi="Arabic Typesetting" w:cs="Arabic Typesetting"/>
          <w:lang w:val="de-DE"/>
        </w:rPr>
        <w:t xml:space="preserve">legt?' </w:t>
      </w:r>
    </w:p>
    <w:p w14:paraId="6AA67CB0"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Manche Menschen werden zu den anderen sagen: 'Euer Vater Adam!' Sie gehen zu ihm und sagen: 'O Adam! Du bist der Vater der Menschheit, den Allah mit Seiner </w:t>
      </w:r>
      <w:r w:rsidRPr="00A55939">
        <w:rPr>
          <w:rFonts w:ascii="Arabic Typesetting" w:hAnsi="Arabic Typesetting" w:cs="Arabic Typesetting"/>
          <w:lang w:val="de-DE"/>
        </w:rPr>
        <w:lastRenderedPageBreak/>
        <w:t>Hand erschuf, dir von Seinem Geist einhauchte, und Er befahl den Engeln, sich vor dir niederzuwerfen, und Er hat dich im Paradies leben lassen. Würdest du nicht für uns bei deinem Herrn Fürspr</w:t>
      </w:r>
      <w:r w:rsidRPr="00A55939">
        <w:rPr>
          <w:rFonts w:ascii="Arabic Typesetting" w:hAnsi="Arabic Typesetting" w:cs="Arabic Typesetting"/>
          <w:lang w:val="de-DE"/>
        </w:rPr>
        <w:t>a</w:t>
      </w:r>
      <w:r w:rsidRPr="00A55939">
        <w:rPr>
          <w:rFonts w:ascii="Arabic Typesetting" w:hAnsi="Arabic Typesetting" w:cs="Arabic Typesetting"/>
          <w:lang w:val="de-DE"/>
        </w:rPr>
        <w:t>che einlegen? Siehst du denn nicht, in welcher Lage wir uns befi</w:t>
      </w:r>
      <w:r w:rsidRPr="00A55939">
        <w:rPr>
          <w:rFonts w:ascii="Arabic Typesetting" w:hAnsi="Arabic Typesetting" w:cs="Arabic Typesetting"/>
          <w:lang w:val="de-DE"/>
        </w:rPr>
        <w:t>n</w:t>
      </w:r>
      <w:r w:rsidRPr="00A55939">
        <w:rPr>
          <w:rFonts w:ascii="Arabic Typesetting" w:hAnsi="Arabic Typesetting" w:cs="Arabic Typesetting"/>
          <w:lang w:val="de-DE"/>
        </w:rPr>
        <w:t xml:space="preserve">den und wie weit es mit uns gekommen ist?' </w:t>
      </w:r>
    </w:p>
    <w:p w14:paraId="100A55D0"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Er wird antworten: 'Heute ist</w:t>
      </w:r>
      <w:r w:rsidR="00C80620" w:rsidRPr="00A55939">
        <w:rPr>
          <w:rFonts w:ascii="Arabic Typesetting" w:hAnsi="Arabic Typesetting" w:cs="Arabic Typesetting"/>
          <w:lang w:val="de-DE"/>
        </w:rPr>
        <w:t xml:space="preserve"> </w:t>
      </w:r>
      <w:r w:rsidRPr="00A55939">
        <w:rPr>
          <w:rFonts w:ascii="Arabic Typesetting" w:hAnsi="Arabic Typesetting" w:cs="Arabic Typesetting"/>
          <w:lang w:val="de-DE"/>
        </w:rPr>
        <w:t>Allah so zornig wie Er es nie zuvor war, und Er wird danach nie wieder so zornig sein. Er hatte mir verboten von dem Baum zu essen, doch ich g</w:t>
      </w:r>
      <w:r w:rsidRPr="00A55939">
        <w:rPr>
          <w:rFonts w:ascii="Arabic Typesetting" w:hAnsi="Arabic Typesetting" w:cs="Arabic Typesetting"/>
          <w:lang w:val="de-DE"/>
        </w:rPr>
        <w:t>e</w:t>
      </w:r>
      <w:r w:rsidRPr="00A55939">
        <w:rPr>
          <w:rFonts w:ascii="Arabic Typesetting" w:hAnsi="Arabic Typesetting" w:cs="Arabic Typesetting"/>
          <w:lang w:val="de-DE"/>
        </w:rPr>
        <w:t>horchte nicht. Meine Seele! Meine Seele! Meine Seele (will ich re</w:t>
      </w:r>
      <w:r w:rsidRPr="00A55939">
        <w:rPr>
          <w:rFonts w:ascii="Arabic Typesetting" w:hAnsi="Arabic Typesetting" w:cs="Arabic Typesetting"/>
          <w:lang w:val="de-DE"/>
        </w:rPr>
        <w:t>t</w:t>
      </w:r>
      <w:r w:rsidRPr="00A55939">
        <w:rPr>
          <w:rFonts w:ascii="Arabic Typesetting" w:hAnsi="Arabic Typesetting" w:cs="Arabic Typesetting"/>
          <w:lang w:val="de-DE"/>
        </w:rPr>
        <w:t xml:space="preserve">ten)! Geht zu einem anderen, geht zu Noah!' </w:t>
      </w:r>
    </w:p>
    <w:p w14:paraId="778AD949"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Sie werden zu Noah gehen und sagen: 'O Noah! Du warst der erste Gesandte für die Bewohner der Erde, und dich hat Allah den dankbaren Diener genannt. Siehst du denn nicht, in welcher Lage wir uns befinden und wie weit es mit uns gekommen ist? Würdest du nicht für uns bei de</w:t>
      </w:r>
      <w:r w:rsidRPr="00A55939">
        <w:rPr>
          <w:rFonts w:ascii="Arabic Typesetting" w:hAnsi="Arabic Typesetting" w:cs="Arabic Typesetting"/>
          <w:lang w:val="de-DE"/>
        </w:rPr>
        <w:t>i</w:t>
      </w:r>
      <w:r w:rsidRPr="00A55939">
        <w:rPr>
          <w:rFonts w:ascii="Arabic Typesetting" w:hAnsi="Arabic Typesetting" w:cs="Arabic Typesetting"/>
          <w:lang w:val="de-DE"/>
        </w:rPr>
        <w:t>nem Herrn Fürsprache einlegen?' Er wird antworten: 'Heute ist Allah so zornig wie Er es nie zuvor war, und Er wird danach nie wi</w:t>
      </w:r>
      <w:r w:rsidRPr="00A55939">
        <w:rPr>
          <w:rFonts w:ascii="Arabic Typesetting" w:hAnsi="Arabic Typesetting" w:cs="Arabic Typesetting"/>
          <w:lang w:val="de-DE"/>
        </w:rPr>
        <w:t>e</w:t>
      </w:r>
      <w:r w:rsidRPr="00A55939">
        <w:rPr>
          <w:rFonts w:ascii="Arabic Typesetting" w:hAnsi="Arabic Typesetting" w:cs="Arabic Typesetting"/>
          <w:lang w:val="de-DE"/>
        </w:rPr>
        <w:t xml:space="preserve">der so zornig sein. Ich verwünschte mein Volk (weshalb ich dafür nicht geeignet bin und mir es nicht zutraue, ich muss mich heute um meine Seele kümmern), Meine Seele! </w:t>
      </w:r>
      <w:r w:rsidRPr="00A55939">
        <w:rPr>
          <w:rFonts w:ascii="Arabic Typesetting" w:hAnsi="Arabic Typesetting" w:cs="Arabic Typesetting"/>
          <w:lang w:val="de-DE"/>
        </w:rPr>
        <w:lastRenderedPageBreak/>
        <w:t>Meine Seele! Meine Seele (will ich retten)! Geht zu einem anderen, geht zu Abraham!'</w:t>
      </w:r>
    </w:p>
    <w:p w14:paraId="24BEC5B9"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Sie werden zu Abraham gehen und sagen: 'O Abraham! Du bis der Prophet Allahs und sein Chalil (eine besondere Freundschaft) von den Bewohnern auf Erden. Würdest du nicht für uns bei deinem Herrn Fürsprache einlegen? Siehst du denn nicht, in welcher Lage wir uns befinden?' Er wird antworten: 'Heute ist Allah so zornig wie Er es nie zuvor war, und Er wird danach nie wieder so zornig sein. Ich log dreimal (aus der Not) (weshalb ich dafür nicht geeignet bin und mir es nicht zutraue, ich muss mich heute um meine Seele kü</w:t>
      </w:r>
      <w:r w:rsidRPr="00A55939">
        <w:rPr>
          <w:rFonts w:ascii="Arabic Typesetting" w:hAnsi="Arabic Typesetting" w:cs="Arabic Typesetting"/>
          <w:lang w:val="de-DE"/>
        </w:rPr>
        <w:t>m</w:t>
      </w:r>
      <w:r w:rsidRPr="00A55939">
        <w:rPr>
          <w:rFonts w:ascii="Arabic Typesetting" w:hAnsi="Arabic Typesetting" w:cs="Arabic Typesetting"/>
          <w:lang w:val="de-DE"/>
        </w:rPr>
        <w:t>mern). Meine Seele! Meine Seele! Meine Seele (will ich retten)! Geht zu einem a</w:t>
      </w:r>
      <w:r w:rsidRPr="00A55939">
        <w:rPr>
          <w:rFonts w:ascii="Arabic Typesetting" w:hAnsi="Arabic Typesetting" w:cs="Arabic Typesetting"/>
          <w:lang w:val="de-DE"/>
        </w:rPr>
        <w:t>n</w:t>
      </w:r>
      <w:r w:rsidRPr="00A55939">
        <w:rPr>
          <w:rFonts w:ascii="Arabic Typesetting" w:hAnsi="Arabic Typesetting" w:cs="Arabic Typesetting"/>
          <w:lang w:val="de-DE"/>
        </w:rPr>
        <w:t>deren, geht zu Moses!'</w:t>
      </w:r>
    </w:p>
    <w:p w14:paraId="45B41BF4"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Sie werden zu Moses gehen und sagen: 'O Moses (Musa)! Du bist der Gesandte Allahs, und von den Menschen hat Er dir durch Seine Botschaften und Sein Sprechen zu dir Vo</w:t>
      </w:r>
      <w:r w:rsidRPr="00A55939">
        <w:rPr>
          <w:rFonts w:ascii="Arabic Typesetting" w:hAnsi="Arabic Typesetting" w:cs="Arabic Typesetting"/>
          <w:lang w:val="de-DE"/>
        </w:rPr>
        <w:t>r</w:t>
      </w:r>
      <w:r w:rsidRPr="00A55939">
        <w:rPr>
          <w:rFonts w:ascii="Arabic Typesetting" w:hAnsi="Arabic Typesetting" w:cs="Arabic Typesetting"/>
          <w:lang w:val="de-DE"/>
        </w:rPr>
        <w:t>züglichkeit verliehen. Lege für uns doch bei deinem Herrn Fü</w:t>
      </w:r>
      <w:r w:rsidRPr="00A55939">
        <w:rPr>
          <w:rFonts w:ascii="Arabic Typesetting" w:hAnsi="Arabic Typesetting" w:cs="Arabic Typesetting"/>
          <w:lang w:val="de-DE"/>
        </w:rPr>
        <w:t>r</w:t>
      </w:r>
      <w:r w:rsidRPr="00A55939">
        <w:rPr>
          <w:rFonts w:ascii="Arabic Typesetting" w:hAnsi="Arabic Typesetting" w:cs="Arabic Typesetting"/>
          <w:lang w:val="de-DE"/>
        </w:rPr>
        <w:t>sprache ein? Siehst du denn nicht, in welcher Lage wir uns befinden?' Er wird antworten: 'Heute ist Allah so</w:t>
      </w:r>
      <w:r w:rsidR="00785C10" w:rsidRPr="00A55939">
        <w:rPr>
          <w:rFonts w:ascii="Arabic Typesetting" w:hAnsi="Arabic Typesetting" w:cs="Arabic Typesetting"/>
          <w:lang w:val="de-DE"/>
        </w:rPr>
        <w:t xml:space="preserve"> </w:t>
      </w:r>
      <w:r w:rsidRPr="00A55939">
        <w:rPr>
          <w:rFonts w:ascii="Arabic Typesetting" w:hAnsi="Arabic Typesetting" w:cs="Arabic Typesetting"/>
          <w:lang w:val="de-DE"/>
        </w:rPr>
        <w:t>zo</w:t>
      </w:r>
      <w:r w:rsidRPr="00A55939">
        <w:rPr>
          <w:rFonts w:ascii="Arabic Typesetting" w:hAnsi="Arabic Typesetting" w:cs="Arabic Typesetting"/>
          <w:lang w:val="de-DE"/>
        </w:rPr>
        <w:t>r</w:t>
      </w:r>
      <w:r w:rsidRPr="00A55939">
        <w:rPr>
          <w:rFonts w:ascii="Arabic Typesetting" w:hAnsi="Arabic Typesetting" w:cs="Arabic Typesetting"/>
          <w:lang w:val="de-DE"/>
        </w:rPr>
        <w:t>nig wie Er es nie zuvor war und Er wird danach nie wieder so zornig sein. Ich tötete e</w:t>
      </w:r>
      <w:r w:rsidRPr="00A55939">
        <w:rPr>
          <w:rFonts w:ascii="Arabic Typesetting" w:hAnsi="Arabic Typesetting" w:cs="Arabic Typesetting"/>
          <w:lang w:val="de-DE"/>
        </w:rPr>
        <w:t>i</w:t>
      </w:r>
      <w:r w:rsidRPr="00A55939">
        <w:rPr>
          <w:rFonts w:ascii="Arabic Typesetting" w:hAnsi="Arabic Typesetting" w:cs="Arabic Typesetting"/>
          <w:lang w:val="de-DE"/>
        </w:rPr>
        <w:t xml:space="preserve">nen Menschen, ohne dass mir befohlen wurde, </w:t>
      </w:r>
      <w:r w:rsidRPr="00A55939">
        <w:rPr>
          <w:rFonts w:ascii="Arabic Typesetting" w:hAnsi="Arabic Typesetting" w:cs="Arabic Typesetting"/>
          <w:lang w:val="de-DE"/>
        </w:rPr>
        <w:lastRenderedPageBreak/>
        <w:t>ihn zu töten (weshalb ich dafür nicht g</w:t>
      </w:r>
      <w:r w:rsidRPr="00A55939">
        <w:rPr>
          <w:rFonts w:ascii="Arabic Typesetting" w:hAnsi="Arabic Typesetting" w:cs="Arabic Typesetting"/>
          <w:lang w:val="de-DE"/>
        </w:rPr>
        <w:t>e</w:t>
      </w:r>
      <w:r w:rsidRPr="00A55939">
        <w:rPr>
          <w:rFonts w:ascii="Arabic Typesetting" w:hAnsi="Arabic Typesetting" w:cs="Arabic Typesetting"/>
          <w:lang w:val="de-DE"/>
        </w:rPr>
        <w:t>eignet bin und es mir nicht zutraue, ich muss mich heute um meine Seele kümmern). Meine Seele! Meine Seele! Me</w:t>
      </w:r>
      <w:r w:rsidRPr="00A55939">
        <w:rPr>
          <w:rFonts w:ascii="Arabic Typesetting" w:hAnsi="Arabic Typesetting" w:cs="Arabic Typesetting"/>
          <w:lang w:val="de-DE"/>
        </w:rPr>
        <w:t>i</w:t>
      </w:r>
      <w:r w:rsidRPr="00A55939">
        <w:rPr>
          <w:rFonts w:ascii="Arabic Typesetting" w:hAnsi="Arabic Typesetting" w:cs="Arabic Typesetting"/>
          <w:lang w:val="de-DE"/>
        </w:rPr>
        <w:t>ne Seele (will ich retten)! Geht zu einem anderen, geht zu Jesus (Isa)!'</w:t>
      </w:r>
    </w:p>
    <w:p w14:paraId="29A14000" w14:textId="77777777" w:rsidR="00C0623D" w:rsidRPr="00A55939" w:rsidRDefault="00C0623D" w:rsidP="00C0623D">
      <w:pPr>
        <w:pStyle w:val="Title"/>
        <w:jc w:val="both"/>
        <w:rPr>
          <w:rFonts w:ascii="Arabic Typesetting" w:hAnsi="Arabic Typesetting" w:cs="Arabic Typesetting"/>
          <w:lang w:val="de-DE"/>
        </w:rPr>
      </w:pPr>
    </w:p>
    <w:p w14:paraId="2A210A1B"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Sie werden zu Jesus gehen und sagen: 'O Jesus (Isa)! Du bist der Gesandte Allahs und Sein Wort, das Er zu Mariam sandte, ein eingehauchter Geist von Ihm, und du hast zu den Me</w:t>
      </w:r>
      <w:r w:rsidRPr="00A55939">
        <w:rPr>
          <w:rFonts w:ascii="Arabic Typesetting" w:hAnsi="Arabic Typesetting" w:cs="Arabic Typesetting"/>
          <w:lang w:val="de-DE"/>
        </w:rPr>
        <w:t>n</w:t>
      </w:r>
      <w:r w:rsidRPr="00A55939">
        <w:rPr>
          <w:rFonts w:ascii="Arabic Typesetting" w:hAnsi="Arabic Typesetting" w:cs="Arabic Typesetting"/>
          <w:lang w:val="de-DE"/>
        </w:rPr>
        <w:t xml:space="preserve">schen gesprochen, schon als du in der Wiege lagst. </w:t>
      </w:r>
    </w:p>
    <w:p w14:paraId="508D79EF"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Lege für uns bei deinem Herrn Fürsprache ein! Siehst du denn nicht, in welcher Lage wir uns befinden?' </w:t>
      </w:r>
    </w:p>
    <w:p w14:paraId="5E8BB4A4" w14:textId="7508D8A4" w:rsidR="00C0623D" w:rsidRPr="00A55939" w:rsidRDefault="00C0623D" w:rsidP="00253024">
      <w:pPr>
        <w:pStyle w:val="Title"/>
        <w:jc w:val="both"/>
        <w:rPr>
          <w:rFonts w:ascii="Arabic Typesetting" w:hAnsi="Arabic Typesetting" w:cs="Arabic Typesetting"/>
          <w:lang w:val="de-DE"/>
        </w:rPr>
      </w:pPr>
      <w:r w:rsidRPr="00A55939">
        <w:rPr>
          <w:rFonts w:ascii="Arabic Typesetting" w:hAnsi="Arabic Typesetting" w:cs="Arabic Typesetting"/>
          <w:lang w:val="de-DE"/>
        </w:rPr>
        <w:t>Er wird antworten: 'Heute ist Allah so zornig wie Er es nie zuvor war und Er wird danach nie wieder so zornig sein.' Und er wird keine Sünde erwähnen. 'Meine Seele! Meine Seele! Meine Seele (will ich retten)! Geht zu einem anderen, geht zu Muhammad</w:t>
      </w:r>
      <w:r w:rsidR="00976F80" w:rsidRPr="00A55939">
        <w:rPr>
          <w:rFonts w:ascii="Arabic Typesetting" w:hAnsi="Arabic Typesetting" w:cs="Arabic Typesetting"/>
          <w:noProof/>
        </w:rPr>
        <w:drawing>
          <wp:inline distT="0" distB="0" distL="0" distR="0" wp14:anchorId="6271B12B" wp14:editId="5C9C58D5">
            <wp:extent cx="123825" cy="10477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A55939">
        <w:rPr>
          <w:rFonts w:ascii="Arabic Typesetting" w:hAnsi="Arabic Typesetting" w:cs="Arabic Typesetting"/>
          <w:lang w:val="de-DE"/>
        </w:rPr>
        <w:t>!'</w:t>
      </w:r>
    </w:p>
    <w:p w14:paraId="309DEA38"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Sie werden zu Muhammad gehen.“ </w:t>
      </w:r>
    </w:p>
    <w:p w14:paraId="352F3CBD" w14:textId="77777777" w:rsidR="00C0623D" w:rsidRPr="00120664" w:rsidRDefault="00C0623D" w:rsidP="00C0623D">
      <w:pPr>
        <w:pStyle w:val="Title"/>
        <w:jc w:val="both"/>
        <w:rPr>
          <w:rFonts w:ascii="Arabic Typesetting" w:hAnsi="Arabic Typesetting" w:cs="Arabic Typesetting"/>
          <w:b w:val="0"/>
          <w:bCs w:val="0"/>
          <w:lang w:val="de-DE"/>
        </w:rPr>
      </w:pPr>
      <w:r w:rsidRPr="00A55939">
        <w:rPr>
          <w:rFonts w:ascii="Arabic Typesetting" w:hAnsi="Arabic Typesetting" w:cs="Arabic Typesetting"/>
          <w:lang w:val="de-DE"/>
        </w:rPr>
        <w:t>und in einer anderen Überlieferung</w:t>
      </w:r>
      <w:r w:rsidRPr="00120664">
        <w:rPr>
          <w:rFonts w:ascii="Arabic Typesetting" w:hAnsi="Arabic Typesetting" w:cs="Arabic Typesetting"/>
          <w:b w:val="0"/>
          <w:bCs w:val="0"/>
          <w:lang w:val="de-DE"/>
        </w:rPr>
        <w:t xml:space="preserve">: </w:t>
      </w:r>
    </w:p>
    <w:p w14:paraId="7039E2B1" w14:textId="77777777" w:rsidR="00C0623D" w:rsidRPr="00120664" w:rsidRDefault="00C0623D" w:rsidP="00C0623D">
      <w:pPr>
        <w:pStyle w:val="Title"/>
        <w:jc w:val="both"/>
        <w:rPr>
          <w:rFonts w:ascii="Arabic Typesetting" w:hAnsi="Arabic Typesetting" w:cs="Arabic Typesetting"/>
          <w:b w:val="0"/>
          <w:bCs w:val="0"/>
          <w:lang w:val="de-DE"/>
        </w:rPr>
      </w:pPr>
      <w:r w:rsidRPr="00120664">
        <w:rPr>
          <w:rFonts w:ascii="Arabic Typesetting" w:hAnsi="Arabic Typesetting" w:cs="Arabic Typesetting"/>
          <w:b w:val="0"/>
          <w:bCs w:val="0"/>
          <w:lang w:val="de-DE"/>
        </w:rPr>
        <w:lastRenderedPageBreak/>
        <w:t>„</w:t>
      </w:r>
      <w:r w:rsidRPr="00120664">
        <w:rPr>
          <w:rFonts w:ascii="Arabic Typesetting" w:hAnsi="Arabic Typesetting" w:cs="Arabic Typesetting"/>
          <w:lang w:val="de-DE"/>
        </w:rPr>
        <w:t>Sie werden zu mir kommen und sagen: 'O Muhammad! Du bist der Gesandte Allahs und der letzte Prophet. Allah hat dir deine vorangegangenen und kommenden Sünden vergeben. Lege für uns bei deinem Herrn Fürsprache ein? Siehst du denn nicht, in welcher Lage wir uns befinden?'</w:t>
      </w:r>
      <w:r w:rsidRPr="00120664">
        <w:rPr>
          <w:rFonts w:ascii="Arabic Typesetting" w:hAnsi="Arabic Typesetting" w:cs="Arabic Typesetting"/>
          <w:b w:val="0"/>
          <w:bCs w:val="0"/>
          <w:lang w:val="de-DE"/>
        </w:rPr>
        <w:t xml:space="preserve"> </w:t>
      </w:r>
    </w:p>
    <w:p w14:paraId="77BA9DCD" w14:textId="77777777" w:rsidR="00C0623D" w:rsidRPr="00120664" w:rsidRDefault="00C0623D" w:rsidP="00C0623D">
      <w:pPr>
        <w:pStyle w:val="Title"/>
        <w:jc w:val="both"/>
        <w:rPr>
          <w:rFonts w:ascii="Arabic Typesetting" w:hAnsi="Arabic Typesetting" w:cs="Arabic Typesetting"/>
          <w:b w:val="0"/>
          <w:bCs w:val="0"/>
          <w:lang w:val="de-DE"/>
        </w:rPr>
      </w:pPr>
    </w:p>
    <w:p w14:paraId="4D44CB44"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Nachdem werde ich unter Seinen Thron gelangen und mich vor meinem Herrn niederwerfen. </w:t>
      </w:r>
    </w:p>
    <w:p w14:paraId="6336CB0A"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Dann lässt mich Allah Ihn so lobpreisen und Seine Herrlichkeit in bester Weise loben wie er es niemandem vor mir e</w:t>
      </w:r>
      <w:r w:rsidRPr="00A55939">
        <w:rPr>
          <w:rFonts w:ascii="Arabic Typesetting" w:hAnsi="Arabic Typesetting" w:cs="Arabic Typesetting"/>
          <w:lang w:val="de-DE"/>
        </w:rPr>
        <w:t>r</w:t>
      </w:r>
      <w:r w:rsidRPr="00A55939">
        <w:rPr>
          <w:rFonts w:ascii="Arabic Typesetting" w:hAnsi="Arabic Typesetting" w:cs="Arabic Typesetting"/>
          <w:lang w:val="de-DE"/>
        </w:rPr>
        <w:t xml:space="preserve">möglichte. </w:t>
      </w:r>
    </w:p>
    <w:p w14:paraId="48182895"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Danach wird gesprochen: 'O Muhammad! Erhebe deinen Kopf! Bitte und es wird dir gegeben, lege Fürsprache ein und sie wird erfüllt!' </w:t>
      </w:r>
    </w:p>
    <w:p w14:paraId="61D9AFD2"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t xml:space="preserve">Dann werde ich meinen Kopf heben und bitten: </w:t>
      </w:r>
      <w:r w:rsidRPr="00A55939">
        <w:rPr>
          <w:rFonts w:ascii="Arabic Typesetting" w:hAnsi="Arabic Typesetting" w:cs="Arabic Typesetting"/>
          <w:i/>
          <w:iCs/>
          <w:lang w:val="de-DE"/>
        </w:rPr>
        <w:t>Umati ya rab! Umati ya rab! Umati ya rab!</w:t>
      </w:r>
      <w:r w:rsidRPr="00A55939">
        <w:rPr>
          <w:rFonts w:ascii="Arabic Typesetting" w:hAnsi="Arabic Typesetting" w:cs="Arabic Typesetting"/>
          <w:lang w:val="de-DE"/>
        </w:rPr>
        <w:t xml:space="preserve"> – Meine Umma, o Herr! Meine Umma, o Herr! Meine Umma, o Herr! Es wird dann gespr</w:t>
      </w:r>
      <w:r w:rsidRPr="00A55939">
        <w:rPr>
          <w:rFonts w:ascii="Arabic Typesetting" w:hAnsi="Arabic Typesetting" w:cs="Arabic Typesetting"/>
          <w:lang w:val="de-DE"/>
        </w:rPr>
        <w:t>o</w:t>
      </w:r>
      <w:r w:rsidRPr="00A55939">
        <w:rPr>
          <w:rFonts w:ascii="Arabic Typesetting" w:hAnsi="Arabic Typesetting" w:cs="Arabic Typesetting"/>
          <w:lang w:val="de-DE"/>
        </w:rPr>
        <w:t xml:space="preserve">chen: 'O Muhammad! </w:t>
      </w:r>
    </w:p>
    <w:p w14:paraId="773B075E" w14:textId="77777777" w:rsidR="00C0623D" w:rsidRPr="00A55939" w:rsidRDefault="00C0623D" w:rsidP="00C0623D">
      <w:pPr>
        <w:pStyle w:val="Title"/>
        <w:jc w:val="both"/>
        <w:rPr>
          <w:rFonts w:ascii="Arabic Typesetting" w:hAnsi="Arabic Typesetting" w:cs="Arabic Typesetting"/>
          <w:lang w:val="de-DE"/>
        </w:rPr>
      </w:pPr>
    </w:p>
    <w:p w14:paraId="2E96998F" w14:textId="77777777" w:rsidR="00C0623D" w:rsidRPr="00A55939" w:rsidRDefault="00C0623D" w:rsidP="00C0623D">
      <w:pPr>
        <w:pStyle w:val="Title"/>
        <w:jc w:val="both"/>
        <w:rPr>
          <w:rFonts w:ascii="Arabic Typesetting" w:hAnsi="Arabic Typesetting" w:cs="Arabic Typesetting"/>
          <w:lang w:val="de-DE"/>
        </w:rPr>
      </w:pPr>
      <w:r w:rsidRPr="00A55939">
        <w:rPr>
          <w:rFonts w:ascii="Arabic Typesetting" w:hAnsi="Arabic Typesetting" w:cs="Arabic Typesetting"/>
          <w:lang w:val="de-DE"/>
        </w:rPr>
        <w:lastRenderedPageBreak/>
        <w:t>Von deiner Umma lass diejenigen durch das rechte Tor des Paradieses eintreten, die nicht zur Rechenschaft gezogen werden, und außerdem sind sie berechtigt, mit den Me</w:t>
      </w:r>
      <w:r w:rsidRPr="00A55939">
        <w:rPr>
          <w:rFonts w:ascii="Arabic Typesetting" w:hAnsi="Arabic Typesetting" w:cs="Arabic Typesetting"/>
          <w:lang w:val="de-DE"/>
        </w:rPr>
        <w:t>n</w:t>
      </w:r>
      <w:r w:rsidRPr="00A55939">
        <w:rPr>
          <w:rFonts w:ascii="Arabic Typesetting" w:hAnsi="Arabic Typesetting" w:cs="Arabic Typesetting"/>
          <w:lang w:val="de-DE"/>
        </w:rPr>
        <w:t xml:space="preserve">schen (auch) durch andere Tore einzutreten.' Dann sagte er: </w:t>
      </w:r>
    </w:p>
    <w:p w14:paraId="628DD8E4" w14:textId="77777777" w:rsidR="00C0623D" w:rsidRPr="00A55939" w:rsidRDefault="00C0623D" w:rsidP="00C0623D">
      <w:pPr>
        <w:pStyle w:val="Title"/>
        <w:jc w:val="both"/>
        <w:rPr>
          <w:rFonts w:ascii="Arabic Typesetting" w:hAnsi="Arabic Typesetting" w:cs="Arabic Typesetting"/>
          <w:sz w:val="30"/>
          <w:szCs w:val="30"/>
          <w:lang w:val="de-DE"/>
        </w:rPr>
      </w:pPr>
      <w:r w:rsidRPr="00A55939">
        <w:rPr>
          <w:rFonts w:ascii="Arabic Typesetting" w:hAnsi="Arabic Typesetting" w:cs="Arabic Typesetting"/>
          <w:lang w:val="de-DE"/>
        </w:rPr>
        <w:t>Bei Dem (bei Allah), in Dessen Hand meine Seele ist! Die Entfernung zwischen dem einen Torflügel und dem and</w:t>
      </w:r>
      <w:r w:rsidRPr="00A55939">
        <w:rPr>
          <w:rFonts w:ascii="Arabic Typesetting" w:hAnsi="Arabic Typesetting" w:cs="Arabic Typesetting"/>
          <w:lang w:val="de-DE"/>
        </w:rPr>
        <w:t>e</w:t>
      </w:r>
      <w:r w:rsidRPr="00A55939">
        <w:rPr>
          <w:rFonts w:ascii="Arabic Typesetting" w:hAnsi="Arabic Typesetting" w:cs="Arabic Typesetting"/>
          <w:lang w:val="de-DE"/>
        </w:rPr>
        <w:t>ren von einem Paradiestor, ist wie die Entfernung zwischen Me</w:t>
      </w:r>
      <w:r w:rsidRPr="00A55939">
        <w:rPr>
          <w:rFonts w:ascii="Arabic Typesetting" w:hAnsi="Arabic Typesetting" w:cs="Arabic Typesetting"/>
          <w:lang w:val="de-DE"/>
        </w:rPr>
        <w:t>k</w:t>
      </w:r>
      <w:r w:rsidRPr="00A55939">
        <w:rPr>
          <w:rFonts w:ascii="Arabic Typesetting" w:hAnsi="Arabic Typesetting" w:cs="Arabic Typesetting"/>
          <w:lang w:val="de-DE"/>
        </w:rPr>
        <w:t>ka und Hadschar oder Mekka und Busra!”</w:t>
      </w:r>
    </w:p>
    <w:p w14:paraId="76C689C7"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194, 1022, Buchari 1421, 3361, 3340, 4712, Tirmidhi 2434</w:t>
      </w:r>
    </w:p>
    <w:p w14:paraId="39A08729" w14:textId="77777777" w:rsidR="00C0623D" w:rsidRPr="00120664" w:rsidRDefault="00C0623D" w:rsidP="00C0623D">
      <w:pPr>
        <w:bidi/>
        <w:jc w:val="both"/>
        <w:rPr>
          <w:rFonts w:ascii="Arabic Typesetting" w:hAnsi="Arabic Typesetting" w:cs="Arabic Typesetting"/>
          <w:sz w:val="30"/>
          <w:szCs w:val="30"/>
          <w:rtl/>
          <w:lang w:bidi="ar-AE"/>
        </w:rPr>
      </w:pPr>
    </w:p>
    <w:p w14:paraId="5E6E1113" w14:textId="77777777" w:rsidR="00C0623D" w:rsidRPr="00120664" w:rsidRDefault="00C0623D" w:rsidP="00C0623D">
      <w:pPr>
        <w:bidi/>
        <w:jc w:val="center"/>
        <w:rPr>
          <w:rFonts w:ascii="Arabic Typesetting" w:hAnsi="Arabic Typesetting" w:cs="Arabic Typesetting"/>
          <w:b/>
          <w:bCs/>
          <w:sz w:val="32"/>
          <w:szCs w:val="32"/>
          <w:bdr w:val="none" w:sz="0" w:space="0" w:color="auto" w:frame="1"/>
          <w:rtl/>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85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فِي قَوْلِ النَّبِيِّ صَلَّى اللَّهُ عَلَيْهِ وَسَلَّمَ: "أَنَا أَوَّلُ النَّاسِ</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يَشْفَعُ فِي الْجَنَّةِ وَأَنَا أَكْثَرُ الْأَنْبِيَاءِ تَبَعًا."</w:t>
      </w:r>
    </w:p>
    <w:p w14:paraId="3F91F64C" w14:textId="77777777" w:rsidR="00C0623D" w:rsidRPr="00120664" w:rsidRDefault="00C0623D" w:rsidP="00C0623D">
      <w:pPr>
        <w:jc w:val="center"/>
        <w:rPr>
          <w:rFonts w:ascii="Arabic Typesetting" w:hAnsi="Arabic Typesetting" w:cs="Arabic Typesetting"/>
          <w:sz w:val="32"/>
          <w:szCs w:val="32"/>
          <w:lang w:bidi="ar-AE"/>
        </w:rPr>
      </w:pPr>
      <w:r w:rsidRPr="00120664">
        <w:rPr>
          <w:rFonts w:ascii="Arabic Typesetting" w:hAnsi="Arabic Typesetting" w:cs="Arabic Typesetting"/>
          <w:b/>
          <w:bCs/>
          <w:sz w:val="32"/>
          <w:szCs w:val="32"/>
          <w:lang w:bidi="ar-AE"/>
        </w:rPr>
        <w:t>„Ich werde der Erste unter den Menschen sein, der im Paradies Fürsprache einlegt und unter den Propheten werde ich der mit den meisten Anhängern sein.“</w:t>
      </w:r>
    </w:p>
    <w:p w14:paraId="5DA286C4" w14:textId="77777777" w:rsidR="00C0623D" w:rsidRPr="00120664" w:rsidRDefault="00C0623D" w:rsidP="00C0623D">
      <w:pPr>
        <w:jc w:val="center"/>
        <w:rPr>
          <w:rFonts w:ascii="Arabic Typesetting" w:hAnsi="Arabic Typesetting" w:cs="Arabic Typesetting"/>
          <w:sz w:val="32"/>
          <w:szCs w:val="32"/>
          <w:lang w:bidi="ar-AE"/>
        </w:rPr>
      </w:pPr>
    </w:p>
    <w:p w14:paraId="3F190025" w14:textId="77777777" w:rsidR="00C0623D" w:rsidRPr="00120664" w:rsidRDefault="00C0623D" w:rsidP="00C0623D">
      <w:pPr>
        <w:bidi/>
        <w:jc w:val="both"/>
        <w:rPr>
          <w:rFonts w:ascii="Arabic Typesetting" w:hAnsi="Arabic Typesetting" w:cs="Arabic Typesetting"/>
          <w:sz w:val="32"/>
          <w:szCs w:val="32"/>
          <w:rtl/>
          <w:lang w:bidi="ar-AE"/>
        </w:rPr>
      </w:pPr>
    </w:p>
    <w:p w14:paraId="3D275758"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196 مسلم، حدّثنا قُتَيْبَةُ بْنُ سَعِيدٍ وَ إِسْحقُ بْنُ إِبْرَاهِيمَ . قَالَ قُتَيْبَةُ : حدَّثَنَا جَرِيرٌ عَنِ الْمُخْتَارِ بْنِ فُلْفُلٍ عَنْ أَنَسِ بْنِ مَالِكٍ قَالَ: قَالَ رَسُولُ اللّهِ صلى الله عليه وسلم: „</w:t>
      </w:r>
      <w:r w:rsidRPr="00120664">
        <w:rPr>
          <w:rFonts w:ascii="Arabic Typesetting" w:hAnsi="Arabic Typesetting" w:cs="Arabic Typesetting"/>
          <w:b/>
          <w:bCs/>
          <w:sz w:val="32"/>
          <w:szCs w:val="32"/>
          <w:rtl/>
          <w:lang w:bidi="ar-AE"/>
        </w:rPr>
        <w:t>أَنَا أَوَّلُ النَّاسِ يَشْفَعُ فِي الْجَنَّةِ. وَأَنَا أَكْثَرُ الأَنْبِيَاءِ تَبَعاً</w:t>
      </w:r>
      <w:r w:rsidRPr="00120664">
        <w:rPr>
          <w:rFonts w:ascii="Arabic Typesetting" w:hAnsi="Arabic Typesetting" w:cs="Arabic Typesetting"/>
          <w:sz w:val="32"/>
          <w:szCs w:val="32"/>
          <w:rtl/>
          <w:lang w:bidi="ar-AE"/>
        </w:rPr>
        <w:t>“.</w:t>
      </w:r>
    </w:p>
    <w:p w14:paraId="294EA4E2" w14:textId="77777777" w:rsidR="00C0623D" w:rsidRPr="00120664" w:rsidRDefault="00C0623D" w:rsidP="00C0623D">
      <w:pPr>
        <w:jc w:val="both"/>
        <w:rPr>
          <w:rFonts w:ascii="Arabic Typesetting" w:hAnsi="Arabic Typesetting" w:cs="Arabic Typesetting"/>
          <w:sz w:val="32"/>
          <w:szCs w:val="32"/>
          <w:lang w:bidi="ar-AE"/>
        </w:rPr>
      </w:pPr>
    </w:p>
    <w:p w14:paraId="49184ABE" w14:textId="1DFBC463" w:rsidR="00C0623D" w:rsidRPr="00120664" w:rsidRDefault="00C0623D" w:rsidP="00253024">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 xml:space="preserve">196. Anas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Malik berichtete: Der Gesandte Allahs</w:t>
      </w:r>
      <w:r w:rsidR="00976F80" w:rsidRPr="00120664">
        <w:rPr>
          <w:rFonts w:ascii="Arabic Typesetting" w:hAnsi="Arabic Typesetting" w:cs="Arabic Typesetting"/>
          <w:noProof/>
          <w:sz w:val="32"/>
          <w:szCs w:val="32"/>
        </w:rPr>
        <w:drawing>
          <wp:inline distT="0" distB="0" distL="0" distR="0" wp14:anchorId="3EA6A799" wp14:editId="79A0842E">
            <wp:extent cx="123825" cy="10477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p>
    <w:p w14:paraId="43F8304B"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b/>
          <w:bCs/>
          <w:sz w:val="32"/>
          <w:szCs w:val="32"/>
          <w:lang w:bidi="ar-AE"/>
        </w:rPr>
        <w:t>„Ich werde der Erste unter den Menschen sein, der im Paradies Fürsprache einlegt und unter den Propheten werde ich der mit den meisten Anhängern sein.“</w:t>
      </w:r>
    </w:p>
    <w:p w14:paraId="23617BD9" w14:textId="77777777" w:rsidR="00C0623D" w:rsidRPr="00120664" w:rsidRDefault="00C0623D" w:rsidP="00C0623D">
      <w:pPr>
        <w:jc w:val="both"/>
        <w:rPr>
          <w:rFonts w:ascii="Arabic Typesetting" w:hAnsi="Arabic Typesetting" w:cs="Arabic Typesetting"/>
          <w:b/>
          <w:bCs/>
          <w:sz w:val="32"/>
          <w:szCs w:val="32"/>
          <w:lang w:bidi="ar-AE"/>
        </w:rPr>
      </w:pPr>
    </w:p>
    <w:p w14:paraId="6DD8FC0F"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وَحَدَّثَنَا أَبُو كُرَيْبٍ، مُحَمَّدُ بْنُ الْعَلاَءِ حَدَّثَنَا مُعَاوِيَةُ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هِشَامٍ، عَنْ سُفْيَانَ، عَنْ مُخْتَارِ بْنِ فُلْفُلٍ، عَنْ أَنَسِ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مَالِكٍ، قَالَ قَالَ رَسُولُ اللَّهِ صلى الله عليه وسلم </w:t>
      </w:r>
      <w:r w:rsidRPr="00120664">
        <w:rPr>
          <w:rFonts w:ascii="Arabic Typesetting" w:hAnsi="Arabic Typesetting" w:cs="Arabic Typesetting"/>
          <w:b/>
          <w:bCs/>
          <w:sz w:val="32"/>
          <w:szCs w:val="32"/>
          <w:rtl/>
        </w:rPr>
        <w:t>‏"‏ أَنَا أَكْثَرُ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الأَنْبِيَاءِ تَبَعًا يَوْمَ الْقِيَامَةِ وَأَنَا أَوَّلُ مَنْ يَقْرَعُ بَابَ</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الْجَنَّةِ</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384ACF8C" w14:textId="1849651F" w:rsidR="00C0623D" w:rsidRPr="00120664" w:rsidRDefault="00C0623D" w:rsidP="00253024">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 xml:space="preserve">(…) Anas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Malik berichtete: Der Gesandte Allahs</w:t>
      </w:r>
      <w:r w:rsidR="00976F80" w:rsidRPr="00120664">
        <w:rPr>
          <w:rFonts w:ascii="Arabic Typesetting" w:hAnsi="Arabic Typesetting" w:cs="Arabic Typesetting"/>
          <w:noProof/>
          <w:sz w:val="32"/>
          <w:szCs w:val="32"/>
        </w:rPr>
        <w:drawing>
          <wp:inline distT="0" distB="0" distL="0" distR="0" wp14:anchorId="1A785E6B" wp14:editId="24FCFB82">
            <wp:extent cx="123825" cy="10477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sz w:val="32"/>
          <w:szCs w:val="32"/>
          <w:lang w:bidi="ar-AE"/>
        </w:rPr>
        <w:t xml:space="preserve">„Ich werde unter den Propheten am Tage der </w:t>
      </w:r>
      <w:r w:rsidRPr="00120664">
        <w:rPr>
          <w:rFonts w:ascii="Arabic Typesetting" w:hAnsi="Arabic Typesetting" w:cs="Arabic Typesetting"/>
          <w:b/>
          <w:bCs/>
          <w:sz w:val="32"/>
          <w:szCs w:val="32"/>
          <w:lang w:bidi="ar-AE"/>
        </w:rPr>
        <w:lastRenderedPageBreak/>
        <w:t>Auferstehung der mit den meisten Anhänger sein, und ich werde der Erste, der an das Tor des Paradieses klopft wird.“</w:t>
      </w:r>
    </w:p>
    <w:p w14:paraId="290910B1" w14:textId="77777777" w:rsidR="00C0623D" w:rsidRPr="00120664" w:rsidRDefault="00C0623D" w:rsidP="00C0623D">
      <w:pPr>
        <w:pStyle w:val="NormalWeb"/>
        <w:bidi/>
        <w:jc w:val="both"/>
        <w:rPr>
          <w:rFonts w:ascii="Arabic Typesetting" w:hAnsi="Arabic Typesetting" w:cs="Arabic Typesetting"/>
          <w:sz w:val="36"/>
          <w:szCs w:val="36"/>
        </w:rPr>
      </w:pPr>
      <w:r w:rsidRPr="00120664">
        <w:rPr>
          <w:rFonts w:ascii="Arabic Typesetting" w:hAnsi="Arabic Typesetting" w:cs="Arabic Typesetting"/>
          <w:sz w:val="32"/>
          <w:szCs w:val="32"/>
          <w:rtl/>
          <w:lang w:val="de-DE"/>
        </w:rPr>
        <w:t xml:space="preserve">(...) </w:t>
      </w:r>
      <w:r w:rsidRPr="00120664">
        <w:rPr>
          <w:rFonts w:ascii="Arabic Typesetting" w:hAnsi="Arabic Typesetting" w:cs="Arabic Typesetting"/>
          <w:sz w:val="32"/>
          <w:szCs w:val="32"/>
          <w:rtl/>
        </w:rPr>
        <w:t>وَحَدَّثَنَا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حُسَيْنُ بْنُ عَلِيٍّ، عَنْ زَائِدَةَ، عَنِ الْمُخْتَارِ بْنِ فُلْفُلٍ،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قَالَ أَنَسُ بْنُ مَالِكٍ قَالَ النَّبِيُّ صلى الله عليه وسلم ‏"‏ </w:t>
      </w:r>
      <w:r w:rsidRPr="00120664">
        <w:rPr>
          <w:rFonts w:ascii="Arabic Typesetting" w:hAnsi="Arabic Typesetting" w:cs="Arabic Typesetting"/>
          <w:b/>
          <w:bCs/>
          <w:sz w:val="32"/>
          <w:szCs w:val="32"/>
          <w:rtl/>
        </w:rPr>
        <w:t>أَنَا أَوَّلُ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شَفِيعٍ فِي الْجَنَّةِ لَمْ يُصَدَّقْ نَبِيٌّ مِنَ الأَنْبِيَاءِ مَا صُدِّقْتُ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وَإِنَّ مِنَ الأَنْبِيَاءِ نَبِيًّا مَا يُصَدِّقُهُ مِنْ أُمَّتِهِ إِلاَّ رَجُلٌ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وَاحِدٌ</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w:t>
      </w:r>
    </w:p>
    <w:p w14:paraId="5BD2202E" w14:textId="7A13D6B1" w:rsidR="00C0623D" w:rsidRPr="00120664" w:rsidRDefault="00C0623D" w:rsidP="00253024">
      <w:pPr>
        <w:jc w:val="both"/>
        <w:rPr>
          <w:rFonts w:ascii="Arabic Typesetting" w:hAnsi="Arabic Typesetting" w:cs="Arabic Typesetting"/>
          <w:b/>
          <w:bCs/>
          <w:sz w:val="32"/>
          <w:szCs w:val="32"/>
          <w:rtl/>
          <w:lang w:bidi="ar-AE"/>
        </w:rPr>
      </w:pPr>
      <w:r w:rsidRPr="00120664">
        <w:rPr>
          <w:rFonts w:ascii="Arabic Typesetting" w:hAnsi="Arabic Typesetting" w:cs="Arabic Typesetting"/>
          <w:sz w:val="32"/>
          <w:szCs w:val="32"/>
          <w:lang w:bidi="ar-AE"/>
        </w:rPr>
        <w:t xml:space="preserve">(…) Anas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Malik berichtete: Der Gesandte Allahs</w:t>
      </w:r>
      <w:r w:rsidR="00976F80" w:rsidRPr="00120664">
        <w:rPr>
          <w:rFonts w:ascii="Arabic Typesetting" w:hAnsi="Arabic Typesetting" w:cs="Arabic Typesetting"/>
          <w:noProof/>
          <w:sz w:val="32"/>
          <w:szCs w:val="32"/>
        </w:rPr>
        <w:drawing>
          <wp:inline distT="0" distB="0" distL="0" distR="0" wp14:anchorId="16CAED70" wp14:editId="5D3CA1B0">
            <wp:extent cx="123825" cy="10477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sz w:val="32"/>
          <w:szCs w:val="32"/>
          <w:lang w:bidi="ar-AE"/>
        </w:rPr>
        <w:t>„Ich werde der erste Fürsprecher im Paradies sein. An keinen Propheten wird so viel geglaubt wie an mich geglaubt wird. Es gibt unter den Propheten einen, an den in seiner Gemeinde niemand geglaubt hat außer einem einzigen Mann.“</w:t>
      </w:r>
    </w:p>
    <w:p w14:paraId="2729624C" w14:textId="77777777" w:rsidR="00C0623D" w:rsidRPr="00120664" w:rsidRDefault="00C0623D" w:rsidP="00C0623D">
      <w:pPr>
        <w:jc w:val="both"/>
        <w:rPr>
          <w:rFonts w:ascii="Arabic Typesetting" w:hAnsi="Arabic Typesetting" w:cs="Arabic Typesetting"/>
          <w:sz w:val="32"/>
          <w:szCs w:val="32"/>
          <w:rtl/>
          <w:lang w:bidi="ar-AE"/>
        </w:rPr>
      </w:pPr>
    </w:p>
    <w:p w14:paraId="79ACD26D"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197 مسلم، وحدّثني عَمْرٌو النَّاقِدُ وَ زُهَيْرُ بْنُ حَرْبٍ قَالاَ: حَدَّثَنَا هَاشِمُ بْنُ الْقَاسِمِ . حَدَّثَنَا سُلَيْمَانُ بْنُ الْمُغيرَةِ عَنْ ثَابِتٍ عَنْ أَنَسِ بْنِ مَالِكٍ قَالَ: قَالَ رَسُولُ اللّهِ صلى الله عليه وسلم: „</w:t>
      </w:r>
      <w:r w:rsidRPr="00120664">
        <w:rPr>
          <w:rFonts w:ascii="Arabic Typesetting" w:hAnsi="Arabic Typesetting" w:cs="Arabic Typesetting"/>
          <w:b/>
          <w:bCs/>
          <w:sz w:val="32"/>
          <w:szCs w:val="32"/>
          <w:rtl/>
          <w:lang w:bidi="ar-AE"/>
        </w:rPr>
        <w:t>آتِي بَابَ الْجَنَّةِ يَوْمَ الْقِيَامَةِ. فَأَسْتَفْتِحُ. فَيَقُولُ الْخَازِنُ: مَنْ أَنْتَ؟ فَأَقُولُ: مُحَمَّدٌ. فَيَقُولُ: بِكَ أُمِرْتُ لاَ أَفْتَحُ لأَحَدٍ قَبْلَكَ</w:t>
      </w:r>
      <w:r w:rsidRPr="00120664">
        <w:rPr>
          <w:rFonts w:ascii="Arabic Typesetting" w:hAnsi="Arabic Typesetting" w:cs="Arabic Typesetting"/>
          <w:sz w:val="32"/>
          <w:szCs w:val="32"/>
          <w:rtl/>
          <w:lang w:bidi="ar-AE"/>
        </w:rPr>
        <w:t>“ .</w:t>
      </w:r>
    </w:p>
    <w:p w14:paraId="7611911C" w14:textId="77777777" w:rsidR="00C0623D" w:rsidRPr="00120664" w:rsidRDefault="00C0623D" w:rsidP="00C0623D">
      <w:pPr>
        <w:bidi/>
        <w:jc w:val="both"/>
        <w:rPr>
          <w:rFonts w:ascii="Arabic Typesetting" w:hAnsi="Arabic Typesetting" w:cs="Arabic Typesetting"/>
          <w:sz w:val="32"/>
          <w:szCs w:val="32"/>
          <w:rtl/>
          <w:lang w:bidi="ar-AE"/>
        </w:rPr>
      </w:pPr>
    </w:p>
    <w:p w14:paraId="1AF8E692" w14:textId="176664D1" w:rsidR="00C0623D" w:rsidRPr="00120664" w:rsidRDefault="00C0623D" w:rsidP="00253024">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197. Anas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Malik berichtete: Der Gesandte Allahs</w:t>
      </w:r>
      <w:r w:rsidR="00976F80" w:rsidRPr="00120664">
        <w:rPr>
          <w:rFonts w:ascii="Arabic Typesetting" w:hAnsi="Arabic Typesetting" w:cs="Arabic Typesetting"/>
          <w:noProof/>
          <w:sz w:val="32"/>
          <w:szCs w:val="32"/>
        </w:rPr>
        <w:drawing>
          <wp:inline distT="0" distB="0" distL="0" distR="0" wp14:anchorId="0203AEDE" wp14:editId="3944971F">
            <wp:extent cx="123825" cy="10477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p>
    <w:p w14:paraId="59B22B35"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b/>
          <w:bCs/>
          <w:sz w:val="32"/>
          <w:szCs w:val="32"/>
          <w:lang w:bidi="ar-AE"/>
        </w:rPr>
        <w:lastRenderedPageBreak/>
        <w:t>„Am Tage der Auferstehung werde ich zum Tor des Paradieses kommen und werde darum bitten, dass es geöffnet wird. Der Pförtner wird fragen: Wer bist du? Ich werde antworten: Muhammad. Er wird sagen: Mir wurde befohlen, es niema</w:t>
      </w:r>
      <w:r w:rsidRPr="00120664">
        <w:rPr>
          <w:rFonts w:ascii="Arabic Typesetting" w:hAnsi="Arabic Typesetting" w:cs="Arabic Typesetting"/>
          <w:b/>
          <w:bCs/>
          <w:sz w:val="32"/>
          <w:szCs w:val="32"/>
          <w:lang w:bidi="ar-AE"/>
        </w:rPr>
        <w:t>n</w:t>
      </w:r>
      <w:r w:rsidRPr="00120664">
        <w:rPr>
          <w:rFonts w:ascii="Arabic Typesetting" w:hAnsi="Arabic Typesetting" w:cs="Arabic Typesetting"/>
          <w:b/>
          <w:bCs/>
          <w:sz w:val="32"/>
          <w:szCs w:val="32"/>
          <w:lang w:bidi="ar-AE"/>
        </w:rPr>
        <w:t>dem vor dir zu öffnen.“</w:t>
      </w:r>
    </w:p>
    <w:p w14:paraId="233064A0" w14:textId="77777777" w:rsidR="00C0623D" w:rsidRPr="00120664" w:rsidRDefault="00C0623D" w:rsidP="00C0623D">
      <w:pPr>
        <w:bidi/>
        <w:jc w:val="both"/>
        <w:rPr>
          <w:rFonts w:ascii="Arabic Typesetting" w:hAnsi="Arabic Typesetting" w:cs="Arabic Typesetting"/>
          <w:sz w:val="32"/>
          <w:szCs w:val="32"/>
          <w:lang w:bidi="ar-AE"/>
        </w:rPr>
      </w:pPr>
    </w:p>
    <w:p w14:paraId="129115D6" w14:textId="77777777" w:rsidR="00C0623D" w:rsidRPr="00120664" w:rsidRDefault="00C0623D" w:rsidP="00C0623D">
      <w:pPr>
        <w:bidi/>
        <w:jc w:val="both"/>
        <w:rPr>
          <w:rFonts w:ascii="Arabic Typesetting" w:hAnsi="Arabic Typesetting" w:cs="Arabic Typesetting"/>
          <w:sz w:val="32"/>
          <w:szCs w:val="32"/>
          <w:rtl/>
          <w:lang w:bidi="ar-AE"/>
        </w:rPr>
      </w:pPr>
    </w:p>
    <w:p w14:paraId="62FF5FB3"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86 ـ </w:t>
      </w:r>
      <w:r w:rsidRPr="00120664">
        <w:rPr>
          <w:rFonts w:ascii="Arabic Typesetting" w:hAnsi="Arabic Typesetting" w:cs="Arabic Typesetting"/>
          <w:b/>
          <w:bCs/>
          <w:sz w:val="32"/>
          <w:szCs w:val="32"/>
          <w:rtl/>
        </w:rPr>
        <w:t>باب اخْتِبَاءِ النَّبِيِّ صلى الله عليه وسلم دَعْوَةَ الشَّفَاعَةِ لأُمَّتِهِ</w:t>
      </w:r>
    </w:p>
    <w:p w14:paraId="7A072F44" w14:textId="16D228B0" w:rsidR="00C0623D" w:rsidRPr="00120664" w:rsidRDefault="00C0623D" w:rsidP="00253024">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Der Prophet</w:t>
      </w:r>
      <w:r w:rsidR="00976F80" w:rsidRPr="00120664">
        <w:rPr>
          <w:rFonts w:ascii="Arabic Typesetting" w:hAnsi="Arabic Typesetting" w:cs="Arabic Typesetting"/>
          <w:noProof/>
          <w:sz w:val="32"/>
          <w:szCs w:val="32"/>
        </w:rPr>
        <w:drawing>
          <wp:inline distT="0" distB="0" distL="0" distR="0" wp14:anchorId="62583192" wp14:editId="1581276C">
            <wp:extent cx="123825" cy="10477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hebt sein Bittgebet der Fürsprache für seine Umma auf</w:t>
      </w:r>
    </w:p>
    <w:p w14:paraId="00AD2A5C" w14:textId="77777777" w:rsidR="00C0623D" w:rsidRPr="00120664" w:rsidRDefault="00C0623D" w:rsidP="00C0623D">
      <w:pPr>
        <w:jc w:val="both"/>
        <w:rPr>
          <w:rFonts w:ascii="Arabic Typesetting" w:hAnsi="Arabic Typesetting" w:cs="Arabic Typesetting"/>
          <w:sz w:val="32"/>
          <w:szCs w:val="32"/>
          <w:rtl/>
          <w:lang w:bidi="ar-AE"/>
        </w:rPr>
      </w:pPr>
    </w:p>
    <w:p w14:paraId="0E3EB935" w14:textId="77777777" w:rsidR="00C0623D" w:rsidRPr="00120664" w:rsidRDefault="00C0623D" w:rsidP="00AB0CD0">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198- حَدَّثَنِي يُونُسُ بْنُ عَبْدِ الأَعْلَى، أَخْبَرَنَا عَبْدُ اللَّهِ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وَهْبٍ، قَالَ أَخْبَرَنِي مَالِكُ بْنُ أَنَسٍ، عَنِ ابْنِ شِهَابٍ،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سَلَمَةَ بْنِ عَبْدِ الرَّحْمَنِ، عَنْ أَبِي هُرَيْرَةَ، أَنَّ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قَالَ ‏"‏</w:t>
      </w:r>
      <w:r w:rsidRPr="00120664">
        <w:rPr>
          <w:rFonts w:ascii="Arabic Typesetting" w:hAnsi="Arabic Typesetting" w:cs="Arabic Typesetting"/>
          <w:b/>
          <w:bCs/>
          <w:sz w:val="32"/>
          <w:szCs w:val="32"/>
          <w:rtl/>
        </w:rPr>
        <w:t>لِكُلِّ نَبِيٍّ دَعْوَةٌ يَدْعُوهَا فَأُرِيدُ 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أَخْتَبِئَ دَعْوَتِي شَفَاعَةً لأُمَّتِي يَوْمَ الْقِيَامَةِ</w:t>
      </w:r>
      <w:r w:rsidRPr="00120664">
        <w:rPr>
          <w:rFonts w:ascii="Arabic Typesetting" w:hAnsi="Arabic Typesetting" w:cs="Arabic Typesetting"/>
          <w:sz w:val="32"/>
          <w:szCs w:val="32"/>
          <w:rtl/>
        </w:rPr>
        <w:t xml:space="preserve"> ‏"‏</w:t>
      </w:r>
    </w:p>
    <w:p w14:paraId="1753D90F" w14:textId="5DE3BB24" w:rsidR="00C0623D" w:rsidRPr="00120664" w:rsidRDefault="00C0623D" w:rsidP="00253024">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198. Abu Hureira berichtete: Der Gesandte Allahs</w:t>
      </w:r>
      <w:r w:rsidR="00976F80" w:rsidRPr="00120664">
        <w:rPr>
          <w:rFonts w:ascii="Arabic Typesetting" w:hAnsi="Arabic Typesetting" w:cs="Arabic Typesetting"/>
          <w:noProof/>
          <w:sz w:val="32"/>
          <w:szCs w:val="32"/>
        </w:rPr>
        <w:drawing>
          <wp:inline distT="0" distB="0" distL="0" distR="0" wp14:anchorId="6C728D59" wp14:editId="77B4606A">
            <wp:extent cx="123825" cy="10477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p>
    <w:p w14:paraId="06BAD946"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b/>
          <w:bCs/>
          <w:sz w:val="32"/>
          <w:szCs w:val="32"/>
          <w:lang w:bidi="ar-AE"/>
        </w:rPr>
        <w:t>„Jeder Prophet hat ein Bittgebet, das er beten wird. Ich möchte mein Bittgebet für meine Umma (Gemeinschaft) als Fü</w:t>
      </w:r>
      <w:r w:rsidRPr="00120664">
        <w:rPr>
          <w:rFonts w:ascii="Arabic Typesetting" w:hAnsi="Arabic Typesetting" w:cs="Arabic Typesetting"/>
          <w:b/>
          <w:bCs/>
          <w:sz w:val="32"/>
          <w:szCs w:val="32"/>
          <w:lang w:bidi="ar-AE"/>
        </w:rPr>
        <w:t>r</w:t>
      </w:r>
      <w:r w:rsidRPr="00120664">
        <w:rPr>
          <w:rFonts w:ascii="Arabic Typesetting" w:hAnsi="Arabic Typesetting" w:cs="Arabic Typesetting"/>
          <w:b/>
          <w:bCs/>
          <w:sz w:val="32"/>
          <w:szCs w:val="32"/>
          <w:lang w:bidi="ar-AE"/>
        </w:rPr>
        <w:t>sprache am Tage der Auferstehung aufheben.“</w:t>
      </w:r>
    </w:p>
    <w:p w14:paraId="492E12D5"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198</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وَحَدَّثَنِي حَرْمَلَةُ بْنُ يَحْيَى، أَخْبَرَنَا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وَهْبٍ، أَخْبَرَنِي يُونُسُ، عَنِ ابْنِ شِهَابٍ، أَنَّ عَمْرَو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سُفْيَانَ بْنِ أَسِيدِ بْنِ جَارِيَةَ الثَّقَفِيَّ، أَخْبَرَهُ أَنَّ أَبَا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lastRenderedPageBreak/>
        <w:t>هُرَيْرَةَ قَالَ لِكَعْبِ الأَحْبَارِ إِنَّ نَبِيَّ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w:t>
      </w:r>
      <w:r w:rsidRPr="00120664">
        <w:rPr>
          <w:rFonts w:ascii="Arabic Typesetting" w:hAnsi="Arabic Typesetting" w:cs="Arabic Typesetting"/>
          <w:b/>
          <w:bCs/>
          <w:sz w:val="32"/>
          <w:szCs w:val="32"/>
          <w:rtl/>
        </w:rPr>
        <w:t>‏ لِكُلِّ نَبِيٍّ دَعْوَةٌ يَدْعُوهَا فَأَنَا أُرِيدُ إِنْ شَاءَ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أَنْ أَخْتَبِئَ دَعْوَتِي شَفَاعَةً لأُمَّتِي يَوْمَ الْقِيَامَةِ ‏"‏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كَعْبٌ لأَبِي هُرَيْرَةَ أَنْتَ سَمِعْتَ هَذَا مِنْ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قَالَ أَبُو هُرَيْرَةَ نَعَمْ ‏.‏</w:t>
      </w:r>
      <w:r w:rsidRPr="00120664">
        <w:rPr>
          <w:rFonts w:ascii="Arabic Typesetting" w:hAnsi="Arabic Typesetting" w:cs="Arabic Typesetting"/>
          <w:sz w:val="32"/>
          <w:szCs w:val="32"/>
        </w:rPr>
        <w:t xml:space="preserve"> </w:t>
      </w:r>
    </w:p>
    <w:p w14:paraId="079540A6" w14:textId="2651278A" w:rsidR="00C0623D" w:rsidRPr="00120664" w:rsidRDefault="00C0623D" w:rsidP="00253024">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198. Abu Hureira berichtete Ka’b: Der Prophet Allahs</w:t>
      </w:r>
      <w:r w:rsidR="00976F80" w:rsidRPr="00120664">
        <w:rPr>
          <w:rFonts w:ascii="Arabic Typesetting" w:hAnsi="Arabic Typesetting" w:cs="Arabic Typesetting"/>
          <w:noProof/>
          <w:sz w:val="32"/>
          <w:szCs w:val="32"/>
        </w:rPr>
        <w:drawing>
          <wp:inline distT="0" distB="0" distL="0" distR="0" wp14:anchorId="01A581FA" wp14:editId="520BB5FA">
            <wp:extent cx="123825" cy="10477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sz w:val="32"/>
          <w:szCs w:val="32"/>
          <w:lang w:bidi="ar-AE"/>
        </w:rPr>
        <w:t xml:space="preserve">„Jeder Prophet hat ein Bittgebet, das er beten wird. Ich möchte, </w:t>
      </w:r>
      <w:r w:rsidRPr="00120664">
        <w:rPr>
          <w:rFonts w:ascii="Arabic Typesetting" w:hAnsi="Arabic Typesetting" w:cs="Arabic Typesetting"/>
          <w:b/>
          <w:bCs/>
          <w:i/>
          <w:iCs/>
          <w:sz w:val="32"/>
          <w:szCs w:val="32"/>
          <w:lang w:bidi="ar-AE"/>
        </w:rPr>
        <w:t>inschaAllah</w:t>
      </w:r>
      <w:r w:rsidRPr="00120664">
        <w:rPr>
          <w:rFonts w:ascii="Arabic Typesetting" w:hAnsi="Arabic Typesetting" w:cs="Arabic Typesetting"/>
          <w:b/>
          <w:bCs/>
          <w:sz w:val="32"/>
          <w:szCs w:val="32"/>
          <w:lang w:bidi="ar-AE"/>
        </w:rPr>
        <w:t xml:space="preserve"> – so Allah will, mein Bittgebet für meine Umma (Gemeinschaft) als Fürspr</w:t>
      </w:r>
      <w:r w:rsidRPr="00120664">
        <w:rPr>
          <w:rFonts w:ascii="Arabic Typesetting" w:hAnsi="Arabic Typesetting" w:cs="Arabic Typesetting"/>
          <w:b/>
          <w:bCs/>
          <w:sz w:val="32"/>
          <w:szCs w:val="32"/>
          <w:lang w:bidi="ar-AE"/>
        </w:rPr>
        <w:t>a</w:t>
      </w:r>
      <w:r w:rsidRPr="00120664">
        <w:rPr>
          <w:rFonts w:ascii="Arabic Typesetting" w:hAnsi="Arabic Typesetting" w:cs="Arabic Typesetting"/>
          <w:b/>
          <w:bCs/>
          <w:sz w:val="32"/>
          <w:szCs w:val="32"/>
          <w:lang w:bidi="ar-AE"/>
        </w:rPr>
        <w:t>che am Tage der Aufe</w:t>
      </w:r>
      <w:r w:rsidRPr="00120664">
        <w:rPr>
          <w:rFonts w:ascii="Arabic Typesetting" w:hAnsi="Arabic Typesetting" w:cs="Arabic Typesetting"/>
          <w:b/>
          <w:bCs/>
          <w:sz w:val="32"/>
          <w:szCs w:val="32"/>
          <w:lang w:bidi="ar-AE"/>
        </w:rPr>
        <w:t>r</w:t>
      </w:r>
      <w:r w:rsidRPr="00120664">
        <w:rPr>
          <w:rFonts w:ascii="Arabic Typesetting" w:hAnsi="Arabic Typesetting" w:cs="Arabic Typesetting"/>
          <w:b/>
          <w:bCs/>
          <w:sz w:val="32"/>
          <w:szCs w:val="32"/>
          <w:lang w:bidi="ar-AE"/>
        </w:rPr>
        <w:t>stehung aufheben.“</w:t>
      </w:r>
    </w:p>
    <w:p w14:paraId="03DDD236" w14:textId="478E5112" w:rsidR="00C0623D" w:rsidRPr="00120664" w:rsidRDefault="00C0623D" w:rsidP="00253024">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Ka’b fragte Abu Hureira: Hast du das von dem G</w:t>
      </w:r>
      <w:r w:rsidRPr="00120664">
        <w:rPr>
          <w:rFonts w:ascii="Arabic Typesetting" w:hAnsi="Arabic Typesetting" w:cs="Arabic Typesetting"/>
          <w:sz w:val="32"/>
          <w:szCs w:val="32"/>
          <w:lang w:bidi="ar-AE"/>
        </w:rPr>
        <w:t>e</w:t>
      </w:r>
      <w:r w:rsidRPr="00120664">
        <w:rPr>
          <w:rFonts w:ascii="Arabic Typesetting" w:hAnsi="Arabic Typesetting" w:cs="Arabic Typesetting"/>
          <w:sz w:val="32"/>
          <w:szCs w:val="32"/>
          <w:lang w:bidi="ar-AE"/>
        </w:rPr>
        <w:t>sandten Allahs</w:t>
      </w:r>
      <w:r w:rsidR="00976F80" w:rsidRPr="00120664">
        <w:rPr>
          <w:rFonts w:ascii="Arabic Typesetting" w:hAnsi="Arabic Typesetting" w:cs="Arabic Typesetting"/>
          <w:noProof/>
          <w:sz w:val="32"/>
          <w:szCs w:val="32"/>
        </w:rPr>
        <w:drawing>
          <wp:inline distT="0" distB="0" distL="0" distR="0" wp14:anchorId="45780400" wp14:editId="4A375395">
            <wp:extent cx="123825" cy="10477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gehört? Abu Hureira antwortete: Ja.</w:t>
      </w:r>
    </w:p>
    <w:p w14:paraId="6FD6140B" w14:textId="77777777" w:rsidR="00C0623D" w:rsidRPr="00120664" w:rsidRDefault="00C0623D" w:rsidP="00C0623D">
      <w:pPr>
        <w:jc w:val="both"/>
        <w:rPr>
          <w:rFonts w:ascii="Arabic Typesetting" w:hAnsi="Arabic Typesetting" w:cs="Arabic Typesetting"/>
          <w:sz w:val="32"/>
          <w:szCs w:val="32"/>
          <w:rtl/>
          <w:lang w:bidi="ar-AE"/>
        </w:rPr>
      </w:pPr>
    </w:p>
    <w:p w14:paraId="02CBCD35"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199</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أَبُو بَكْرِ بْنُ أَبِي شَيْبَةَ وَ أَبُو كُرَيْبٍ وَاللَّفْظُ لاِءَبِي كُرَيْبٍ قَالاَ: حَدَّثَنَا أَبُو مُعَاوِيَةَ عَنِ الأَعْمَشِ عَنْ أَبِي صَالِحٍ عَنْ أَبِي هُرَيْرَةَ قَالَ: قَالَ رَسُولُ اللّهِ صلى الله عليه وسلم: „</w:t>
      </w:r>
      <w:r w:rsidRPr="00120664">
        <w:rPr>
          <w:rFonts w:ascii="Arabic Typesetting" w:hAnsi="Arabic Typesetting" w:cs="Arabic Typesetting"/>
          <w:b/>
          <w:bCs/>
          <w:sz w:val="32"/>
          <w:szCs w:val="32"/>
          <w:rtl/>
          <w:lang w:bidi="ar-AE"/>
        </w:rPr>
        <w:t>لِكُلِّ نَبِيَ دَعْوَةٌ مُسْتَجَابَةٌ. فَتَعَجَّلَ كُلُّ نَبِيَ دَعْوَتَهُ. وَإِنِّي اخْتَبَأْتُ دَعْوَتِي شَفَاعَةً لأِمَّتِي يَوْمَ الْقِيَامَةِ. فَهِيَ نَائِلَةٌ، إِنْ شَاءَ الله، مَنْ مَاتَ مِنْ أُمَّتِي لاَ يُشْرِكُ بِالله شَيْئاً“.</w:t>
      </w:r>
    </w:p>
    <w:p w14:paraId="5F8C0A3F"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نَحْوَ حَدِيثِ قَتَادَةَ عَنْ أَنَسٍ في صحيح البخاري 6305</w:t>
      </w:r>
    </w:p>
    <w:p w14:paraId="1A72023C"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199، ترمذي 3602، ابن ماجه 4307 </w:t>
      </w:r>
    </w:p>
    <w:p w14:paraId="22CC7F21" w14:textId="77777777" w:rsidR="00C0623D" w:rsidRPr="00120664" w:rsidRDefault="00C0623D" w:rsidP="00C0623D">
      <w:pPr>
        <w:bidi/>
        <w:jc w:val="both"/>
        <w:rPr>
          <w:rFonts w:ascii="Arabic Typesetting" w:hAnsi="Arabic Typesetting" w:cs="Arabic Typesetting"/>
          <w:sz w:val="30"/>
          <w:szCs w:val="30"/>
          <w:rtl/>
          <w:lang w:bidi="ar-AE"/>
        </w:rPr>
      </w:pPr>
    </w:p>
    <w:p w14:paraId="1A35EBD5" w14:textId="4F67CA88" w:rsidR="00C0623D" w:rsidRPr="00120664" w:rsidRDefault="00C0623D" w:rsidP="00253024">
      <w:pPr>
        <w:jc w:val="both"/>
        <w:rPr>
          <w:rFonts w:ascii="Arabic Typesetting" w:hAnsi="Arabic Typesetting" w:cs="Arabic Typesetting"/>
          <w:sz w:val="32"/>
          <w:szCs w:val="32"/>
          <w:rtl/>
          <w:lang w:bidi="ar-AE"/>
        </w:rPr>
      </w:pPr>
      <w:bookmarkStart w:id="207" w:name="Abu_Huraira30280"/>
      <w:r w:rsidRPr="00120664">
        <w:rPr>
          <w:rFonts w:ascii="Arabic Typesetting" w:hAnsi="Arabic Typesetting" w:cs="Arabic Typesetting"/>
          <w:sz w:val="32"/>
          <w:szCs w:val="32"/>
        </w:rPr>
        <w:t>199. Abu Hureira</w:t>
      </w:r>
      <w:bookmarkEnd w:id="207"/>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83E45F9" wp14:editId="277F0822">
            <wp:extent cx="123825" cy="10477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„Jeder Prophet hat ein Bittgebet, das angenommen wird. So hat jeder Prophet sein Bittgebet voreilig geb</w:t>
      </w:r>
      <w:r w:rsidRPr="00120664">
        <w:rPr>
          <w:rStyle w:val="matn1"/>
          <w:b/>
          <w:bCs/>
          <w:color w:val="auto"/>
          <w:sz w:val="32"/>
          <w:szCs w:val="32"/>
        </w:rPr>
        <w:t>e</w:t>
      </w:r>
      <w:r w:rsidRPr="00120664">
        <w:rPr>
          <w:rStyle w:val="matn1"/>
          <w:b/>
          <w:bCs/>
          <w:color w:val="auto"/>
          <w:sz w:val="32"/>
          <w:szCs w:val="32"/>
        </w:rPr>
        <w:t xml:space="preserve">tet. Doch ich habe mein Bittgebet für meine Umma für </w:t>
      </w:r>
      <w:r w:rsidRPr="00120664">
        <w:rPr>
          <w:rStyle w:val="matn1"/>
          <w:b/>
          <w:bCs/>
          <w:color w:val="auto"/>
          <w:sz w:val="32"/>
          <w:szCs w:val="32"/>
        </w:rPr>
        <w:lastRenderedPageBreak/>
        <w:t xml:space="preserve">den Tag der Auferstehung als Fürsprache, </w:t>
      </w:r>
      <w:r w:rsidRPr="00120664">
        <w:rPr>
          <w:rStyle w:val="matn1"/>
          <w:b/>
          <w:bCs/>
          <w:i/>
          <w:iCs/>
          <w:color w:val="auto"/>
          <w:sz w:val="32"/>
          <w:szCs w:val="32"/>
        </w:rPr>
        <w:t>inschaAllah,</w:t>
      </w:r>
      <w:r w:rsidRPr="00120664">
        <w:rPr>
          <w:rStyle w:val="matn1"/>
          <w:b/>
          <w:bCs/>
          <w:color w:val="auto"/>
          <w:sz w:val="32"/>
          <w:szCs w:val="32"/>
        </w:rPr>
        <w:t xml:space="preserve"> aufgehoben, wer aus meiner Ummar gestorben ist, während er Allah nichts beig</w:t>
      </w:r>
      <w:r w:rsidRPr="00120664">
        <w:rPr>
          <w:rStyle w:val="matn1"/>
          <w:b/>
          <w:bCs/>
          <w:color w:val="auto"/>
          <w:sz w:val="32"/>
          <w:szCs w:val="32"/>
        </w:rPr>
        <w:t>e</w:t>
      </w:r>
      <w:r w:rsidRPr="00120664">
        <w:rPr>
          <w:rStyle w:val="matn1"/>
          <w:b/>
          <w:bCs/>
          <w:color w:val="auto"/>
          <w:sz w:val="32"/>
          <w:szCs w:val="32"/>
        </w:rPr>
        <w:t>sellt hat.“</w:t>
      </w:r>
    </w:p>
    <w:p w14:paraId="21A511DD"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199, Tirmidhi, 3602, Ibn Madscha 4307</w:t>
      </w:r>
    </w:p>
    <w:p w14:paraId="54AB09B3" w14:textId="77777777" w:rsidR="00C0623D" w:rsidRPr="00120664" w:rsidRDefault="00C0623D" w:rsidP="00C0623D">
      <w:pPr>
        <w:jc w:val="both"/>
        <w:rPr>
          <w:rFonts w:ascii="Arabic Typesetting" w:hAnsi="Arabic Typesetting" w:cs="Arabic Typesetting"/>
          <w:b/>
          <w:bCs/>
          <w:sz w:val="30"/>
          <w:szCs w:val="30"/>
          <w:lang w:bidi="ar-AE"/>
        </w:rPr>
      </w:pPr>
    </w:p>
    <w:p w14:paraId="409FFDA1"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Pr>
        <w:t>200</w:t>
      </w:r>
      <w:r w:rsidRPr="00120664">
        <w:rPr>
          <w:rFonts w:ascii="Arabic Typesetting" w:hAnsi="Arabic Typesetting" w:cs="Arabic Typesetting"/>
          <w:sz w:val="32"/>
          <w:szCs w:val="32"/>
          <w:rtl/>
        </w:rPr>
        <w:t>- حَدَّثَنِي أَبُو غَسَّانَ الْمِسْمَعِيُّ، وَمُحَمَّدُ بْنُ الْمُثَنَّى، وَابْنُ،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بَشَّارٍ حَدَّثَانَا - وَاللَّفْظُ، لأَبِي غَسَّانَ - قَالُوا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مُعَاذٌ، - يَعْنُونَ ابْنَ هِشَامٍ - قَالَ حَدَّثَنِي أَبِي، عَنْ قَتَادَةَ،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أَنَسُ بْنُ مَالِكٍ، أَنَّ نَبِيَّ اللَّهِ صلى الله عليه وسلم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لِكُلِّ نَبِيٍّ دَعْوَةٌ دَعَاهَا لأُمَّتِهِ وَإِنِّي اخْتَبَأْتُ دَعْوَتِي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شَفَاعَةً لأُمَّتِي يَوْمَ الْقِيَامَةِ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w:t>
      </w:r>
    </w:p>
    <w:p w14:paraId="54D1EF04" w14:textId="77777777" w:rsidR="00C0623D" w:rsidRPr="00120664" w:rsidRDefault="00C0623D" w:rsidP="00C0623D">
      <w:pPr>
        <w:bidi/>
        <w:jc w:val="both"/>
        <w:rPr>
          <w:rFonts w:ascii="Arabic Typesetting" w:hAnsi="Arabic Typesetting" w:cs="Arabic Typesetting"/>
          <w:sz w:val="30"/>
          <w:szCs w:val="30"/>
        </w:rPr>
      </w:pPr>
    </w:p>
    <w:p w14:paraId="14CB4B04" w14:textId="531A7570" w:rsidR="00C0623D" w:rsidRPr="00120664" w:rsidRDefault="00C0623D" w:rsidP="00253024">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 xml:space="preserve">200. Anas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Malik sagte: Der Prophet Allahs</w:t>
      </w:r>
      <w:r w:rsidR="00976F80" w:rsidRPr="00120664">
        <w:rPr>
          <w:rFonts w:ascii="Arabic Typesetting" w:hAnsi="Arabic Typesetting" w:cs="Arabic Typesetting"/>
          <w:noProof/>
          <w:sz w:val="32"/>
          <w:szCs w:val="32"/>
        </w:rPr>
        <w:drawing>
          <wp:inline distT="0" distB="0" distL="0" distR="0" wp14:anchorId="780F3BD1" wp14:editId="33CCCE7E">
            <wp:extent cx="123825" cy="10477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sz w:val="32"/>
          <w:szCs w:val="32"/>
          <w:lang w:bidi="ar-AE"/>
        </w:rPr>
        <w:t>„Jeder Prophet hat ein Bittgebet, das er für seine Umma bereits gebetet hat. Und ich habe mein Bittgebet für meine Umma (Gemeinschaft) als Fürsprache am Tage der Auferstehung aufgehoben.“</w:t>
      </w:r>
    </w:p>
    <w:p w14:paraId="560994C5" w14:textId="77777777" w:rsidR="00C0623D" w:rsidRPr="00120664" w:rsidRDefault="002D4FF6" w:rsidP="00C0623D">
      <w:pPr>
        <w:jc w:val="both"/>
        <w:rPr>
          <w:rFonts w:ascii="Arabic Typesetting" w:hAnsi="Arabic Typesetting" w:cs="Arabic Typesetting"/>
          <w:b/>
          <w:bCs/>
          <w:sz w:val="32"/>
          <w:szCs w:val="32"/>
          <w:rtl/>
          <w:lang w:bidi="ar-AE"/>
        </w:rPr>
      </w:pPr>
      <w:r w:rsidRPr="00120664">
        <w:rPr>
          <w:rFonts w:ascii="Arabic Typesetting" w:hAnsi="Arabic Typesetting" w:cs="Arabic Typesetting"/>
          <w:b/>
          <w:bCs/>
          <w:sz w:val="30"/>
          <w:szCs w:val="30"/>
          <w:lang w:bidi="ar-AE"/>
        </w:rPr>
        <w:br w:type="column"/>
      </w:r>
    </w:p>
    <w:p w14:paraId="489D2BDF"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87 ـ </w:t>
      </w:r>
      <w:r w:rsidRPr="00120664">
        <w:rPr>
          <w:rFonts w:ascii="Arabic Typesetting" w:hAnsi="Arabic Typesetting" w:cs="Arabic Typesetting"/>
          <w:b/>
          <w:bCs/>
          <w:sz w:val="32"/>
          <w:szCs w:val="32"/>
          <w:rtl/>
        </w:rPr>
        <w:t>باب دُعَاءِ النَّبِيِّ صلى الله عليه وسلم لأُمَّتِهِ وَبُكَائِهِ شَفَقَةً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عَلَيْهِمْ ‏‏</w:t>
      </w:r>
    </w:p>
    <w:p w14:paraId="50A8EFD7" w14:textId="77777777" w:rsidR="00C0623D" w:rsidRPr="00120664" w:rsidRDefault="00C0623D" w:rsidP="00D16F2F">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Das Bittgebet des Propheten</w:t>
      </w:r>
      <w:r w:rsidR="00D16F2F" w:rsidRPr="00120664">
        <w:rPr>
          <w:rFonts w:ascii="Arabic Typesetting" w:hAnsi="Arabic Typesetting" w:cs="Arabic Typesetting"/>
          <w:sz w:val="32"/>
          <w:szCs w:val="32"/>
        </w:rPr>
        <w:sym w:font="AGA Arabesque" w:char="F072"/>
      </w:r>
      <w:r w:rsidRPr="00120664">
        <w:rPr>
          <w:rFonts w:ascii="Arabic Typesetting" w:hAnsi="Arabic Typesetting" w:cs="Arabic Typesetting"/>
          <w:b/>
          <w:bCs/>
          <w:sz w:val="32"/>
          <w:szCs w:val="32"/>
          <w:lang w:bidi="ar-AE"/>
        </w:rPr>
        <w:t xml:space="preserve"> für seine Umma und sein Weinen aus Mitleid mit ihnen</w:t>
      </w:r>
    </w:p>
    <w:p w14:paraId="7C05DF2C" w14:textId="77777777" w:rsidR="00C0623D" w:rsidRPr="00120664" w:rsidRDefault="00C0623D" w:rsidP="00C0623D">
      <w:pPr>
        <w:jc w:val="both"/>
        <w:rPr>
          <w:rFonts w:ascii="Arabic Typesetting" w:hAnsi="Arabic Typesetting" w:cs="Arabic Typesetting"/>
          <w:sz w:val="32"/>
          <w:szCs w:val="32"/>
          <w:rtl/>
          <w:lang w:bidi="ar-AE"/>
        </w:rPr>
      </w:pPr>
    </w:p>
    <w:p w14:paraId="084F938C"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202 مسلم، حدّثني يُونُسُ بْنُ عَبْدِ الأَعْلَى الصَّدَفِيُّ. أَخْبَرَنَا ابْنُ وَهْبٍ. قَالَ: أَخْبَرَنِي عَمْرُو ابْنُ الْحَارِثِ أَنَّ بَكْرَ بْنَ سَوَادَةَ حَدَّثَهُ عَنْ عَبْدِ الرَّحْمنِ بْنِ جُبَيْرٍ عَنْ عَبْدِ الله بْنِ عَمْرِو بْنِ الْعَاصِ أَنَّ النَّبِيَّ تَلاَ قَوْلَ الله عَزَّ وَجَلَّ فِي إِبْرَاهِيمَ: {</w:t>
      </w:r>
      <w:r w:rsidRPr="00120664">
        <w:rPr>
          <w:rFonts w:ascii="Arabic Typesetting" w:hAnsi="Arabic Typesetting" w:cs="Arabic Typesetting"/>
          <w:b/>
          <w:bCs/>
          <w:sz w:val="32"/>
          <w:szCs w:val="32"/>
          <w:rtl/>
          <w:lang w:bidi="ar-AE"/>
        </w:rPr>
        <w:t>رَبِّ إِنَّهُنَّ أَضْلَلْنَ كَثِيرًا مِّنَ ٱلنَّاسِۖ فَمَن تَبِعَنِى فَإِنَّهُۥ مِنِّىۖ}</w:t>
      </w:r>
      <w:r w:rsidRPr="00120664">
        <w:rPr>
          <w:rFonts w:ascii="Arabic Typesetting" w:hAnsi="Arabic Typesetting" w:cs="Arabic Typesetting"/>
          <w:sz w:val="32"/>
          <w:szCs w:val="32"/>
          <w:rtl/>
          <w:lang w:bidi="ar-AE"/>
        </w:rPr>
        <w:t xml:space="preserve"> (إِبراهيم الآية: 36) الآيَةَ. وَقَالَ عِيسَى عَلَيْهِ السَّلاَمُ: {</w:t>
      </w:r>
      <w:r w:rsidRPr="00120664">
        <w:rPr>
          <w:rFonts w:ascii="Arabic Typesetting" w:hAnsi="Arabic Typesetting" w:cs="Arabic Typesetting"/>
          <w:b/>
          <w:bCs/>
          <w:sz w:val="32"/>
          <w:szCs w:val="32"/>
          <w:rtl/>
          <w:lang w:bidi="ar-AE"/>
        </w:rPr>
        <w:t>إِن تُعَذِّبْهُمْ فَإِنَّهُمْ عِبَادُكَۖ وَإِن تَغْفِرْ لَهُمْ فَإِنَّكَ أَنتَ ٱلْعَزِيزُ ٱلْحَكِيمُ</w:t>
      </w:r>
      <w:r w:rsidRPr="00120664">
        <w:rPr>
          <w:rFonts w:ascii="Arabic Typesetting" w:hAnsi="Arabic Typesetting" w:cs="Arabic Typesetting"/>
          <w:sz w:val="32"/>
          <w:szCs w:val="32"/>
          <w:rtl/>
          <w:lang w:bidi="ar-AE"/>
        </w:rPr>
        <w:t>} (المائدة الآية: 118) فَرَفَعَ يَدَيْهِ وَقَالَ: „اللَّهُمَّ أُمَّتِي أُمَّتِي“ وَبَكَى. فَقَالَ الله عَزَّ وَجَلَّ: يَا جِبْرِيلُ اذْهَبْ إِلَى مُحَمَّدٍ، وَرَبُّكَ أَعْلَمُ، فَسَلْهُ مَا يُبْكِيكَ؟ فَأَتَاهُ جِبْرِيلُ عَلَيْهِ الصَّلاَةُ وَالسَّلاَمُ فَسَأَلَهُ. فَأَخْبَرَهُ رَسُولُ اللّهِ بِمَا قَالَ. وَهُوَ أَعْلَمُ. فَقَالَ الله: يَا جِبْرِيلُ اذْهَبْ إِلَى مُحَمَّدٍ فَقُلْ: إِنَّا سَنُرْضِيكَ فِي أُمَّتِكَ وَلاَ نَسُوءُكَ.</w:t>
      </w:r>
    </w:p>
    <w:p w14:paraId="6FDC1F5F" w14:textId="77777777" w:rsidR="00C0623D" w:rsidRPr="00120664" w:rsidRDefault="00C0623D" w:rsidP="00C0623D">
      <w:pPr>
        <w:bidi/>
        <w:jc w:val="both"/>
        <w:rPr>
          <w:rFonts w:ascii="Arabic Typesetting" w:hAnsi="Arabic Typesetting" w:cs="Arabic Typesetting"/>
          <w:sz w:val="32"/>
          <w:szCs w:val="32"/>
          <w:rtl/>
        </w:rPr>
      </w:pPr>
    </w:p>
    <w:p w14:paraId="6AAC8495" w14:textId="30FFF411" w:rsidR="00C0623D" w:rsidRPr="00120664" w:rsidRDefault="009526A9" w:rsidP="00B24037">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202. </w:t>
      </w:r>
      <w:r w:rsidR="00670AE1" w:rsidRPr="00120664">
        <w:rPr>
          <w:rFonts w:ascii="Arabic Typesetting" w:hAnsi="Arabic Typesetting" w:cs="Arabic Typesetting"/>
          <w:sz w:val="32"/>
          <w:szCs w:val="32"/>
          <w:lang w:bidi="ar-AE"/>
        </w:rPr>
        <w:t>Abdullah Bin Amr</w:t>
      </w:r>
      <w:r w:rsidR="00C0623D" w:rsidRPr="00120664">
        <w:rPr>
          <w:rFonts w:ascii="Arabic Typesetting" w:hAnsi="Arabic Typesetting" w:cs="Arabic Typesetting"/>
          <w:sz w:val="32"/>
          <w:szCs w:val="32"/>
          <w:lang w:bidi="ar-AE"/>
        </w:rPr>
        <w:t xml:space="preserve"> </w:t>
      </w:r>
      <w:r w:rsidR="00670AE1" w:rsidRPr="00120664">
        <w:rPr>
          <w:rFonts w:ascii="Arabic Typesetting" w:hAnsi="Arabic Typesetting" w:cs="Arabic Typesetting"/>
          <w:sz w:val="32"/>
          <w:szCs w:val="32"/>
          <w:lang w:bidi="ar-AE"/>
        </w:rPr>
        <w:t>Bin</w:t>
      </w:r>
      <w:r w:rsidR="00C0623D" w:rsidRPr="00120664">
        <w:rPr>
          <w:rFonts w:ascii="Arabic Typesetting" w:hAnsi="Arabic Typesetting" w:cs="Arabic Typesetting"/>
          <w:sz w:val="32"/>
          <w:szCs w:val="32"/>
          <w:lang w:bidi="ar-AE"/>
        </w:rPr>
        <w:t xml:space="preserve"> Al-’As sagte: Der Prophet Allahs</w:t>
      </w:r>
      <w:r w:rsidR="00976F80" w:rsidRPr="00120664">
        <w:rPr>
          <w:rFonts w:ascii="Arabic Typesetting" w:hAnsi="Arabic Typesetting" w:cs="Arabic Typesetting"/>
          <w:noProof/>
          <w:sz w:val="32"/>
          <w:szCs w:val="32"/>
        </w:rPr>
        <w:drawing>
          <wp:inline distT="0" distB="0" distL="0" distR="0" wp14:anchorId="7B76C35F" wp14:editId="3FC984FF">
            <wp:extent cx="123825" cy="10477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120664">
        <w:rPr>
          <w:rFonts w:ascii="Arabic Typesetting" w:hAnsi="Arabic Typesetting" w:cs="Arabic Typesetting"/>
          <w:sz w:val="32"/>
          <w:szCs w:val="32"/>
          <w:lang w:bidi="ar-AE"/>
        </w:rPr>
        <w:t>, rezitierte die Worte Allahs</w:t>
      </w:r>
      <w:r w:rsidR="00B24037" w:rsidRPr="00120664">
        <w:rPr>
          <w:rFonts w:ascii="Arabic Typesetting" w:hAnsi="Arabic Typesetting" w:cs="Arabic Typesetting"/>
          <w:i/>
          <w:iCs/>
          <w:sz w:val="28"/>
          <w:szCs w:val="28"/>
        </w:rPr>
        <w:sym w:font="AGA Arabesque" w:char="F055"/>
      </w:r>
      <w:r w:rsidR="00C0623D" w:rsidRPr="00120664">
        <w:rPr>
          <w:rFonts w:ascii="Arabic Typesetting" w:hAnsi="Arabic Typesetting" w:cs="Arabic Typesetting"/>
          <w:sz w:val="32"/>
          <w:szCs w:val="32"/>
          <w:lang w:bidi="ar-AE"/>
        </w:rPr>
        <w:t xml:space="preserve"> über Abraham (I</w:t>
      </w:r>
      <w:r w:rsidR="00C0623D" w:rsidRPr="00120664">
        <w:rPr>
          <w:rFonts w:ascii="Arabic Typesetting" w:hAnsi="Arabic Typesetting" w:cs="Arabic Typesetting"/>
          <w:sz w:val="32"/>
          <w:szCs w:val="32"/>
          <w:lang w:bidi="ar-AE"/>
        </w:rPr>
        <w:t>b</w:t>
      </w:r>
      <w:r w:rsidR="00C0623D" w:rsidRPr="00120664">
        <w:rPr>
          <w:rFonts w:ascii="Arabic Typesetting" w:hAnsi="Arabic Typesetting" w:cs="Arabic Typesetting"/>
          <w:sz w:val="32"/>
          <w:szCs w:val="32"/>
          <w:lang w:bidi="ar-AE"/>
        </w:rPr>
        <w:t xml:space="preserve">rahim): </w:t>
      </w:r>
    </w:p>
    <w:p w14:paraId="776738BE" w14:textId="77777777" w:rsidR="00C0623D" w:rsidRPr="00120664" w:rsidRDefault="00C0623D" w:rsidP="00C0623D">
      <w:pPr>
        <w:jc w:val="both"/>
        <w:rPr>
          <w:rFonts w:ascii="Arabic Typesetting" w:hAnsi="Arabic Typesetting" w:cs="Arabic Typesetting"/>
          <w:b/>
          <w:bCs/>
          <w:sz w:val="32"/>
          <w:szCs w:val="32"/>
          <w:lang w:bidi="ar-AE"/>
        </w:rPr>
      </w:pPr>
      <w:r w:rsidRPr="00120664">
        <w:rPr>
          <w:rFonts w:ascii="Arabic Typesetting" w:hAnsi="Arabic Typesetting" w:cs="Arabic Typesetting"/>
          <w:b/>
          <w:bCs/>
          <w:i/>
          <w:iCs/>
          <w:sz w:val="32"/>
          <w:szCs w:val="32"/>
          <w:lang w:bidi="ar-AE"/>
        </w:rPr>
        <w:t xml:space="preserve">„Mein Herr, sie haben viele von den Menschen in die Irre geführt. Wer mir nun folgt, der gehört zu mir, und wer sich mir widersetzt, so bist Du ja Allvergebend und Barmherzig.“ </w:t>
      </w:r>
      <w:r w:rsidRPr="00120664">
        <w:rPr>
          <w:rFonts w:ascii="Arabic Typesetting" w:hAnsi="Arabic Typesetting" w:cs="Arabic Typesetting"/>
          <w:i/>
          <w:iCs/>
          <w:sz w:val="32"/>
          <w:szCs w:val="32"/>
          <w:lang w:bidi="ar-AE"/>
        </w:rPr>
        <w:t>(Quran 14:36)</w:t>
      </w:r>
      <w:r w:rsidRPr="00120664">
        <w:rPr>
          <w:rFonts w:ascii="Arabic Typesetting" w:hAnsi="Arabic Typesetting" w:cs="Arabic Typesetting"/>
          <w:b/>
          <w:bCs/>
          <w:sz w:val="32"/>
          <w:szCs w:val="32"/>
          <w:lang w:bidi="ar-AE"/>
        </w:rPr>
        <w:t xml:space="preserve"> und Jesus</w:t>
      </w:r>
      <w:r w:rsidRPr="00120664" w:rsidDel="007106E0">
        <w:rPr>
          <w:rFonts w:ascii="Arabic Typesetting" w:hAnsi="Arabic Typesetting" w:cs="Arabic Typesetting"/>
          <w:b/>
          <w:bCs/>
          <w:sz w:val="32"/>
          <w:szCs w:val="32"/>
          <w:lang w:bidi="ar-AE"/>
        </w:rPr>
        <w:t xml:space="preserve"> </w:t>
      </w:r>
      <w:r w:rsidRPr="00120664">
        <w:rPr>
          <w:rFonts w:ascii="Arabic Typesetting" w:hAnsi="Arabic Typesetting" w:cs="Arabic Typesetting"/>
          <w:b/>
          <w:bCs/>
          <w:sz w:val="32"/>
          <w:szCs w:val="32"/>
          <w:lang w:bidi="ar-AE"/>
        </w:rPr>
        <w:t xml:space="preserve">(Isa), Friede sei mit ihm, sagte: </w:t>
      </w:r>
      <w:r w:rsidRPr="00120664">
        <w:rPr>
          <w:rFonts w:ascii="Arabic Typesetting" w:hAnsi="Arabic Typesetting" w:cs="Arabic Typesetting"/>
          <w:b/>
          <w:bCs/>
          <w:i/>
          <w:iCs/>
          <w:sz w:val="32"/>
          <w:szCs w:val="32"/>
          <w:lang w:bidi="ar-AE"/>
        </w:rPr>
        <w:t xml:space="preserve">„Wenn Du sie strafst, so sind sie Deine </w:t>
      </w:r>
      <w:r w:rsidRPr="00120664">
        <w:rPr>
          <w:rFonts w:ascii="Arabic Typesetting" w:hAnsi="Arabic Typesetting" w:cs="Arabic Typesetting"/>
          <w:b/>
          <w:bCs/>
          <w:i/>
          <w:iCs/>
          <w:sz w:val="32"/>
          <w:szCs w:val="32"/>
          <w:lang w:bidi="ar-AE"/>
        </w:rPr>
        <w:lastRenderedPageBreak/>
        <w:t>Diener, und wenn Du ihnen vergibst, so bist Du ja der Allmächtige und Allweise.“</w:t>
      </w:r>
      <w:r w:rsidRPr="00120664">
        <w:rPr>
          <w:rFonts w:ascii="Arabic Typesetting" w:hAnsi="Arabic Typesetting" w:cs="Arabic Typesetting"/>
          <w:b/>
          <w:bCs/>
          <w:sz w:val="32"/>
          <w:szCs w:val="32"/>
          <w:lang w:bidi="ar-AE"/>
        </w:rPr>
        <w:t xml:space="preserve"> </w:t>
      </w:r>
      <w:r w:rsidRPr="00120664">
        <w:rPr>
          <w:rFonts w:ascii="Arabic Typesetting" w:hAnsi="Arabic Typesetting" w:cs="Arabic Typesetting"/>
          <w:sz w:val="32"/>
          <w:szCs w:val="32"/>
          <w:lang w:bidi="ar-AE"/>
        </w:rPr>
        <w:t>(Quran 5:118).</w:t>
      </w:r>
      <w:r w:rsidRPr="00120664">
        <w:rPr>
          <w:rFonts w:ascii="Arabic Typesetting" w:hAnsi="Arabic Typesetting" w:cs="Arabic Typesetting"/>
          <w:b/>
          <w:bCs/>
          <w:sz w:val="32"/>
          <w:szCs w:val="32"/>
          <w:lang w:bidi="ar-AE"/>
        </w:rPr>
        <w:t xml:space="preserve"> </w:t>
      </w:r>
    </w:p>
    <w:p w14:paraId="4DF8D173" w14:textId="77777777" w:rsidR="00C0623D" w:rsidRPr="00120664" w:rsidRDefault="00C0623D" w:rsidP="00C0623D">
      <w:pPr>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 xml:space="preserve">Dann erhob er (der Prophet) seine Hände und sagte: „O Allah, meine Umma, meine Umma.“, und weinte. </w:t>
      </w:r>
    </w:p>
    <w:p w14:paraId="5D880F81" w14:textId="77777777" w:rsidR="00C0623D" w:rsidRPr="00120664" w:rsidRDefault="00C0623D" w:rsidP="00B24037">
      <w:pPr>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Da sagte Allah</w:t>
      </w:r>
      <w:r w:rsidR="00B24037" w:rsidRPr="00120664">
        <w:rPr>
          <w:rFonts w:ascii="Arabic Typesetting" w:hAnsi="Arabic Typesetting" w:cs="Arabic Typesetting"/>
          <w:i/>
          <w:iCs/>
          <w:sz w:val="28"/>
          <w:szCs w:val="28"/>
        </w:rPr>
        <w:sym w:font="AGA Arabesque" w:char="F055"/>
      </w:r>
      <w:r w:rsidRPr="00120664">
        <w:rPr>
          <w:rFonts w:ascii="Arabic Typesetting" w:hAnsi="Arabic Typesetting" w:cs="Arabic Typesetting"/>
          <w:b/>
          <w:bCs/>
          <w:i/>
          <w:iCs/>
          <w:sz w:val="32"/>
          <w:szCs w:val="32"/>
          <w:lang w:bidi="ar-AE"/>
        </w:rPr>
        <w:t>:</w:t>
      </w:r>
      <w:r w:rsidRPr="00120664">
        <w:rPr>
          <w:rFonts w:ascii="Arabic Typesetting" w:hAnsi="Arabic Typesetting" w:cs="Arabic Typesetting"/>
          <w:b/>
          <w:bCs/>
          <w:sz w:val="32"/>
          <w:szCs w:val="32"/>
          <w:lang w:bidi="ar-AE"/>
        </w:rPr>
        <w:t xml:space="preserve"> O Gabriel, geh zu Muhammad - und dein Herr weiß Bescheid -,</w:t>
      </w:r>
      <w:r w:rsidR="00785C10" w:rsidRPr="00120664">
        <w:rPr>
          <w:rFonts w:ascii="Arabic Typesetting" w:hAnsi="Arabic Typesetting" w:cs="Arabic Typesetting"/>
          <w:b/>
          <w:bCs/>
          <w:sz w:val="32"/>
          <w:szCs w:val="32"/>
          <w:lang w:bidi="ar-AE"/>
        </w:rPr>
        <w:t xml:space="preserve"> </w:t>
      </w:r>
      <w:r w:rsidRPr="00120664">
        <w:rPr>
          <w:rFonts w:ascii="Arabic Typesetting" w:hAnsi="Arabic Typesetting" w:cs="Arabic Typesetting"/>
          <w:b/>
          <w:bCs/>
          <w:sz w:val="32"/>
          <w:szCs w:val="32"/>
          <w:lang w:bidi="ar-AE"/>
        </w:rPr>
        <w:t xml:space="preserve">und frage ihn, was ihn zum Weinen bringt? </w:t>
      </w:r>
    </w:p>
    <w:p w14:paraId="47C7A2D3" w14:textId="77777777" w:rsidR="00C0623D" w:rsidRPr="00120664" w:rsidRDefault="00C0623D" w:rsidP="00D16F2F">
      <w:pPr>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Gabriel, Friede sei mit ihm, kam zu ihm und fragte ihn. Der Gesandte Allahs</w:t>
      </w:r>
      <w:r w:rsidR="00D16F2F" w:rsidRPr="00120664">
        <w:rPr>
          <w:rFonts w:ascii="Arabic Typesetting" w:hAnsi="Arabic Typesetting" w:cs="Arabic Typesetting"/>
          <w:sz w:val="32"/>
          <w:szCs w:val="32"/>
        </w:rPr>
        <w:sym w:font="AGA Arabesque" w:char="F072"/>
      </w:r>
      <w:r w:rsidRPr="00120664">
        <w:rPr>
          <w:rFonts w:ascii="Arabic Typesetting" w:hAnsi="Arabic Typesetting" w:cs="Arabic Typesetting"/>
          <w:b/>
          <w:bCs/>
          <w:sz w:val="32"/>
          <w:szCs w:val="32"/>
          <w:lang w:bidi="ar-AE"/>
        </w:rPr>
        <w:t xml:space="preserve"> sagte, was ihn bedrückte, und Er weiß es am Besten. </w:t>
      </w:r>
    </w:p>
    <w:p w14:paraId="50BE661F" w14:textId="77777777" w:rsidR="00C0623D" w:rsidRPr="00120664" w:rsidRDefault="00C0623D" w:rsidP="00C0623D">
      <w:pPr>
        <w:jc w:val="both"/>
        <w:rPr>
          <w:rFonts w:ascii="Arabic Typesetting" w:hAnsi="Arabic Typesetting" w:cs="Arabic Typesetting"/>
          <w:b/>
          <w:bCs/>
          <w:sz w:val="30"/>
          <w:szCs w:val="30"/>
          <w:lang w:bidi="ar-AE"/>
        </w:rPr>
      </w:pPr>
      <w:r w:rsidRPr="00120664">
        <w:rPr>
          <w:rFonts w:ascii="Arabic Typesetting" w:hAnsi="Arabic Typesetting" w:cs="Arabic Typesetting"/>
          <w:b/>
          <w:bCs/>
          <w:sz w:val="32"/>
          <w:szCs w:val="32"/>
          <w:lang w:bidi="ar-AE"/>
        </w:rPr>
        <w:t>Allah sagte: O Gabriel, gehe zu Muhammad und sage: Wir werden dich in deiner Umma zufrieden stellen und dich nicht bloßstellen</w:t>
      </w:r>
      <w:r w:rsidRPr="00120664">
        <w:rPr>
          <w:rFonts w:ascii="Arabic Typesetting" w:hAnsi="Arabic Typesetting" w:cs="Arabic Typesetting"/>
          <w:b/>
          <w:bCs/>
          <w:sz w:val="30"/>
          <w:szCs w:val="30"/>
          <w:lang w:bidi="ar-AE"/>
        </w:rPr>
        <w:t>.“</w:t>
      </w:r>
    </w:p>
    <w:p w14:paraId="33609B90" w14:textId="77777777" w:rsidR="00C0623D" w:rsidRPr="00120664" w:rsidRDefault="00F25F25" w:rsidP="00F25F25">
      <w:pPr>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1C3CB729"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89 ـ باب في قوله تعالى: {وَأَنذِرْ عَشِيرَتَكَ ٱلاقْرَبِينَ} </w:t>
      </w:r>
      <w:r w:rsidRPr="00120664">
        <w:rPr>
          <w:rFonts w:ascii="Arabic Typesetting" w:hAnsi="Arabic Typesetting" w:cs="Arabic Typesetting"/>
          <w:sz w:val="32"/>
          <w:szCs w:val="32"/>
          <w:rtl/>
          <w:lang w:bidi="ar-AE"/>
        </w:rPr>
        <w:t>الشعراء 214</w:t>
      </w:r>
    </w:p>
    <w:p w14:paraId="604B5D2F"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Bezüglich der Worte Allahs, Erhaben sei Er: </w:t>
      </w:r>
      <w:r w:rsidRPr="00120664">
        <w:rPr>
          <w:rFonts w:ascii="Arabic Typesetting" w:hAnsi="Arabic Typesetting" w:cs="Arabic Typesetting"/>
          <w:b/>
          <w:bCs/>
          <w:i/>
          <w:iCs/>
          <w:sz w:val="32"/>
          <w:szCs w:val="32"/>
        </w:rPr>
        <w:t>„Und warne die Nächsten deiner Sippe.</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 xml:space="preserve"> (Quran 26:214)</w:t>
      </w:r>
    </w:p>
    <w:p w14:paraId="4642C43E" w14:textId="77777777" w:rsidR="00C0623D" w:rsidRPr="00120664" w:rsidRDefault="00C0623D" w:rsidP="00C0623D">
      <w:pPr>
        <w:jc w:val="center"/>
        <w:rPr>
          <w:rFonts w:ascii="Arabic Typesetting" w:hAnsi="Arabic Typesetting" w:cs="Arabic Typesetting"/>
          <w:b/>
          <w:bCs/>
          <w:sz w:val="32"/>
          <w:szCs w:val="32"/>
          <w:rtl/>
          <w:lang w:bidi="ar-AE"/>
        </w:rPr>
      </w:pPr>
    </w:p>
    <w:p w14:paraId="0A6F552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204- </w:t>
      </w:r>
      <w:r w:rsidRPr="00120664">
        <w:rPr>
          <w:rFonts w:ascii="Arabic Typesetting" w:hAnsi="Arabic Typesetting" w:cs="Arabic Typesetting"/>
          <w:sz w:val="32"/>
          <w:szCs w:val="32"/>
          <w:rtl/>
          <w:lang w:bidi="ar-AE"/>
        </w:rPr>
        <w:t xml:space="preserve">حدّثنا قُتَيْبَةُ بْنُ سَعِيدٍ وَ زُهَيْرُ بْنُ حَرْبٍ. قَالاَ: حَدَّثَنَا جَرِيرٌ عَنْ عَبْدِ الْمَلِكِ بْنِ عُمَيْرٍ عَنْ مُوسَى بْنِ طَلْحَةَ عَنْ أَبِي هُرَيْرَةَ، قَالَ: لَمَّا أُنْزِلَتْ هذِهِ الآيَةُ </w:t>
      </w:r>
      <w:r w:rsidRPr="00120664">
        <w:rPr>
          <w:rFonts w:ascii="Arabic Typesetting" w:hAnsi="Arabic Typesetting" w:cs="Arabic Typesetting"/>
          <w:b/>
          <w:bCs/>
          <w:sz w:val="32"/>
          <w:szCs w:val="32"/>
          <w:rtl/>
          <w:lang w:bidi="ar-AE"/>
        </w:rPr>
        <w:t>{وَأَنذِرْ عَشِيرَتَكَ ٱلاقْرَبِينَ}</w:t>
      </w:r>
      <w:r w:rsidRPr="00120664">
        <w:rPr>
          <w:rFonts w:ascii="Arabic Typesetting" w:hAnsi="Arabic Typesetting" w:cs="Arabic Typesetting"/>
          <w:sz w:val="32"/>
          <w:szCs w:val="32"/>
          <w:rtl/>
          <w:lang w:bidi="ar-AE"/>
        </w:rPr>
        <w:t xml:space="preserve"> الشعراء الآية: 214) دَعَا رَسُولُ اللّهِ قُرَيْشاً. فَاجْتَمَعُوا. فَعَمَّ وَخَصَّ. فَقَالَ: „</w:t>
      </w:r>
      <w:r w:rsidRPr="00120664">
        <w:rPr>
          <w:rFonts w:ascii="Arabic Typesetting" w:hAnsi="Arabic Typesetting" w:cs="Arabic Typesetting"/>
          <w:b/>
          <w:bCs/>
          <w:sz w:val="32"/>
          <w:szCs w:val="32"/>
          <w:rtl/>
          <w:lang w:bidi="ar-AE"/>
        </w:rPr>
        <w:t>يَا بَنِي كَعْبِ بْنِ لُؤَيَ أَنْقِذُوا أَنْفُسَكُمْ مِنَ النَّارِ. يَا بَنِي مُرَّةَ بْنِ كَعْبٍ أَنْقِذُوا أَنْفُسَكُمْ مِنَ النَّارِ. يَا بَنِي عَبْدِ شَمْسٍ أَنْقِذُوا أَنْفُسَكُمْ مِنَ النَّارِ. يَا بَنِي عَبْدِ مَنَافٍ أَنْقِذُوا أَنْفُسَكُمْ مِنَ النَّارِ. يَا بَنِي هَاشِمٍ أَنْقِذُوا أَنْفُسَكُمْ مِنَ النَّارِ. يَا بَنِي عَبْدِ الْمُطَّلِبِ أَنْقِذُوا أَنْفُسَكُمْ مِنَ النَّارِ. يَا فَاطِمَةُ أَنْقِذِي نَفْسَكِ مِنَ النَّارِ. فَإِنِّي لاَ أَمْلِكُ لَكُمْ مِنَ الله شَيْئاً. غَيْرَ أَنَّ لَكُمْ رَحِماً سَأَبُلُّهَا بِبِلاَلِهَا</w:t>
      </w:r>
      <w:r w:rsidRPr="00120664">
        <w:rPr>
          <w:rFonts w:ascii="Arabic Typesetting" w:hAnsi="Arabic Typesetting" w:cs="Arabic Typesetting"/>
          <w:sz w:val="32"/>
          <w:szCs w:val="32"/>
          <w:rtl/>
          <w:lang w:bidi="ar-AE"/>
        </w:rPr>
        <w:t>“.</w:t>
      </w:r>
    </w:p>
    <w:p w14:paraId="6C221F04"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204، ترمذي 3185، نسائي 3646، 3647 </w:t>
      </w:r>
    </w:p>
    <w:p w14:paraId="740CCD98" w14:textId="77777777" w:rsidR="00C0623D" w:rsidRPr="00120664" w:rsidRDefault="00C0623D" w:rsidP="00C0623D">
      <w:pPr>
        <w:bidi/>
        <w:jc w:val="both"/>
        <w:rPr>
          <w:rFonts w:ascii="Arabic Typesetting" w:hAnsi="Arabic Typesetting" w:cs="Arabic Typesetting"/>
          <w:sz w:val="32"/>
          <w:szCs w:val="32"/>
          <w:rtl/>
          <w:lang w:bidi="ar-AE"/>
        </w:rPr>
      </w:pPr>
    </w:p>
    <w:p w14:paraId="2A3824D9" w14:textId="23821746" w:rsidR="00C0623D" w:rsidRPr="00120664" w:rsidRDefault="00C0623D" w:rsidP="00253024">
      <w:pPr>
        <w:jc w:val="both"/>
        <w:rPr>
          <w:rStyle w:val="matn1"/>
          <w:color w:val="auto"/>
          <w:sz w:val="32"/>
          <w:szCs w:val="32"/>
        </w:rPr>
      </w:pPr>
      <w:bookmarkStart w:id="208" w:name="Abu_Huraira2553"/>
      <w:r w:rsidRPr="00120664">
        <w:rPr>
          <w:rFonts w:ascii="Arabic Typesetting" w:hAnsi="Arabic Typesetting" w:cs="Arabic Typesetting"/>
          <w:sz w:val="32"/>
          <w:szCs w:val="32"/>
        </w:rPr>
        <w:t xml:space="preserve">204. Abu Hureira </w:t>
      </w:r>
      <w:bookmarkEnd w:id="208"/>
      <w:r w:rsidRPr="00120664">
        <w:rPr>
          <w:rFonts w:ascii="Arabic Typesetting" w:hAnsi="Arabic Typesetting" w:cs="Arabic Typesetting"/>
          <w:sz w:val="32"/>
          <w:szCs w:val="32"/>
        </w:rPr>
        <w:t xml:space="preserve">berichtete: </w:t>
      </w:r>
      <w:r w:rsidRPr="00120664">
        <w:rPr>
          <w:rStyle w:val="matn1"/>
          <w:color w:val="auto"/>
          <w:sz w:val="32"/>
          <w:szCs w:val="32"/>
        </w:rPr>
        <w:t xml:space="preserve">Als dieser Vers: </w:t>
      </w:r>
      <w:r w:rsidRPr="00120664">
        <w:rPr>
          <w:rFonts w:ascii="Arabic Typesetting" w:hAnsi="Arabic Typesetting" w:cs="Arabic Typesetting"/>
          <w:b/>
          <w:bCs/>
          <w:i/>
          <w:iCs/>
          <w:sz w:val="32"/>
          <w:szCs w:val="32"/>
        </w:rPr>
        <w:t xml:space="preserve">„Und warne die Nächsten deiner Sippe.“ </w:t>
      </w:r>
      <w:r w:rsidRPr="00120664">
        <w:rPr>
          <w:rFonts w:ascii="Arabic Typesetting" w:hAnsi="Arabic Typesetting" w:cs="Arabic Typesetting"/>
          <w:sz w:val="32"/>
          <w:szCs w:val="32"/>
        </w:rPr>
        <w:t xml:space="preserve">(Quran 26:214), </w:t>
      </w:r>
      <w:r w:rsidRPr="00120664">
        <w:rPr>
          <w:rStyle w:val="matn1"/>
          <w:color w:val="auto"/>
          <w:sz w:val="32"/>
          <w:szCs w:val="32"/>
        </w:rPr>
        <w:t>hinabgesandt wurde, rief der Gesandte Allahs</w:t>
      </w:r>
      <w:r w:rsidR="00976F80" w:rsidRPr="00120664">
        <w:rPr>
          <w:rFonts w:ascii="Arabic Typesetting" w:hAnsi="Arabic Typesetting" w:cs="Arabic Typesetting"/>
          <w:noProof/>
          <w:sz w:val="32"/>
          <w:szCs w:val="32"/>
        </w:rPr>
        <w:drawing>
          <wp:inline distT="0" distB="0" distL="0" distR="0" wp14:anchorId="16321CDC" wp14:editId="7F9573A2">
            <wp:extent cx="123825" cy="10477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bookmarkStart w:id="209" w:name="Quraisch8056"/>
      <w:r w:rsidRPr="00120664">
        <w:rPr>
          <w:rStyle w:val="matn1"/>
          <w:color w:val="auto"/>
          <w:sz w:val="32"/>
          <w:szCs w:val="32"/>
        </w:rPr>
        <w:t xml:space="preserve">die Quraisch, </w:t>
      </w:r>
      <w:bookmarkEnd w:id="209"/>
      <w:r w:rsidRPr="00120664">
        <w:rPr>
          <w:rStyle w:val="matn1"/>
          <w:color w:val="auto"/>
          <w:sz w:val="32"/>
          <w:szCs w:val="32"/>
        </w:rPr>
        <w:t>die sich ve</w:t>
      </w:r>
      <w:r w:rsidRPr="00120664">
        <w:rPr>
          <w:rStyle w:val="matn1"/>
          <w:color w:val="auto"/>
          <w:sz w:val="32"/>
          <w:szCs w:val="32"/>
        </w:rPr>
        <w:t>r</w:t>
      </w:r>
      <w:r w:rsidRPr="00120664">
        <w:rPr>
          <w:rStyle w:val="matn1"/>
          <w:color w:val="auto"/>
          <w:sz w:val="32"/>
          <w:szCs w:val="32"/>
        </w:rPr>
        <w:t xml:space="preserve">sammelten. </w:t>
      </w:r>
    </w:p>
    <w:p w14:paraId="46EA7093" w14:textId="77777777" w:rsidR="00C0623D" w:rsidRPr="00120664" w:rsidRDefault="00C0623D" w:rsidP="00C0623D">
      <w:pPr>
        <w:jc w:val="both"/>
        <w:rPr>
          <w:rStyle w:val="matn1"/>
          <w:b/>
          <w:bCs/>
          <w:color w:val="auto"/>
          <w:sz w:val="32"/>
          <w:szCs w:val="32"/>
        </w:rPr>
      </w:pPr>
      <w:r w:rsidRPr="00120664">
        <w:rPr>
          <w:rStyle w:val="matn1"/>
          <w:color w:val="auto"/>
          <w:sz w:val="32"/>
          <w:szCs w:val="32"/>
        </w:rPr>
        <w:t>Er sprach über Allgemeines und Bestimmtes und sagte:</w:t>
      </w:r>
      <w:r w:rsidRPr="00120664">
        <w:rPr>
          <w:rStyle w:val="matn1"/>
          <w:b/>
          <w:bCs/>
          <w:color w:val="auto"/>
          <w:sz w:val="32"/>
          <w:szCs w:val="32"/>
        </w:rPr>
        <w:t xml:space="preserve"> „O ihr </w:t>
      </w:r>
      <w:bookmarkStart w:id="210" w:name="Shne_des_Ka`b_Ibn_Lu´aiy14879"/>
      <w:r w:rsidRPr="00120664">
        <w:rPr>
          <w:rStyle w:val="matn1"/>
          <w:b/>
          <w:bCs/>
          <w:color w:val="auto"/>
          <w:sz w:val="32"/>
          <w:szCs w:val="32"/>
        </w:rPr>
        <w:t xml:space="preserve">Bani* Ka‘b </w:t>
      </w:r>
      <w:r w:rsidR="00670AE1" w:rsidRPr="00120664">
        <w:rPr>
          <w:rStyle w:val="matn1"/>
          <w:b/>
          <w:bCs/>
          <w:color w:val="auto"/>
          <w:sz w:val="32"/>
          <w:szCs w:val="32"/>
        </w:rPr>
        <w:t>Bin</w:t>
      </w:r>
      <w:r w:rsidRPr="00120664">
        <w:rPr>
          <w:rStyle w:val="matn1"/>
          <w:b/>
          <w:bCs/>
          <w:color w:val="auto"/>
          <w:sz w:val="32"/>
          <w:szCs w:val="32"/>
        </w:rPr>
        <w:t xml:space="preserve"> Lu´ay, </w:t>
      </w:r>
      <w:bookmarkEnd w:id="210"/>
      <w:r w:rsidRPr="00120664">
        <w:rPr>
          <w:rStyle w:val="matn1"/>
          <w:b/>
          <w:bCs/>
          <w:color w:val="auto"/>
          <w:sz w:val="32"/>
          <w:szCs w:val="32"/>
        </w:rPr>
        <w:t xml:space="preserve">rettet eure Seelen aus dem Feuer! </w:t>
      </w:r>
    </w:p>
    <w:p w14:paraId="2AED85C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ihr </w:t>
      </w:r>
      <w:bookmarkStart w:id="211" w:name="Shne_des_Murra_Ibn_Ka`b8750"/>
      <w:r w:rsidRPr="00120664">
        <w:rPr>
          <w:rStyle w:val="matn1"/>
          <w:b/>
          <w:bCs/>
          <w:color w:val="auto"/>
          <w:sz w:val="32"/>
          <w:szCs w:val="32"/>
        </w:rPr>
        <w:t xml:space="preserve">Bani Murra </w:t>
      </w:r>
      <w:r w:rsidR="00670AE1" w:rsidRPr="00120664">
        <w:rPr>
          <w:rStyle w:val="matn1"/>
          <w:b/>
          <w:bCs/>
          <w:color w:val="auto"/>
          <w:sz w:val="32"/>
          <w:szCs w:val="32"/>
        </w:rPr>
        <w:t>Bin</w:t>
      </w:r>
      <w:r w:rsidRPr="00120664">
        <w:rPr>
          <w:rStyle w:val="matn1"/>
          <w:b/>
          <w:bCs/>
          <w:color w:val="auto"/>
          <w:sz w:val="32"/>
          <w:szCs w:val="32"/>
        </w:rPr>
        <w:t xml:space="preserve"> Ka‘b, </w:t>
      </w:r>
      <w:bookmarkEnd w:id="211"/>
      <w:r w:rsidRPr="00120664">
        <w:rPr>
          <w:rStyle w:val="matn1"/>
          <w:b/>
          <w:bCs/>
          <w:color w:val="auto"/>
          <w:sz w:val="32"/>
          <w:szCs w:val="32"/>
        </w:rPr>
        <w:t xml:space="preserve">rettet eure Seelen aus dem Feuer! </w:t>
      </w:r>
    </w:p>
    <w:p w14:paraId="7531FCF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O ihr </w:t>
      </w:r>
      <w:bookmarkStart w:id="212" w:name="Shne_des_`Abd_Schams16295"/>
      <w:r w:rsidRPr="00120664">
        <w:rPr>
          <w:rStyle w:val="matn1"/>
          <w:b/>
          <w:bCs/>
          <w:color w:val="auto"/>
          <w:sz w:val="32"/>
          <w:szCs w:val="32"/>
        </w:rPr>
        <w:t xml:space="preserve">Bani ‘Abd Schams, </w:t>
      </w:r>
      <w:bookmarkEnd w:id="212"/>
      <w:r w:rsidRPr="00120664">
        <w:rPr>
          <w:rStyle w:val="matn1"/>
          <w:b/>
          <w:bCs/>
          <w:color w:val="auto"/>
          <w:sz w:val="32"/>
          <w:szCs w:val="32"/>
        </w:rPr>
        <w:t xml:space="preserve">rettet eure Seelen aus dem Feuer! </w:t>
      </w:r>
    </w:p>
    <w:p w14:paraId="19C3134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ihr </w:t>
      </w:r>
      <w:bookmarkStart w:id="213" w:name="Shne_des_`Abd_Manaaf11582"/>
      <w:r w:rsidRPr="00120664">
        <w:rPr>
          <w:rStyle w:val="matn1"/>
          <w:b/>
          <w:bCs/>
          <w:color w:val="auto"/>
          <w:sz w:val="32"/>
          <w:szCs w:val="32"/>
        </w:rPr>
        <w:t xml:space="preserve">Bani ‘Abd Manaaf, </w:t>
      </w:r>
      <w:bookmarkEnd w:id="213"/>
      <w:r w:rsidRPr="00120664">
        <w:rPr>
          <w:rStyle w:val="matn1"/>
          <w:b/>
          <w:bCs/>
          <w:color w:val="auto"/>
          <w:sz w:val="32"/>
          <w:szCs w:val="32"/>
        </w:rPr>
        <w:t xml:space="preserve">rettet eure Seelen aus dem Feuer! </w:t>
      </w:r>
    </w:p>
    <w:p w14:paraId="6BC792C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ihr </w:t>
      </w:r>
      <w:bookmarkStart w:id="214" w:name="Shne_von_Haschim32165"/>
      <w:r w:rsidRPr="00120664">
        <w:rPr>
          <w:rStyle w:val="matn1"/>
          <w:b/>
          <w:bCs/>
          <w:color w:val="auto"/>
          <w:sz w:val="32"/>
          <w:szCs w:val="32"/>
        </w:rPr>
        <w:t xml:space="preserve">Bani Haschim, </w:t>
      </w:r>
      <w:bookmarkEnd w:id="214"/>
      <w:r w:rsidRPr="00120664">
        <w:rPr>
          <w:rStyle w:val="matn1"/>
          <w:b/>
          <w:bCs/>
          <w:color w:val="auto"/>
          <w:sz w:val="32"/>
          <w:szCs w:val="32"/>
        </w:rPr>
        <w:t xml:space="preserve">rettet eure Seelen aus dem Feuer! </w:t>
      </w:r>
    </w:p>
    <w:p w14:paraId="62571CDB"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ihr </w:t>
      </w:r>
      <w:bookmarkStart w:id="215" w:name="Shne_des_`Abdel_Mottalib16218"/>
      <w:r w:rsidRPr="00120664">
        <w:rPr>
          <w:rStyle w:val="matn1"/>
          <w:b/>
          <w:bCs/>
          <w:color w:val="auto"/>
          <w:sz w:val="32"/>
          <w:szCs w:val="32"/>
        </w:rPr>
        <w:t xml:space="preserve">Bani ‘Abdul-Muttalib, </w:t>
      </w:r>
      <w:bookmarkEnd w:id="215"/>
      <w:r w:rsidRPr="00120664">
        <w:rPr>
          <w:rStyle w:val="matn1"/>
          <w:b/>
          <w:bCs/>
          <w:color w:val="auto"/>
          <w:sz w:val="32"/>
          <w:szCs w:val="32"/>
        </w:rPr>
        <w:t xml:space="preserve">rettet eure Seelen aus dem Feuer! </w:t>
      </w:r>
    </w:p>
    <w:p w14:paraId="42FAF6DE"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w:t>
      </w:r>
      <w:bookmarkStart w:id="216" w:name="Fatima14590"/>
      <w:r w:rsidRPr="00120664">
        <w:rPr>
          <w:rStyle w:val="matn1"/>
          <w:b/>
          <w:bCs/>
          <w:color w:val="auto"/>
          <w:sz w:val="32"/>
          <w:szCs w:val="32"/>
        </w:rPr>
        <w:t xml:space="preserve">Fatima, </w:t>
      </w:r>
      <w:bookmarkEnd w:id="216"/>
      <w:r w:rsidRPr="00120664">
        <w:rPr>
          <w:rStyle w:val="matn1"/>
          <w:b/>
          <w:bCs/>
          <w:color w:val="auto"/>
          <w:sz w:val="32"/>
          <w:szCs w:val="32"/>
        </w:rPr>
        <w:t>rette deine Seele aus dem Feuer! Denn vor Allah kann ich nichts für euch tun, außer ihr habt meine Verwandtschaftsbeziehung, die ich pflegen werde.“</w:t>
      </w:r>
    </w:p>
    <w:p w14:paraId="30DD7F69"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204, Tirmidhi 3185, Nasai 3646, 3647</w:t>
      </w:r>
    </w:p>
    <w:p w14:paraId="3C6DB40A" w14:textId="77777777" w:rsidR="00C0623D" w:rsidRPr="00120664" w:rsidRDefault="00C0623D" w:rsidP="00C0623D">
      <w:pPr>
        <w:jc w:val="both"/>
        <w:rPr>
          <w:rFonts w:ascii="Arabic Typesetting" w:hAnsi="Arabic Typesetting" w:cs="Arabic Typesetting"/>
          <w:sz w:val="30"/>
          <w:szCs w:val="30"/>
          <w:lang w:bidi="ar-AE"/>
        </w:rPr>
      </w:pPr>
    </w:p>
    <w:p w14:paraId="57A0B5C1"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i/>
          <w:iCs/>
          <w:sz w:val="30"/>
          <w:szCs w:val="30"/>
          <w:lang w:bidi="ar-AE"/>
        </w:rPr>
        <w:t>Bani</w:t>
      </w:r>
      <w:r w:rsidRPr="00120664">
        <w:rPr>
          <w:rFonts w:ascii="Arabic Typesetting" w:hAnsi="Arabic Typesetting" w:cs="Arabic Typesetting"/>
          <w:sz w:val="30"/>
          <w:szCs w:val="30"/>
          <w:lang w:bidi="ar-AE"/>
        </w:rPr>
        <w:t xml:space="preserve"> heißt‚ die Söhne/Töchter von … und die Kinder der Sippe Soundso’.</w:t>
      </w:r>
    </w:p>
    <w:p w14:paraId="4B6989F3" w14:textId="77777777" w:rsidR="00C0623D" w:rsidRPr="00120664" w:rsidRDefault="00C0623D" w:rsidP="00C0623D">
      <w:pPr>
        <w:jc w:val="both"/>
        <w:rPr>
          <w:rFonts w:ascii="Arabic Typesetting" w:hAnsi="Arabic Typesetting" w:cs="Arabic Typesetting"/>
          <w:sz w:val="30"/>
          <w:szCs w:val="30"/>
          <w:lang w:bidi="ar-AE"/>
        </w:rPr>
      </w:pPr>
    </w:p>
    <w:p w14:paraId="2ADE0B24"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205- حَدَّثَنَا مُحَمَّدُ بْنُ عَبْدِ اللَّهِ بْنِ نُمَيْرٍ، حَدَّثَنَا وَكِيعٌ،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وَيُونُسُ بْنُ بُكَيْرٍ، قَالاَ حَدَّثَنَا هِشَامُ بْنُ عُرْوَةَ، عَنْ أَبِيهِ،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عَائِشَةَ، قَالَتْ لَمَّا نَزَلَتْ: "</w:t>
      </w:r>
      <w:r w:rsidRPr="00120664">
        <w:rPr>
          <w:rFonts w:ascii="Arabic Typesetting" w:hAnsi="Arabic Typesetting" w:cs="Arabic Typesetting"/>
          <w:b/>
          <w:bCs/>
          <w:sz w:val="32"/>
          <w:szCs w:val="32"/>
          <w:rtl/>
        </w:rPr>
        <w:t>وَأَنْذِرْ عَشِيرَتَكَ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الأَقْرَبِينَ</w:t>
      </w:r>
      <w:r w:rsidRPr="00120664">
        <w:rPr>
          <w:rFonts w:ascii="Arabic Typesetting" w:hAnsi="Arabic Typesetting" w:cs="Arabic Typesetting"/>
          <w:sz w:val="32"/>
          <w:szCs w:val="32"/>
          <w:rtl/>
        </w:rPr>
        <w:t>."(الشعراء 214)‏ قَامَ رَسُولُ اللَّهِ صلى الله عليه وسلم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الصَّفَا فَقَالَ ‏"‏ </w:t>
      </w:r>
      <w:r w:rsidRPr="00120664">
        <w:rPr>
          <w:rFonts w:ascii="Arabic Typesetting" w:hAnsi="Arabic Typesetting" w:cs="Arabic Typesetting"/>
          <w:b/>
          <w:bCs/>
          <w:sz w:val="32"/>
          <w:szCs w:val="32"/>
          <w:rtl/>
        </w:rPr>
        <w:t>يَا فَاطِمَةَ بِنْتَ مُحَمَّدٍ يَا صَفِيَّةُ بِنْتَ عَبْدِ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الْمُطَّلِبِ يَا بَنِي عَبْدِ الْمُطَّلِبِ لاَ أَمْلِكُ لَكُمْ مِنَ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شَيْئًا سَلُونِي مِنْ مَالِي مَا شِئْتُمْ</w:t>
      </w:r>
      <w:r w:rsidRPr="00120664">
        <w:rPr>
          <w:rFonts w:ascii="Arabic Typesetting" w:hAnsi="Arabic Typesetting" w:cs="Arabic Typesetting"/>
          <w:sz w:val="32"/>
          <w:szCs w:val="32"/>
          <w:rtl/>
        </w:rPr>
        <w:t xml:space="preserve">"‏ </w:t>
      </w:r>
    </w:p>
    <w:p w14:paraId="235E3215" w14:textId="77777777" w:rsidR="00C0623D" w:rsidRPr="00120664" w:rsidRDefault="00C0623D" w:rsidP="00C0623D">
      <w:pPr>
        <w:bidi/>
        <w:jc w:val="both"/>
        <w:rPr>
          <w:rFonts w:ascii="Arabic Typesetting" w:hAnsi="Arabic Typesetting" w:cs="Arabic Typesetting"/>
          <w:sz w:val="30"/>
          <w:szCs w:val="30"/>
          <w:lang w:bidi="ar-AE"/>
        </w:rPr>
      </w:pPr>
    </w:p>
    <w:p w14:paraId="6FB40679" w14:textId="02315BFE"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205. Aischa berichtete: </w:t>
      </w:r>
      <w:r w:rsidRPr="00120664">
        <w:rPr>
          <w:rStyle w:val="matn1"/>
          <w:color w:val="auto"/>
          <w:sz w:val="32"/>
          <w:szCs w:val="32"/>
        </w:rPr>
        <w:t xml:space="preserve">Als der Vers: </w:t>
      </w:r>
      <w:r w:rsidRPr="00120664">
        <w:rPr>
          <w:rFonts w:ascii="Arabic Typesetting" w:hAnsi="Arabic Typesetting" w:cs="Arabic Typesetting"/>
          <w:b/>
          <w:bCs/>
          <w:i/>
          <w:iCs/>
          <w:sz w:val="32"/>
          <w:szCs w:val="32"/>
        </w:rPr>
        <w:t xml:space="preserve">„Und warne die Nächsten deiner Sippe.“ </w:t>
      </w:r>
      <w:r w:rsidRPr="00120664">
        <w:rPr>
          <w:rFonts w:ascii="Arabic Typesetting" w:hAnsi="Arabic Typesetting" w:cs="Arabic Typesetting"/>
          <w:sz w:val="32"/>
          <w:szCs w:val="32"/>
        </w:rPr>
        <w:t xml:space="preserve">(Quran 26:214), </w:t>
      </w:r>
      <w:r w:rsidRPr="00120664">
        <w:rPr>
          <w:rStyle w:val="matn1"/>
          <w:color w:val="auto"/>
          <w:sz w:val="32"/>
          <w:szCs w:val="32"/>
        </w:rPr>
        <w:t>hinabgesandt wurde, stand der Gesandte Allahs</w:t>
      </w:r>
      <w:r w:rsidR="00976F80" w:rsidRPr="00120664">
        <w:rPr>
          <w:rFonts w:ascii="Arabic Typesetting" w:hAnsi="Arabic Typesetting" w:cs="Arabic Typesetting"/>
          <w:noProof/>
          <w:sz w:val="32"/>
          <w:szCs w:val="32"/>
        </w:rPr>
        <w:drawing>
          <wp:inline distT="0" distB="0" distL="0" distR="0" wp14:anchorId="1B89D574" wp14:editId="7123B706">
            <wp:extent cx="123825" cy="10477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auf dem Hügel As-</w:t>
      </w:r>
      <w:r w:rsidRPr="00120664">
        <w:rPr>
          <w:rStyle w:val="matn1"/>
          <w:color w:val="auto"/>
          <w:sz w:val="32"/>
          <w:szCs w:val="32"/>
        </w:rPr>
        <w:lastRenderedPageBreak/>
        <w:t>Safa und sprach:</w:t>
      </w:r>
      <w:r w:rsidRPr="00120664">
        <w:rPr>
          <w:rStyle w:val="matn1"/>
          <w:b/>
          <w:bCs/>
          <w:color w:val="auto"/>
          <w:sz w:val="32"/>
          <w:szCs w:val="32"/>
        </w:rPr>
        <w:t xml:space="preserve"> „O Fatima, die Tochter Muhammads, o Safiyya, die Tochter A</w:t>
      </w:r>
      <w:r w:rsidRPr="00120664">
        <w:rPr>
          <w:rStyle w:val="matn1"/>
          <w:b/>
          <w:bCs/>
          <w:color w:val="auto"/>
          <w:sz w:val="32"/>
          <w:szCs w:val="32"/>
        </w:rPr>
        <w:t>b</w:t>
      </w:r>
      <w:r w:rsidRPr="00120664">
        <w:rPr>
          <w:rStyle w:val="matn1"/>
          <w:b/>
          <w:bCs/>
          <w:color w:val="auto"/>
          <w:sz w:val="32"/>
          <w:szCs w:val="32"/>
        </w:rPr>
        <w:t xml:space="preserve">dul-Muttalibs, o Bani Abdul-Muttalib, ich kann vor Allah nichts für euch tun, </w:t>
      </w:r>
      <w:r w:rsidRPr="00120664">
        <w:rPr>
          <w:rFonts w:ascii="Arabic Typesetting" w:hAnsi="Arabic Typesetting" w:cs="Arabic Typesetting"/>
          <w:b/>
          <w:bCs/>
          <w:sz w:val="32"/>
          <w:szCs w:val="32"/>
        </w:rPr>
        <w:t>ihr könnt mich um so viel meines Besi</w:t>
      </w:r>
      <w:r w:rsidRPr="00120664">
        <w:rPr>
          <w:rFonts w:ascii="Arabic Typesetting" w:hAnsi="Arabic Typesetting" w:cs="Arabic Typesetting"/>
          <w:b/>
          <w:bCs/>
          <w:sz w:val="32"/>
          <w:szCs w:val="32"/>
        </w:rPr>
        <w:t>t</w:t>
      </w:r>
      <w:r w:rsidRPr="00120664">
        <w:rPr>
          <w:rFonts w:ascii="Arabic Typesetting" w:hAnsi="Arabic Typesetting" w:cs="Arabic Typesetting"/>
          <w:b/>
          <w:bCs/>
          <w:sz w:val="32"/>
          <w:szCs w:val="32"/>
        </w:rPr>
        <w:t>zes bitten wie ihr wollt</w:t>
      </w:r>
      <w:r w:rsidRPr="00120664">
        <w:rPr>
          <w:rStyle w:val="matn1"/>
          <w:b/>
          <w:bCs/>
          <w:color w:val="auto"/>
          <w:sz w:val="32"/>
          <w:szCs w:val="32"/>
        </w:rPr>
        <w:t>.“</w:t>
      </w:r>
    </w:p>
    <w:p w14:paraId="68694EA9" w14:textId="77777777" w:rsidR="00C0623D" w:rsidRPr="00120664" w:rsidRDefault="00C0623D" w:rsidP="00C0623D">
      <w:pPr>
        <w:jc w:val="both"/>
        <w:rPr>
          <w:rFonts w:ascii="Arabic Typesetting" w:hAnsi="Arabic Typesetting" w:cs="Arabic Typesetting"/>
          <w:sz w:val="12"/>
          <w:szCs w:val="12"/>
          <w:rtl/>
          <w:lang w:bidi="ar-AE"/>
        </w:rPr>
      </w:pPr>
    </w:p>
    <w:p w14:paraId="2AFB893B"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206</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وحدّثني حَرْمَلَةُ بْنُ يَحْيَى. أَخْبَرَنَا ابْنُ وَهْبٍ. قَالَ: أَخْبَرَنِي يُونُسُ عَنِ ابْنِ شِهَابٍ، قَالَ: أَخْبَرَنِي ابْنُ الْمُسَيِّبِ وَأَبُو سَلَمَةَ بْنُ عَبْدُ الرَّحْمنِ أَنَّ أَبَا هُرَيْرَةَ قَالَ: قَالَ رَسُولُ اللّهِ حِينَ أُنْزِلَ عَلَيْهِ: {</w:t>
      </w:r>
      <w:r w:rsidRPr="00120664">
        <w:rPr>
          <w:rFonts w:ascii="Arabic Typesetting" w:hAnsi="Arabic Typesetting" w:cs="Arabic Typesetting"/>
          <w:b/>
          <w:bCs/>
          <w:sz w:val="32"/>
          <w:szCs w:val="32"/>
          <w:rtl/>
          <w:lang w:bidi="ar-AE"/>
        </w:rPr>
        <w:t>وَأَنذِرْ عَشِيرَتَكَ ٱلاقْرَبِينَ</w:t>
      </w:r>
      <w:r w:rsidRPr="00120664">
        <w:rPr>
          <w:rFonts w:ascii="Arabic Typesetting" w:hAnsi="Arabic Typesetting" w:cs="Arabic Typesetting"/>
          <w:sz w:val="32"/>
          <w:szCs w:val="32"/>
          <w:rtl/>
          <w:lang w:bidi="ar-AE"/>
        </w:rPr>
        <w:t>} (الشعراء الآية: 214) „</w:t>
      </w:r>
      <w:r w:rsidRPr="00120664">
        <w:rPr>
          <w:rFonts w:ascii="Arabic Typesetting" w:hAnsi="Arabic Typesetting" w:cs="Arabic Typesetting"/>
          <w:b/>
          <w:bCs/>
          <w:sz w:val="32"/>
          <w:szCs w:val="32"/>
          <w:rtl/>
          <w:lang w:bidi="ar-AE"/>
        </w:rPr>
        <w:t>يَا مَعْشَرَ قُرَيْشٍ اشْتَرُوا أَنْفُسَكُمْ مِنَ الله. لاَ أُغْنِي عَنْكُمْ مِنَ الله شَيْئَاً. يَا بَنِي عَبْدِ الْمُطَّلِبِ لاَ أُغْنِي عَنْكُمْ مِنَ الله شَيْئاً. يَا عَبَّاسُ بْنَ عَبْدِ الْمُطَّلِبِ لاَ أُغْنِي عَنْكَ مِنَ الله شَيْئاً. يَا صَفِيَّةُ عَمَّةَ رَسُولِ اللّهِ لاَ أُغْنِي عَنْكِ مِنَ اللّهِ شَيْئاً. يَا فَاطِمَةُ بِنْتَ رَسُولِ اللّهِ سَلِينِي بِمَا شِئْتِ. لاَ أُغْنِي عَنْكِ مِنَ الله شَيْئاً</w:t>
      </w:r>
      <w:r w:rsidRPr="00120664">
        <w:rPr>
          <w:rFonts w:ascii="Arabic Typesetting" w:hAnsi="Arabic Typesetting" w:cs="Arabic Typesetting"/>
          <w:sz w:val="32"/>
          <w:szCs w:val="32"/>
          <w:rtl/>
          <w:lang w:bidi="ar-AE"/>
        </w:rPr>
        <w:t>“.</w:t>
      </w:r>
    </w:p>
    <w:p w14:paraId="0ECC5C20"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206، بخاري 2753، 4771، نسائي 3648</w:t>
      </w:r>
    </w:p>
    <w:p w14:paraId="50F6FA3C" w14:textId="77777777" w:rsidR="00C0623D" w:rsidRPr="00120664" w:rsidRDefault="00C0623D" w:rsidP="00C0623D">
      <w:pPr>
        <w:bidi/>
        <w:jc w:val="both"/>
        <w:rPr>
          <w:rFonts w:ascii="Arabic Typesetting" w:hAnsi="Arabic Typesetting" w:cs="Arabic Typesetting"/>
          <w:sz w:val="16"/>
          <w:szCs w:val="16"/>
          <w:rtl/>
          <w:lang w:bidi="ar-AE"/>
        </w:rPr>
      </w:pPr>
    </w:p>
    <w:p w14:paraId="2DEABBFF" w14:textId="096AC780"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206. Abu Hureira berichtete: </w:t>
      </w:r>
      <w:r w:rsidRPr="00120664">
        <w:rPr>
          <w:rStyle w:val="matn1"/>
          <w:color w:val="auto"/>
          <w:sz w:val="32"/>
          <w:szCs w:val="32"/>
        </w:rPr>
        <w:t xml:space="preserve">Als der Vers: </w:t>
      </w:r>
      <w:r w:rsidRPr="00120664">
        <w:rPr>
          <w:rFonts w:ascii="Arabic Typesetting" w:hAnsi="Arabic Typesetting" w:cs="Arabic Typesetting"/>
          <w:b/>
          <w:bCs/>
          <w:i/>
          <w:iCs/>
          <w:sz w:val="32"/>
          <w:szCs w:val="32"/>
        </w:rPr>
        <w:t xml:space="preserve">„Und warne die Nächsten deiner Sippe.“ </w:t>
      </w:r>
      <w:r w:rsidRPr="00120664">
        <w:rPr>
          <w:rFonts w:ascii="Arabic Typesetting" w:hAnsi="Arabic Typesetting" w:cs="Arabic Typesetting"/>
          <w:sz w:val="32"/>
          <w:szCs w:val="32"/>
        </w:rPr>
        <w:t xml:space="preserve">(Quran 26:214), </w:t>
      </w:r>
      <w:r w:rsidRPr="00120664">
        <w:rPr>
          <w:rStyle w:val="matn1"/>
          <w:color w:val="auto"/>
          <w:sz w:val="32"/>
          <w:szCs w:val="32"/>
        </w:rPr>
        <w:t>hinab</w:t>
      </w:r>
      <w:r w:rsidR="00290A52" w:rsidRPr="00120664">
        <w:rPr>
          <w:rStyle w:val="matn1"/>
          <w:color w:val="auto"/>
          <w:sz w:val="32"/>
          <w:szCs w:val="32"/>
        </w:rPr>
        <w:t>-</w:t>
      </w:r>
      <w:r w:rsidRPr="00120664">
        <w:rPr>
          <w:rStyle w:val="matn1"/>
          <w:color w:val="auto"/>
          <w:sz w:val="32"/>
          <w:szCs w:val="32"/>
        </w:rPr>
        <w:t>gesandt wurde, sagte der Gesandte Allahs</w:t>
      </w:r>
      <w:r w:rsidR="00976F80" w:rsidRPr="00120664">
        <w:rPr>
          <w:rFonts w:ascii="Arabic Typesetting" w:hAnsi="Arabic Typesetting" w:cs="Arabic Typesetting"/>
          <w:noProof/>
          <w:sz w:val="32"/>
          <w:szCs w:val="32"/>
        </w:rPr>
        <w:drawing>
          <wp:inline distT="0" distB="0" distL="0" distR="0" wp14:anchorId="11CE7918" wp14:editId="2C170014">
            <wp:extent cx="123825" cy="10477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w:t>
      </w:r>
      <w:r w:rsidRPr="00120664">
        <w:rPr>
          <w:rStyle w:val="matn1"/>
          <w:b/>
          <w:bCs/>
          <w:color w:val="auto"/>
          <w:sz w:val="32"/>
          <w:szCs w:val="32"/>
        </w:rPr>
        <w:t xml:space="preserve"> </w:t>
      </w:r>
    </w:p>
    <w:p w14:paraId="213AE434"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ihr, die Angehörigen der Quraisch, kauft eure Seelen von Allah, denn vor Allah kann ich nichts für euch tun! </w:t>
      </w:r>
    </w:p>
    <w:p w14:paraId="6B516C10"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Bani Abdul-Muttalib, vor Allah kann ich nichts für euch tun! </w:t>
      </w:r>
    </w:p>
    <w:p w14:paraId="2DABA57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O Abbas, Sohn Abdul-Muttalibs, vor Allah kann ich nichts für dich tun! </w:t>
      </w:r>
    </w:p>
    <w:p w14:paraId="2CF77F41"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O Safiyya die Tante des Gesandten Allahs, vor Allah kann ich nichts für dich tun! </w:t>
      </w:r>
    </w:p>
    <w:p w14:paraId="2DD99CDB" w14:textId="77777777" w:rsidR="00C0623D" w:rsidRPr="00120664" w:rsidRDefault="00C0623D" w:rsidP="00C0623D">
      <w:pPr>
        <w:jc w:val="both"/>
        <w:rPr>
          <w:rStyle w:val="matn1"/>
          <w:b/>
          <w:bCs/>
          <w:color w:val="auto"/>
          <w:sz w:val="32"/>
          <w:szCs w:val="32"/>
          <w:rtl/>
        </w:rPr>
      </w:pPr>
      <w:r w:rsidRPr="00120664">
        <w:rPr>
          <w:rStyle w:val="matn1"/>
          <w:b/>
          <w:bCs/>
          <w:color w:val="auto"/>
          <w:sz w:val="32"/>
          <w:szCs w:val="32"/>
        </w:rPr>
        <w:t>O Fatima die Tochter des Gesandten Allahs, bitte mich um was du möchtest, doch vor Allah kann ich nichts für dich tun!“</w:t>
      </w:r>
    </w:p>
    <w:p w14:paraId="106358E6" w14:textId="77777777" w:rsidR="00C0623D" w:rsidRPr="00120664" w:rsidRDefault="00C0623D" w:rsidP="00C0623D">
      <w:pPr>
        <w:jc w:val="both"/>
        <w:rPr>
          <w:rStyle w:val="matn1"/>
          <w:color w:val="auto"/>
          <w:sz w:val="30"/>
          <w:szCs w:val="30"/>
        </w:rPr>
      </w:pPr>
      <w:r w:rsidRPr="00120664">
        <w:rPr>
          <w:rStyle w:val="matn1"/>
          <w:color w:val="auto"/>
          <w:sz w:val="30"/>
          <w:szCs w:val="30"/>
        </w:rPr>
        <w:t>Muslim 206, Buchari 2753, 4771, Nasai 3648</w:t>
      </w:r>
    </w:p>
    <w:p w14:paraId="4E563324" w14:textId="77777777" w:rsidR="00C0623D" w:rsidRPr="00120664" w:rsidRDefault="00C0623D" w:rsidP="00C0623D">
      <w:pPr>
        <w:bidi/>
        <w:jc w:val="both"/>
        <w:rPr>
          <w:rFonts w:ascii="Arabic Typesetting" w:hAnsi="Arabic Typesetting" w:cs="Arabic Typesetting"/>
          <w:sz w:val="30"/>
          <w:szCs w:val="30"/>
          <w:lang w:bidi="ar-AE"/>
        </w:rPr>
      </w:pPr>
    </w:p>
    <w:p w14:paraId="5BF4BFC6"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207- حَدَّثَنَا أَبُو كَامِلٍ الْجَحْدَرِيُّ، حَدَّثَنَا يَزِيدُ بْنُ زُرَيْعٍ،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التَّيْمِيُّ، عَنْ أَبِي عُثْمَانَ، عَنْ قَبِيصَةَ بْنِ الْمُخَارِقِ،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وَزُهَيْرِ بْنِ عَمْرٍو، قَالاَ لَمَّا نَزَلَتْ:‏ "</w:t>
      </w:r>
      <w:r w:rsidRPr="00120664">
        <w:rPr>
          <w:rFonts w:ascii="Arabic Typesetting" w:hAnsi="Arabic Typesetting" w:cs="Arabic Typesetting"/>
          <w:b/>
          <w:bCs/>
          <w:sz w:val="32"/>
          <w:szCs w:val="32"/>
          <w:rtl/>
        </w:rPr>
        <w:t>وَأَنْذِرْ عَشِيرَتَكَ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الأَقْرَبِينَ</w:t>
      </w:r>
      <w:r w:rsidRPr="00120664">
        <w:rPr>
          <w:rFonts w:ascii="Arabic Typesetting" w:hAnsi="Arabic Typesetting" w:cs="Arabic Typesetting"/>
          <w:sz w:val="32"/>
          <w:szCs w:val="32"/>
          <w:rtl/>
        </w:rPr>
        <w:t>."‏ قَالَ انْطَلَقَ نَبِيُّ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إِلَى رَضْمَةٍ</w:t>
      </w:r>
      <w:r w:rsidRPr="00120664">
        <w:rPr>
          <w:rStyle w:val="FootnoteReference"/>
          <w:rFonts w:ascii="Arabic Typesetting" w:hAnsi="Arabic Typesetting" w:cs="Arabic Typesetting"/>
          <w:sz w:val="32"/>
          <w:szCs w:val="32"/>
          <w:rtl/>
        </w:rPr>
        <w:footnoteReference w:id="85"/>
      </w:r>
      <w:r w:rsidRPr="00120664">
        <w:rPr>
          <w:rFonts w:ascii="Arabic Typesetting" w:hAnsi="Arabic Typesetting" w:cs="Arabic Typesetting"/>
          <w:sz w:val="32"/>
          <w:szCs w:val="32"/>
          <w:rtl/>
        </w:rPr>
        <w:t xml:space="preserve"> مِنْ جَبَلٍ فَعَلاَ أَعْلاَهَا حَجَرًا ثُمَّ نَادَى ‏</w:t>
      </w:r>
      <w:r w:rsidRPr="00120664">
        <w:rPr>
          <w:rFonts w:ascii="Arabic Typesetting" w:hAnsi="Arabic Typesetting" w:cs="Arabic Typesetting"/>
          <w:b/>
          <w:bCs/>
          <w:sz w:val="32"/>
          <w:szCs w:val="32"/>
          <w:rtl/>
        </w:rPr>
        <w:t>"‏ يَا بَنِي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عَبْدِ مَنَافَاهْ إِنِّي نَذِيرٌ إِنَّمَا مَثَلِي وَمَثَلُكُمْ كَمَثَلِ رَجُلٍ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رَأَى الْعَدُوَّ فَانْطَلَقَ يَرْبَأُ أَهْلَهُ فَخَشِيَ أَنْ يَسْبِقُوهُ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فَجَعَلَ يَهْتِفُ يَا صَبَاحَاهْ</w:t>
      </w:r>
      <w:r w:rsidRPr="00120664">
        <w:rPr>
          <w:rFonts w:ascii="Arabic Typesetting" w:hAnsi="Arabic Typesetting" w:cs="Arabic Typesetting"/>
          <w:sz w:val="32"/>
          <w:szCs w:val="32"/>
          <w:rtl/>
        </w:rPr>
        <w:t xml:space="preserve"> ‏"‏ ‏</w:t>
      </w:r>
    </w:p>
    <w:p w14:paraId="576DE4A6" w14:textId="77777777" w:rsidR="00C0623D" w:rsidRPr="00120664" w:rsidRDefault="00C0623D" w:rsidP="00C0623D">
      <w:pPr>
        <w:bidi/>
        <w:jc w:val="both"/>
        <w:rPr>
          <w:rFonts w:ascii="Arabic Typesetting" w:hAnsi="Arabic Typesetting" w:cs="Arabic Typesetting"/>
          <w:sz w:val="30"/>
          <w:szCs w:val="30"/>
          <w:rtl/>
          <w:lang w:bidi="ar-AE"/>
        </w:rPr>
      </w:pPr>
    </w:p>
    <w:p w14:paraId="2DE9865A" w14:textId="7B4360B3"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207. Qabisa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Al-Muchariq und Zuhair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Amr be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 xml:space="preserve">ichteten: </w:t>
      </w:r>
      <w:r w:rsidRPr="00120664">
        <w:rPr>
          <w:rStyle w:val="matn1"/>
          <w:color w:val="auto"/>
          <w:sz w:val="32"/>
          <w:szCs w:val="32"/>
        </w:rPr>
        <w:t xml:space="preserve">Als der Vers: </w:t>
      </w:r>
      <w:r w:rsidRPr="00120664">
        <w:rPr>
          <w:rFonts w:ascii="Arabic Typesetting" w:hAnsi="Arabic Typesetting" w:cs="Arabic Typesetting"/>
          <w:b/>
          <w:bCs/>
          <w:i/>
          <w:iCs/>
          <w:sz w:val="32"/>
          <w:szCs w:val="32"/>
        </w:rPr>
        <w:t xml:space="preserve">„Und warne die Nächsten deiner Sippe.“ </w:t>
      </w:r>
      <w:r w:rsidRPr="00120664">
        <w:rPr>
          <w:rFonts w:ascii="Arabic Typesetting" w:hAnsi="Arabic Typesetting" w:cs="Arabic Typesetting"/>
          <w:sz w:val="32"/>
          <w:szCs w:val="32"/>
        </w:rPr>
        <w:t xml:space="preserve">(Quran 26:214), </w:t>
      </w:r>
      <w:r w:rsidRPr="00120664">
        <w:rPr>
          <w:rStyle w:val="matn1"/>
          <w:color w:val="auto"/>
          <w:sz w:val="32"/>
          <w:szCs w:val="32"/>
        </w:rPr>
        <w:t xml:space="preserve">hinabgesandt wurde, ging der </w:t>
      </w:r>
      <w:r w:rsidRPr="00120664">
        <w:rPr>
          <w:rStyle w:val="matn1"/>
          <w:color w:val="auto"/>
          <w:sz w:val="32"/>
          <w:szCs w:val="32"/>
        </w:rPr>
        <w:lastRenderedPageBreak/>
        <w:t>Prophet Allahs</w:t>
      </w:r>
      <w:r w:rsidR="00976F80" w:rsidRPr="00120664">
        <w:rPr>
          <w:rFonts w:ascii="Arabic Typesetting" w:hAnsi="Arabic Typesetting" w:cs="Arabic Typesetting"/>
          <w:noProof/>
          <w:sz w:val="32"/>
          <w:szCs w:val="32"/>
        </w:rPr>
        <w:drawing>
          <wp:inline distT="0" distB="0" distL="0" distR="0" wp14:anchorId="390838CE" wp14:editId="74ABBB75">
            <wp:extent cx="123825" cy="10477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auf der Spitze eines Berges zu dem höchsten Felsenhaufen und rief:</w:t>
      </w:r>
      <w:r w:rsidRPr="00120664">
        <w:rPr>
          <w:rStyle w:val="matn1"/>
          <w:b/>
          <w:bCs/>
          <w:color w:val="auto"/>
          <w:sz w:val="32"/>
          <w:szCs w:val="32"/>
        </w:rPr>
        <w:t xml:space="preserve"> „O Abdu Manafah* (ihr, die Angehörigen des Bani Abdu Manaf) eilt zu mir, denn ich bin ein Warner und mein Gleichnis mit euch ist das eines Mannes, der den Feind erspäht hat und losläuft, um seine Angehörigen zu warnen, bevor er (der Feind) ihm zuvorkommt, und er ruft: O </w:t>
      </w:r>
      <w:r w:rsidRPr="00120664">
        <w:rPr>
          <w:rStyle w:val="matn1"/>
          <w:b/>
          <w:bCs/>
          <w:i/>
          <w:iCs/>
          <w:color w:val="auto"/>
          <w:sz w:val="32"/>
          <w:szCs w:val="32"/>
        </w:rPr>
        <w:t>Sabahah</w:t>
      </w:r>
      <w:r w:rsidRPr="00120664">
        <w:rPr>
          <w:rStyle w:val="matn1"/>
          <w:b/>
          <w:bCs/>
          <w:color w:val="auto"/>
          <w:sz w:val="32"/>
          <w:szCs w:val="32"/>
        </w:rPr>
        <w:t>*.“</w:t>
      </w:r>
    </w:p>
    <w:p w14:paraId="72D4008F"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0"/>
          <w:szCs w:val="30"/>
        </w:rPr>
        <w:t xml:space="preserve">* Das ist der Ausruf für ein großes, katastrophales oder bedeutungsvolles Geschehen und um alle zu warnen. </w:t>
      </w:r>
    </w:p>
    <w:p w14:paraId="4A26744C" w14:textId="77777777" w:rsidR="00C0623D" w:rsidRPr="00120664" w:rsidRDefault="00C0623D" w:rsidP="00C0623D">
      <w:pPr>
        <w:bidi/>
        <w:jc w:val="both"/>
        <w:rPr>
          <w:rFonts w:ascii="Arabic Typesetting" w:hAnsi="Arabic Typesetting" w:cs="Arabic Typesetting"/>
          <w:sz w:val="30"/>
          <w:szCs w:val="30"/>
          <w:rtl/>
          <w:lang w:bidi="ar-AE"/>
        </w:rPr>
      </w:pPr>
    </w:p>
    <w:p w14:paraId="4048554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208- </w:t>
      </w:r>
      <w:r w:rsidRPr="00120664">
        <w:rPr>
          <w:rFonts w:ascii="Arabic Typesetting" w:hAnsi="Arabic Typesetting" w:cs="Arabic Typesetting"/>
          <w:sz w:val="32"/>
          <w:szCs w:val="32"/>
          <w:rtl/>
          <w:lang w:bidi="ar-AE"/>
        </w:rPr>
        <w:t xml:space="preserve">وحدّثنا أَبُو كُرَيْبٍ مُحمَّدُ بْنُ الْعَلاَءِ حَدَّثَنَا أَبُو أُسَامَةَ عَنِ الأَعْمَشِ عَنْ عَمْرِو بْنِ مُرَّةَ عَنْ سَعِيدِ بْنِ جُبَيْرٍ عَنِ ابْنِ عَبَّاسٍ قَالَ: لَمَّا نَزَلَتْ هذِهِ الآيَةُ: </w:t>
      </w:r>
      <w:r w:rsidRPr="00120664">
        <w:rPr>
          <w:rFonts w:ascii="Arabic Typesetting" w:hAnsi="Arabic Typesetting" w:cs="Arabic Typesetting"/>
          <w:b/>
          <w:bCs/>
          <w:sz w:val="32"/>
          <w:szCs w:val="32"/>
          <w:rtl/>
          <w:lang w:bidi="ar-AE"/>
        </w:rPr>
        <w:t>{وَأَنذِرْ عَشِيرَتَكَ ٱلاقْرَبِينَ}</w:t>
      </w:r>
      <w:r w:rsidRPr="00120664">
        <w:rPr>
          <w:rFonts w:ascii="Arabic Typesetting" w:hAnsi="Arabic Typesetting" w:cs="Arabic Typesetting"/>
          <w:sz w:val="32"/>
          <w:szCs w:val="32"/>
          <w:rtl/>
          <w:lang w:bidi="ar-AE"/>
        </w:rPr>
        <w:t xml:space="preserve"> (الشعراء الآية: 214) وَرَهْطَكَ مِنْهُمُ الْمُخْلَصِينَ. خَرَجَ رَسُولُ اللّهِ حَتَّى صَعِدَ الصَّفَا. فَهَتَفَ: „</w:t>
      </w:r>
      <w:r w:rsidRPr="00120664">
        <w:rPr>
          <w:rFonts w:ascii="Arabic Typesetting" w:hAnsi="Arabic Typesetting" w:cs="Arabic Typesetting"/>
          <w:b/>
          <w:bCs/>
          <w:sz w:val="32"/>
          <w:szCs w:val="32"/>
          <w:rtl/>
          <w:lang w:bidi="ar-AE"/>
        </w:rPr>
        <w:t>يَا صَبَاحَاهْ</w:t>
      </w:r>
      <w:r w:rsidRPr="00120664">
        <w:rPr>
          <w:rFonts w:ascii="Arabic Typesetting" w:hAnsi="Arabic Typesetting" w:cs="Arabic Typesetting"/>
          <w:sz w:val="32"/>
          <w:szCs w:val="32"/>
          <w:rtl/>
          <w:lang w:bidi="ar-AE"/>
        </w:rPr>
        <w:t xml:space="preserve">“ فَقَالُوا: مَنْ هَذَا الَّذِي يَهْتِفُ؟ قَالُوا: مُحَمَّدٌ. فَاجْتَمَعُوا إِلَيْهِ، فَقَالَ: </w:t>
      </w:r>
      <w:r w:rsidRPr="00120664">
        <w:rPr>
          <w:rFonts w:ascii="Arabic Typesetting" w:hAnsi="Arabic Typesetting" w:cs="Arabic Typesetting"/>
          <w:b/>
          <w:bCs/>
          <w:sz w:val="32"/>
          <w:szCs w:val="32"/>
          <w:rtl/>
          <w:lang w:bidi="ar-AE"/>
        </w:rPr>
        <w:t>„يَا بَنِي فُلاَنٍ يَا بَنِي فُلاَنٍ يَا بَنِي عَبْد مَنَافٍ يَا بَنِي عَبْدِ الْمُطَّلِبِ</w:t>
      </w:r>
      <w:r w:rsidRPr="00120664">
        <w:rPr>
          <w:rFonts w:ascii="Arabic Typesetting" w:hAnsi="Arabic Typesetting" w:cs="Arabic Typesetting"/>
          <w:sz w:val="32"/>
          <w:szCs w:val="32"/>
          <w:rtl/>
          <w:lang w:bidi="ar-AE"/>
        </w:rPr>
        <w:t>“ فَاجْتَمَعُوا إِلَيْهِ فَقَالَ: „</w:t>
      </w:r>
      <w:r w:rsidRPr="00120664">
        <w:rPr>
          <w:rFonts w:ascii="Arabic Typesetting" w:hAnsi="Arabic Typesetting" w:cs="Arabic Typesetting"/>
          <w:b/>
          <w:bCs/>
          <w:sz w:val="32"/>
          <w:szCs w:val="32"/>
          <w:rtl/>
          <w:lang w:bidi="ar-AE"/>
        </w:rPr>
        <w:t>أَرَأَيْتُكُمْ لَوْ أَخْبَرْتُكُمْ أَنَّ خَيْلاً تَخْرُجُ بِسَفْحِ هذَا الْجَبَلِ أَكُنْتُمْ مُصَدِّقِيَّ“؟</w:t>
      </w:r>
      <w:r w:rsidRPr="00120664">
        <w:rPr>
          <w:rFonts w:ascii="Arabic Typesetting" w:hAnsi="Arabic Typesetting" w:cs="Arabic Typesetting"/>
          <w:sz w:val="32"/>
          <w:szCs w:val="32"/>
          <w:rtl/>
          <w:lang w:bidi="ar-AE"/>
        </w:rPr>
        <w:t xml:space="preserve"> قَالُوا: مَا جَرَّبْنَا عَلَيْكَ كَذِباً.</w:t>
      </w:r>
    </w:p>
    <w:p w14:paraId="31FD9F67"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 xml:space="preserve"> قَالَ: „</w:t>
      </w:r>
      <w:r w:rsidRPr="00120664">
        <w:rPr>
          <w:rFonts w:ascii="Arabic Typesetting" w:hAnsi="Arabic Typesetting" w:cs="Arabic Typesetting"/>
          <w:b/>
          <w:bCs/>
          <w:sz w:val="32"/>
          <w:szCs w:val="32"/>
          <w:rtl/>
          <w:lang w:bidi="ar-AE"/>
        </w:rPr>
        <w:t>فَإِنِّي نَذِيرٌ لَكُمْ بَيْنَ يَدَيْ عَذَابٍ شَدِيدٍ“</w:t>
      </w:r>
      <w:r w:rsidRPr="00120664">
        <w:rPr>
          <w:rFonts w:ascii="Arabic Typesetting" w:hAnsi="Arabic Typesetting" w:cs="Arabic Typesetting"/>
          <w:sz w:val="32"/>
          <w:szCs w:val="32"/>
          <w:rtl/>
          <w:lang w:bidi="ar-AE"/>
        </w:rPr>
        <w:t>. قَالَ فَقَالَ أَبُو لَهَبٍ: تَبّاً لَكَ أما جَمَعْتَنَا إِلاَّ لِهذَا؟ ثُمَّ قَامَ: فَنَزَلَتْ هذِهِ السُّورَةُ: {</w:t>
      </w:r>
      <w:r w:rsidRPr="00120664">
        <w:rPr>
          <w:rFonts w:ascii="Arabic Typesetting" w:hAnsi="Arabic Typesetting" w:cs="Arabic Typesetting"/>
          <w:b/>
          <w:bCs/>
          <w:sz w:val="32"/>
          <w:szCs w:val="32"/>
          <w:rtl/>
          <w:lang w:bidi="ar-AE"/>
        </w:rPr>
        <w:t>تَبَّتْ يَدَآ أَبِى لَهَبٍ وَتَبَّ</w:t>
      </w:r>
      <w:r w:rsidRPr="00120664">
        <w:rPr>
          <w:rFonts w:ascii="Arabic Typesetting" w:hAnsi="Arabic Typesetting" w:cs="Arabic Typesetting"/>
          <w:sz w:val="32"/>
          <w:szCs w:val="32"/>
          <w:rtl/>
          <w:lang w:bidi="ar-AE"/>
        </w:rPr>
        <w:t>} (المسد الآية: 1).</w:t>
      </w:r>
    </w:p>
    <w:p w14:paraId="69D8F4E1" w14:textId="77777777" w:rsidR="00C0623D" w:rsidRPr="00120664" w:rsidRDefault="00C0623D" w:rsidP="00C0623D">
      <w:pPr>
        <w:bidi/>
        <w:jc w:val="both"/>
        <w:rPr>
          <w:rFonts w:ascii="Arabic Typesetting" w:hAnsi="Arabic Typesetting" w:cs="Arabic Typesetting"/>
          <w:sz w:val="28"/>
          <w:szCs w:val="28"/>
          <w:rtl/>
          <w:lang w:bidi="ar-AE"/>
        </w:rPr>
      </w:pPr>
      <w:r w:rsidRPr="00120664">
        <w:rPr>
          <w:rFonts w:ascii="Arabic Typesetting" w:hAnsi="Arabic Typesetting" w:cs="Arabic Typesetting"/>
          <w:sz w:val="28"/>
          <w:szCs w:val="28"/>
          <w:rtl/>
          <w:lang w:bidi="ar-AE"/>
        </w:rPr>
        <w:t xml:space="preserve">مسلم 208، بخاري 1394، 3526، 4801، 4971، 4972، 4973، ترمذي 3363 </w:t>
      </w:r>
    </w:p>
    <w:p w14:paraId="43373A00" w14:textId="77777777" w:rsidR="00C0623D" w:rsidRPr="00120664" w:rsidRDefault="00C0623D" w:rsidP="00C0623D">
      <w:pPr>
        <w:bidi/>
        <w:jc w:val="both"/>
        <w:rPr>
          <w:rFonts w:ascii="Arabic Typesetting" w:hAnsi="Arabic Typesetting" w:cs="Arabic Typesetting"/>
          <w:sz w:val="32"/>
          <w:szCs w:val="32"/>
          <w:rtl/>
          <w:lang w:bidi="ar-AE"/>
        </w:rPr>
      </w:pPr>
    </w:p>
    <w:p w14:paraId="38B8D8CF" w14:textId="1D9F4A7A" w:rsidR="00C0623D" w:rsidRPr="00120664" w:rsidRDefault="00C0623D" w:rsidP="00253024">
      <w:pPr>
        <w:jc w:val="both"/>
        <w:rPr>
          <w:rStyle w:val="matn1"/>
          <w:b/>
          <w:bCs/>
          <w:color w:val="auto"/>
          <w:sz w:val="32"/>
          <w:szCs w:val="32"/>
        </w:rPr>
      </w:pPr>
      <w:bookmarkStart w:id="217" w:name="Ibn_`Abbas17305"/>
      <w:r w:rsidRPr="00120664">
        <w:rPr>
          <w:rFonts w:ascii="Arabic Typesetting" w:hAnsi="Arabic Typesetting" w:cs="Arabic Typesetting"/>
          <w:sz w:val="32"/>
          <w:szCs w:val="32"/>
        </w:rPr>
        <w:t>208. Ibn ‘Abbas</w:t>
      </w:r>
      <w:bookmarkEnd w:id="217"/>
      <w:r w:rsidRPr="00120664">
        <w:rPr>
          <w:rFonts w:ascii="Arabic Typesetting" w:hAnsi="Arabic Typesetting" w:cs="Arabic Typesetting"/>
          <w:sz w:val="32"/>
          <w:szCs w:val="32"/>
        </w:rPr>
        <w:t xml:space="preserve"> berichtete: </w:t>
      </w:r>
      <w:r w:rsidRPr="00120664">
        <w:rPr>
          <w:rStyle w:val="matn1"/>
          <w:color w:val="auto"/>
          <w:sz w:val="32"/>
          <w:szCs w:val="32"/>
        </w:rPr>
        <w:t xml:space="preserve">Als der Vers: </w:t>
      </w:r>
      <w:r w:rsidRPr="00120664">
        <w:rPr>
          <w:rFonts w:ascii="Arabic Typesetting" w:hAnsi="Arabic Typesetting" w:cs="Arabic Typesetting"/>
          <w:b/>
          <w:bCs/>
          <w:i/>
          <w:iCs/>
          <w:sz w:val="32"/>
          <w:szCs w:val="32"/>
        </w:rPr>
        <w:t xml:space="preserve">„Und warne die Nächsten deiner Sippe.“ </w:t>
      </w:r>
      <w:r w:rsidRPr="00120664">
        <w:rPr>
          <w:rFonts w:ascii="Arabic Typesetting" w:hAnsi="Arabic Typesetting" w:cs="Arabic Typesetting"/>
          <w:sz w:val="32"/>
          <w:szCs w:val="32"/>
        </w:rPr>
        <w:t xml:space="preserve">(Quran 26:214), </w:t>
      </w:r>
      <w:r w:rsidRPr="00120664">
        <w:rPr>
          <w:rStyle w:val="matn1"/>
          <w:color w:val="auto"/>
          <w:sz w:val="32"/>
          <w:szCs w:val="32"/>
        </w:rPr>
        <w:t xml:space="preserve">hinabgesandt </w:t>
      </w:r>
      <w:r w:rsidRPr="00120664">
        <w:rPr>
          <w:rStyle w:val="matn1"/>
          <w:color w:val="auto"/>
          <w:sz w:val="32"/>
          <w:szCs w:val="32"/>
        </w:rPr>
        <w:lastRenderedPageBreak/>
        <w:t>wurde, ging der Gesandte Allahs</w:t>
      </w:r>
      <w:r w:rsidR="00976F80" w:rsidRPr="00120664">
        <w:rPr>
          <w:rFonts w:ascii="Arabic Typesetting" w:hAnsi="Arabic Typesetting" w:cs="Arabic Typesetting"/>
          <w:noProof/>
          <w:sz w:val="32"/>
          <w:szCs w:val="32"/>
        </w:rPr>
        <w:drawing>
          <wp:inline distT="0" distB="0" distL="0" distR="0" wp14:anchorId="0B77FB53" wp14:editId="54AD7646">
            <wp:extent cx="123825" cy="10477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hinaus, bis er auf den Berg As-Safa stieg und rief:</w:t>
      </w:r>
      <w:r w:rsidRPr="00120664">
        <w:rPr>
          <w:rStyle w:val="matn1"/>
          <w:b/>
          <w:bCs/>
          <w:color w:val="auto"/>
          <w:sz w:val="32"/>
          <w:szCs w:val="32"/>
        </w:rPr>
        <w:t xml:space="preserve"> „O </w:t>
      </w:r>
      <w:r w:rsidRPr="00120664">
        <w:rPr>
          <w:rStyle w:val="matn1"/>
          <w:b/>
          <w:bCs/>
          <w:i/>
          <w:iCs/>
          <w:color w:val="auto"/>
          <w:sz w:val="32"/>
          <w:szCs w:val="32"/>
        </w:rPr>
        <w:t>Sabahah</w:t>
      </w:r>
      <w:r w:rsidRPr="00120664">
        <w:rPr>
          <w:rStyle w:val="matn1"/>
          <w:b/>
          <w:bCs/>
          <w:color w:val="auto"/>
          <w:sz w:val="32"/>
          <w:szCs w:val="32"/>
        </w:rPr>
        <w:t>*“</w:t>
      </w:r>
    </w:p>
    <w:p w14:paraId="266249A1"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Sie fragten, wer ist das, der da ruft? </w:t>
      </w:r>
    </w:p>
    <w:p w14:paraId="23AF6375"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Es wurde gesagt: </w:t>
      </w:r>
      <w:bookmarkStart w:id="218" w:name="Muhammad26310"/>
      <w:r w:rsidRPr="00120664">
        <w:rPr>
          <w:rStyle w:val="matn1"/>
          <w:color w:val="auto"/>
          <w:sz w:val="32"/>
          <w:szCs w:val="32"/>
        </w:rPr>
        <w:t xml:space="preserve">Es ist Muhammad. </w:t>
      </w:r>
      <w:bookmarkEnd w:id="218"/>
    </w:p>
    <w:p w14:paraId="1A873B4D"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Da versammelten sie sich um ihn. </w:t>
      </w:r>
    </w:p>
    <w:p w14:paraId="50FAAA80"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rief: </w:t>
      </w:r>
    </w:p>
    <w:p w14:paraId="3B6BCCD0" w14:textId="77777777" w:rsidR="00C0623D" w:rsidRPr="00120664" w:rsidRDefault="00C0623D" w:rsidP="00C0623D">
      <w:pPr>
        <w:jc w:val="both"/>
        <w:rPr>
          <w:rStyle w:val="matn1"/>
          <w:b/>
          <w:bCs/>
          <w:color w:val="auto"/>
          <w:sz w:val="32"/>
          <w:szCs w:val="32"/>
          <w:lang w:val="it-IT"/>
        </w:rPr>
      </w:pPr>
      <w:r w:rsidRPr="00120664">
        <w:rPr>
          <w:rStyle w:val="matn1"/>
          <w:b/>
          <w:bCs/>
          <w:color w:val="auto"/>
          <w:sz w:val="32"/>
          <w:szCs w:val="32"/>
        </w:rPr>
        <w:t xml:space="preserve">„O Bani Soundso! </w:t>
      </w:r>
      <w:r w:rsidRPr="00120664">
        <w:rPr>
          <w:rStyle w:val="matn1"/>
          <w:b/>
          <w:bCs/>
          <w:color w:val="auto"/>
          <w:sz w:val="32"/>
          <w:szCs w:val="32"/>
          <w:lang w:val="it-IT"/>
        </w:rPr>
        <w:t xml:space="preserve">O Bani Soundso! O Bani Soundso! </w:t>
      </w:r>
    </w:p>
    <w:p w14:paraId="319D1903" w14:textId="77777777" w:rsidR="00C0623D" w:rsidRPr="00120664" w:rsidRDefault="00C0623D" w:rsidP="00C0623D">
      <w:pPr>
        <w:jc w:val="both"/>
        <w:rPr>
          <w:rStyle w:val="matn1"/>
          <w:b/>
          <w:bCs/>
          <w:color w:val="auto"/>
          <w:sz w:val="32"/>
          <w:szCs w:val="32"/>
          <w:lang w:val="it-IT"/>
        </w:rPr>
      </w:pPr>
      <w:r w:rsidRPr="00120664">
        <w:rPr>
          <w:rStyle w:val="matn1"/>
          <w:b/>
          <w:bCs/>
          <w:color w:val="auto"/>
          <w:sz w:val="32"/>
          <w:szCs w:val="32"/>
          <w:lang w:val="it-IT"/>
        </w:rPr>
        <w:t xml:space="preserve">O Bani ‘Abd Manaf! </w:t>
      </w:r>
    </w:p>
    <w:p w14:paraId="72D54C92" w14:textId="77777777" w:rsidR="00C0623D" w:rsidRPr="00120664" w:rsidRDefault="00C0623D" w:rsidP="00C0623D">
      <w:pPr>
        <w:jc w:val="both"/>
        <w:rPr>
          <w:rStyle w:val="matn1"/>
          <w:color w:val="auto"/>
          <w:sz w:val="32"/>
          <w:szCs w:val="32"/>
        </w:rPr>
      </w:pPr>
      <w:r w:rsidRPr="00120664">
        <w:rPr>
          <w:rStyle w:val="matn1"/>
          <w:b/>
          <w:bCs/>
          <w:color w:val="auto"/>
          <w:sz w:val="32"/>
          <w:szCs w:val="32"/>
        </w:rPr>
        <w:t>O Bani ‘Abdul-Muttalib!”</w:t>
      </w:r>
      <w:r w:rsidRPr="00120664">
        <w:rPr>
          <w:rStyle w:val="matn1"/>
          <w:color w:val="auto"/>
          <w:sz w:val="32"/>
          <w:szCs w:val="32"/>
        </w:rPr>
        <w:t xml:space="preserve"> </w:t>
      </w:r>
    </w:p>
    <w:p w14:paraId="7BE77DFD"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Da versammelten sie sich um ihn. Er fragte sie: </w:t>
      </w:r>
    </w:p>
    <w:p w14:paraId="7AD943F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„Seht ihr, wenn ich euch sage, es sind Pferde (Reiter) am unteren Teil dieses Berges und sie werden euch a</w:t>
      </w:r>
      <w:r w:rsidRPr="00120664">
        <w:rPr>
          <w:rStyle w:val="matn1"/>
          <w:b/>
          <w:bCs/>
          <w:color w:val="auto"/>
          <w:sz w:val="32"/>
          <w:szCs w:val="32"/>
        </w:rPr>
        <w:t>n</w:t>
      </w:r>
      <w:r w:rsidRPr="00120664">
        <w:rPr>
          <w:rStyle w:val="matn1"/>
          <w:b/>
          <w:bCs/>
          <w:color w:val="auto"/>
          <w:sz w:val="32"/>
          <w:szCs w:val="32"/>
        </w:rPr>
        <w:t xml:space="preserve">greifen, würdet ihr mir glauben?“ </w:t>
      </w:r>
    </w:p>
    <w:p w14:paraId="7C11AB67" w14:textId="77777777" w:rsidR="00C0623D" w:rsidRPr="00120664" w:rsidRDefault="00C0623D" w:rsidP="00C0623D">
      <w:pPr>
        <w:jc w:val="both"/>
        <w:rPr>
          <w:rStyle w:val="matn1"/>
          <w:color w:val="auto"/>
          <w:sz w:val="32"/>
          <w:szCs w:val="32"/>
        </w:rPr>
      </w:pPr>
      <w:r w:rsidRPr="00120664">
        <w:rPr>
          <w:rStyle w:val="matn1"/>
          <w:color w:val="auto"/>
          <w:sz w:val="32"/>
          <w:szCs w:val="32"/>
        </w:rPr>
        <w:t>Sie antworteten: Wir haben dich noch nie Lügen hören. Er sagte: „</w:t>
      </w:r>
      <w:r w:rsidRPr="00120664">
        <w:rPr>
          <w:rStyle w:val="matn1"/>
          <w:b/>
          <w:bCs/>
          <w:color w:val="auto"/>
          <w:sz w:val="32"/>
          <w:szCs w:val="32"/>
        </w:rPr>
        <w:t xml:space="preserve">Ich bin euch ein Warner vor einer gewaltigen Strafe.“ </w:t>
      </w:r>
    </w:p>
    <w:p w14:paraId="4CE989AD"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(Ibn a‘Abbas) berichtete: </w:t>
      </w:r>
      <w:bookmarkStart w:id="219" w:name="Abu_Lahab10720"/>
      <w:r w:rsidRPr="00120664">
        <w:rPr>
          <w:rStyle w:val="matn1"/>
          <w:color w:val="auto"/>
          <w:sz w:val="32"/>
          <w:szCs w:val="32"/>
        </w:rPr>
        <w:t xml:space="preserve">Abu Lahab sagte: </w:t>
      </w:r>
      <w:bookmarkEnd w:id="219"/>
      <w:r w:rsidRPr="00120664">
        <w:rPr>
          <w:rStyle w:val="matn1"/>
          <w:color w:val="auto"/>
          <w:sz w:val="32"/>
          <w:szCs w:val="32"/>
        </w:rPr>
        <w:t xml:space="preserve">Zugrunde gehen sollst du. Hast du uns nur deswegen versammelt?, und stand dann auf. Darauf wurde diese Sura offenbart: </w:t>
      </w:r>
      <w:r w:rsidRPr="00120664">
        <w:rPr>
          <w:rStyle w:val="matn1"/>
          <w:b/>
          <w:bCs/>
          <w:i/>
          <w:iCs/>
          <w:color w:val="auto"/>
          <w:sz w:val="32"/>
          <w:szCs w:val="32"/>
        </w:rPr>
        <w:t xml:space="preserve">„Zugrunde gehen sollen die Hände </w:t>
      </w:r>
      <w:bookmarkStart w:id="220" w:name="Abu_Lahab!)28997"/>
      <w:r w:rsidRPr="00120664">
        <w:rPr>
          <w:rStyle w:val="matn1"/>
          <w:b/>
          <w:bCs/>
          <w:i/>
          <w:iCs/>
          <w:color w:val="auto"/>
          <w:sz w:val="32"/>
          <w:szCs w:val="32"/>
        </w:rPr>
        <w:t xml:space="preserve">Abu Lahabs und zugrunde </w:t>
      </w:r>
      <w:bookmarkEnd w:id="220"/>
      <w:r w:rsidRPr="00120664">
        <w:rPr>
          <w:rStyle w:val="matn1"/>
          <w:b/>
          <w:bCs/>
          <w:i/>
          <w:iCs/>
          <w:color w:val="auto"/>
          <w:sz w:val="32"/>
          <w:szCs w:val="32"/>
        </w:rPr>
        <w:t>gehen soll er selbst.“</w:t>
      </w:r>
      <w:r w:rsidRPr="00120664">
        <w:rPr>
          <w:rStyle w:val="FootnoteReference"/>
          <w:rFonts w:ascii="Arabic Typesetting" w:hAnsi="Arabic Typesetting" w:cs="Arabic Typesetting"/>
          <w:b/>
          <w:bCs/>
          <w:i/>
          <w:iCs/>
          <w:sz w:val="32"/>
          <w:szCs w:val="32"/>
        </w:rPr>
        <w:footnoteReference w:id="86"/>
      </w:r>
      <w:r w:rsidRPr="00120664">
        <w:rPr>
          <w:rStyle w:val="matn1"/>
          <w:color w:val="auto"/>
          <w:sz w:val="32"/>
          <w:szCs w:val="32"/>
        </w:rPr>
        <w:t xml:space="preserve"> (Quran 111:1)</w:t>
      </w:r>
    </w:p>
    <w:p w14:paraId="3653840B" w14:textId="77777777" w:rsidR="00C0623D" w:rsidRPr="00120664" w:rsidRDefault="00C0623D" w:rsidP="00C0623D">
      <w:pPr>
        <w:jc w:val="both"/>
        <w:rPr>
          <w:rStyle w:val="matn1"/>
          <w:color w:val="auto"/>
          <w:sz w:val="32"/>
          <w:szCs w:val="32"/>
        </w:rPr>
      </w:pPr>
      <w:r w:rsidRPr="00120664">
        <w:rPr>
          <w:rStyle w:val="matn1"/>
          <w:color w:val="auto"/>
          <w:sz w:val="32"/>
          <w:szCs w:val="32"/>
        </w:rPr>
        <w:lastRenderedPageBreak/>
        <w:t>Muslim 208, Buchari 1394, 3526, 4801, 4971, 4972, 4973, Tirmidhi 3363</w:t>
      </w:r>
    </w:p>
    <w:p w14:paraId="3CFD7DCD" w14:textId="77777777" w:rsidR="00C0623D" w:rsidRPr="00120664" w:rsidRDefault="00C0623D" w:rsidP="00C0623D">
      <w:pPr>
        <w:jc w:val="both"/>
        <w:rPr>
          <w:rStyle w:val="matn1"/>
          <w:color w:val="auto"/>
          <w:sz w:val="30"/>
          <w:szCs w:val="30"/>
        </w:rPr>
      </w:pPr>
    </w:p>
    <w:p w14:paraId="63CFF936"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0"/>
          <w:szCs w:val="30"/>
        </w:rPr>
        <w:t xml:space="preserve">* Das ist der Ausruf für ein großes, katastrophales oder bedeutungsvolles Geschehen und um alle zu warnen. </w:t>
      </w:r>
    </w:p>
    <w:p w14:paraId="3C98815B"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41A759BF"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90 ـ </w:t>
      </w:r>
      <w:r w:rsidRPr="00120664">
        <w:rPr>
          <w:rFonts w:ascii="Arabic Typesetting" w:hAnsi="Arabic Typesetting" w:cs="Arabic Typesetting"/>
          <w:b/>
          <w:bCs/>
          <w:sz w:val="32"/>
          <w:szCs w:val="32"/>
          <w:rtl/>
        </w:rPr>
        <w:t>باب شَفَاعَةِ النَّبِيِّ صلى الله عليه وسلم لأَبِي طَالِبٍ وَالتَّخْفِيفِ عَنْهُ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بِسَبَبِهِ</w:t>
      </w:r>
    </w:p>
    <w:p w14:paraId="4C2ADE7C" w14:textId="7C122D6A" w:rsidR="00C0623D" w:rsidRPr="00120664" w:rsidRDefault="00C0623D" w:rsidP="00253024">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Die Fürsprache des Propheten</w:t>
      </w:r>
      <w:r w:rsidR="00976F80" w:rsidRPr="00120664">
        <w:rPr>
          <w:rFonts w:ascii="Arabic Typesetting" w:hAnsi="Arabic Typesetting" w:cs="Arabic Typesetting"/>
          <w:noProof/>
          <w:sz w:val="32"/>
          <w:szCs w:val="32"/>
        </w:rPr>
        <w:drawing>
          <wp:inline distT="0" distB="0" distL="0" distR="0" wp14:anchorId="14F15361" wp14:editId="116F7618">
            <wp:extent cx="123825" cy="10477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xml:space="preserve">, für Abu Talib und das Erleichtern (seiner Strafe) seinetwegen </w:t>
      </w:r>
    </w:p>
    <w:p w14:paraId="23A61CAE" w14:textId="77777777" w:rsidR="00C0623D" w:rsidRPr="00120664" w:rsidRDefault="00C0623D" w:rsidP="00C0623D">
      <w:pPr>
        <w:jc w:val="both"/>
        <w:rPr>
          <w:rFonts w:ascii="Arabic Typesetting" w:hAnsi="Arabic Typesetting" w:cs="Arabic Typesetting"/>
          <w:sz w:val="32"/>
          <w:szCs w:val="32"/>
          <w:rtl/>
          <w:lang w:bidi="ar-AE"/>
        </w:rPr>
      </w:pPr>
    </w:p>
    <w:p w14:paraId="36A70CB0"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t xml:space="preserve">209- </w:t>
      </w:r>
      <w:r w:rsidRPr="00120664">
        <w:rPr>
          <w:rFonts w:ascii="Arabic Typesetting" w:hAnsi="Arabic Typesetting" w:cs="Arabic Typesetting"/>
          <w:sz w:val="32"/>
          <w:szCs w:val="32"/>
          <w:rtl/>
          <w:lang w:bidi="ar-AE"/>
        </w:rPr>
        <w:t>وحدّثنا عُبَيْدُ اللّهِ بْنُ عُمَرَ الْقَوَارِيرِيُّ وَ مُحمَّدُ بْنُ أَبِي بَكْرٍ الْمُقَدَّمِيُّ وَ مُحمَّدُ بْنُ عَبْدِ الْمَلِكِ الأَمَوِيُّ قَالُوا: حَدَّثَنَا أَبُو عَوَانَةَ عَنْ عَبْدِ الْمَلِكِ بْنِ عُمَيْرٍ عَنْ عَبْدِ اللّهِ بْنِ الْحَارِثِ بْنِ نَوْفَلٍ عَنِ الْعَبَّاسِ بْنِ عَبْدِ الْمُطَّلِبِ، أَنَّهُ قَالَ: يَا رَسُولَ اللّهِ! هَلْ نَفَعْتَ أَبَا طَالِبٍ بِشَيْءٍ، فَإِنَّهُ كَانَ يَحُوطُكَ وَيَغْضَبُ لَكَ؟ قَالَ: „</w:t>
      </w:r>
      <w:r w:rsidRPr="00120664">
        <w:rPr>
          <w:rFonts w:ascii="Arabic Typesetting" w:hAnsi="Arabic Typesetting" w:cs="Arabic Typesetting"/>
          <w:b/>
          <w:bCs/>
          <w:sz w:val="32"/>
          <w:szCs w:val="32"/>
          <w:rtl/>
          <w:lang w:bidi="ar-AE"/>
        </w:rPr>
        <w:t>نَعَمْ. هُوَ فِي ضَحْضَاحٍ مِنْ نَارٍ. وَلَوْلاَ أَنَا لَكَانَ فِي الدَّرَكِ الأَسْفَلِ مِنَ النَّارِ</w:t>
      </w:r>
      <w:r w:rsidRPr="00120664">
        <w:rPr>
          <w:rFonts w:ascii="Arabic Typesetting" w:hAnsi="Arabic Typesetting" w:cs="Arabic Typesetting"/>
          <w:sz w:val="32"/>
          <w:szCs w:val="32"/>
          <w:rtl/>
          <w:lang w:bidi="ar-AE"/>
        </w:rPr>
        <w:t>“.</w:t>
      </w:r>
      <w:r w:rsidRPr="00120664">
        <w:rPr>
          <w:rStyle w:val="FootnoteReference"/>
          <w:rFonts w:ascii="Arabic Typesetting" w:hAnsi="Arabic Typesetting" w:cs="Arabic Typesetting"/>
          <w:sz w:val="32"/>
          <w:szCs w:val="32"/>
          <w:rtl/>
          <w:lang w:bidi="ar-AE"/>
        </w:rPr>
        <w:footnoteReference w:id="87"/>
      </w:r>
    </w:p>
    <w:p w14:paraId="419E8EBC"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209، بخاري 3883، 6208، 6572</w:t>
      </w:r>
    </w:p>
    <w:p w14:paraId="7AD6911E"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b/>
          <w:bCs/>
          <w:sz w:val="30"/>
          <w:szCs w:val="30"/>
          <w:rtl/>
        </w:rPr>
        <w:t>‏قَوْله : (كَانَ يَحُوطُك)</w:t>
      </w:r>
      <w:r w:rsidRPr="00120664">
        <w:rPr>
          <w:rFonts w:ascii="Arabic Typesetting" w:hAnsi="Arabic Typesetting" w:cs="Arabic Typesetting"/>
          <w:sz w:val="30"/>
          <w:szCs w:val="30"/>
          <w:rtl/>
        </w:rPr>
        <w:t xml:space="preserve"> ‏هُوَ بِفَتْحِ الْيَاء وَضَمّ الْحَاء . قَالَ أَهْل اللُّغَة: يُقَال : حَاطَهُ يَحُوطهُ حَوْطًا وَحِيَاطَة إِذَا صَانَهُ وَحَفِظَهُ وَذَبَّ عَنْهُ وَتَوَفَّرَ عَلَى مَصَالِحه.</w:t>
      </w:r>
    </w:p>
    <w:p w14:paraId="148A2F67" w14:textId="77777777" w:rsidR="00C0623D" w:rsidRPr="00120664" w:rsidRDefault="00C0623D" w:rsidP="00C0623D">
      <w:pPr>
        <w:bidi/>
        <w:jc w:val="both"/>
        <w:rPr>
          <w:rFonts w:ascii="Arabic Typesetting" w:hAnsi="Arabic Typesetting" w:cs="Arabic Typesetting"/>
          <w:sz w:val="30"/>
          <w:szCs w:val="30"/>
          <w:rtl/>
          <w:lang w:bidi="ar-AE"/>
        </w:rPr>
      </w:pPr>
    </w:p>
    <w:p w14:paraId="14492D81" w14:textId="77777777" w:rsidR="00C0623D" w:rsidRPr="00120664" w:rsidRDefault="00C0623D" w:rsidP="00C0623D">
      <w:pPr>
        <w:jc w:val="both"/>
        <w:rPr>
          <w:rStyle w:val="matn1"/>
          <w:b/>
          <w:bCs/>
          <w:color w:val="auto"/>
          <w:sz w:val="32"/>
          <w:szCs w:val="32"/>
        </w:rPr>
      </w:pPr>
      <w:bookmarkStart w:id="221" w:name="Al-`Abbas_Ibn_`Abdel_Mottalib26938"/>
      <w:r w:rsidRPr="00120664">
        <w:rPr>
          <w:rFonts w:ascii="Arabic Typesetting" w:hAnsi="Arabic Typesetting" w:cs="Arabic Typesetting"/>
          <w:sz w:val="32"/>
          <w:szCs w:val="32"/>
        </w:rPr>
        <w:lastRenderedPageBreak/>
        <w:t xml:space="preserve">209. Al-‘Abbas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‘Abdul-Muttalib</w:t>
      </w:r>
      <w:bookmarkEnd w:id="221"/>
      <w:r w:rsidRPr="00120664">
        <w:rPr>
          <w:rFonts w:ascii="Arabic Typesetting" w:hAnsi="Arabic Typesetting" w:cs="Arabic Typesetting"/>
          <w:sz w:val="32"/>
          <w:szCs w:val="32"/>
        </w:rPr>
        <w:t xml:space="preserve"> berichtete: </w:t>
      </w:r>
      <w:r w:rsidRPr="00120664">
        <w:rPr>
          <w:rStyle w:val="matn1"/>
          <w:color w:val="auto"/>
          <w:sz w:val="32"/>
          <w:szCs w:val="32"/>
        </w:rPr>
        <w:t>Ich fra</w:t>
      </w:r>
      <w:r w:rsidRPr="00120664">
        <w:rPr>
          <w:rStyle w:val="matn1"/>
          <w:color w:val="auto"/>
          <w:sz w:val="32"/>
          <w:szCs w:val="32"/>
        </w:rPr>
        <w:t>g</w:t>
      </w:r>
      <w:r w:rsidRPr="00120664">
        <w:rPr>
          <w:rStyle w:val="matn1"/>
          <w:color w:val="auto"/>
          <w:sz w:val="32"/>
          <w:szCs w:val="32"/>
        </w:rPr>
        <w:t xml:space="preserve">te: O Gesandter Allahs, ob </w:t>
      </w:r>
      <w:bookmarkStart w:id="222" w:name="Abu_Talib7871"/>
      <w:r w:rsidRPr="00120664">
        <w:rPr>
          <w:rStyle w:val="matn1"/>
          <w:color w:val="auto"/>
          <w:sz w:val="32"/>
          <w:szCs w:val="32"/>
        </w:rPr>
        <w:t>du dem Abu Talib etwas nützen könntest</w:t>
      </w:r>
      <w:bookmarkEnd w:id="222"/>
      <w:r w:rsidRPr="00120664">
        <w:rPr>
          <w:rStyle w:val="matn1"/>
          <w:color w:val="auto"/>
          <w:sz w:val="32"/>
          <w:szCs w:val="32"/>
        </w:rPr>
        <w:t>? Denn er umkreiste (beschützte) dich und zürnte dir zuliebe. Er antwortete: „</w:t>
      </w:r>
      <w:r w:rsidRPr="00120664">
        <w:rPr>
          <w:rStyle w:val="matn1"/>
          <w:b/>
          <w:bCs/>
          <w:color w:val="auto"/>
          <w:sz w:val="32"/>
          <w:szCs w:val="32"/>
        </w:rPr>
        <w:t>Ja, er ist bis zu den Fersen im Höllenfeuer.* Und wäre es nicht meinet</w:t>
      </w:r>
      <w:r w:rsidR="00290A52" w:rsidRPr="00120664">
        <w:rPr>
          <w:rStyle w:val="matn1"/>
          <w:b/>
          <w:bCs/>
          <w:color w:val="auto"/>
          <w:sz w:val="32"/>
          <w:szCs w:val="32"/>
        </w:rPr>
        <w:t>-</w:t>
      </w:r>
      <w:r w:rsidRPr="00120664">
        <w:rPr>
          <w:rStyle w:val="matn1"/>
          <w:b/>
          <w:bCs/>
          <w:color w:val="auto"/>
          <w:sz w:val="32"/>
          <w:szCs w:val="32"/>
        </w:rPr>
        <w:t>wegen, würde er in den tiefsten Stellen des Feuer sein.“</w:t>
      </w:r>
    </w:p>
    <w:p w14:paraId="56637259" w14:textId="77777777" w:rsidR="00C0623D" w:rsidRPr="00120664" w:rsidRDefault="00C0623D" w:rsidP="00C0623D">
      <w:pPr>
        <w:jc w:val="both"/>
        <w:rPr>
          <w:rStyle w:val="matn1"/>
          <w:color w:val="auto"/>
          <w:sz w:val="30"/>
          <w:szCs w:val="30"/>
        </w:rPr>
      </w:pPr>
      <w:r w:rsidRPr="00120664">
        <w:rPr>
          <w:rStyle w:val="matn1"/>
          <w:color w:val="auto"/>
          <w:sz w:val="30"/>
          <w:szCs w:val="30"/>
        </w:rPr>
        <w:t>* Auch Hadithe Nr. 24 und 25</w:t>
      </w:r>
    </w:p>
    <w:p w14:paraId="40269AEC" w14:textId="77777777" w:rsidR="00C0623D" w:rsidRPr="00120664" w:rsidRDefault="00C0623D" w:rsidP="00C0623D">
      <w:pPr>
        <w:jc w:val="both"/>
        <w:rPr>
          <w:rStyle w:val="matn1"/>
          <w:color w:val="auto"/>
          <w:sz w:val="30"/>
          <w:szCs w:val="30"/>
        </w:rPr>
      </w:pPr>
      <w:r w:rsidRPr="00120664">
        <w:rPr>
          <w:rStyle w:val="matn1"/>
          <w:color w:val="auto"/>
          <w:sz w:val="30"/>
          <w:szCs w:val="30"/>
        </w:rPr>
        <w:t>Muslim 209, Buchari 3883, 6208, 6572</w:t>
      </w:r>
    </w:p>
    <w:p w14:paraId="24121A5D" w14:textId="77777777" w:rsidR="00C0623D" w:rsidRPr="00120664" w:rsidRDefault="00C0623D" w:rsidP="00C0623D">
      <w:pPr>
        <w:jc w:val="both"/>
        <w:rPr>
          <w:rStyle w:val="matn1"/>
          <w:color w:val="auto"/>
          <w:sz w:val="30"/>
          <w:szCs w:val="30"/>
        </w:rPr>
      </w:pPr>
    </w:p>
    <w:p w14:paraId="658A3853" w14:textId="77777777" w:rsidR="00C0623D" w:rsidRPr="00120664" w:rsidRDefault="00C0623D" w:rsidP="00C0623D">
      <w:pPr>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210- وَحَدَّثَنَا قُتَيْبَةُ بْنُ سَعِيدٍ، حَدَّثَنَا لَيْثٌ، عَنِ ابْنِ الْهَادِ،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عَبْدِ اللَّهِ بْنِ خَبَّابٍ، عَنْ أَبِي سَعِيدٍ الْخُدْرِيِّ،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ذُكِرَ عِنْدَهُ عَمُّهُ أَبُو طَالِبٍ فَقَالَ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لَعَلَّهُ تَنْفَعُهُ شَفَاعَتِي يَوْمَ الْقِيَامَةِ فَيُجْعَلُ فِي ضَحْضَاحٍ</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نَارٍ يَبْلُغُ كَعْبَيْهِ يَغْلِي مِنْهُ دِمَاغُهُ ‏"</w:t>
      </w:r>
    </w:p>
    <w:p w14:paraId="029FC07E"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210، بخاري 3885، 6564</w:t>
      </w:r>
    </w:p>
    <w:p w14:paraId="45A84A4F" w14:textId="77777777" w:rsidR="00C0623D" w:rsidRPr="00120664" w:rsidRDefault="00C0623D" w:rsidP="00C0623D">
      <w:pPr>
        <w:bidi/>
        <w:jc w:val="both"/>
        <w:rPr>
          <w:rFonts w:ascii="Arabic Typesetting" w:hAnsi="Arabic Typesetting" w:cs="Arabic Typesetting"/>
          <w:b/>
          <w:bCs/>
          <w:sz w:val="30"/>
          <w:szCs w:val="30"/>
        </w:rPr>
      </w:pPr>
      <w:r w:rsidRPr="00120664">
        <w:rPr>
          <w:rFonts w:ascii="Arabic Typesetting" w:hAnsi="Arabic Typesetting" w:cs="Arabic Typesetting"/>
          <w:b/>
          <w:bCs/>
          <w:sz w:val="30"/>
          <w:szCs w:val="30"/>
          <w:rtl/>
        </w:rPr>
        <w:t>‏</w:t>
      </w:r>
    </w:p>
    <w:p w14:paraId="64379CCE" w14:textId="3A48A84C"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210. Abu Sa’id Al-Chudri berichtete: </w:t>
      </w:r>
      <w:r w:rsidRPr="00120664">
        <w:rPr>
          <w:rStyle w:val="matn1"/>
          <w:color w:val="auto"/>
          <w:sz w:val="32"/>
          <w:szCs w:val="32"/>
        </w:rPr>
        <w:t>Man erwähnte beim Gesandten Allahs</w:t>
      </w:r>
      <w:r w:rsidR="00976F80" w:rsidRPr="00120664">
        <w:rPr>
          <w:rFonts w:ascii="Arabic Typesetting" w:hAnsi="Arabic Typesetting" w:cs="Arabic Typesetting"/>
          <w:noProof/>
          <w:sz w:val="32"/>
          <w:szCs w:val="32"/>
        </w:rPr>
        <w:drawing>
          <wp:inline distT="0" distB="0" distL="0" distR="0" wp14:anchorId="09187ADF" wp14:editId="463A0117">
            <wp:extent cx="123825" cy="104775"/>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seinen Onkel Abu Talib und er sagte: „</w:t>
      </w:r>
      <w:r w:rsidRPr="00120664">
        <w:rPr>
          <w:rStyle w:val="matn1"/>
          <w:b/>
          <w:bCs/>
          <w:color w:val="auto"/>
          <w:sz w:val="32"/>
          <w:szCs w:val="32"/>
        </w:rPr>
        <w:t>Vielleicht</w:t>
      </w:r>
      <w:r w:rsidRPr="00120664">
        <w:rPr>
          <w:rStyle w:val="matn1"/>
          <w:color w:val="auto"/>
          <w:sz w:val="32"/>
          <w:szCs w:val="32"/>
        </w:rPr>
        <w:t xml:space="preserve"> </w:t>
      </w:r>
      <w:r w:rsidRPr="00120664">
        <w:rPr>
          <w:rStyle w:val="matn1"/>
          <w:b/>
          <w:bCs/>
          <w:color w:val="auto"/>
          <w:sz w:val="32"/>
          <w:szCs w:val="32"/>
        </w:rPr>
        <w:t>wird ihm meine Fürsprache am Tage der Auferstehung nützen, sodass das Feuer bis zu seinen Fersen gelangt, wodurch sein Gehirn zum Kochen g</w:t>
      </w:r>
      <w:r w:rsidRPr="00120664">
        <w:rPr>
          <w:rStyle w:val="matn1"/>
          <w:b/>
          <w:bCs/>
          <w:color w:val="auto"/>
          <w:sz w:val="32"/>
          <w:szCs w:val="32"/>
        </w:rPr>
        <w:t>e</w:t>
      </w:r>
      <w:r w:rsidRPr="00120664">
        <w:rPr>
          <w:rStyle w:val="matn1"/>
          <w:b/>
          <w:bCs/>
          <w:color w:val="auto"/>
          <w:sz w:val="32"/>
          <w:szCs w:val="32"/>
        </w:rPr>
        <w:t>bracht wird.“*</w:t>
      </w:r>
    </w:p>
    <w:p w14:paraId="44876F17" w14:textId="77777777" w:rsidR="00C0623D" w:rsidRPr="00120664" w:rsidRDefault="00C0623D" w:rsidP="00C0623D">
      <w:pPr>
        <w:jc w:val="both"/>
        <w:rPr>
          <w:rStyle w:val="matn1"/>
          <w:color w:val="auto"/>
          <w:sz w:val="30"/>
          <w:szCs w:val="30"/>
        </w:rPr>
      </w:pPr>
      <w:r w:rsidRPr="00120664">
        <w:rPr>
          <w:rStyle w:val="matn1"/>
          <w:color w:val="auto"/>
          <w:sz w:val="30"/>
          <w:szCs w:val="30"/>
        </w:rPr>
        <w:t>Muslim 210, Buchari 3885, 6564</w:t>
      </w:r>
    </w:p>
    <w:p w14:paraId="1ABDA08C" w14:textId="77777777" w:rsidR="00C0623D" w:rsidRPr="00120664" w:rsidRDefault="00C0623D" w:rsidP="00C0623D">
      <w:pPr>
        <w:jc w:val="both"/>
        <w:rPr>
          <w:rStyle w:val="matn1"/>
          <w:color w:val="auto"/>
          <w:sz w:val="30"/>
          <w:szCs w:val="30"/>
          <w:highlight w:val="cyan"/>
        </w:rPr>
      </w:pPr>
      <w:r w:rsidRPr="00120664">
        <w:rPr>
          <w:rStyle w:val="matn1"/>
          <w:color w:val="auto"/>
          <w:sz w:val="30"/>
          <w:szCs w:val="30"/>
        </w:rPr>
        <w:t>* Den Grund dessen, siehe Hadithe Nr. 24 und 25</w:t>
      </w:r>
    </w:p>
    <w:p w14:paraId="77C4D081" w14:textId="77777777" w:rsidR="00C0623D" w:rsidRPr="00120664" w:rsidRDefault="00C0623D" w:rsidP="00C0623D">
      <w:pPr>
        <w:jc w:val="both"/>
        <w:rPr>
          <w:rFonts w:ascii="Arabic Typesetting" w:hAnsi="Arabic Typesetting" w:cs="Arabic Typesetting"/>
          <w:sz w:val="32"/>
          <w:szCs w:val="32"/>
          <w:rtl/>
          <w:lang w:bidi="ar-AE"/>
        </w:rPr>
      </w:pPr>
    </w:p>
    <w:p w14:paraId="547FE72A"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91 ـ </w:t>
      </w:r>
      <w:r w:rsidRPr="00120664">
        <w:rPr>
          <w:rFonts w:ascii="Arabic Typesetting" w:hAnsi="Arabic Typesetting" w:cs="Arabic Typesetting"/>
          <w:b/>
          <w:bCs/>
          <w:sz w:val="32"/>
          <w:szCs w:val="32"/>
          <w:rtl/>
        </w:rPr>
        <w:t>باب أَهْوَنِ أَهْلِ النَّارِ عَذَابًا</w:t>
      </w:r>
    </w:p>
    <w:p w14:paraId="49D40B4D"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lastRenderedPageBreak/>
        <w:t>Die leichteste Strafe der Höllenbewohner</w:t>
      </w:r>
    </w:p>
    <w:p w14:paraId="66C26907" w14:textId="77777777" w:rsidR="00C0623D" w:rsidRPr="00120664" w:rsidRDefault="00C0623D" w:rsidP="00C0623D">
      <w:pPr>
        <w:jc w:val="center"/>
        <w:rPr>
          <w:rFonts w:ascii="Arabic Typesetting" w:hAnsi="Arabic Typesetting" w:cs="Arabic Typesetting"/>
          <w:b/>
          <w:bCs/>
          <w:sz w:val="32"/>
          <w:szCs w:val="32"/>
          <w:rtl/>
          <w:lang w:bidi="ar-AE"/>
        </w:rPr>
      </w:pPr>
    </w:p>
    <w:p w14:paraId="4B442C80"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213- </w:t>
      </w:r>
      <w:r w:rsidRPr="00120664">
        <w:rPr>
          <w:rFonts w:ascii="Arabic Typesetting" w:hAnsi="Arabic Typesetting" w:cs="Arabic Typesetting"/>
          <w:sz w:val="32"/>
          <w:szCs w:val="32"/>
          <w:rtl/>
          <w:lang w:bidi="ar-AE"/>
        </w:rPr>
        <w:t>وحدّثنا مُحَمَّدُ بْنُ الْمُثَنَّى وَ ابْنُ بَشَّارٍ وِاللَّفْظُ لاِبْنِ الْمُثَنَّى قَالاَ: حَدَّثَنَا مُحمَّدُ بْنُ جَعْفَرٍ حَدَّثَنَا شُعْبَةُ قَالَ: سَمِعْتُ أَبَا إِسْحقَ يَقُولُ: سَمِعْتُ النُّعْمَانِ بْنَ بَشِيرٍ ، يَخْطُبُ وَهُوَ يَقُولُ: سَمِعْتُ رَسُولَ اللّهِ يَقُولُ: „</w:t>
      </w:r>
      <w:r w:rsidRPr="00120664">
        <w:rPr>
          <w:rFonts w:ascii="Arabic Typesetting" w:hAnsi="Arabic Typesetting" w:cs="Arabic Typesetting"/>
          <w:b/>
          <w:bCs/>
          <w:sz w:val="32"/>
          <w:szCs w:val="32"/>
          <w:rtl/>
          <w:lang w:bidi="ar-AE"/>
        </w:rPr>
        <w:t>إِنَّ أَهْوَنَ أَهْلِ النَّارِ عَذَاباً يَوْمَ الْقِيَامَةِ، لَرَجُلٌ تُوضَعُ فِي أَخْمَصِ قَدَمَيْهِ جَمْرَتَانِ، يَغْلِي مِنْهُمَا دِمَاغُهُ</w:t>
      </w:r>
      <w:r w:rsidRPr="00120664">
        <w:rPr>
          <w:rFonts w:ascii="Arabic Typesetting" w:hAnsi="Arabic Typesetting" w:cs="Arabic Typesetting"/>
          <w:sz w:val="32"/>
          <w:szCs w:val="32"/>
          <w:rtl/>
          <w:lang w:bidi="ar-AE"/>
        </w:rPr>
        <w:t>“.</w:t>
      </w:r>
    </w:p>
    <w:p w14:paraId="116C071D"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213، بخاري 6561، 6562، ترمذي 2604</w:t>
      </w:r>
    </w:p>
    <w:p w14:paraId="7859AA7D" w14:textId="77777777" w:rsidR="00C0623D" w:rsidRPr="00120664" w:rsidRDefault="00C0623D" w:rsidP="00C0623D">
      <w:pPr>
        <w:bidi/>
        <w:jc w:val="both"/>
        <w:rPr>
          <w:rFonts w:ascii="Arabic Typesetting" w:hAnsi="Arabic Typesetting" w:cs="Arabic Typesetting"/>
          <w:sz w:val="30"/>
          <w:szCs w:val="30"/>
          <w:rtl/>
          <w:lang w:bidi="ar-AE"/>
        </w:rPr>
      </w:pPr>
    </w:p>
    <w:p w14:paraId="22EE7E24" w14:textId="3C6C6813" w:rsidR="00C0623D" w:rsidRPr="00120664" w:rsidRDefault="00C0623D" w:rsidP="00253024">
      <w:pPr>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213. Abu Ishaq sagte: Ich hörte An-Nu‘man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Baschir in seiner Predigt berichten: Ich hörte den Gesandten Allahs</w:t>
      </w:r>
      <w:r w:rsidR="00976F80" w:rsidRPr="00120664">
        <w:rPr>
          <w:rFonts w:ascii="Arabic Typesetting" w:hAnsi="Arabic Typesetting" w:cs="Arabic Typesetting"/>
          <w:noProof/>
          <w:sz w:val="32"/>
          <w:szCs w:val="32"/>
        </w:rPr>
        <w:drawing>
          <wp:inline distT="0" distB="0" distL="0" distR="0" wp14:anchorId="0B2E6D32" wp14:editId="60B9367E">
            <wp:extent cx="123825" cy="10477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sagen: </w:t>
      </w:r>
      <w:r w:rsidRPr="00120664">
        <w:rPr>
          <w:rFonts w:ascii="Arabic Typesetting" w:hAnsi="Arabic Typesetting" w:cs="Arabic Typesetting"/>
          <w:b/>
          <w:bCs/>
          <w:sz w:val="32"/>
          <w:szCs w:val="32"/>
        </w:rPr>
        <w:t>„Der von den Bewohnern des Feuers die leichteste Qual erfährt, ist ein Mann, der zwei Stücke glühende Kohle unter die Füße bekommt, wodurch sein Gehirn zum Kochen gebracht wird.”</w:t>
      </w:r>
    </w:p>
    <w:p w14:paraId="3269E0F4"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Muslim 213, Buchari 6562, Tirmidhi 2604</w:t>
      </w:r>
    </w:p>
    <w:p w14:paraId="22E7BB1F" w14:textId="77777777" w:rsidR="00C0623D" w:rsidRPr="00120664" w:rsidRDefault="00C0623D" w:rsidP="00C0623D">
      <w:pPr>
        <w:bidi/>
        <w:jc w:val="both"/>
        <w:rPr>
          <w:rFonts w:ascii="Arabic Typesetting" w:hAnsi="Arabic Typesetting" w:cs="Arabic Typesetting"/>
          <w:sz w:val="30"/>
          <w:szCs w:val="30"/>
        </w:rPr>
      </w:pPr>
    </w:p>
    <w:p w14:paraId="2F025CDE"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 وَحَدَّثَنَا أَبُو بَكْرِ بْنُ أَبِي شَيْبَةَ، حَدَّثَنَا أَبُو أُسَامَةَ،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الأَعْمَشِ، عَنْ أَبِي إِسْحَاقَ، عَنِ النُّعْمَانِ بْنِ بَشِيرٍ، قَالَ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صلى الله عليه وسلم </w:t>
      </w:r>
      <w:r w:rsidRPr="00120664">
        <w:rPr>
          <w:rFonts w:ascii="Arabic Typesetting" w:hAnsi="Arabic Typesetting" w:cs="Arabic Typesetting"/>
          <w:b/>
          <w:bCs/>
          <w:sz w:val="32"/>
          <w:szCs w:val="32"/>
          <w:rtl/>
        </w:rPr>
        <w:t>‏"‏ إِنَّ أَهْوَنَ أَهْلِ النَّارِ عَذَابًا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لَهُ نَعْلاَنِ وَشِرَاكَانِ مِنْ نَارٍ يَغْلِي مِنْهُمَا دِمَاغُهُ كَمَا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يَغْلِي الْمِرْجَلُ مَا يَرَى أَنَّ أَحَدًا أَشَدُّ مِنْهُ عَذَابًا وَإِنَّهُ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لأَهْوَنُهُمْ عَذَابًا ‏"‏ ‏.</w:t>
      </w:r>
      <w:r w:rsidRPr="00120664">
        <w:rPr>
          <w:rFonts w:ascii="Arabic Typesetting" w:hAnsi="Arabic Typesetting" w:cs="Arabic Typesetting"/>
          <w:sz w:val="32"/>
          <w:szCs w:val="32"/>
          <w:rtl/>
        </w:rPr>
        <w:t>‏</w:t>
      </w:r>
    </w:p>
    <w:p w14:paraId="08B18ADE" w14:textId="77777777" w:rsidR="00C0623D" w:rsidRPr="00120664" w:rsidRDefault="00C0623D" w:rsidP="00C0623D">
      <w:pPr>
        <w:bidi/>
        <w:jc w:val="both"/>
        <w:rPr>
          <w:rFonts w:ascii="Arabic Typesetting" w:hAnsi="Arabic Typesetting" w:cs="Arabic Typesetting"/>
          <w:sz w:val="30"/>
          <w:szCs w:val="30"/>
          <w:rtl/>
          <w:lang w:bidi="ar-AE"/>
        </w:rPr>
      </w:pPr>
    </w:p>
    <w:p w14:paraId="1E290E70" w14:textId="78C80BCB" w:rsidR="00C0623D" w:rsidRPr="00120664" w:rsidRDefault="00C0623D" w:rsidP="00DD148C">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Pr>
        <w:t>(…) An-Nu</w:t>
      </w:r>
      <w:r w:rsidRPr="00120664">
        <w:rPr>
          <w:rFonts w:ascii="Arabic Typesetting" w:hAnsi="Arabic Typesetting" w:cs="Arabic Typesetting"/>
          <w:sz w:val="32"/>
          <w:szCs w:val="32"/>
          <w:vertAlign w:val="superscript"/>
        </w:rPr>
        <w:t>‘</w:t>
      </w:r>
      <w:r w:rsidRPr="00120664">
        <w:rPr>
          <w:rFonts w:ascii="Arabic Typesetting" w:hAnsi="Arabic Typesetting" w:cs="Arabic Typesetting"/>
          <w:sz w:val="32"/>
          <w:szCs w:val="32"/>
        </w:rPr>
        <w:t xml:space="preserve">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Baschir</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berichtete: Ich hörte den Gesandten Allahs</w:t>
      </w:r>
      <w:r w:rsidR="00976F80" w:rsidRPr="00120664">
        <w:rPr>
          <w:rFonts w:ascii="Arabic Typesetting" w:hAnsi="Arabic Typesetting" w:cs="Arabic Typesetting"/>
          <w:noProof/>
          <w:sz w:val="32"/>
          <w:szCs w:val="32"/>
        </w:rPr>
        <w:drawing>
          <wp:inline distT="0" distB="0" distL="0" distR="0" wp14:anchorId="0F1FC2C7" wp14:editId="22E65142">
            <wp:extent cx="123825" cy="104775"/>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sagen: </w:t>
      </w:r>
      <w:r w:rsidRPr="00120664">
        <w:rPr>
          <w:rFonts w:ascii="Arabic Typesetting" w:hAnsi="Arabic Typesetting" w:cs="Arabic Typesetting"/>
          <w:b/>
          <w:bCs/>
          <w:sz w:val="32"/>
          <w:szCs w:val="32"/>
        </w:rPr>
        <w:t xml:space="preserve">„Der von den Bewohnern des Feuers die leichteste Qual erfährt, ist derjenige, der zwei Schuhe und zwei Bindfäden aus Feuer hat, durch </w:t>
      </w:r>
      <w:r w:rsidRPr="00120664">
        <w:rPr>
          <w:rFonts w:ascii="Arabic Typesetting" w:hAnsi="Arabic Typesetting" w:cs="Arabic Typesetting"/>
          <w:b/>
          <w:bCs/>
          <w:sz w:val="32"/>
          <w:szCs w:val="32"/>
        </w:rPr>
        <w:lastRenderedPageBreak/>
        <w:t>die sein Gehirn zum Kochen gebracht wird wie ein Ke</w:t>
      </w:r>
      <w:r w:rsidRPr="00120664">
        <w:rPr>
          <w:rFonts w:ascii="Arabic Typesetting" w:hAnsi="Arabic Typesetting" w:cs="Arabic Typesetting"/>
          <w:b/>
          <w:bCs/>
          <w:sz w:val="32"/>
          <w:szCs w:val="32"/>
        </w:rPr>
        <w:t>s</w:t>
      </w:r>
      <w:r w:rsidRPr="00120664">
        <w:rPr>
          <w:rFonts w:ascii="Arabic Typesetting" w:hAnsi="Arabic Typesetting" w:cs="Arabic Typesetting"/>
          <w:b/>
          <w:bCs/>
          <w:sz w:val="32"/>
          <w:szCs w:val="32"/>
        </w:rPr>
        <w:t>sel zum Kochen gebracht wird. (Und) er denkt, dass niemand so hart bestraft wird, obwohl er die leichteste Qual erfährt.”</w:t>
      </w:r>
    </w:p>
    <w:p w14:paraId="281BA379" w14:textId="77777777" w:rsidR="00C0623D" w:rsidRPr="00120664" w:rsidRDefault="00C0623D" w:rsidP="00C0623D">
      <w:pPr>
        <w:bidi/>
        <w:jc w:val="both"/>
        <w:rPr>
          <w:rFonts w:ascii="Arabic Typesetting" w:hAnsi="Arabic Typesetting" w:cs="Arabic Typesetting"/>
          <w:sz w:val="16"/>
          <w:szCs w:val="16"/>
          <w:lang w:bidi="ar-AE"/>
        </w:rPr>
      </w:pPr>
    </w:p>
    <w:p w14:paraId="475B290E"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lang w:bidi="ar-AE"/>
        </w:rPr>
        <w:t xml:space="preserve">92 ـ </w:t>
      </w:r>
      <w:r w:rsidRPr="00120664">
        <w:rPr>
          <w:rFonts w:ascii="Arabic Typesetting" w:hAnsi="Arabic Typesetting" w:cs="Arabic Typesetting"/>
          <w:b/>
          <w:bCs/>
          <w:sz w:val="32"/>
          <w:szCs w:val="32"/>
          <w:rtl/>
        </w:rPr>
        <w:t>باب الدَّلِيلِ علَى أَنَّ مَنْ مَاتَ عَلَى الْكُفْرِ لاَ يَنْفَعُهُ عَمَلٌ</w:t>
      </w:r>
    </w:p>
    <w:p w14:paraId="0F42DE99"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lang w:bidi="ar-AE"/>
        </w:rPr>
        <w:t>Wer im Unglauben stirbt, dessen Taten werden ihm (am Tage der Auferstehung) nichts nutzen</w:t>
      </w:r>
    </w:p>
    <w:p w14:paraId="13624543" w14:textId="77777777" w:rsidR="00C0623D" w:rsidRPr="00120664" w:rsidRDefault="00C0623D" w:rsidP="00C0623D">
      <w:pPr>
        <w:bidi/>
        <w:jc w:val="both"/>
        <w:rPr>
          <w:rFonts w:ascii="Arabic Typesetting" w:hAnsi="Arabic Typesetting" w:cs="Arabic Typesetting"/>
          <w:sz w:val="20"/>
          <w:szCs w:val="20"/>
          <w:rtl/>
          <w:lang w:bidi="ar-AE"/>
        </w:rPr>
      </w:pPr>
    </w:p>
    <w:p w14:paraId="3C07DF3A"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214 - حدّثني أَبُو بَكْرِ بْنُ أَبِي شَيْبَةَ : حَدَّثَنَا حَفْصُ بْنُ غِيَاثٍ عَنْ دَاوُدَ عَنِ الشَّعْبِيِّ عَنْ مَسْرُوقٍ عَنْ عَائِشَةَ قَالَتْ، قُلْتُ: يَا رَسُولَ اللّهِ! ابْنُ جُدْعَانَ كَانَ فِي الْجَاهِلِيَّةِ يَصِلُ الرَّحِمَ، وَيُطْعِمُ الْمِسْكِينَ، فَهَلْ ذَاكَ نَافِعُهُ؟ قَالَ: „</w:t>
      </w:r>
      <w:r w:rsidRPr="00120664">
        <w:rPr>
          <w:rFonts w:ascii="Arabic Typesetting" w:hAnsi="Arabic Typesetting" w:cs="Arabic Typesetting"/>
          <w:b/>
          <w:bCs/>
          <w:sz w:val="32"/>
          <w:szCs w:val="32"/>
          <w:rtl/>
          <w:lang w:bidi="ar-AE"/>
        </w:rPr>
        <w:t xml:space="preserve">لاَ يَنْفَعُهُ. إِنَّهُ لَمْ يَقُلْ يَوْماً: رَبِّ اغْفِرْ لِي خَطِيئَتِي يَوْمَ الدِّينِ“ </w:t>
      </w:r>
      <w:r w:rsidRPr="00120664">
        <w:rPr>
          <w:rFonts w:ascii="Arabic Typesetting" w:hAnsi="Arabic Typesetting" w:cs="Arabic Typesetting"/>
          <w:sz w:val="32"/>
          <w:szCs w:val="32"/>
          <w:rtl/>
          <w:lang w:bidi="ar-AE"/>
        </w:rPr>
        <w:t>.</w:t>
      </w:r>
    </w:p>
    <w:p w14:paraId="150B7D47" w14:textId="77777777" w:rsidR="00C0623D" w:rsidRPr="00120664" w:rsidRDefault="00C0623D" w:rsidP="00C0623D">
      <w:pPr>
        <w:bidi/>
        <w:jc w:val="both"/>
        <w:rPr>
          <w:rFonts w:ascii="Arabic Typesetting" w:hAnsi="Arabic Typesetting" w:cs="Arabic Typesetting"/>
          <w:sz w:val="20"/>
          <w:szCs w:val="20"/>
          <w:lang w:bidi="ar-AE"/>
        </w:rPr>
      </w:pPr>
    </w:p>
    <w:p w14:paraId="74D1D206" w14:textId="77777777" w:rsidR="002D4FF6" w:rsidRPr="00120664" w:rsidRDefault="00C0623D" w:rsidP="002D4FF6">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214. Aischa berichtete: Ich fragte: </w:t>
      </w:r>
    </w:p>
    <w:p w14:paraId="30732A17" w14:textId="77777777" w:rsidR="00C0623D" w:rsidRPr="00120664" w:rsidRDefault="00C0623D" w:rsidP="002D4FF6">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O Gesandter Allahs, Ibn Dschud’an pflegte in der </w:t>
      </w:r>
      <w:r w:rsidRPr="00120664">
        <w:rPr>
          <w:rFonts w:ascii="Arabic Typesetting" w:hAnsi="Arabic Typesetting" w:cs="Arabic Typesetting"/>
          <w:i/>
          <w:iCs/>
          <w:sz w:val="32"/>
          <w:szCs w:val="32"/>
          <w:lang w:bidi="ar-AE"/>
        </w:rPr>
        <w:t>Dschahiliyya</w:t>
      </w:r>
      <w:r w:rsidRPr="00120664">
        <w:rPr>
          <w:rFonts w:ascii="Arabic Typesetting" w:hAnsi="Arabic Typesetting" w:cs="Arabic Typesetting"/>
          <w:sz w:val="32"/>
          <w:szCs w:val="32"/>
          <w:lang w:bidi="ar-AE"/>
        </w:rPr>
        <w:t xml:space="preserve"> Verwandtschaftsbeziehungen zu pflegen und den Armen zu Essen zu geben, ob ihm das nutzen wird? Er sagte: </w:t>
      </w:r>
      <w:r w:rsidRPr="00120664">
        <w:rPr>
          <w:rFonts w:ascii="Arabic Typesetting" w:hAnsi="Arabic Typesetting" w:cs="Arabic Typesetting"/>
          <w:b/>
          <w:bCs/>
          <w:sz w:val="32"/>
          <w:szCs w:val="32"/>
          <w:lang w:bidi="ar-AE"/>
        </w:rPr>
        <w:t>„Es wird ihm nichts nutzen, weil er ni</w:t>
      </w:r>
      <w:r w:rsidRPr="00120664">
        <w:rPr>
          <w:rFonts w:ascii="Arabic Typesetting" w:hAnsi="Arabic Typesetting" w:cs="Arabic Typesetting"/>
          <w:b/>
          <w:bCs/>
          <w:sz w:val="32"/>
          <w:szCs w:val="32"/>
          <w:lang w:bidi="ar-AE"/>
        </w:rPr>
        <w:t>e</w:t>
      </w:r>
      <w:r w:rsidRPr="00120664">
        <w:rPr>
          <w:rFonts w:ascii="Arabic Typesetting" w:hAnsi="Arabic Typesetting" w:cs="Arabic Typesetting"/>
          <w:b/>
          <w:bCs/>
          <w:sz w:val="32"/>
          <w:szCs w:val="32"/>
          <w:lang w:bidi="ar-AE"/>
        </w:rPr>
        <w:t>mals gesagt hat: O mein Herr, vergebe mir meine Sü</w:t>
      </w:r>
      <w:r w:rsidRPr="00120664">
        <w:rPr>
          <w:rFonts w:ascii="Arabic Typesetting" w:hAnsi="Arabic Typesetting" w:cs="Arabic Typesetting"/>
          <w:b/>
          <w:bCs/>
          <w:sz w:val="32"/>
          <w:szCs w:val="32"/>
          <w:lang w:bidi="ar-AE"/>
        </w:rPr>
        <w:t>n</w:t>
      </w:r>
      <w:r w:rsidRPr="00120664">
        <w:rPr>
          <w:rFonts w:ascii="Arabic Typesetting" w:hAnsi="Arabic Typesetting" w:cs="Arabic Typesetting"/>
          <w:b/>
          <w:bCs/>
          <w:sz w:val="32"/>
          <w:szCs w:val="32"/>
          <w:lang w:bidi="ar-AE"/>
        </w:rPr>
        <w:t>den am Tage der Auferstehung.“</w:t>
      </w:r>
    </w:p>
    <w:p w14:paraId="4D227C36"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lang w:bidi="ar-AE"/>
        </w:rPr>
        <w:lastRenderedPageBreak/>
        <w:t xml:space="preserve">93 ـ </w:t>
      </w:r>
      <w:r w:rsidRPr="00120664">
        <w:rPr>
          <w:rFonts w:ascii="Arabic Typesetting" w:hAnsi="Arabic Typesetting" w:cs="Arabic Typesetting"/>
          <w:b/>
          <w:bCs/>
          <w:sz w:val="32"/>
          <w:szCs w:val="32"/>
          <w:rtl/>
        </w:rPr>
        <w:t>باب مُوَالاَةِ الْمُؤْمِنِينَ وَمُقَاطَعَةِ غَيْرِهِمْ وَالْبَرَاءَةِ مِنْهُمْ</w:t>
      </w:r>
    </w:p>
    <w:p w14:paraId="3F0404E0"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 xml:space="preserve">Die Freundschaft zu den Gläubigen und die Lossagung von anderen </w:t>
      </w:r>
    </w:p>
    <w:p w14:paraId="183BD660" w14:textId="77777777" w:rsidR="00C0623D" w:rsidRPr="00120664" w:rsidRDefault="00C0623D" w:rsidP="00C0623D">
      <w:pPr>
        <w:jc w:val="both"/>
        <w:rPr>
          <w:rFonts w:ascii="Arabic Typesetting" w:hAnsi="Arabic Typesetting" w:cs="Arabic Typesetting"/>
          <w:sz w:val="32"/>
          <w:szCs w:val="32"/>
          <w:rtl/>
          <w:lang w:bidi="ar-AE"/>
        </w:rPr>
      </w:pPr>
    </w:p>
    <w:p w14:paraId="4A9BE1E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215</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حدّثني أَحْمَدُ بْنُ حَنْبَلٍ، حَدَّثَنَا مُحمَّدُ بْنُ جَعْفَرٍ، حَدَّثَنَا شُعْبَةُ عَنْ إِسْمَاعِيلَ بْنِ أَبِي خَالِدٍ، عَنْ قَيْسٍ، عَنْ عَمْرِو بْنِ الْعَاصِ، قَالَ: سَمِعْتُ رَسُولَ اللّهِ، جِهَاراً غَيْرَ سِرٍّ، يَقُولُ: „</w:t>
      </w:r>
      <w:r w:rsidRPr="00120664">
        <w:rPr>
          <w:rFonts w:ascii="Arabic Typesetting" w:hAnsi="Arabic Typesetting" w:cs="Arabic Typesetting"/>
          <w:b/>
          <w:bCs/>
          <w:sz w:val="32"/>
          <w:szCs w:val="32"/>
          <w:rtl/>
          <w:lang w:bidi="ar-AE"/>
        </w:rPr>
        <w:t>أَلاَ إِنَّ آلَ أَبِي فُلاَنٍ (يَعْنِي فُلاَناً) لَيْسُوا لِي بِأَوْلِيَاءَ وَلَيَيَ الله وَصَالِحُ الْمُؤْمِنِينَ</w:t>
      </w:r>
      <w:r w:rsidRPr="00120664">
        <w:rPr>
          <w:rFonts w:ascii="Arabic Typesetting" w:hAnsi="Arabic Typesetting" w:cs="Arabic Typesetting"/>
          <w:sz w:val="32"/>
          <w:szCs w:val="32"/>
          <w:rtl/>
          <w:lang w:bidi="ar-AE"/>
        </w:rPr>
        <w:t>“</w:t>
      </w:r>
    </w:p>
    <w:p w14:paraId="59369AF5"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215، بخاري 5990 </w:t>
      </w:r>
    </w:p>
    <w:p w14:paraId="1EE397C0" w14:textId="77777777" w:rsidR="00C0623D" w:rsidRPr="00120664" w:rsidRDefault="00C0623D" w:rsidP="00C0623D">
      <w:pPr>
        <w:bidi/>
        <w:jc w:val="both"/>
        <w:rPr>
          <w:rFonts w:ascii="Arabic Typesetting" w:hAnsi="Arabic Typesetting" w:cs="Arabic Typesetting"/>
          <w:sz w:val="30"/>
          <w:szCs w:val="30"/>
          <w:lang w:bidi="ar-AE"/>
        </w:rPr>
      </w:pPr>
    </w:p>
    <w:p w14:paraId="1C416610" w14:textId="387AC08F" w:rsidR="00C0623D" w:rsidRPr="00120664" w:rsidRDefault="00C0623D" w:rsidP="002D4FF6">
      <w:pPr>
        <w:jc w:val="both"/>
        <w:rPr>
          <w:rStyle w:val="matn1"/>
          <w:color w:val="auto"/>
          <w:sz w:val="32"/>
          <w:szCs w:val="32"/>
        </w:rPr>
      </w:pPr>
      <w:bookmarkStart w:id="223" w:name="`Amr_Ibnal_`As793"/>
      <w:r w:rsidRPr="00120664">
        <w:rPr>
          <w:rFonts w:ascii="Arabic Typesetting" w:hAnsi="Arabic Typesetting" w:cs="Arabic Typesetting"/>
          <w:sz w:val="32"/>
          <w:szCs w:val="32"/>
        </w:rPr>
        <w:t xml:space="preserve">215. Amr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Al-‘As</w:t>
      </w:r>
      <w:bookmarkEnd w:id="223"/>
      <w:r w:rsidRPr="00120664">
        <w:rPr>
          <w:rFonts w:ascii="Arabic Typesetting" w:hAnsi="Arabic Typesetting" w:cs="Arabic Typesetting"/>
          <w:sz w:val="32"/>
          <w:szCs w:val="32"/>
        </w:rPr>
        <w:t xml:space="preserve"> berichtete: </w:t>
      </w:r>
      <w:r w:rsidRPr="00120664">
        <w:rPr>
          <w:rStyle w:val="matn1"/>
          <w:color w:val="auto"/>
          <w:sz w:val="32"/>
          <w:szCs w:val="32"/>
        </w:rPr>
        <w:t>Ich hörte den Gesandten Allahs</w:t>
      </w:r>
      <w:r w:rsidR="00976F80" w:rsidRPr="00120664">
        <w:rPr>
          <w:rFonts w:ascii="Arabic Typesetting" w:hAnsi="Arabic Typesetting" w:cs="Arabic Typesetting"/>
          <w:noProof/>
          <w:sz w:val="32"/>
          <w:szCs w:val="32"/>
        </w:rPr>
        <w:drawing>
          <wp:inline distT="0" distB="0" distL="0" distR="0" wp14:anchorId="507FF4D4" wp14:editId="382D2F42">
            <wp:extent cx="123825" cy="104775"/>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offen und nicht geheim sagen: </w:t>
      </w:r>
    </w:p>
    <w:p w14:paraId="13F527F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„Die Sippe des soundso sind nicht meine Schutzherren. Meine Schutzherren sind Allah und die Rechtschaffenen unter den Gläubigen.“</w:t>
      </w:r>
    </w:p>
    <w:p w14:paraId="3F0AF264"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0"/>
          <w:szCs w:val="30"/>
        </w:rPr>
        <w:t>Muslim 215, Buchari 5990</w:t>
      </w:r>
    </w:p>
    <w:p w14:paraId="2201C0FE"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3855A1DF"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94 ـ </w:t>
      </w:r>
      <w:r w:rsidRPr="00120664">
        <w:rPr>
          <w:rFonts w:ascii="Arabic Typesetting" w:hAnsi="Arabic Typesetting" w:cs="Arabic Typesetting"/>
          <w:b/>
          <w:bCs/>
          <w:sz w:val="32"/>
          <w:szCs w:val="32"/>
          <w:rtl/>
        </w:rPr>
        <w:t>باب الدَّلِيلِ عَلَى دُخُولِ طَوَائِفَ مِنَ الْمُسْلِمِينَ الْجَنَّةَ بِغَيْرِ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حِسَابٍ وَلاَ عَذَابٍ</w:t>
      </w:r>
    </w:p>
    <w:p w14:paraId="482FBA6F"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Einige Muslime werden das Paradies ohne Rechenschaft und ohne Strafe betreten</w:t>
      </w:r>
      <w:r w:rsidRPr="00120664" w:rsidDel="00EF23D0">
        <w:rPr>
          <w:rFonts w:ascii="Arabic Typesetting" w:hAnsi="Arabic Typesetting" w:cs="Arabic Typesetting"/>
          <w:b/>
          <w:bCs/>
          <w:sz w:val="32"/>
          <w:szCs w:val="32"/>
        </w:rPr>
        <w:t xml:space="preserve"> </w:t>
      </w:r>
    </w:p>
    <w:p w14:paraId="6A1006AB"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p>
    <w:p w14:paraId="03DCBFDE"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2"/>
          <w:szCs w:val="32"/>
          <w:rtl/>
        </w:rPr>
        <w:t>219- ‏حَدَّثَنَا‏ ‏قُتَيْبَةُ بْنُ سَعِيدٍ‏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الْعَزِيزِ يَعْنِي ابْنَ أَبِي حَازِمٍ‏ ‏عَنْ‏ ‏أَبِي حَازِمٍ‏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‏سَهْلِ بْنِ سَعْدٍ، ‏أَنَّ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‏قَالَ‏: "</w:t>
      </w:r>
      <w:r w:rsidRPr="00120664">
        <w:rPr>
          <w:rFonts w:ascii="Arabic Typesetting" w:hAnsi="Arabic Typesetting" w:cs="Arabic Typesetting"/>
          <w:b/>
          <w:bCs/>
          <w:sz w:val="32"/>
          <w:szCs w:val="32"/>
          <w:rtl/>
        </w:rPr>
        <w:t>‏لَيَدْخُلَنَّ الْجَنَّةَ مِنْ أُمَّتِي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سَبْعُونَ أَلْفًا‏ ‏أَوْ سَبْعُ مِائَةِ أَلْفٍ</w:t>
      </w:r>
      <w:r w:rsidRPr="00120664">
        <w:rPr>
          <w:rFonts w:ascii="Arabic Typesetting" w:hAnsi="Arabic Typesetting" w:cs="Arabic Typesetting"/>
          <w:sz w:val="32"/>
          <w:szCs w:val="32"/>
          <w:rtl/>
        </w:rPr>
        <w:t xml:space="preserve"> - لَا يَدْرِي‏ ‏أَبُو حَازِمٍ‏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‏أَيَّهُمَا قَالَ-‏ ‏</w:t>
      </w:r>
      <w:r w:rsidRPr="00120664">
        <w:rPr>
          <w:rFonts w:ascii="Arabic Typesetting" w:hAnsi="Arabic Typesetting" w:cs="Arabic Typesetting"/>
          <w:b/>
          <w:bCs/>
          <w:sz w:val="32"/>
          <w:szCs w:val="32"/>
          <w:rtl/>
        </w:rPr>
        <w:t>مُتَمَاسِكُونَ آخِذٌ بَعْضُهُمْ بَعْضًا لَا يَدْخُلُ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أَوَّلُهُمْ حَتَّى يَدْخُلَ آخِرُهُمْ وُجُوهُهُمْ عَلَى صُورَةِ الْقَمَرِ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لَيْلَةَ الْبَدْرِ</w:t>
      </w:r>
      <w:r w:rsidRPr="00120664">
        <w:rPr>
          <w:rFonts w:ascii="Arabic Typesetting" w:hAnsi="Arabic Typesetting" w:cs="Arabic Typesetting"/>
          <w:sz w:val="30"/>
          <w:szCs w:val="30"/>
          <w:rtl/>
        </w:rPr>
        <w:t>."</w:t>
      </w:r>
    </w:p>
    <w:p w14:paraId="46B950C9"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219، بخاري 6554</w:t>
      </w:r>
    </w:p>
    <w:p w14:paraId="4E5CFE25"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0"/>
          <w:szCs w:val="30"/>
          <w:rtl/>
        </w:rPr>
        <w:t>‏</w:t>
      </w:r>
    </w:p>
    <w:p w14:paraId="608EA416" w14:textId="502D054C"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t xml:space="preserve">219. </w:t>
      </w:r>
      <w:bookmarkStart w:id="224" w:name="Sahl_Ibn_Sa`d16742"/>
      <w:r w:rsidRPr="00120664">
        <w:rPr>
          <w:rFonts w:ascii="Arabic Typesetting" w:hAnsi="Arabic Typesetting" w:cs="Arabic Typesetting"/>
          <w:sz w:val="32"/>
          <w:szCs w:val="32"/>
        </w:rPr>
        <w:t xml:space="preserve">Abu Hazim von </w:t>
      </w:r>
      <w:r w:rsidRPr="00120664">
        <w:rPr>
          <w:rStyle w:val="matn1"/>
          <w:color w:val="auto"/>
          <w:sz w:val="32"/>
          <w:szCs w:val="32"/>
        </w:rPr>
        <w:t xml:space="preserve">Sahl </w:t>
      </w:r>
      <w:r w:rsidR="00670AE1" w:rsidRPr="00120664">
        <w:rPr>
          <w:rStyle w:val="matn1"/>
          <w:color w:val="auto"/>
          <w:sz w:val="32"/>
          <w:szCs w:val="32"/>
        </w:rPr>
        <w:t>Bin</w:t>
      </w:r>
      <w:r w:rsidRPr="00120664">
        <w:rPr>
          <w:rStyle w:val="matn1"/>
          <w:color w:val="auto"/>
          <w:sz w:val="32"/>
          <w:szCs w:val="32"/>
        </w:rPr>
        <w:t xml:space="preserve"> Sa’d berichtete: </w:t>
      </w:r>
      <w:bookmarkEnd w:id="224"/>
      <w:r w:rsidRPr="00120664">
        <w:rPr>
          <w:rStyle w:val="matn1"/>
          <w:color w:val="auto"/>
          <w:sz w:val="32"/>
          <w:szCs w:val="32"/>
        </w:rPr>
        <w:t>Der G</w:t>
      </w:r>
      <w:r w:rsidRPr="00120664">
        <w:rPr>
          <w:rStyle w:val="matn1"/>
          <w:color w:val="auto"/>
          <w:sz w:val="32"/>
          <w:szCs w:val="32"/>
        </w:rPr>
        <w:t>e</w:t>
      </w:r>
      <w:r w:rsidRPr="00120664">
        <w:rPr>
          <w:rStyle w:val="matn1"/>
          <w:color w:val="auto"/>
          <w:sz w:val="32"/>
          <w:szCs w:val="32"/>
        </w:rPr>
        <w:t>sandte Allahs</w:t>
      </w:r>
      <w:r w:rsidR="00976F80" w:rsidRPr="00120664">
        <w:rPr>
          <w:rFonts w:ascii="Arabic Typesetting" w:hAnsi="Arabic Typesetting" w:cs="Arabic Typesetting"/>
          <w:noProof/>
          <w:sz w:val="32"/>
          <w:szCs w:val="32"/>
        </w:rPr>
        <w:drawing>
          <wp:inline distT="0" distB="0" distL="0" distR="0" wp14:anchorId="57E04D1E" wp14:editId="58E47A19">
            <wp:extent cx="123825" cy="10477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„Ins Paradies werden aus meiner Umma (Gemeinde) siebzigtausend (oder sieben</w:t>
      </w:r>
      <w:r w:rsidR="00290A52" w:rsidRPr="00120664">
        <w:rPr>
          <w:rStyle w:val="matn1"/>
          <w:b/>
          <w:bCs/>
          <w:color w:val="auto"/>
          <w:sz w:val="32"/>
          <w:szCs w:val="32"/>
        </w:rPr>
        <w:t>-</w:t>
      </w:r>
      <w:r w:rsidRPr="00120664">
        <w:rPr>
          <w:rStyle w:val="matn1"/>
          <w:b/>
          <w:bCs/>
          <w:color w:val="auto"/>
          <w:sz w:val="32"/>
          <w:szCs w:val="32"/>
        </w:rPr>
        <w:t>hunderttausend - Abu Hazim war nicht sicher) eintreten. Sie hängen fest zusammen, sodass der erste nicht eintritt, bis der letzte schon eingetreten ist. Ihre Gesichter sind wie der Mond in der Vollmondnacht.“</w:t>
      </w:r>
    </w:p>
    <w:p w14:paraId="5B39C73E"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219, Buchari 6554</w:t>
      </w:r>
    </w:p>
    <w:p w14:paraId="529D7AE7" w14:textId="77777777" w:rsidR="00C0623D" w:rsidRPr="00120664" w:rsidRDefault="00C0623D" w:rsidP="00C0623D">
      <w:pPr>
        <w:bidi/>
        <w:jc w:val="both"/>
        <w:rPr>
          <w:rFonts w:ascii="Arabic Typesetting" w:hAnsi="Arabic Typesetting" w:cs="Arabic Typesetting"/>
          <w:sz w:val="30"/>
          <w:szCs w:val="30"/>
          <w:rtl/>
        </w:rPr>
      </w:pPr>
    </w:p>
    <w:p w14:paraId="7E80C08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220- </w:t>
      </w:r>
      <w:r w:rsidRPr="00120664">
        <w:rPr>
          <w:rFonts w:ascii="Arabic Typesetting" w:hAnsi="Arabic Typesetting" w:cs="Arabic Typesetting"/>
          <w:sz w:val="32"/>
          <w:szCs w:val="32"/>
          <w:rtl/>
          <w:lang w:bidi="ar-AE"/>
        </w:rPr>
        <w:t xml:space="preserve">حدّثنا سَعِيدُ بْنُ مَنْصُورٍ: حَدَّثَنَا هُشَيْمٌ : أَخْبَرَنَا حُصَيْنِ بْنُ عَبْدِ الرَّحْمنِ ، قَالَ: كُنْتُ عِنْدَ سَعِيدِ بْنِ جُبَيْرٍ فَقَالَ: أَيُّكُمْ رَأَى الْكَوْكَبَ الَّذِي انْقَضَّ الْبَارِحَةَ؟ قُلْتُ: أَنَا. ثُمَّ قُلْتُ: أَمَا إِنِّي لَمْ أَكُنْ فِي صَلاَةٍ. وَلكِنِّي لُدِغْتُ. قَالَ: </w:t>
      </w:r>
      <w:r w:rsidRPr="00120664">
        <w:rPr>
          <w:rFonts w:ascii="Arabic Typesetting" w:hAnsi="Arabic Typesetting" w:cs="Arabic Typesetting"/>
          <w:sz w:val="32"/>
          <w:szCs w:val="32"/>
          <w:rtl/>
          <w:lang w:bidi="ar-AE"/>
        </w:rPr>
        <w:lastRenderedPageBreak/>
        <w:t>فَمَاذَا صَنَعْتَ؟ قُلْتُ: اسْتَرْقَيْتُ. قَالَ: فَمَا حَمَلَكَ عَلَى ذلِكَ؟ قُلْتُ: حَدِيثٌ حَدَّثَنَاهُ الشَّعْبِيُّ. فَقَالَ: وَمَا حَدَّثَكُمُ الشَّعْبِيُّ؟ قُلْتُ: حَدَّثَنَا عَنْ بُرَيْدَةَ بْنِ حُصَيْبٍ الأَسْلَمِيِّ، أَنَّهُ قَالَ: لاَ رُقْيَةَ إِلاَّ مِنْ عَيْنٍ أَوْ حُمَةٍ. فَقَالَ: قَدْ أَحْسَنَ مَنِ انْتَهَى إِلَى مَا سَمِعَ. وَلَكِنْ حَدَّثَنَا ابْنُ عَبَّاسٍ عَنِ النَّبِيِّ قَالَ: „</w:t>
      </w:r>
      <w:r w:rsidRPr="00120664">
        <w:rPr>
          <w:rFonts w:ascii="Arabic Typesetting" w:hAnsi="Arabic Typesetting" w:cs="Arabic Typesetting"/>
          <w:b/>
          <w:bCs/>
          <w:sz w:val="32"/>
          <w:szCs w:val="32"/>
          <w:rtl/>
          <w:lang w:bidi="ar-AE"/>
        </w:rPr>
        <w:t>عُرِضَتْ عَلَيَّ الأُمَمُ. فَرَأَيْتُ النَّبِيَّ وَمَعَهُ الرُّهَيْطُ. وَالنَّبِيَّ وَمَعَهُ الرَّجُلُ وَالرَّجُلاَنِ. وَالنَّبِيَّ لَيْسَ مَعَهُ أَحَدٌ. إِذْ رُفِعَ لِي سَوَادٌ عَظِيمٌ. فَظَنَنْتُ أَنَّهُمْ أُمَّتِي. فَقِيلَ لِي: هذَا مُوسَى وَقَوْمُهُ. وَلكِنِ انْظُرْ إِلَى الأُفُقِ. فَنَظَرْتُ. فَإِذَا سَوَادٌ عَظِيمٌ. فَقِيلَ لِي: انْظُرْ إِلَى الأُفُقِ الآخَرِ. فَإِذَا سَوَادٌ عَظِيمٌ. فَقِيلَ لِي: هذِهِ أُمَّتُكَ. وَمَعَهُمْ سَبْعُونَ أَلْفاً يَدْخُلُونَ الْجَنَّةَ بِغَيْرِ حِسَابٍ وَلاَ عَذَابٍ“.</w:t>
      </w:r>
    </w:p>
    <w:p w14:paraId="2C67590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220، بخاري 3410، 5705، 5752، 6472، 6541 </w:t>
      </w:r>
    </w:p>
    <w:p w14:paraId="13D04FB8" w14:textId="77777777" w:rsidR="00C0623D" w:rsidRPr="00120664" w:rsidRDefault="00C0623D" w:rsidP="00C0623D">
      <w:pPr>
        <w:bidi/>
        <w:jc w:val="both"/>
        <w:rPr>
          <w:rFonts w:ascii="Arabic Typesetting" w:hAnsi="Arabic Typesetting" w:cs="Arabic Typesetting"/>
          <w:sz w:val="30"/>
          <w:szCs w:val="30"/>
        </w:rPr>
      </w:pPr>
    </w:p>
    <w:p w14:paraId="398F1352"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قوله</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صلى الله عليه وسلم - : "فرأيت النبي ومعه الرهيط" هو بضم الراء تصغير الرهط،</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وهي الجماعة دون العشرة</w:t>
      </w:r>
    </w:p>
    <w:p w14:paraId="40E50396"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قوله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"فخاض الناس" هو بالخاء والضاد المعجمتين أي : تكلموا، وتناظروا وفي هذا إباحة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المناظرة في العلم والمباحثة</w:t>
      </w:r>
    </w:p>
    <w:p w14:paraId="2CC76051" w14:textId="77777777" w:rsidR="00C0623D" w:rsidRPr="00120664" w:rsidRDefault="00C0623D" w:rsidP="00C0623D">
      <w:pPr>
        <w:bidi/>
        <w:jc w:val="both"/>
        <w:rPr>
          <w:rFonts w:ascii="Arabic Typesetting" w:hAnsi="Arabic Typesetting" w:cs="Arabic Typesetting"/>
          <w:sz w:val="30"/>
          <w:szCs w:val="30"/>
          <w:rtl/>
          <w:lang w:bidi="ar-AE"/>
        </w:rPr>
      </w:pPr>
    </w:p>
    <w:p w14:paraId="77C6E08F" w14:textId="5AB201B7" w:rsidR="00C0623D" w:rsidRPr="00120664" w:rsidRDefault="00C0623D" w:rsidP="00253024">
      <w:pPr>
        <w:jc w:val="both"/>
        <w:rPr>
          <w:rStyle w:val="matn1"/>
          <w:b/>
          <w:bCs/>
          <w:color w:val="auto"/>
          <w:sz w:val="32"/>
          <w:szCs w:val="32"/>
        </w:rPr>
      </w:pPr>
      <w:bookmarkStart w:id="225" w:name="Ibn_`Abbas7407"/>
      <w:r w:rsidRPr="00120664">
        <w:rPr>
          <w:rFonts w:ascii="Arabic Typesetting" w:hAnsi="Arabic Typesetting" w:cs="Arabic Typesetting"/>
          <w:sz w:val="32"/>
          <w:szCs w:val="32"/>
        </w:rPr>
        <w:t>220 Ibn ‘Abbas</w:t>
      </w:r>
      <w:bookmarkEnd w:id="225"/>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52FB6B83" wp14:editId="4F67C309">
            <wp:extent cx="123825" cy="10477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„Mir wurden Völker präsentiert. So sah ich einen Propheten mit einer kleinen Gruppe, einen Propheten mit einem oder zwei Leuten und einen Propheten ganz allein. Da wurde vor mir eine große schwarze* Ansammlung (wörtl. Ausbreitung von Menschen) präsentiert. Ich vermutete, sie seien meine Umma (Gemeinschaft). Es wurde mir gesagt: Das ist </w:t>
      </w:r>
      <w:bookmarkStart w:id="226" w:name="Moses27326"/>
      <w:r w:rsidRPr="00120664">
        <w:rPr>
          <w:rStyle w:val="matn1"/>
          <w:b/>
          <w:bCs/>
          <w:color w:val="auto"/>
          <w:sz w:val="32"/>
          <w:szCs w:val="32"/>
        </w:rPr>
        <w:t xml:space="preserve">Moses, </w:t>
      </w:r>
      <w:bookmarkEnd w:id="226"/>
      <w:r w:rsidRPr="00120664">
        <w:rPr>
          <w:rStyle w:val="matn1"/>
          <w:b/>
          <w:bCs/>
          <w:color w:val="auto"/>
          <w:sz w:val="32"/>
          <w:szCs w:val="32"/>
        </w:rPr>
        <w:t xml:space="preserve">Friede sei mit ihm, mit </w:t>
      </w:r>
      <w:r w:rsidRPr="00120664">
        <w:rPr>
          <w:rStyle w:val="matn1"/>
          <w:b/>
          <w:bCs/>
          <w:color w:val="auto"/>
          <w:sz w:val="32"/>
          <w:szCs w:val="32"/>
        </w:rPr>
        <w:lastRenderedPageBreak/>
        <w:t xml:space="preserve">seinem Volk. Aber schau zum Horizont! Ich schaute und sah dort eine große schwarze* Ausbreitung. </w:t>
      </w:r>
    </w:p>
    <w:p w14:paraId="23A1C5B0" w14:textId="77777777" w:rsidR="00C0623D" w:rsidRPr="00120664" w:rsidRDefault="00C0623D" w:rsidP="00791FC9">
      <w:pPr>
        <w:jc w:val="both"/>
        <w:rPr>
          <w:rStyle w:val="matn1"/>
          <w:b/>
          <w:bCs/>
          <w:color w:val="auto"/>
          <w:sz w:val="32"/>
          <w:szCs w:val="32"/>
        </w:rPr>
      </w:pPr>
      <w:r w:rsidRPr="00120664">
        <w:rPr>
          <w:rStyle w:val="matn1"/>
          <w:b/>
          <w:bCs/>
          <w:color w:val="auto"/>
          <w:sz w:val="32"/>
          <w:szCs w:val="32"/>
        </w:rPr>
        <w:t>Dann sagte man mir, ich solle zum anderen Horizont schauen, wo ich eine noch größere schwarze* Aus</w:t>
      </w:r>
      <w:r w:rsidR="00290A52" w:rsidRPr="00120664">
        <w:rPr>
          <w:rStyle w:val="matn1"/>
          <w:b/>
          <w:bCs/>
          <w:color w:val="auto"/>
          <w:sz w:val="32"/>
          <w:szCs w:val="32"/>
        </w:rPr>
        <w:t>-</w:t>
      </w:r>
      <w:r w:rsidRPr="00120664">
        <w:rPr>
          <w:rStyle w:val="matn1"/>
          <w:b/>
          <w:bCs/>
          <w:color w:val="auto"/>
          <w:sz w:val="32"/>
          <w:szCs w:val="32"/>
        </w:rPr>
        <w:t xml:space="preserve">breitung sah. Man sagte mir: Das ist deine Umma, unter der es </w:t>
      </w:r>
      <w:r w:rsidR="00791FC9" w:rsidRPr="00120664">
        <w:rPr>
          <w:rStyle w:val="matn1"/>
          <w:b/>
          <w:bCs/>
          <w:color w:val="auto"/>
          <w:sz w:val="32"/>
          <w:szCs w:val="32"/>
        </w:rPr>
        <w:t>s</w:t>
      </w:r>
      <w:r w:rsidRPr="00120664">
        <w:rPr>
          <w:rStyle w:val="matn1"/>
          <w:b/>
          <w:bCs/>
          <w:color w:val="auto"/>
          <w:sz w:val="32"/>
          <w:szCs w:val="32"/>
        </w:rPr>
        <w:t>iebzigtausend gibt, die ohne jede Rechenschaft und Strafe in das Paradies eintreten werden.“</w:t>
      </w:r>
    </w:p>
    <w:p w14:paraId="1029AE9B" w14:textId="77777777" w:rsidR="00791FC9" w:rsidRPr="00120664" w:rsidRDefault="00791FC9" w:rsidP="00791FC9">
      <w:pPr>
        <w:jc w:val="both"/>
        <w:rPr>
          <w:rStyle w:val="matn1"/>
          <w:b/>
          <w:bCs/>
          <w:color w:val="auto"/>
          <w:sz w:val="30"/>
          <w:szCs w:val="30"/>
        </w:rPr>
      </w:pPr>
    </w:p>
    <w:p w14:paraId="2A1C3698"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220, Buchari 3410, 5705, 5752, 6472, 6541</w:t>
      </w:r>
    </w:p>
    <w:p w14:paraId="1767273C" w14:textId="77777777" w:rsidR="00C0623D" w:rsidRPr="00120664" w:rsidRDefault="00C0623D" w:rsidP="00C0623D">
      <w:pPr>
        <w:jc w:val="both"/>
        <w:rPr>
          <w:rFonts w:ascii="Arabic Typesetting" w:hAnsi="Arabic Typesetting" w:cs="Arabic Typesetting"/>
          <w:sz w:val="32"/>
          <w:szCs w:val="32"/>
          <w:rtl/>
          <w:lang w:bidi="ar-AE"/>
        </w:rPr>
      </w:pPr>
    </w:p>
    <w:p w14:paraId="6B58DD3F"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95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كَوْنِ هَذِهِ الْأُمَّةِ نِصْفَ أَهْلِ الْجَنَّةِ</w:t>
      </w:r>
    </w:p>
    <w:p w14:paraId="4B2C996C"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Die Muslime sind die Hälfte der Paradiesbewohner </w:t>
      </w:r>
    </w:p>
    <w:p w14:paraId="09068E7E" w14:textId="77777777" w:rsidR="00C0623D" w:rsidRPr="00120664" w:rsidRDefault="00C0623D" w:rsidP="00C0623D">
      <w:pPr>
        <w:jc w:val="center"/>
        <w:rPr>
          <w:rFonts w:ascii="Arabic Typesetting" w:hAnsi="Arabic Typesetting" w:cs="Arabic Typesetting"/>
          <w:sz w:val="32"/>
          <w:szCs w:val="32"/>
          <w:rtl/>
          <w:lang w:bidi="ar-AE"/>
        </w:rPr>
      </w:pPr>
    </w:p>
    <w:p w14:paraId="5B952B7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221- حدّثنا هَنَّادُ بْنُ السَّرِيِّ : حَدَّثَنَا أَبُو الأَحْوَصِ عَنْ أَبِي إِسْحقَ عَنْ عَمْرِو بْنِ مَيْمُونٍ عَنْ عَبْدِ الله، قَالَ: قَالَ لَنَا رَسُولُ اللّهِ صلى الله عليه وسلم: „</w:t>
      </w:r>
      <w:r w:rsidRPr="00120664">
        <w:rPr>
          <w:rFonts w:ascii="Arabic Typesetting" w:hAnsi="Arabic Typesetting" w:cs="Arabic Typesetting"/>
          <w:b/>
          <w:bCs/>
          <w:sz w:val="32"/>
          <w:szCs w:val="32"/>
          <w:rtl/>
          <w:lang w:bidi="ar-AE"/>
        </w:rPr>
        <w:t xml:space="preserve">أَمَا تَرْضَوْنَ أَنْ تَكُونُوا رُبُعَ أَهْلِ الْجَنَّةِ؟“ </w:t>
      </w:r>
      <w:r w:rsidRPr="00120664">
        <w:rPr>
          <w:rFonts w:ascii="Arabic Typesetting" w:hAnsi="Arabic Typesetting" w:cs="Arabic Typesetting"/>
          <w:sz w:val="32"/>
          <w:szCs w:val="32"/>
          <w:rtl/>
          <w:lang w:bidi="ar-AE"/>
        </w:rPr>
        <w:t>قَالَ فَكَبَّرْنَا. ثُمَّ قَالَ</w:t>
      </w:r>
      <w:r w:rsidRPr="00120664">
        <w:rPr>
          <w:rFonts w:ascii="Arabic Typesetting" w:hAnsi="Arabic Typesetting" w:cs="Arabic Typesetting"/>
          <w:b/>
          <w:bCs/>
          <w:sz w:val="32"/>
          <w:szCs w:val="32"/>
          <w:rtl/>
          <w:lang w:bidi="ar-AE"/>
        </w:rPr>
        <w:t>: „أَمَا تَرْضَوْنَ أَنْ تَكُونُوا ثُلُثَ أَهْلِ الْجَنَّةِ</w:t>
      </w:r>
      <w:r w:rsidRPr="00120664">
        <w:rPr>
          <w:rFonts w:ascii="Arabic Typesetting" w:hAnsi="Arabic Typesetting" w:cs="Arabic Typesetting"/>
          <w:sz w:val="32"/>
          <w:szCs w:val="32"/>
          <w:rtl/>
          <w:lang w:bidi="ar-AE"/>
        </w:rPr>
        <w:t>؟“ قَالَ: فَكَبَّرْنَا. ثُمَّ قَالَ:</w:t>
      </w:r>
      <w:r w:rsidRPr="00120664">
        <w:rPr>
          <w:rFonts w:ascii="Arabic Typesetting" w:hAnsi="Arabic Typesetting" w:cs="Arabic Typesetting"/>
          <w:b/>
          <w:bCs/>
          <w:sz w:val="32"/>
          <w:szCs w:val="32"/>
          <w:rtl/>
          <w:lang w:bidi="ar-AE"/>
        </w:rPr>
        <w:t xml:space="preserve"> „إِنِّي لأَرْجُو أَنْ تَكُونُوا شَطْرَ أَهْلِ الْجَنَّةِ. وَسَأُخْبِرُكُمْ عَنْ ذلِكَ. مَا الْمُسْلِمُونَ فِي الْكُفَّارِ إِلاَّ كَشَعْرَةٍ بَيْضَاءَ فِي ثَوْرٍ أَسْوَدَ. أَوْ كَشَعْرَةٍ سَوْدَاءَ فِي ثَوْرٍ أَبْيَضَ</w:t>
      </w:r>
      <w:r w:rsidRPr="00120664">
        <w:rPr>
          <w:rFonts w:ascii="Arabic Typesetting" w:hAnsi="Arabic Typesetting" w:cs="Arabic Typesetting"/>
          <w:sz w:val="32"/>
          <w:szCs w:val="32"/>
          <w:rtl/>
          <w:lang w:bidi="ar-AE"/>
        </w:rPr>
        <w:t>“.</w:t>
      </w:r>
    </w:p>
    <w:p w14:paraId="04B1A78A"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221، بخاري 6528، 6642، ترمذي 2547، ابن ماجه 4283 </w:t>
      </w:r>
    </w:p>
    <w:p w14:paraId="2E74FFCC" w14:textId="77777777" w:rsidR="00C0623D" w:rsidRPr="00120664" w:rsidRDefault="00C0623D" w:rsidP="00C0623D">
      <w:pPr>
        <w:bidi/>
        <w:jc w:val="both"/>
        <w:rPr>
          <w:rFonts w:ascii="Arabic Typesetting" w:hAnsi="Arabic Typesetting" w:cs="Arabic Typesetting"/>
          <w:sz w:val="30"/>
          <w:szCs w:val="30"/>
          <w:rtl/>
          <w:lang w:bidi="ar-AE"/>
        </w:rPr>
      </w:pPr>
    </w:p>
    <w:p w14:paraId="59860475" w14:textId="4E2F7389" w:rsidR="00C0623D" w:rsidRPr="00120664" w:rsidRDefault="00C0623D" w:rsidP="00253024">
      <w:pPr>
        <w:jc w:val="both"/>
        <w:rPr>
          <w:rStyle w:val="matn1"/>
          <w:color w:val="auto"/>
          <w:sz w:val="32"/>
          <w:szCs w:val="32"/>
        </w:rPr>
      </w:pPr>
      <w:bookmarkStart w:id="227" w:name="`Abdullah_Ibn_Mas`ud32121"/>
      <w:r w:rsidRPr="00120664">
        <w:rPr>
          <w:rFonts w:ascii="Arabic Typesetting" w:hAnsi="Arabic Typesetting" w:cs="Arabic Typesetting"/>
          <w:sz w:val="32"/>
          <w:szCs w:val="32"/>
        </w:rPr>
        <w:t xml:space="preserve">221.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Mas‘ud</w:t>
      </w:r>
      <w:bookmarkEnd w:id="227"/>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25864D9" wp14:editId="4E0919CC">
            <wp:extent cx="123825" cy="104775"/>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fragte uns: </w:t>
      </w:r>
      <w:r w:rsidRPr="00120664">
        <w:rPr>
          <w:rStyle w:val="matn1"/>
          <w:b/>
          <w:bCs/>
          <w:color w:val="auto"/>
          <w:sz w:val="32"/>
          <w:szCs w:val="32"/>
        </w:rPr>
        <w:t>„Seid ihr nicht zufrieden, ein Viertel der Paradiesbewohner zu sein?“</w:t>
      </w:r>
      <w:r w:rsidRPr="00120664">
        <w:rPr>
          <w:rStyle w:val="matn1"/>
          <w:color w:val="auto"/>
          <w:sz w:val="32"/>
          <w:szCs w:val="32"/>
        </w:rPr>
        <w:t xml:space="preserve"> </w:t>
      </w:r>
    </w:p>
    <w:p w14:paraId="0565E40F" w14:textId="77777777" w:rsidR="00C0623D" w:rsidRPr="00120664" w:rsidRDefault="00C0623D" w:rsidP="00C0623D">
      <w:pPr>
        <w:jc w:val="both"/>
        <w:rPr>
          <w:rStyle w:val="matn1"/>
          <w:color w:val="auto"/>
          <w:sz w:val="32"/>
          <w:szCs w:val="32"/>
        </w:rPr>
      </w:pPr>
      <w:r w:rsidRPr="00120664">
        <w:rPr>
          <w:rStyle w:val="matn1"/>
          <w:color w:val="auto"/>
          <w:sz w:val="32"/>
          <w:szCs w:val="32"/>
        </w:rPr>
        <w:lastRenderedPageBreak/>
        <w:t xml:space="preserve">Da riefen wir den </w:t>
      </w:r>
      <w:r w:rsidRPr="00120664">
        <w:rPr>
          <w:rStyle w:val="matn1"/>
          <w:i/>
          <w:iCs/>
          <w:color w:val="auto"/>
          <w:sz w:val="32"/>
          <w:szCs w:val="32"/>
        </w:rPr>
        <w:t>Takbir</w:t>
      </w:r>
      <w:r w:rsidRPr="00120664">
        <w:rPr>
          <w:rStyle w:val="matn1"/>
          <w:color w:val="auto"/>
          <w:sz w:val="32"/>
          <w:szCs w:val="32"/>
        </w:rPr>
        <w:t>* (</w:t>
      </w:r>
      <w:r w:rsidRPr="00120664">
        <w:rPr>
          <w:rStyle w:val="matn1"/>
          <w:i/>
          <w:iCs/>
          <w:color w:val="auto"/>
          <w:sz w:val="32"/>
          <w:szCs w:val="32"/>
        </w:rPr>
        <w:t>Allahu akbar</w:t>
      </w:r>
      <w:r w:rsidRPr="00120664">
        <w:rPr>
          <w:rStyle w:val="matn1"/>
          <w:color w:val="auto"/>
          <w:sz w:val="32"/>
          <w:szCs w:val="32"/>
        </w:rPr>
        <w:t xml:space="preserve">). Dann sagte er: </w:t>
      </w:r>
      <w:r w:rsidRPr="00120664">
        <w:rPr>
          <w:rStyle w:val="matn1"/>
          <w:b/>
          <w:bCs/>
          <w:color w:val="auto"/>
          <w:sz w:val="32"/>
          <w:szCs w:val="32"/>
        </w:rPr>
        <w:t>„Seid ihr nicht zufrieden, ein Drittel der Paradies</w:t>
      </w:r>
      <w:r w:rsidR="00290A52" w:rsidRPr="00120664">
        <w:rPr>
          <w:rStyle w:val="matn1"/>
          <w:b/>
          <w:bCs/>
          <w:color w:val="auto"/>
          <w:sz w:val="32"/>
          <w:szCs w:val="32"/>
        </w:rPr>
        <w:t>-</w:t>
      </w:r>
      <w:r w:rsidRPr="00120664">
        <w:rPr>
          <w:rStyle w:val="matn1"/>
          <w:b/>
          <w:bCs/>
          <w:color w:val="auto"/>
          <w:sz w:val="32"/>
          <w:szCs w:val="32"/>
        </w:rPr>
        <w:t>bewohner zu sein?“</w:t>
      </w:r>
      <w:r w:rsidRPr="00120664">
        <w:rPr>
          <w:rStyle w:val="matn1"/>
          <w:color w:val="auto"/>
          <w:sz w:val="32"/>
          <w:szCs w:val="32"/>
        </w:rPr>
        <w:t xml:space="preserve"> </w:t>
      </w:r>
    </w:p>
    <w:p w14:paraId="30EAC7FA"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Da riefen wir den </w:t>
      </w:r>
      <w:r w:rsidRPr="00120664">
        <w:rPr>
          <w:rStyle w:val="matn1"/>
          <w:i/>
          <w:iCs/>
          <w:color w:val="auto"/>
          <w:sz w:val="32"/>
          <w:szCs w:val="32"/>
        </w:rPr>
        <w:t>Takbir</w:t>
      </w:r>
      <w:r w:rsidRPr="00120664">
        <w:rPr>
          <w:rStyle w:val="matn1"/>
          <w:color w:val="auto"/>
          <w:sz w:val="32"/>
          <w:szCs w:val="32"/>
        </w:rPr>
        <w:t xml:space="preserve">*. Er sagte dann: </w:t>
      </w:r>
      <w:r w:rsidRPr="00120664">
        <w:rPr>
          <w:rStyle w:val="matn1"/>
          <w:b/>
          <w:bCs/>
          <w:color w:val="auto"/>
          <w:sz w:val="32"/>
          <w:szCs w:val="32"/>
        </w:rPr>
        <w:t xml:space="preserve">„Ich hoffe jedoch, dass ihr die Hälfte der Paradiesbewohner sein werdet, und ich teile euch auch mit, wie dies sein kann: Die Muslime sind (im Vergleich) zu den </w:t>
      </w:r>
      <w:r w:rsidRPr="00120664">
        <w:rPr>
          <w:rStyle w:val="matn1"/>
          <w:b/>
          <w:bCs/>
          <w:i/>
          <w:iCs/>
          <w:color w:val="auto"/>
          <w:sz w:val="32"/>
          <w:szCs w:val="32"/>
        </w:rPr>
        <w:t>Kufar</w:t>
      </w:r>
      <w:r w:rsidRPr="00120664">
        <w:rPr>
          <w:rStyle w:val="matn1"/>
          <w:b/>
          <w:bCs/>
          <w:color w:val="auto"/>
          <w:sz w:val="32"/>
          <w:szCs w:val="32"/>
        </w:rPr>
        <w:t xml:space="preserve"> (zahlen</w:t>
      </w:r>
      <w:r w:rsidR="00290A52" w:rsidRPr="00120664">
        <w:rPr>
          <w:rStyle w:val="matn1"/>
          <w:b/>
          <w:bCs/>
          <w:color w:val="auto"/>
          <w:sz w:val="32"/>
          <w:szCs w:val="32"/>
        </w:rPr>
        <w:t>-</w:t>
      </w:r>
      <w:r w:rsidRPr="00120664">
        <w:rPr>
          <w:rStyle w:val="matn1"/>
          <w:b/>
          <w:bCs/>
          <w:color w:val="auto"/>
          <w:sz w:val="32"/>
          <w:szCs w:val="32"/>
        </w:rPr>
        <w:t>mäßig) nicht mehr als ein weißes Haar eines schwarzen Stiers, oder wie ein schwarzes Haar eines weißen Stiers.“</w:t>
      </w:r>
    </w:p>
    <w:p w14:paraId="3A0681F6" w14:textId="77777777" w:rsidR="00C0623D" w:rsidRPr="00120664" w:rsidRDefault="00C0623D" w:rsidP="00C0623D">
      <w:pPr>
        <w:jc w:val="both"/>
        <w:rPr>
          <w:rStyle w:val="matn1"/>
          <w:color w:val="auto"/>
          <w:sz w:val="32"/>
          <w:szCs w:val="32"/>
          <w:rtl/>
        </w:rPr>
      </w:pPr>
      <w:r w:rsidRPr="00120664">
        <w:rPr>
          <w:rStyle w:val="matn1"/>
          <w:color w:val="auto"/>
          <w:sz w:val="32"/>
          <w:szCs w:val="32"/>
        </w:rPr>
        <w:t xml:space="preserve">* </w:t>
      </w:r>
      <w:r w:rsidRPr="00120664">
        <w:rPr>
          <w:rStyle w:val="matn1"/>
          <w:i/>
          <w:iCs/>
          <w:color w:val="auto"/>
          <w:sz w:val="32"/>
          <w:szCs w:val="32"/>
        </w:rPr>
        <w:t>Takbir</w:t>
      </w:r>
      <w:r w:rsidRPr="00120664">
        <w:rPr>
          <w:rStyle w:val="matn1"/>
          <w:color w:val="auto"/>
          <w:sz w:val="32"/>
          <w:szCs w:val="32"/>
        </w:rPr>
        <w:t xml:space="preserve"> ist der Ausspruch ‚</w:t>
      </w:r>
      <w:r w:rsidRPr="00120664">
        <w:rPr>
          <w:rStyle w:val="matn1"/>
          <w:i/>
          <w:iCs/>
          <w:color w:val="auto"/>
          <w:sz w:val="32"/>
          <w:szCs w:val="32"/>
        </w:rPr>
        <w:t>Allahu akbar’ –</w:t>
      </w:r>
      <w:r w:rsidRPr="00120664">
        <w:rPr>
          <w:rStyle w:val="matn1"/>
          <w:color w:val="auto"/>
          <w:sz w:val="32"/>
          <w:szCs w:val="32"/>
        </w:rPr>
        <w:t xml:space="preserve"> ‚Allah ist Der Größte’, was in diesem Fall wie ein Jubelruf der Freude zu verstehen ist. Damit oder mit </w:t>
      </w:r>
      <w:r w:rsidRPr="00120664">
        <w:rPr>
          <w:rStyle w:val="matn1"/>
          <w:i/>
          <w:iCs/>
          <w:color w:val="auto"/>
          <w:sz w:val="32"/>
          <w:szCs w:val="32"/>
        </w:rPr>
        <w:t>Alhamdulillah</w:t>
      </w:r>
      <w:r w:rsidRPr="00120664">
        <w:rPr>
          <w:rStyle w:val="matn1"/>
          <w:color w:val="auto"/>
          <w:sz w:val="32"/>
          <w:szCs w:val="32"/>
        </w:rPr>
        <w:t xml:space="preserve"> (alles Lob gebührt Allah) oder </w:t>
      </w:r>
      <w:r w:rsidRPr="00120664">
        <w:rPr>
          <w:rStyle w:val="matn1"/>
          <w:i/>
          <w:iCs/>
          <w:color w:val="auto"/>
          <w:sz w:val="32"/>
          <w:szCs w:val="32"/>
        </w:rPr>
        <w:t>SubhanAllah</w:t>
      </w:r>
      <w:r w:rsidRPr="00120664">
        <w:rPr>
          <w:rStyle w:val="matn1"/>
          <w:color w:val="auto"/>
          <w:sz w:val="32"/>
          <w:szCs w:val="32"/>
        </w:rPr>
        <w:t xml:space="preserve"> (Preis sei Allah) bringt ein Muslim/eine Muslima sowohl die Freude als auch die Dankbarkeit Allah gegenüber zum Ausdruck.</w:t>
      </w:r>
    </w:p>
    <w:p w14:paraId="26B4806D"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Muslim 221, Buchari 6528, 6642, Tirmidhi 4547, Ibn Madscha 4283</w:t>
      </w:r>
    </w:p>
    <w:p w14:paraId="75AFA911" w14:textId="77777777" w:rsidR="00C0623D" w:rsidRPr="00120664" w:rsidRDefault="00C0623D" w:rsidP="00C0623D">
      <w:pPr>
        <w:bidi/>
        <w:jc w:val="both"/>
        <w:rPr>
          <w:rFonts w:ascii="Arabic Typesetting" w:hAnsi="Arabic Typesetting" w:cs="Arabic Typesetting"/>
          <w:sz w:val="30"/>
          <w:szCs w:val="30"/>
          <w:lang w:bidi="ar-AE"/>
        </w:rPr>
      </w:pPr>
    </w:p>
    <w:p w14:paraId="6EF5D859" w14:textId="77777777" w:rsidR="00290A52" w:rsidRPr="00120664" w:rsidRDefault="00290A52" w:rsidP="00290A52">
      <w:pPr>
        <w:bidi/>
        <w:jc w:val="both"/>
        <w:rPr>
          <w:rFonts w:ascii="Arabic Typesetting" w:hAnsi="Arabic Typesetting" w:cs="Arabic Typesetting"/>
          <w:sz w:val="30"/>
          <w:szCs w:val="30"/>
          <w:rtl/>
          <w:lang w:bidi="ar-AE"/>
        </w:rPr>
      </w:pPr>
    </w:p>
    <w:p w14:paraId="6879D32E"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96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قَوْلِهِ يَقُولُ اللَّهُ لِآدَمَ أَخْرِجْ بَعْثَ النَّارِ مِنْ كُلِّ أَلْفٍ</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تِسْعَ مِائَةٍ وَتِسْعَةً وَتِسْعِينَ</w:t>
      </w:r>
    </w:p>
    <w:p w14:paraId="24A76780"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Sein Ausspruch, dass Allah zu Adam sagen würde: Von jedem tausend Bewohner des Feuers hole neunhundertneunundneunzig heraus</w:t>
      </w:r>
    </w:p>
    <w:p w14:paraId="453A6088" w14:textId="77777777" w:rsidR="00C0623D" w:rsidRPr="00120664" w:rsidRDefault="00C0623D" w:rsidP="00C0623D">
      <w:pPr>
        <w:bidi/>
        <w:jc w:val="both"/>
        <w:rPr>
          <w:rFonts w:ascii="Arabic Typesetting" w:hAnsi="Arabic Typesetting" w:cs="Arabic Typesetting"/>
          <w:sz w:val="32"/>
          <w:szCs w:val="32"/>
          <w:rtl/>
        </w:rPr>
      </w:pPr>
    </w:p>
    <w:p w14:paraId="6B9622BC"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222</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عُثْمانُ بْنُ أَبِي شَيْبَةَ الْعَبْسِيُّ : حَدَّثَنَا جَرِيرٌ عَنِ الأَعْمَشِ عَنْ أَبِي صَالِحٍ ، عَنْ أَبِي سَعِيدٍ، قَالَ: قَالَ رَسُولُ اللّهِ صلى الله عليه وسلم: „</w:t>
      </w:r>
      <w:r w:rsidRPr="00120664">
        <w:rPr>
          <w:rFonts w:ascii="Arabic Typesetting" w:hAnsi="Arabic Typesetting" w:cs="Arabic Typesetting"/>
          <w:b/>
          <w:bCs/>
          <w:sz w:val="32"/>
          <w:szCs w:val="32"/>
          <w:rtl/>
          <w:lang w:bidi="ar-AE"/>
        </w:rPr>
        <w:t xml:space="preserve">يَقُولُ الله عَزَّ وَجَلَّ: </w:t>
      </w:r>
    </w:p>
    <w:p w14:paraId="79BF849F"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 xml:space="preserve">يَا آدَمُ! فَيَقُولُ: لَبَّيْكَ وَسَعْدَيْكَ وَالْخَيْرُ فِي يَدَيْكَ! قَالَ يَقُولُ: أَخْرِجْ بَعْثَ النَّارِ. قَالَ: وَمَا بَعْثُ النَّارِ؟ قَالَ: مِنْ كُلِّ أَلْفٍ تِسْعَمِائَةٍ وَتِسْعَةً وَتِسْعِينَ. قَالَ فَذَاكَ حِينَ يَشِيبُ الصَّغِيرُ {وَتَضَعُ كُلُّ ذَاتِ حَمْلٍ حَمْلَهَا وَتَرَى ٱلنَّاسَ سُكَـٰرَىٰ وَمَا هُم بِسُكَـٰرَىٰ وَلَـٰكِنَّ عَذَابَ ٱللَّهِ شَدِيدٌ} </w:t>
      </w:r>
    </w:p>
    <w:p w14:paraId="434FD18E"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قَالَ فَاشْتَدَّ ذلِكَ عَلَيْهِمْ." قَالُوا: يَا رَسُولَ اللّهِ أَيُّنَا ذلِكَ الرَّجُلُ؟ فَقَالَ: </w:t>
      </w:r>
      <w:r w:rsidRPr="00120664">
        <w:rPr>
          <w:rFonts w:ascii="Arabic Typesetting" w:hAnsi="Arabic Typesetting" w:cs="Arabic Typesetting"/>
          <w:b/>
          <w:bCs/>
          <w:sz w:val="32"/>
          <w:szCs w:val="32"/>
          <w:rtl/>
          <w:lang w:bidi="ar-AE"/>
        </w:rPr>
        <w:t>„أَبْشِرُوا. فَإِنَّ مِنْ يَأْجُوجَ وَمَأْجُوجَ أَلْفاً. وَمِنْكُمْ رَجُلٌ</w:t>
      </w:r>
      <w:r w:rsidRPr="00120664">
        <w:rPr>
          <w:rFonts w:ascii="Arabic Typesetting" w:hAnsi="Arabic Typesetting" w:cs="Arabic Typesetting"/>
          <w:sz w:val="32"/>
          <w:szCs w:val="32"/>
          <w:rtl/>
          <w:lang w:bidi="ar-AE"/>
        </w:rPr>
        <w:t xml:space="preserve">“ قَالَ ثُمَّ قَالَ: </w:t>
      </w:r>
      <w:r w:rsidRPr="00120664">
        <w:rPr>
          <w:rFonts w:ascii="Arabic Typesetting" w:hAnsi="Arabic Typesetting" w:cs="Arabic Typesetting"/>
          <w:b/>
          <w:bCs/>
          <w:sz w:val="32"/>
          <w:szCs w:val="32"/>
          <w:rtl/>
          <w:lang w:bidi="ar-AE"/>
        </w:rPr>
        <w:t>„وَالَّذِي نَفْسِي بِيَدِهِ إِنِّي لأَطْمَعُ أَنْ تَكُونُوا رُبُعَ أَهْلِ الْجَنَّةِ</w:t>
      </w:r>
      <w:r w:rsidRPr="00120664">
        <w:rPr>
          <w:rFonts w:ascii="Arabic Typesetting" w:hAnsi="Arabic Typesetting" w:cs="Arabic Typesetting"/>
          <w:sz w:val="32"/>
          <w:szCs w:val="32"/>
          <w:rtl/>
          <w:lang w:bidi="ar-AE"/>
        </w:rPr>
        <w:t xml:space="preserve">“ فَحَمِدْنَا الله وَكَبَّرْنَا. ثُمَّ قَالَ: </w:t>
      </w:r>
      <w:r w:rsidRPr="00120664">
        <w:rPr>
          <w:rFonts w:ascii="Arabic Typesetting" w:hAnsi="Arabic Typesetting" w:cs="Arabic Typesetting"/>
          <w:b/>
          <w:bCs/>
          <w:sz w:val="32"/>
          <w:szCs w:val="32"/>
          <w:rtl/>
          <w:lang w:bidi="ar-AE"/>
        </w:rPr>
        <w:t>„وَالَّذِي نَفْسِي بِيَدِهِ إِنِّي لأَطْمَعُ أَنْ تَكُونُوا ثُلُثَ أَهْلِ الْجَنَّةِ</w:t>
      </w:r>
      <w:r w:rsidRPr="00120664">
        <w:rPr>
          <w:rFonts w:ascii="Arabic Typesetting" w:hAnsi="Arabic Typesetting" w:cs="Arabic Typesetting"/>
          <w:sz w:val="32"/>
          <w:szCs w:val="32"/>
          <w:rtl/>
          <w:lang w:bidi="ar-AE"/>
        </w:rPr>
        <w:t xml:space="preserve">“ فَحَمِدْنَا الله وَكَبَّرْنَا. </w:t>
      </w:r>
    </w:p>
    <w:p w14:paraId="68270FEC"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ثُمَّ قَالَ: </w:t>
      </w:r>
      <w:r w:rsidRPr="00120664">
        <w:rPr>
          <w:rFonts w:ascii="Arabic Typesetting" w:hAnsi="Arabic Typesetting" w:cs="Arabic Typesetting"/>
          <w:b/>
          <w:bCs/>
          <w:sz w:val="32"/>
          <w:szCs w:val="32"/>
          <w:rtl/>
          <w:lang w:bidi="ar-AE"/>
        </w:rPr>
        <w:t>„وَالَّذِي نَفْسِي بِيَدِهِ إِنِّي لأَطْمَعُ أَنْ تَكُونُوا شَطْرَ أَهْلِ الْجَنَّةِ. إِنَّ مَثَلَكُمْ فِي الأُمَمِ كَمَثَلِ الشَّعْرَةِ الْبَيْضَاءِ فِي جِلْدِ الثَّوْرِ الأَسْوَدِ أَوْ كَالرَّقْمَةِ فِي ذِرَاعِ الْحِمَارِ</w:t>
      </w:r>
      <w:r w:rsidRPr="00120664">
        <w:rPr>
          <w:rFonts w:ascii="Arabic Typesetting" w:hAnsi="Arabic Typesetting" w:cs="Arabic Typesetting"/>
          <w:sz w:val="32"/>
          <w:szCs w:val="32"/>
          <w:rtl/>
          <w:lang w:bidi="ar-AE"/>
        </w:rPr>
        <w:t>“.</w:t>
      </w:r>
    </w:p>
    <w:p w14:paraId="3D9ABAA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222، بخاري 3348، 6530، 4741، 7483</w:t>
      </w:r>
    </w:p>
    <w:p w14:paraId="73F89F44" w14:textId="792BD2BC" w:rsidR="00C0623D" w:rsidRPr="00120664" w:rsidRDefault="00C0623D" w:rsidP="00B24037">
      <w:pPr>
        <w:spacing w:before="100" w:beforeAutospacing="1" w:after="100" w:afterAutospacing="1"/>
        <w:jc w:val="both"/>
        <w:rPr>
          <w:rStyle w:val="matn1"/>
          <w:b/>
          <w:bCs/>
          <w:color w:val="auto"/>
          <w:sz w:val="32"/>
          <w:szCs w:val="32"/>
        </w:rPr>
      </w:pPr>
      <w:bookmarkStart w:id="228" w:name="Abu_Sa`id10717"/>
      <w:r w:rsidRPr="00120664">
        <w:rPr>
          <w:rFonts w:ascii="Arabic Typesetting" w:hAnsi="Arabic Typesetting" w:cs="Arabic Typesetting"/>
          <w:sz w:val="32"/>
          <w:szCs w:val="32"/>
        </w:rPr>
        <w:t>222. Abu Sa’id</w:t>
      </w:r>
      <w:bookmarkEnd w:id="228"/>
      <w:r w:rsidRPr="00120664">
        <w:rPr>
          <w:rFonts w:ascii="Arabic Typesetting" w:hAnsi="Arabic Typesetting" w:cs="Arabic Typesetting"/>
          <w:sz w:val="32"/>
          <w:szCs w:val="32"/>
        </w:rPr>
        <w:t xml:space="preserve"> (Al-Chudri)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4218DA8" wp14:editId="32F1969D">
            <wp:extent cx="123825" cy="10477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„Allah</w:t>
      </w:r>
      <w:r w:rsidR="00B24037" w:rsidRPr="00120664">
        <w:rPr>
          <w:rFonts w:ascii="Arabic Typesetting" w:hAnsi="Arabic Typesetting" w:cs="Arabic Typesetting"/>
          <w:i/>
          <w:iCs/>
          <w:sz w:val="28"/>
          <w:szCs w:val="28"/>
        </w:rPr>
        <w:sym w:font="AGA Arabesque" w:char="F055"/>
      </w:r>
      <w:r w:rsidRPr="00120664">
        <w:rPr>
          <w:rStyle w:val="matn1"/>
          <w:b/>
          <w:bCs/>
          <w:color w:val="auto"/>
          <w:sz w:val="32"/>
          <w:szCs w:val="32"/>
        </w:rPr>
        <w:t xml:space="preserve"> wird sagen: </w:t>
      </w:r>
    </w:p>
    <w:p w14:paraId="2402EFC9" w14:textId="77777777" w:rsidR="00C0623D" w:rsidRPr="00120664" w:rsidRDefault="00C0623D" w:rsidP="00C0623D">
      <w:pPr>
        <w:spacing w:before="100" w:beforeAutospacing="1" w:after="100" w:afterAutospacing="1"/>
        <w:jc w:val="both"/>
        <w:rPr>
          <w:rStyle w:val="matn1"/>
          <w:b/>
          <w:bCs/>
          <w:color w:val="auto"/>
          <w:sz w:val="32"/>
          <w:szCs w:val="32"/>
        </w:rPr>
      </w:pPr>
      <w:r w:rsidRPr="00120664">
        <w:rPr>
          <w:rStyle w:val="matn1"/>
          <w:b/>
          <w:bCs/>
          <w:color w:val="auto"/>
          <w:sz w:val="32"/>
          <w:szCs w:val="32"/>
        </w:rPr>
        <w:t xml:space="preserve">´O </w:t>
      </w:r>
      <w:bookmarkStart w:id="229" w:name="Adam!4258"/>
      <w:r w:rsidRPr="00120664">
        <w:rPr>
          <w:rStyle w:val="matn1"/>
          <w:b/>
          <w:bCs/>
          <w:color w:val="auto"/>
          <w:sz w:val="32"/>
          <w:szCs w:val="32"/>
        </w:rPr>
        <w:t xml:space="preserve">Adam! </w:t>
      </w:r>
      <w:bookmarkEnd w:id="229"/>
      <w:r w:rsidRPr="00120664">
        <w:rPr>
          <w:rStyle w:val="matn1"/>
          <w:b/>
          <w:bCs/>
          <w:color w:val="auto"/>
          <w:sz w:val="32"/>
          <w:szCs w:val="32"/>
        </w:rPr>
        <w:t>Er wird antworten:</w:t>
      </w:r>
      <w:r w:rsidRPr="00120664">
        <w:rPr>
          <w:rStyle w:val="matn1"/>
          <w:color w:val="auto"/>
          <w:sz w:val="32"/>
          <w:szCs w:val="32"/>
        </w:rPr>
        <w:t xml:space="preserve"> </w:t>
      </w:r>
      <w:r w:rsidRPr="00120664">
        <w:rPr>
          <w:rFonts w:ascii="Arabic Typesetting" w:hAnsi="Arabic Typesetting" w:cs="Arabic Typesetting"/>
          <w:b/>
          <w:bCs/>
          <w:i/>
          <w:iCs/>
          <w:sz w:val="32"/>
          <w:szCs w:val="32"/>
        </w:rPr>
        <w:t>labbayka wa sa‘dayk, wal chayru kulluhu fi yadayk</w:t>
      </w:r>
      <w:r w:rsidRPr="00120664">
        <w:rPr>
          <w:rFonts w:ascii="Arabic Typesetting" w:hAnsi="Arabic Typesetting" w:cs="Arabic Typesetting"/>
          <w:b/>
          <w:bCs/>
          <w:sz w:val="32"/>
          <w:szCs w:val="32"/>
        </w:rPr>
        <w:t xml:space="preserve"> - </w:t>
      </w:r>
      <w:r w:rsidRPr="00120664">
        <w:rPr>
          <w:rStyle w:val="matn1"/>
          <w:b/>
          <w:bCs/>
          <w:color w:val="auto"/>
          <w:sz w:val="32"/>
          <w:szCs w:val="32"/>
        </w:rPr>
        <w:t>da bin ich, ich stehe zu Dei</w:t>
      </w:r>
      <w:r w:rsidRPr="00120664">
        <w:rPr>
          <w:rStyle w:val="matn1"/>
          <w:b/>
          <w:bCs/>
          <w:color w:val="auto"/>
          <w:sz w:val="32"/>
          <w:szCs w:val="32"/>
        </w:rPr>
        <w:t>n</w:t>
      </w:r>
      <w:r w:rsidRPr="00120664">
        <w:rPr>
          <w:rStyle w:val="matn1"/>
          <w:b/>
          <w:bCs/>
          <w:color w:val="auto"/>
          <w:sz w:val="32"/>
          <w:szCs w:val="32"/>
        </w:rPr>
        <w:t xml:space="preserve">er gefälligen Verfügung, Du hast das Gute in Deinen </w:t>
      </w:r>
      <w:r w:rsidRPr="00120664">
        <w:rPr>
          <w:rStyle w:val="matn1"/>
          <w:b/>
          <w:bCs/>
          <w:color w:val="auto"/>
          <w:sz w:val="32"/>
          <w:szCs w:val="32"/>
        </w:rPr>
        <w:lastRenderedPageBreak/>
        <w:t>Händen. Allah wird zu ihm sagen: Hole die Höllenb</w:t>
      </w:r>
      <w:r w:rsidRPr="00120664">
        <w:rPr>
          <w:rStyle w:val="matn1"/>
          <w:b/>
          <w:bCs/>
          <w:color w:val="auto"/>
          <w:sz w:val="32"/>
          <w:szCs w:val="32"/>
        </w:rPr>
        <w:t>e</w:t>
      </w:r>
      <w:r w:rsidRPr="00120664">
        <w:rPr>
          <w:rStyle w:val="matn1"/>
          <w:b/>
          <w:bCs/>
          <w:color w:val="auto"/>
          <w:sz w:val="32"/>
          <w:szCs w:val="32"/>
        </w:rPr>
        <w:t>wohner</w:t>
      </w:r>
      <w:r w:rsidRPr="00120664">
        <w:rPr>
          <w:rStyle w:val="matn1"/>
          <w:b/>
          <w:bCs/>
          <w:i/>
          <w:iCs/>
          <w:color w:val="auto"/>
          <w:sz w:val="32"/>
          <w:szCs w:val="32"/>
        </w:rPr>
        <w:t xml:space="preserve"> </w:t>
      </w:r>
      <w:r w:rsidRPr="00120664">
        <w:rPr>
          <w:rStyle w:val="matn1"/>
          <w:b/>
          <w:bCs/>
          <w:color w:val="auto"/>
          <w:sz w:val="32"/>
          <w:szCs w:val="32"/>
        </w:rPr>
        <w:t xml:space="preserve">heraus! </w:t>
      </w:r>
    </w:p>
    <w:p w14:paraId="1FB5C411" w14:textId="77777777" w:rsidR="00F25F25" w:rsidRPr="00120664" w:rsidRDefault="00C0623D" w:rsidP="00C0623D">
      <w:pPr>
        <w:spacing w:before="100" w:beforeAutospacing="1" w:after="100" w:afterAutospacing="1"/>
        <w:jc w:val="both"/>
        <w:rPr>
          <w:rStyle w:val="matn1"/>
          <w:b/>
          <w:bCs/>
          <w:color w:val="auto"/>
          <w:sz w:val="32"/>
          <w:szCs w:val="32"/>
        </w:rPr>
      </w:pPr>
      <w:r w:rsidRPr="00120664">
        <w:rPr>
          <w:rStyle w:val="matn1"/>
          <w:b/>
          <w:bCs/>
          <w:color w:val="auto"/>
          <w:sz w:val="32"/>
          <w:szCs w:val="32"/>
        </w:rPr>
        <w:t xml:space="preserve">Adam wird fragen: Welche? </w:t>
      </w:r>
    </w:p>
    <w:p w14:paraId="1B2F960C"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b/>
          <w:bCs/>
          <w:color w:val="auto"/>
          <w:sz w:val="32"/>
          <w:szCs w:val="32"/>
        </w:rPr>
        <w:t xml:space="preserve">Allah wird antworten: </w:t>
      </w:r>
      <w:r w:rsidRPr="00120664">
        <w:rPr>
          <w:rFonts w:ascii="Arabic Typesetting" w:hAnsi="Arabic Typesetting" w:cs="Arabic Typesetting"/>
          <w:b/>
          <w:bCs/>
          <w:sz w:val="32"/>
          <w:szCs w:val="32"/>
        </w:rPr>
        <w:t>Von jedem tausend</w:t>
      </w:r>
      <w:r w:rsidRPr="00120664">
        <w:rPr>
          <w:rFonts w:ascii="Arabic Typesetting" w:hAnsi="Arabic Typesetting" w:cs="Arabic Typesetting"/>
          <w:b/>
          <w:bCs/>
          <w:sz w:val="20"/>
          <w:szCs w:val="20"/>
          <w:vertAlign w:val="superscript"/>
        </w:rPr>
        <w:t xml:space="preserve"> </w:t>
      </w:r>
      <w:r w:rsidRPr="00120664">
        <w:rPr>
          <w:rFonts w:ascii="Arabic Typesetting" w:hAnsi="Arabic Typesetting" w:cs="Arabic Typesetting"/>
          <w:b/>
          <w:bCs/>
          <w:sz w:val="32"/>
          <w:szCs w:val="32"/>
        </w:rPr>
        <w:t>Bewohner</w:t>
      </w:r>
      <w:r w:rsidRPr="00120664">
        <w:rPr>
          <w:rFonts w:ascii="Arabic Typesetting" w:hAnsi="Arabic Typesetting" w:cs="Arabic Typesetting"/>
          <w:b/>
          <w:bCs/>
          <w:sz w:val="20"/>
          <w:szCs w:val="20"/>
        </w:rPr>
        <w:t xml:space="preserve"> </w:t>
      </w:r>
      <w:r w:rsidRPr="00120664">
        <w:rPr>
          <w:rFonts w:ascii="Arabic Typesetting" w:hAnsi="Arabic Typesetting" w:cs="Arabic Typesetting"/>
          <w:b/>
          <w:bCs/>
          <w:sz w:val="32"/>
          <w:szCs w:val="32"/>
        </w:rPr>
        <w:t>des Feuers hole neunhundertneunundneunzig heraus</w:t>
      </w:r>
      <w:r w:rsidRPr="00120664">
        <w:rPr>
          <w:rStyle w:val="matn1"/>
          <w:b/>
          <w:bCs/>
          <w:color w:val="auto"/>
          <w:sz w:val="32"/>
          <w:szCs w:val="32"/>
        </w:rPr>
        <w:t>“</w:t>
      </w:r>
      <w:r w:rsidRPr="00120664">
        <w:rPr>
          <w:rStyle w:val="matn1"/>
          <w:color w:val="auto"/>
          <w:sz w:val="32"/>
          <w:szCs w:val="32"/>
        </w:rPr>
        <w:t xml:space="preserve"> </w:t>
      </w:r>
    </w:p>
    <w:p w14:paraId="0B9C03FC"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 xml:space="preserve">Er sagte dann weiter: </w:t>
      </w:r>
      <w:r w:rsidRPr="00120664">
        <w:rPr>
          <w:rStyle w:val="matn1"/>
          <w:b/>
          <w:bCs/>
          <w:color w:val="auto"/>
          <w:sz w:val="32"/>
          <w:szCs w:val="32"/>
        </w:rPr>
        <w:t xml:space="preserve">„Das ist die Zeit, in welcher der Junge grau* wird </w:t>
      </w:r>
      <w:bookmarkStart w:id="230" w:name="und_es_bringt_jede_Schwangere_zur7129"/>
      <w:r w:rsidRPr="00120664">
        <w:rPr>
          <w:rStyle w:val="matn1"/>
          <w:b/>
          <w:bCs/>
          <w:color w:val="auto"/>
          <w:sz w:val="32"/>
          <w:szCs w:val="32"/>
        </w:rPr>
        <w:t>und jede Schwangere zur Welt bringen wird, was sie trägt, und du wirst die Menschen in einem Zustand der Trunkenheit sehen, während sie gar nicht betrunken sind, doch die Strafe Allahs ist sehr hart.</w:t>
      </w:r>
      <w:bookmarkEnd w:id="230"/>
      <w:r w:rsidRPr="00120664">
        <w:rPr>
          <w:rStyle w:val="matn1"/>
          <w:b/>
          <w:bCs/>
          <w:color w:val="auto"/>
          <w:sz w:val="32"/>
          <w:szCs w:val="32"/>
        </w:rPr>
        <w:t>“</w:t>
      </w:r>
      <w:r w:rsidRPr="00120664">
        <w:rPr>
          <w:rStyle w:val="matn1"/>
          <w:color w:val="auto"/>
          <w:sz w:val="32"/>
          <w:szCs w:val="32"/>
        </w:rPr>
        <w:t xml:space="preserve"> </w:t>
      </w:r>
    </w:p>
    <w:p w14:paraId="7B5181CE"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Dies bereitete den Gefährten Sorge. Sie fragten: O G</w:t>
      </w:r>
      <w:r w:rsidRPr="00120664">
        <w:rPr>
          <w:rStyle w:val="matn1"/>
          <w:color w:val="auto"/>
          <w:sz w:val="32"/>
          <w:szCs w:val="32"/>
        </w:rPr>
        <w:t>e</w:t>
      </w:r>
      <w:r w:rsidRPr="00120664">
        <w:rPr>
          <w:rStyle w:val="matn1"/>
          <w:color w:val="auto"/>
          <w:sz w:val="32"/>
          <w:szCs w:val="32"/>
        </w:rPr>
        <w:t xml:space="preserve">sandter Allahs, wer von uns wird von jenen sein? Er antwortete: </w:t>
      </w:r>
      <w:r w:rsidRPr="00120664">
        <w:rPr>
          <w:rStyle w:val="matn1"/>
          <w:b/>
          <w:bCs/>
          <w:color w:val="auto"/>
          <w:sz w:val="32"/>
          <w:szCs w:val="32"/>
        </w:rPr>
        <w:t xml:space="preserve">„Seid frohen Mutes, tausend </w:t>
      </w:r>
      <w:bookmarkStart w:id="231" w:name="Gog9776"/>
      <w:r w:rsidRPr="00120664">
        <w:rPr>
          <w:rStyle w:val="matn1"/>
          <w:b/>
          <w:bCs/>
          <w:color w:val="auto"/>
          <w:sz w:val="32"/>
          <w:szCs w:val="32"/>
        </w:rPr>
        <w:t xml:space="preserve">von den </w:t>
      </w:r>
      <w:r w:rsidRPr="00120664">
        <w:rPr>
          <w:rStyle w:val="matn1"/>
          <w:b/>
          <w:bCs/>
          <w:i/>
          <w:iCs/>
          <w:color w:val="auto"/>
          <w:sz w:val="32"/>
          <w:szCs w:val="32"/>
        </w:rPr>
        <w:t>Ya</w:t>
      </w:r>
      <w:bookmarkStart w:id="232" w:name="und_Magog24514"/>
      <w:bookmarkEnd w:id="231"/>
      <w:r w:rsidRPr="00120664">
        <w:rPr>
          <w:rStyle w:val="matn1"/>
          <w:b/>
          <w:bCs/>
          <w:i/>
          <w:iCs/>
          <w:color w:val="auto"/>
          <w:sz w:val="32"/>
          <w:szCs w:val="32"/>
        </w:rPr>
        <w:t>´dschudsch</w:t>
      </w:r>
      <w:r w:rsidRPr="00120664">
        <w:rPr>
          <w:rStyle w:val="matn1"/>
          <w:b/>
          <w:bCs/>
          <w:color w:val="auto"/>
          <w:sz w:val="32"/>
          <w:szCs w:val="32"/>
        </w:rPr>
        <w:t xml:space="preserve"> und </w:t>
      </w:r>
      <w:r w:rsidRPr="00120664">
        <w:rPr>
          <w:rStyle w:val="matn1"/>
          <w:b/>
          <w:bCs/>
          <w:i/>
          <w:iCs/>
          <w:color w:val="auto"/>
          <w:sz w:val="32"/>
          <w:szCs w:val="32"/>
        </w:rPr>
        <w:t>Ma</w:t>
      </w:r>
      <w:bookmarkEnd w:id="232"/>
      <w:r w:rsidRPr="00120664">
        <w:rPr>
          <w:rStyle w:val="matn1"/>
          <w:b/>
          <w:bCs/>
          <w:i/>
          <w:iCs/>
          <w:color w:val="auto"/>
          <w:sz w:val="32"/>
          <w:szCs w:val="32"/>
        </w:rPr>
        <w:t>dschusch</w:t>
      </w:r>
      <w:r w:rsidRPr="00120664">
        <w:rPr>
          <w:rStyle w:val="matn1"/>
          <w:b/>
          <w:bCs/>
          <w:color w:val="auto"/>
          <w:sz w:val="32"/>
          <w:szCs w:val="32"/>
        </w:rPr>
        <w:t xml:space="preserve"> und einer von euch.“</w:t>
      </w:r>
      <w:r w:rsidRPr="00120664">
        <w:rPr>
          <w:rStyle w:val="matn1"/>
          <w:color w:val="auto"/>
          <w:sz w:val="32"/>
          <w:szCs w:val="32"/>
        </w:rPr>
        <w:t xml:space="preserve"> Daraufhin sagte er: </w:t>
      </w:r>
      <w:r w:rsidRPr="00120664">
        <w:rPr>
          <w:rStyle w:val="matn1"/>
          <w:b/>
          <w:bCs/>
          <w:color w:val="auto"/>
          <w:sz w:val="32"/>
          <w:szCs w:val="32"/>
        </w:rPr>
        <w:t>„Bei Dem, in Dessen Hand meine Seele ist, ich hoffe, ihr werdet ein Viertel der Paradiesbewohner sein.“</w:t>
      </w:r>
      <w:r w:rsidRPr="00120664">
        <w:rPr>
          <w:rStyle w:val="matn1"/>
          <w:color w:val="auto"/>
          <w:sz w:val="32"/>
          <w:szCs w:val="32"/>
        </w:rPr>
        <w:t xml:space="preserve"> </w:t>
      </w:r>
    </w:p>
    <w:p w14:paraId="00EDC2F0"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 xml:space="preserve">Da riefen wir das Lob Allahs und priesen seine Größe. Dann sagte er: </w:t>
      </w:r>
      <w:r w:rsidRPr="00120664">
        <w:rPr>
          <w:rStyle w:val="matn1"/>
          <w:b/>
          <w:bCs/>
          <w:color w:val="auto"/>
          <w:sz w:val="32"/>
          <w:szCs w:val="32"/>
        </w:rPr>
        <w:t>„Bei Dem, in Dessen Hand meine Seele ist, ich hoffe, ihr werdet ein Drittel der Paradies</w:t>
      </w:r>
      <w:r w:rsidR="00526522" w:rsidRPr="00120664">
        <w:rPr>
          <w:rStyle w:val="matn1"/>
          <w:b/>
          <w:bCs/>
          <w:color w:val="auto"/>
          <w:sz w:val="32"/>
          <w:szCs w:val="32"/>
        </w:rPr>
        <w:t>-</w:t>
      </w:r>
      <w:r w:rsidRPr="00120664">
        <w:rPr>
          <w:rStyle w:val="matn1"/>
          <w:b/>
          <w:bCs/>
          <w:color w:val="auto"/>
          <w:sz w:val="32"/>
          <w:szCs w:val="32"/>
        </w:rPr>
        <w:t>bewohner sein</w:t>
      </w:r>
      <w:r w:rsidRPr="00120664">
        <w:rPr>
          <w:rStyle w:val="matn1"/>
          <w:color w:val="auto"/>
          <w:sz w:val="32"/>
          <w:szCs w:val="32"/>
        </w:rPr>
        <w:t xml:space="preserve">.“ </w:t>
      </w:r>
    </w:p>
    <w:p w14:paraId="3C5C117B"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lastRenderedPageBreak/>
        <w:t xml:space="preserve">Da riefen wir das Lob Allahs und priesen seine Größe. Er sagte schließlich: </w:t>
      </w:r>
      <w:r w:rsidRPr="00120664">
        <w:rPr>
          <w:rStyle w:val="matn1"/>
          <w:b/>
          <w:bCs/>
          <w:color w:val="auto"/>
          <w:sz w:val="32"/>
          <w:szCs w:val="32"/>
        </w:rPr>
        <w:t xml:space="preserve">„Bei Dem, in Dessen Hand meine Seele ist, ich hoffe, ihr werdet die Hälfte der Paradiesbewohner sein. Euer Gleichnis zu den anderen </w:t>
      </w:r>
      <w:r w:rsidRPr="00120664">
        <w:rPr>
          <w:rStyle w:val="matn1"/>
          <w:b/>
          <w:bCs/>
          <w:i/>
          <w:iCs/>
          <w:color w:val="auto"/>
          <w:sz w:val="32"/>
          <w:szCs w:val="32"/>
        </w:rPr>
        <w:t>Ummam</w:t>
      </w:r>
      <w:r w:rsidRPr="00120664">
        <w:rPr>
          <w:rStyle w:val="matn1"/>
          <w:b/>
          <w:bCs/>
          <w:color w:val="auto"/>
          <w:sz w:val="32"/>
          <w:szCs w:val="32"/>
        </w:rPr>
        <w:t xml:space="preserve"> (Gemeinschaften) ist wie das Gleichnis eines weißen Haars auf einem schwarzen Stier oder wie die Narbe im Vorderbein eines Esels.“</w:t>
      </w:r>
    </w:p>
    <w:p w14:paraId="3317808A"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222, Buchari 3348, 6530, 4741, 74, 83</w:t>
      </w:r>
    </w:p>
    <w:p w14:paraId="27AAFFCE"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 D.h., sein Haar grau wird.</w:t>
      </w:r>
    </w:p>
    <w:p w14:paraId="66245B39" w14:textId="77777777" w:rsidR="00C0623D" w:rsidRPr="00120664" w:rsidRDefault="00C0623D" w:rsidP="00526522">
      <w:pPr>
        <w:bidi/>
        <w:jc w:val="center"/>
        <w:rPr>
          <w:rFonts w:ascii="Arabic Typesetting" w:hAnsi="Arabic Typesetting" w:cs="Arabic Typesetting"/>
          <w:b/>
          <w:bCs/>
          <w:sz w:val="30"/>
          <w:szCs w:val="30"/>
          <w:lang w:bidi="ar-AE"/>
        </w:rPr>
      </w:pPr>
      <w:r w:rsidRPr="00120664">
        <w:rPr>
          <w:rFonts w:ascii="Arabic Typesetting" w:hAnsi="Arabic Typesetting" w:cs="Arabic Typesetting"/>
          <w:b/>
          <w:bCs/>
          <w:sz w:val="30"/>
          <w:szCs w:val="30"/>
          <w:rtl/>
          <w:lang w:bidi="ar-AE"/>
        </w:rPr>
        <w:br w:type="column"/>
      </w:r>
      <w:r w:rsidR="00CD23B5" w:rsidRPr="00120664">
        <w:rPr>
          <w:rFonts w:ascii="Arabic Typesetting" w:hAnsi="Arabic Typesetting" w:cs="Arabic Typesetting"/>
          <w:b/>
          <w:bCs/>
          <w:sz w:val="30"/>
          <w:szCs w:val="30"/>
          <w:rtl/>
          <w:lang w:bidi="ar-AE"/>
        </w:rPr>
        <w:lastRenderedPageBreak/>
        <w:br w:type="column"/>
      </w:r>
    </w:p>
    <w:p w14:paraId="1BCC8E4C" w14:textId="77777777" w:rsidR="00C0623D" w:rsidRPr="00120664" w:rsidRDefault="00C0623D" w:rsidP="00C0623D">
      <w:pPr>
        <w:bidi/>
        <w:jc w:val="center"/>
        <w:rPr>
          <w:rFonts w:ascii="Arabic Typesetting" w:hAnsi="Arabic Typesetting" w:cs="Arabic Typesetting"/>
          <w:b/>
          <w:bCs/>
          <w:sz w:val="30"/>
          <w:szCs w:val="30"/>
          <w:lang w:bidi="ar-AE"/>
        </w:rPr>
      </w:pPr>
    </w:p>
    <w:p w14:paraId="117BC55D" w14:textId="77777777" w:rsidR="00C0623D" w:rsidRPr="00120664" w:rsidRDefault="00C0623D" w:rsidP="00C0623D">
      <w:pPr>
        <w:bidi/>
        <w:jc w:val="center"/>
        <w:rPr>
          <w:rFonts w:ascii="Arabic Typesetting" w:hAnsi="Arabic Typesetting" w:cs="Arabic Typesetting"/>
          <w:b/>
          <w:bCs/>
          <w:sz w:val="30"/>
          <w:szCs w:val="30"/>
          <w:lang w:bidi="ar-AE"/>
        </w:rPr>
      </w:pPr>
    </w:p>
    <w:p w14:paraId="544F4CC3" w14:textId="77777777" w:rsidR="00C0623D" w:rsidRPr="00120664" w:rsidRDefault="00C0623D" w:rsidP="00C0623D">
      <w:pPr>
        <w:bidi/>
        <w:jc w:val="center"/>
        <w:rPr>
          <w:rFonts w:ascii="Arabic Typesetting" w:hAnsi="Arabic Typesetting" w:cs="Arabic Typesetting"/>
          <w:b/>
          <w:bCs/>
          <w:sz w:val="30"/>
          <w:szCs w:val="30"/>
          <w:lang w:bidi="ar-AE"/>
        </w:rPr>
      </w:pPr>
    </w:p>
    <w:p w14:paraId="0140B5BA" w14:textId="77777777" w:rsidR="00C0623D" w:rsidRPr="00120664" w:rsidRDefault="00C0623D" w:rsidP="00C0623D">
      <w:pPr>
        <w:bidi/>
        <w:jc w:val="center"/>
        <w:rPr>
          <w:rFonts w:ascii="Arabic Typesetting" w:hAnsi="Arabic Typesetting" w:cs="Arabic Typesetting"/>
          <w:sz w:val="96"/>
          <w:szCs w:val="96"/>
          <w:lang w:bidi="ar-AE"/>
        </w:rPr>
      </w:pPr>
    </w:p>
    <w:p w14:paraId="2A884EBA" w14:textId="77777777" w:rsidR="00C0623D" w:rsidRPr="00120664" w:rsidRDefault="00C0623D" w:rsidP="00C0623D">
      <w:pPr>
        <w:bidi/>
        <w:jc w:val="center"/>
        <w:rPr>
          <w:rFonts w:ascii="Arabic Typesetting" w:hAnsi="Arabic Typesetting" w:cs="Diwani Bent"/>
          <w:sz w:val="120"/>
          <w:szCs w:val="120"/>
          <w:rtl/>
          <w:lang w:bidi="ar-AE"/>
        </w:rPr>
      </w:pPr>
      <w:r w:rsidRPr="00120664">
        <w:rPr>
          <w:rFonts w:ascii="Arabic Typesetting" w:hAnsi="Arabic Typesetting" w:cs="Arabic Typesetting"/>
          <w:sz w:val="96"/>
          <w:szCs w:val="96"/>
          <w:rtl/>
          <w:lang w:bidi="ar-AE"/>
        </w:rPr>
        <w:t xml:space="preserve"> </w:t>
      </w:r>
      <w:r w:rsidRPr="00120664">
        <w:rPr>
          <w:rStyle w:val="ctl00pagewebpartmanagerwp1923443682wp1222273079ucviewtocucondemandtreetreeview101"/>
          <w:rFonts w:ascii="Arabic Typesetting" w:hAnsi="Arabic Typesetting" w:cs="Diwani Bent"/>
          <w:sz w:val="120"/>
          <w:szCs w:val="120"/>
          <w:bdr w:val="none" w:sz="0" w:space="0" w:color="auto" w:frame="1"/>
          <w:rtl/>
        </w:rPr>
        <w:t>كِتَاب</w:t>
      </w:r>
      <w:r w:rsidRPr="00120664">
        <w:rPr>
          <w:rStyle w:val="ctl00pagewebpartmanagerwp1923443682wp1222273079ucviewtocucondemandtreetreeview101"/>
          <w:rFonts w:ascii="Arabic Typesetting" w:hAnsi="Arabic Typesetting" w:cs="Diwani Bent"/>
          <w:sz w:val="120"/>
          <w:szCs w:val="120"/>
          <w:bdr w:val="none" w:sz="0" w:space="0" w:color="auto" w:frame="1"/>
        </w:rPr>
        <w:t xml:space="preserve"> </w:t>
      </w:r>
      <w:r w:rsidRPr="00120664">
        <w:rPr>
          <w:rStyle w:val="ctl00pagewebpartmanagerwp1923443682wp1222273079ucviewtocucondemandtreetreeview101"/>
          <w:rFonts w:ascii="Arabic Typesetting" w:hAnsi="Arabic Typesetting" w:cs="Diwani Bent"/>
          <w:sz w:val="120"/>
          <w:szCs w:val="120"/>
          <w:bdr w:val="none" w:sz="0" w:space="0" w:color="auto" w:frame="1"/>
          <w:rtl/>
        </w:rPr>
        <w:t>الطَّهَارَةِ</w:t>
      </w:r>
    </w:p>
    <w:p w14:paraId="4A410B37" w14:textId="77777777" w:rsidR="00C0623D" w:rsidRPr="00120664" w:rsidRDefault="00C0623D" w:rsidP="00C0623D">
      <w:pPr>
        <w:jc w:val="center"/>
        <w:rPr>
          <w:rFonts w:ascii="Arabic Typesetting" w:hAnsi="Arabic Typesetting" w:cs="Arabic Typesetting"/>
          <w:sz w:val="96"/>
          <w:szCs w:val="96"/>
          <w:rtl/>
          <w:lang w:bidi="ar-AE"/>
        </w:rPr>
      </w:pPr>
      <w:r w:rsidRPr="00120664">
        <w:rPr>
          <w:rFonts w:ascii="Arabic Typesetting" w:hAnsi="Arabic Typesetting" w:cs="Arabic Typesetting"/>
          <w:sz w:val="96"/>
          <w:szCs w:val="96"/>
          <w:lang w:bidi="ar-AE"/>
        </w:rPr>
        <w:t>Das Buch der Reinheit</w:t>
      </w:r>
    </w:p>
    <w:p w14:paraId="3C581390" w14:textId="77777777" w:rsidR="00C0623D" w:rsidRPr="00120664" w:rsidRDefault="00C0623D" w:rsidP="00F25F25">
      <w:pPr>
        <w:bidi/>
        <w:jc w:val="center"/>
        <w:rPr>
          <w:rFonts w:ascii="Arabic Typesetting" w:hAnsi="Arabic Typesetting" w:cs="Arabic Typesetting"/>
          <w:b/>
          <w:bCs/>
          <w:sz w:val="36"/>
          <w:szCs w:val="36"/>
          <w:rtl/>
          <w:lang w:bidi="ar-AE"/>
        </w:rPr>
      </w:pPr>
      <w:r w:rsidRPr="00120664">
        <w:rPr>
          <w:rFonts w:ascii="Arabic Typesetting" w:hAnsi="Arabic Typesetting" w:cs="Arabic Typesetting"/>
          <w:b/>
          <w:bCs/>
          <w:sz w:val="30"/>
          <w:szCs w:val="30"/>
          <w:rtl/>
          <w:lang w:bidi="ar-AE"/>
        </w:rPr>
        <w:br w:type="column"/>
      </w:r>
      <w:r w:rsidRPr="00120664">
        <w:rPr>
          <w:rFonts w:ascii="Arabic Typesetting" w:hAnsi="Arabic Typesetting" w:cs="Arabic Typesetting"/>
          <w:b/>
          <w:bCs/>
          <w:sz w:val="30"/>
          <w:szCs w:val="30"/>
          <w:rtl/>
          <w:lang w:bidi="ar-AE"/>
        </w:rPr>
        <w:lastRenderedPageBreak/>
        <w:br w:type="column"/>
      </w:r>
      <w:r w:rsidRPr="00120664">
        <w:rPr>
          <w:rFonts w:ascii="Arabic Typesetting" w:hAnsi="Arabic Typesetting" w:cs="Arabic Typesetting"/>
          <w:b/>
          <w:bCs/>
          <w:sz w:val="36"/>
          <w:szCs w:val="36"/>
          <w:rtl/>
          <w:lang w:bidi="ar-AE"/>
        </w:rPr>
        <w:lastRenderedPageBreak/>
        <w:t xml:space="preserve">1 ـ </w:t>
      </w:r>
      <w:r w:rsidRPr="00120664">
        <w:rPr>
          <w:rFonts w:ascii="Arabic Typesetting" w:hAnsi="Arabic Typesetting" w:cs="Arabic Typesetting"/>
          <w:b/>
          <w:bCs/>
          <w:sz w:val="36"/>
          <w:szCs w:val="36"/>
          <w:bdr w:val="none" w:sz="0" w:space="0" w:color="auto" w:frame="1"/>
          <w:rtl/>
        </w:rPr>
        <w:t>بَاب</w:t>
      </w:r>
      <w:r w:rsidRPr="00120664">
        <w:rPr>
          <w:rFonts w:ascii="Arabic Typesetting" w:hAnsi="Arabic Typesetting" w:cs="Arabic Typesetting"/>
          <w:b/>
          <w:bCs/>
          <w:sz w:val="36"/>
          <w:szCs w:val="36"/>
          <w:bdr w:val="none" w:sz="0" w:space="0" w:color="auto" w:frame="1"/>
        </w:rPr>
        <w:t xml:space="preserve"> </w:t>
      </w:r>
      <w:r w:rsidRPr="00120664">
        <w:rPr>
          <w:rFonts w:ascii="Arabic Typesetting" w:hAnsi="Arabic Typesetting" w:cs="Arabic Typesetting"/>
          <w:b/>
          <w:bCs/>
          <w:sz w:val="36"/>
          <w:szCs w:val="36"/>
          <w:bdr w:val="none" w:sz="0" w:space="0" w:color="auto" w:frame="1"/>
          <w:rtl/>
        </w:rPr>
        <w:t>فَضْلِ الْوُضُوءِ</w:t>
      </w:r>
    </w:p>
    <w:p w14:paraId="19F33D8D" w14:textId="77777777" w:rsidR="00C0623D" w:rsidRPr="00120664" w:rsidRDefault="00C0623D" w:rsidP="00C0623D">
      <w:pPr>
        <w:jc w:val="center"/>
        <w:rPr>
          <w:rFonts w:ascii="Arabic Typesetting" w:hAnsi="Arabic Typesetting" w:cs="Arabic Typesetting"/>
          <w:b/>
          <w:bCs/>
          <w:sz w:val="36"/>
          <w:szCs w:val="36"/>
        </w:rPr>
      </w:pPr>
      <w:r w:rsidRPr="00120664">
        <w:rPr>
          <w:rFonts w:ascii="Arabic Typesetting" w:hAnsi="Arabic Typesetting" w:cs="Arabic Typesetting"/>
          <w:b/>
          <w:bCs/>
          <w:sz w:val="36"/>
          <w:szCs w:val="36"/>
        </w:rPr>
        <w:t>Vorzug der Wudu´</w:t>
      </w:r>
      <w:r w:rsidRPr="00120664">
        <w:rPr>
          <w:rStyle w:val="FootnoteReference"/>
          <w:rFonts w:ascii="Arabic Typesetting" w:hAnsi="Arabic Typesetting" w:cs="Arabic Typesetting"/>
          <w:b/>
          <w:bCs/>
          <w:sz w:val="36"/>
          <w:szCs w:val="36"/>
        </w:rPr>
        <w:footnoteReference w:id="88"/>
      </w:r>
    </w:p>
    <w:p w14:paraId="238D1394" w14:textId="77777777" w:rsidR="00C0623D" w:rsidRPr="00120664" w:rsidRDefault="00C0623D" w:rsidP="00C0623D">
      <w:pPr>
        <w:jc w:val="center"/>
        <w:rPr>
          <w:rFonts w:ascii="Arabic Typesetting" w:hAnsi="Arabic Typesetting" w:cs="Arabic Typesetting"/>
          <w:b/>
          <w:bCs/>
          <w:sz w:val="28"/>
          <w:szCs w:val="28"/>
        </w:rPr>
      </w:pPr>
    </w:p>
    <w:p w14:paraId="7634E7EF"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rPr>
        <w:t xml:space="preserve">223- </w:t>
      </w:r>
      <w:r w:rsidRPr="00120664">
        <w:rPr>
          <w:rFonts w:ascii="Arabic Typesetting" w:hAnsi="Arabic Typesetting" w:cs="Arabic Typesetting"/>
          <w:sz w:val="32"/>
          <w:szCs w:val="32"/>
          <w:rtl/>
          <w:lang w:bidi="ar-AE"/>
        </w:rPr>
        <w:t xml:space="preserve">حدّثنا إِسْحقُ بْنُ مَنْصُورٍ: حَدَّثَنَا حَبَّانُ بْنُ هِلاَلٍ: حَدَّثَنَا أَبَانٌ: حَدَّثَنَا يَحْيَى أَنَّ زَيْداً حَدَّثَهُ أَنَّ أَبَا سَلاَّمٍ حَدَّثَهُ عَنْ أَبِي مَالِكٍ الأَشْعَرِيِّ قَالَ: قَالَ رَسُولُ اللّهِ صلى الله عليه وسلم: </w:t>
      </w:r>
      <w:r w:rsidRPr="00120664">
        <w:rPr>
          <w:rFonts w:ascii="Arabic Typesetting" w:hAnsi="Arabic Typesetting" w:cs="Arabic Typesetting"/>
          <w:b/>
          <w:bCs/>
          <w:sz w:val="32"/>
          <w:szCs w:val="32"/>
          <w:rtl/>
          <w:lang w:bidi="ar-AE"/>
        </w:rPr>
        <w:t>„الطُّهُورُ شَطْرُ الإِيمَانِ. وَالْحَمْدُ لله تَمْلأُ الْمِيزَانَ وَسُبْحَانَ الله وَالْحَمْدُ لله تَمْلآنِ (أَوْ تَمْلأُ) مَا بَيْنَ السَّمَاوَاتِ وَالأَرْضِ. وَالصَّلاَةُ نُورٌ. والصَّدَقَةُ بُرْهَانٌ. وَالصَّبْرُ ضِيَاءٌ. وَالْقُرْآنُ حُجَّةٌ لَكَ أَوْ عَلَيْكَ. كُلُّ النَّاسِ يَغْدُو. فَبَايعٌ نَفْسَهُ. فَمُعْتِقُهَا أَوْ مُوبِقُهَا“</w:t>
      </w:r>
    </w:p>
    <w:p w14:paraId="66B2AD7D"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223 مسلم، 3517 ترمذي</w:t>
      </w:r>
    </w:p>
    <w:p w14:paraId="6FB68360" w14:textId="77777777" w:rsidR="00C0623D" w:rsidRPr="00120664" w:rsidRDefault="00C0623D" w:rsidP="00C0623D">
      <w:pPr>
        <w:bidi/>
        <w:jc w:val="both"/>
        <w:rPr>
          <w:rFonts w:ascii="Arabic Typesetting" w:hAnsi="Arabic Typesetting" w:cs="Arabic Typesetting"/>
          <w:lang w:bidi="ar-AE"/>
        </w:rPr>
      </w:pPr>
    </w:p>
    <w:p w14:paraId="47DAFA74" w14:textId="766E049B"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223. Abu Malik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Al-Harith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vertAlign w:val="superscript"/>
        </w:rPr>
        <w:t>‘</w:t>
      </w:r>
      <w:r w:rsidRPr="00120664">
        <w:rPr>
          <w:rFonts w:ascii="Arabic Typesetting" w:hAnsi="Arabic Typesetting" w:cs="Arabic Typesetting"/>
          <w:sz w:val="32"/>
          <w:szCs w:val="32"/>
        </w:rPr>
        <w:t>Asim Al-Asch‘ari sagte: Der Gesandte Allahs</w:t>
      </w:r>
      <w:r w:rsidR="00976F80" w:rsidRPr="00120664">
        <w:rPr>
          <w:rFonts w:ascii="Arabic Typesetting" w:hAnsi="Arabic Typesetting" w:cs="Arabic Typesetting"/>
          <w:noProof/>
          <w:sz w:val="32"/>
          <w:szCs w:val="32"/>
        </w:rPr>
        <w:drawing>
          <wp:inline distT="0" distB="0" distL="0" distR="0" wp14:anchorId="7644420A" wp14:editId="2EC5D44B">
            <wp:extent cx="123825" cy="10477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 xml:space="preserve">„Die Reinheit ist die Hälfte des Glaubens. </w:t>
      </w:r>
      <w:r w:rsidRPr="00120664">
        <w:rPr>
          <w:rFonts w:ascii="Arabic Typesetting" w:hAnsi="Arabic Typesetting" w:cs="Arabic Typesetting"/>
          <w:b/>
          <w:bCs/>
          <w:i/>
          <w:iCs/>
          <w:sz w:val="32"/>
          <w:szCs w:val="32"/>
        </w:rPr>
        <w:t xml:space="preserve">Alhamdulillah* </w:t>
      </w:r>
      <w:r w:rsidRPr="00120664">
        <w:rPr>
          <w:rFonts w:ascii="Arabic Typesetting" w:hAnsi="Arabic Typesetting" w:cs="Arabic Typesetting"/>
          <w:b/>
          <w:bCs/>
          <w:sz w:val="32"/>
          <w:szCs w:val="32"/>
        </w:rPr>
        <w:t xml:space="preserve">füllt die Waagschale und </w:t>
      </w:r>
      <w:r w:rsidRPr="00120664">
        <w:rPr>
          <w:rFonts w:ascii="Arabic Typesetting" w:hAnsi="Arabic Typesetting" w:cs="Arabic Typesetting"/>
          <w:b/>
          <w:bCs/>
          <w:i/>
          <w:iCs/>
          <w:sz w:val="32"/>
          <w:szCs w:val="32"/>
        </w:rPr>
        <w:t xml:space="preserve">Subhana Allah** </w:t>
      </w:r>
      <w:r w:rsidRPr="00120664">
        <w:rPr>
          <w:rFonts w:ascii="Arabic Typesetting" w:hAnsi="Arabic Typesetting" w:cs="Arabic Typesetting"/>
          <w:b/>
          <w:bCs/>
          <w:sz w:val="32"/>
          <w:szCs w:val="32"/>
        </w:rPr>
        <w:t xml:space="preserve">und </w:t>
      </w:r>
      <w:r w:rsidRPr="00120664">
        <w:rPr>
          <w:rFonts w:ascii="Arabic Typesetting" w:hAnsi="Arabic Typesetting" w:cs="Arabic Typesetting"/>
          <w:b/>
          <w:bCs/>
          <w:i/>
          <w:iCs/>
          <w:sz w:val="32"/>
          <w:szCs w:val="32"/>
        </w:rPr>
        <w:t xml:space="preserve">Alhamdu lillah </w:t>
      </w:r>
      <w:r w:rsidRPr="00120664">
        <w:rPr>
          <w:rFonts w:ascii="Arabic Typesetting" w:hAnsi="Arabic Typesetting" w:cs="Arabic Typesetting"/>
          <w:b/>
          <w:bCs/>
          <w:sz w:val="32"/>
          <w:szCs w:val="32"/>
        </w:rPr>
        <w:t>Preis und Lob</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sz w:val="32"/>
          <w:szCs w:val="32"/>
        </w:rPr>
        <w:t xml:space="preserve">gebühren Allah - füllen den Raum zwischen Himmel und Erde. Das Gebet ist ein Licht, Almosen geben ist ein Beweis </w:t>
      </w:r>
      <w:r w:rsidRPr="00120664">
        <w:rPr>
          <w:rFonts w:ascii="Arabic Typesetting" w:hAnsi="Arabic Typesetting" w:cs="Arabic Typesetting"/>
          <w:sz w:val="32"/>
          <w:szCs w:val="32"/>
        </w:rPr>
        <w:t>(für Rechtschaffen</w:t>
      </w:r>
      <w:r w:rsidR="00877716" w:rsidRPr="00120664">
        <w:rPr>
          <w:rFonts w:ascii="Arabic Typesetting" w:hAnsi="Arabic Typesetting" w:cs="Arabic Typesetting"/>
          <w:sz w:val="32"/>
          <w:szCs w:val="32"/>
        </w:rPr>
        <w:t>-</w:t>
      </w:r>
      <w:r w:rsidRPr="00120664">
        <w:rPr>
          <w:rFonts w:ascii="Arabic Typesetting" w:hAnsi="Arabic Typesetting" w:cs="Arabic Typesetting"/>
          <w:sz w:val="32"/>
          <w:szCs w:val="32"/>
        </w:rPr>
        <w:t>heit),</w:t>
      </w:r>
      <w:r w:rsidRPr="00120664">
        <w:rPr>
          <w:rFonts w:ascii="Arabic Typesetting" w:hAnsi="Arabic Typesetting" w:cs="Arabic Typesetting"/>
          <w:b/>
          <w:bCs/>
          <w:sz w:val="32"/>
          <w:szCs w:val="32"/>
        </w:rPr>
        <w:t xml:space="preserve"> Geduld ist die Erleuchtung und der Quran ist ein A</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gument für oder gegen dich. Jeder Mensch geht in den Tag hinein, um seine Seele zu verkaufen, und entweder befreit er sie oder bringt sie ins Verderben.“</w:t>
      </w:r>
      <w:r w:rsidRPr="00120664">
        <w:rPr>
          <w:rStyle w:val="FootnoteReference"/>
          <w:rFonts w:ascii="Arabic Typesetting" w:hAnsi="Arabic Typesetting" w:cs="Arabic Typesetting"/>
          <w:sz w:val="32"/>
          <w:szCs w:val="32"/>
        </w:rPr>
        <w:t xml:space="preserve"> </w:t>
      </w:r>
    </w:p>
    <w:p w14:paraId="36C7024B" w14:textId="77777777" w:rsidR="00FC0B51" w:rsidRPr="00120664" w:rsidRDefault="00FC0B51" w:rsidP="00253024">
      <w:pPr>
        <w:autoSpaceDE w:val="0"/>
        <w:autoSpaceDN w:val="0"/>
        <w:adjustRightInd w:val="0"/>
        <w:jc w:val="both"/>
        <w:rPr>
          <w:rFonts w:ascii="Arabic Typesetting" w:hAnsi="Arabic Typesetting" w:cs="Arabic Typesetting"/>
          <w:sz w:val="32"/>
          <w:szCs w:val="32"/>
        </w:rPr>
      </w:pPr>
    </w:p>
    <w:p w14:paraId="0BAFBC09" w14:textId="77777777" w:rsidR="00C0623D" w:rsidRPr="00120664" w:rsidRDefault="00C0623D" w:rsidP="00C0623D">
      <w:pPr>
        <w:autoSpaceDE w:val="0"/>
        <w:autoSpaceDN w:val="0"/>
        <w:adjustRightInd w:val="0"/>
        <w:jc w:val="both"/>
        <w:rPr>
          <w:rFonts w:ascii="Arabic Typesetting" w:hAnsi="Arabic Typesetting" w:cs="Arabic Typesetting"/>
          <w:b/>
          <w:bCs/>
          <w:i/>
          <w:iCs/>
          <w:sz w:val="26"/>
          <w:szCs w:val="26"/>
        </w:rPr>
      </w:pPr>
      <w:r w:rsidRPr="00120664">
        <w:rPr>
          <w:rFonts w:ascii="Arabic Typesetting" w:hAnsi="Arabic Typesetting" w:cs="Arabic Typesetting"/>
          <w:sz w:val="26"/>
          <w:szCs w:val="26"/>
        </w:rPr>
        <w:t>* Alles Lob gebührt Allah</w:t>
      </w:r>
    </w:p>
    <w:p w14:paraId="6FCD4F01" w14:textId="77777777" w:rsidR="00C0623D" w:rsidRPr="00120664" w:rsidRDefault="00C0623D" w:rsidP="00C0623D">
      <w:pPr>
        <w:autoSpaceDE w:val="0"/>
        <w:autoSpaceDN w:val="0"/>
        <w:adjustRightInd w:val="0"/>
        <w:jc w:val="both"/>
        <w:rPr>
          <w:rFonts w:ascii="Arabic Typesetting" w:hAnsi="Arabic Typesetting" w:cs="Arabic Typesetting"/>
          <w:sz w:val="26"/>
          <w:szCs w:val="26"/>
        </w:rPr>
      </w:pPr>
      <w:r w:rsidRPr="00120664">
        <w:rPr>
          <w:rFonts w:ascii="Arabic Typesetting" w:hAnsi="Arabic Typesetting" w:cs="Arabic Typesetting"/>
          <w:sz w:val="26"/>
          <w:szCs w:val="26"/>
        </w:rPr>
        <w:t>** ‚Gepriesen sei Allah’ oder auch ‚Aller Dank gebührt Allah’</w:t>
      </w:r>
    </w:p>
    <w:p w14:paraId="325CB9DF" w14:textId="77777777" w:rsidR="00C0623D" w:rsidRPr="00120664" w:rsidRDefault="00C0623D" w:rsidP="00C0623D">
      <w:pPr>
        <w:jc w:val="both"/>
        <w:rPr>
          <w:rFonts w:ascii="Arabic Typesetting" w:hAnsi="Arabic Typesetting" w:cs="Arabic Typesetting"/>
          <w:sz w:val="26"/>
          <w:szCs w:val="26"/>
          <w:rtl/>
          <w:lang w:bidi="ar-AE"/>
        </w:rPr>
      </w:pPr>
      <w:r w:rsidRPr="00120664">
        <w:rPr>
          <w:rFonts w:ascii="Arabic Typesetting" w:hAnsi="Arabic Typesetting" w:cs="Arabic Typesetting"/>
          <w:sz w:val="26"/>
          <w:szCs w:val="26"/>
          <w:lang w:bidi="ar-AE"/>
        </w:rPr>
        <w:t>Muslim 223, Tirmidhi 3517</w:t>
      </w:r>
    </w:p>
    <w:p w14:paraId="2A53780E" w14:textId="77777777" w:rsidR="00C0623D" w:rsidRPr="00120664" w:rsidRDefault="00C0623D" w:rsidP="00C0623D">
      <w:pPr>
        <w:bidi/>
        <w:jc w:val="both"/>
        <w:rPr>
          <w:rFonts w:ascii="Arabic Typesetting" w:hAnsi="Arabic Typesetting" w:cs="Arabic Typesetting"/>
          <w:sz w:val="30"/>
          <w:szCs w:val="30"/>
          <w:lang w:bidi="ar-AE"/>
        </w:rPr>
      </w:pPr>
    </w:p>
    <w:p w14:paraId="5F3174F8" w14:textId="77777777" w:rsidR="00FC0B51" w:rsidRPr="00120664" w:rsidRDefault="00FC0B51" w:rsidP="00FC0B51">
      <w:pPr>
        <w:bidi/>
        <w:jc w:val="both"/>
        <w:rPr>
          <w:rFonts w:ascii="Arabic Typesetting" w:hAnsi="Arabic Typesetting" w:cs="Arabic Typesetting"/>
          <w:sz w:val="30"/>
          <w:szCs w:val="30"/>
          <w:rtl/>
          <w:lang w:bidi="ar-AE"/>
        </w:rPr>
      </w:pPr>
    </w:p>
    <w:p w14:paraId="07613DAA"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2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وُجُوبِ الطَّهَارَةِ لِلصَّلَاةِ</w:t>
      </w:r>
    </w:p>
    <w:p w14:paraId="388767FE"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rituelle Reinheit als Voraussetzung für das Gebet</w:t>
      </w:r>
    </w:p>
    <w:p w14:paraId="3DAD4ED2" w14:textId="77777777" w:rsidR="00C0623D" w:rsidRPr="00120664" w:rsidRDefault="00C0623D" w:rsidP="00C0623D">
      <w:pPr>
        <w:jc w:val="center"/>
        <w:rPr>
          <w:rFonts w:ascii="Arabic Typesetting" w:hAnsi="Arabic Typesetting" w:cs="Arabic Typesetting"/>
          <w:b/>
          <w:bCs/>
          <w:sz w:val="32"/>
          <w:szCs w:val="32"/>
          <w:rtl/>
          <w:lang w:bidi="ar-AE"/>
        </w:rPr>
      </w:pPr>
    </w:p>
    <w:p w14:paraId="3CB5961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224</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سَعِيدُ بْنُ مَنْصُورٍ وَ قُتَيْبَةُ بْنُ سَعِيدٍ وَ أَبُو كَامِلٍ الْجّحَدَرِيُّ وَاللَّفْظُ لِسَعِيدٍ قَالُوا: حَدَّثَنَا أَبُو عَوَانَةَ عَنْ سِمَاكِ بْنِ حَرْبٍ عَنْ مُصْعَبِ بْنِ سَعْدٍ ، قَالَ: دَخَلَ عَبْدُ اللّهِ بْنُ عُمَرَ عَلَى ابْنِ عَامِرٍ يَعُودُهُ وَهُوَ مَرِيضٌ. فَقَالَ: أَلاَ تَدْعُو الله لِي، يَا ابْنَ عُمَرَ؟ قَالَ: إِنِّي سَمِعْتُ رَسُولَ اللّهِ يَقُولُ: „</w:t>
      </w:r>
      <w:r w:rsidRPr="00120664">
        <w:rPr>
          <w:rFonts w:ascii="Arabic Typesetting" w:hAnsi="Arabic Typesetting" w:cs="Arabic Typesetting"/>
          <w:b/>
          <w:bCs/>
          <w:sz w:val="32"/>
          <w:szCs w:val="32"/>
          <w:rtl/>
          <w:lang w:bidi="ar-AE"/>
        </w:rPr>
        <w:t>لاَ يَقْبَلُ الله صَلاَةً بِغَيْرِ طُهُورٍ وَلاَ صَدَقَةً مِنْ غُلُولٍ</w:t>
      </w:r>
      <w:r w:rsidRPr="00120664">
        <w:rPr>
          <w:rFonts w:ascii="Arabic Typesetting" w:hAnsi="Arabic Typesetting" w:cs="Arabic Typesetting"/>
          <w:sz w:val="32"/>
          <w:szCs w:val="32"/>
          <w:rtl/>
          <w:lang w:bidi="ar-AE"/>
        </w:rPr>
        <w:t>“ وَكُنْتَ عَلَى الْبَصْرَةِ.</w:t>
      </w:r>
      <w:r w:rsidRPr="00120664">
        <w:rPr>
          <w:rStyle w:val="FootnoteReference"/>
          <w:rFonts w:ascii="Arabic Typesetting" w:hAnsi="Arabic Typesetting" w:cs="Arabic Typesetting"/>
          <w:sz w:val="32"/>
          <w:szCs w:val="32"/>
          <w:rtl/>
          <w:lang w:bidi="ar-AE"/>
        </w:rPr>
        <w:footnoteReference w:id="89"/>
      </w:r>
    </w:p>
    <w:p w14:paraId="1D4B0AD5"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224، ترمذي</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1، ابن ماجه</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273</w:t>
      </w:r>
    </w:p>
    <w:p w14:paraId="62EB3C22" w14:textId="77777777" w:rsidR="00C0623D" w:rsidRPr="00120664" w:rsidRDefault="00C0623D" w:rsidP="008E626A">
      <w:pPr>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224. Mus’ab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Sa’d berichtete: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Umar besuchte eines Tages Ibn Amer, welcher krank war. Er fragte: Würdest du zu Allah ein Bittgebet (für meine </w:t>
      </w:r>
      <w:r w:rsidRPr="00120664">
        <w:rPr>
          <w:rFonts w:ascii="Arabic Typesetting" w:hAnsi="Arabic Typesetting" w:cs="Arabic Typesetting"/>
          <w:sz w:val="32"/>
          <w:szCs w:val="32"/>
        </w:rPr>
        <w:lastRenderedPageBreak/>
        <w:t>Heilung) sprechen, o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Er antwortete: Ich hörte den Gesandten Allahs sagen:</w:t>
      </w:r>
      <w:r w:rsidRPr="00120664">
        <w:rPr>
          <w:rFonts w:ascii="Arabic Typesetting" w:hAnsi="Arabic Typesetting" w:cs="Arabic Typesetting"/>
          <w:b/>
          <w:bCs/>
          <w:sz w:val="32"/>
          <w:szCs w:val="32"/>
        </w:rPr>
        <w:t xml:space="preserve"> „Allah nimmt kein Gebet ohne Reinigung und keine Almosen, die aus B</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 xml:space="preserve">trug hervorgingen, an.”, </w:t>
      </w:r>
      <w:r w:rsidRPr="00120664">
        <w:rPr>
          <w:rFonts w:ascii="Arabic Typesetting" w:hAnsi="Arabic Typesetting" w:cs="Arabic Typesetting"/>
          <w:sz w:val="32"/>
          <w:szCs w:val="32"/>
        </w:rPr>
        <w:t>und du warst verantwortlich über Basra.*</w:t>
      </w:r>
    </w:p>
    <w:p w14:paraId="756ECB60" w14:textId="77777777" w:rsidR="00C0623D" w:rsidRPr="00120664" w:rsidRDefault="00C0623D" w:rsidP="00DF53B4">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224</w:t>
      </w:r>
      <w:r w:rsidR="00DF53B4"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Tirmidhi 1</w:t>
      </w:r>
      <w:r w:rsidR="00DF53B4" w:rsidRPr="00120664">
        <w:rPr>
          <w:rFonts w:ascii="Arabic Typesetting" w:hAnsi="Arabic Typesetting" w:cs="Arabic Typesetting"/>
          <w:sz w:val="30"/>
          <w:szCs w:val="30"/>
        </w:rPr>
        <w:t>;</w:t>
      </w:r>
      <w:r w:rsidRPr="00120664">
        <w:rPr>
          <w:rFonts w:ascii="Arabic Typesetting" w:hAnsi="Arabic Typesetting" w:cs="Arabic Typesetting"/>
          <w:sz w:val="30"/>
          <w:szCs w:val="30"/>
        </w:rPr>
        <w:t xml:space="preserve"> Ibn Madscha 273</w:t>
      </w:r>
    </w:p>
    <w:p w14:paraId="367D18B6"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Pr>
        <w:t xml:space="preserve">* Abdullah </w:t>
      </w:r>
      <w:r w:rsidR="00670AE1" w:rsidRPr="00120664">
        <w:rPr>
          <w:rFonts w:ascii="Arabic Typesetting" w:hAnsi="Arabic Typesetting" w:cs="Arabic Typesetting"/>
          <w:sz w:val="30"/>
          <w:szCs w:val="30"/>
        </w:rPr>
        <w:t>Bin</w:t>
      </w:r>
      <w:r w:rsidRPr="00120664">
        <w:rPr>
          <w:rFonts w:ascii="Arabic Typesetting" w:hAnsi="Arabic Typesetting" w:cs="Arabic Typesetting"/>
          <w:sz w:val="30"/>
          <w:szCs w:val="30"/>
        </w:rPr>
        <w:t xml:space="preserve"> Umar wollte zum Ausdruck bringen, dass Ibn Amer (in einer Form) an Korruption beteiligt war, während er Gouverneur von Basra war.</w:t>
      </w:r>
    </w:p>
    <w:p w14:paraId="7829DB40" w14:textId="77777777" w:rsidR="00C0623D" w:rsidRPr="00120664" w:rsidRDefault="00C0623D" w:rsidP="00C0623D">
      <w:pPr>
        <w:bidi/>
        <w:jc w:val="both"/>
        <w:rPr>
          <w:rFonts w:ascii="Arabic Typesetting" w:hAnsi="Arabic Typesetting" w:cs="Arabic Typesetting"/>
          <w:sz w:val="20"/>
          <w:szCs w:val="20"/>
          <w:rtl/>
          <w:lang w:bidi="ar-AE"/>
        </w:rPr>
      </w:pPr>
    </w:p>
    <w:p w14:paraId="78CD1DFB"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225</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رَافِعٍ. حَدَّثَنَا عَبْدُ الرَّزَّاقِ بْنُ هَمَّامٍ: حَدَّثَنَا مَعْمَرُ بْنُ رَاشِدٍ عَنْ هَمَّامِ بْنِ مُنَبِّهٍ أَخِي وَهْبِ بْنِ مُنْبِّهٍ قَالَ: هذَا مَا حَدَّثَنَا أَبُو هُرَيْرَةَ، عَنْ مُحمَّدٍ رَسُولِ اللّهِ، فَذَكَرَ أَحَادِيثَ مِنْهَا: وَقَالَ رَسُولُ اللّهِ „</w:t>
      </w:r>
      <w:r w:rsidRPr="00120664">
        <w:rPr>
          <w:rFonts w:ascii="Arabic Typesetting" w:hAnsi="Arabic Typesetting" w:cs="Arabic Typesetting"/>
          <w:b/>
          <w:bCs/>
          <w:sz w:val="32"/>
          <w:szCs w:val="32"/>
          <w:rtl/>
          <w:lang w:bidi="ar-AE"/>
        </w:rPr>
        <w:t>لاَ تُقْبَلُ صَلاَةُ أَحَدِكُمْ، إِذَا أَحْدَثَ حَتَّى يَتَوَضَّأَ</w:t>
      </w:r>
      <w:r w:rsidRPr="00120664">
        <w:rPr>
          <w:rFonts w:ascii="Arabic Typesetting" w:hAnsi="Arabic Typesetting" w:cs="Arabic Typesetting"/>
          <w:sz w:val="32"/>
          <w:szCs w:val="32"/>
          <w:rtl/>
          <w:lang w:bidi="ar-AE"/>
        </w:rPr>
        <w:t>“.</w:t>
      </w:r>
    </w:p>
    <w:p w14:paraId="70043093"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225، بخاري 135، ترمذي</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76، ابو داود</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60 </w:t>
      </w:r>
    </w:p>
    <w:p w14:paraId="6BC8641F" w14:textId="1A0D6B5C" w:rsidR="00C0623D" w:rsidRPr="004D4900" w:rsidRDefault="00C0623D" w:rsidP="004D4900">
      <w:pPr>
        <w:jc w:val="both"/>
        <w:rPr>
          <w:rStyle w:val="matn1"/>
          <w:color w:val="auto"/>
          <w:sz w:val="32"/>
          <w:szCs w:val="32"/>
          <w:lang w:val="de-DE"/>
        </w:rPr>
      </w:pPr>
      <w:r w:rsidRPr="004D4900">
        <w:rPr>
          <w:rFonts w:ascii="Arabic Typesetting" w:hAnsi="Arabic Typesetting" w:cs="Arabic Typesetting"/>
          <w:sz w:val="32"/>
          <w:szCs w:val="32"/>
          <w:lang w:val="de-DE" w:bidi="ar-AE"/>
        </w:rPr>
        <w:t xml:space="preserve">225. </w:t>
      </w:r>
      <w:r w:rsidRPr="004D4900">
        <w:rPr>
          <w:rFonts w:ascii="Arabic Typesetting" w:hAnsi="Arabic Typesetting" w:cs="Arabic Typesetting"/>
          <w:sz w:val="32"/>
          <w:szCs w:val="32"/>
          <w:lang w:val="de-DE"/>
        </w:rPr>
        <w:t xml:space="preserve">Abu Hureira berichtete: </w:t>
      </w:r>
      <w:r w:rsidRPr="004D4900">
        <w:rPr>
          <w:rStyle w:val="matn1"/>
          <w:color w:val="auto"/>
          <w:sz w:val="32"/>
          <w:szCs w:val="32"/>
          <w:lang w:val="de-DE"/>
        </w:rPr>
        <w:t>Muhammad, der Gesandte Allahs</w:t>
      </w:r>
      <w:r w:rsidR="00976F80" w:rsidRPr="00120664">
        <w:rPr>
          <w:rFonts w:ascii="Arabic Typesetting" w:hAnsi="Arabic Typesetting" w:cs="Arabic Typesetting"/>
          <w:noProof/>
          <w:sz w:val="32"/>
          <w:szCs w:val="32"/>
        </w:rPr>
        <w:drawing>
          <wp:inline distT="0" distB="0" distL="0" distR="0" wp14:anchorId="33A67BEF" wp14:editId="7AA15381">
            <wp:extent cx="123825" cy="10477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xml:space="preserve">, sagte: </w:t>
      </w:r>
      <w:r w:rsidRPr="004D4900">
        <w:rPr>
          <w:rStyle w:val="matn1"/>
          <w:b/>
          <w:bCs/>
          <w:color w:val="auto"/>
          <w:sz w:val="32"/>
          <w:szCs w:val="32"/>
          <w:lang w:val="de-DE"/>
        </w:rPr>
        <w:t>„Das Gebet desjenigen, der unrein* wurde, wird (solange) nicht angenommen, bis er die Gebetswaschung vorgenommen hat.“</w:t>
      </w:r>
    </w:p>
    <w:p w14:paraId="01B5E8AF"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225, Buchari 135, Tirmidhi 76, Abu Daud 60</w:t>
      </w:r>
    </w:p>
    <w:p w14:paraId="3AAC38F2" w14:textId="77777777" w:rsidR="00C0623D" w:rsidRPr="00120664" w:rsidRDefault="00C0623D" w:rsidP="00C0623D">
      <w:pPr>
        <w:jc w:val="both"/>
        <w:rPr>
          <w:rStyle w:val="matn1"/>
          <w:color w:val="auto"/>
          <w:sz w:val="30"/>
          <w:szCs w:val="30"/>
        </w:rPr>
      </w:pPr>
      <w:r w:rsidRPr="00120664">
        <w:rPr>
          <w:rFonts w:ascii="Arabic Typesetting" w:hAnsi="Arabic Typesetting" w:cs="Arabic Typesetting"/>
          <w:sz w:val="30"/>
          <w:szCs w:val="30"/>
          <w:lang w:bidi="ar-AE"/>
        </w:rPr>
        <w:t xml:space="preserve">* Hier wird im Arabischen das Verb </w:t>
      </w:r>
      <w:r w:rsidRPr="00120664">
        <w:rPr>
          <w:rFonts w:ascii="Arabic Typesetting" w:hAnsi="Arabic Typesetting" w:cs="Arabic Typesetting"/>
          <w:i/>
          <w:iCs/>
          <w:sz w:val="30"/>
          <w:szCs w:val="30"/>
          <w:lang w:bidi="ar-AE"/>
        </w:rPr>
        <w:t>hadatha</w:t>
      </w:r>
      <w:r w:rsidRPr="00120664">
        <w:rPr>
          <w:rFonts w:ascii="Arabic Typesetting" w:hAnsi="Arabic Typesetting" w:cs="Arabic Typesetting"/>
          <w:sz w:val="30"/>
          <w:szCs w:val="30"/>
          <w:lang w:bidi="ar-AE"/>
        </w:rPr>
        <w:t xml:space="preserve"> verwendet, womit ‚</w:t>
      </w:r>
      <w:r w:rsidRPr="00120664">
        <w:rPr>
          <w:rStyle w:val="matn1"/>
          <w:color w:val="auto"/>
          <w:sz w:val="30"/>
          <w:szCs w:val="30"/>
        </w:rPr>
        <w:t>unrein</w:t>
      </w:r>
      <w:r w:rsidR="00427C61" w:rsidRPr="00120664">
        <w:rPr>
          <w:rStyle w:val="matn1"/>
          <w:color w:val="auto"/>
          <w:sz w:val="30"/>
          <w:szCs w:val="30"/>
        </w:rPr>
        <w:t xml:space="preserve"> - </w:t>
      </w:r>
      <w:r w:rsidR="00427C61" w:rsidRPr="00120664">
        <w:rPr>
          <w:rStyle w:val="matn1"/>
          <w:i/>
          <w:iCs/>
          <w:color w:val="auto"/>
          <w:sz w:val="30"/>
          <w:szCs w:val="30"/>
        </w:rPr>
        <w:t>muhdith</w:t>
      </w:r>
      <w:r w:rsidRPr="00120664">
        <w:rPr>
          <w:rStyle w:val="matn1"/>
          <w:i/>
          <w:iCs/>
          <w:color w:val="auto"/>
          <w:sz w:val="30"/>
          <w:szCs w:val="30"/>
        </w:rPr>
        <w:t>’</w:t>
      </w:r>
      <w:r w:rsidRPr="00120664">
        <w:rPr>
          <w:rStyle w:val="matn1"/>
          <w:color w:val="auto"/>
          <w:sz w:val="30"/>
          <w:szCs w:val="30"/>
        </w:rPr>
        <w:t xml:space="preserve"> in Bezug auf Urin, Stuhlgang und Darmgase</w:t>
      </w:r>
      <w:r w:rsidRPr="00120664">
        <w:rPr>
          <w:rStyle w:val="matn1"/>
          <w:color w:val="auto"/>
          <w:sz w:val="12"/>
          <w:szCs w:val="12"/>
        </w:rPr>
        <w:t xml:space="preserve"> </w:t>
      </w:r>
      <w:r w:rsidRPr="00120664">
        <w:rPr>
          <w:rStyle w:val="matn1"/>
          <w:color w:val="auto"/>
          <w:sz w:val="30"/>
          <w:szCs w:val="30"/>
        </w:rPr>
        <w:t>gemeint</w:t>
      </w:r>
      <w:r w:rsidRPr="00120664">
        <w:rPr>
          <w:rStyle w:val="matn1"/>
          <w:color w:val="auto"/>
          <w:sz w:val="16"/>
          <w:szCs w:val="16"/>
        </w:rPr>
        <w:t xml:space="preserve"> </w:t>
      </w:r>
      <w:r w:rsidRPr="00120664">
        <w:rPr>
          <w:rStyle w:val="matn1"/>
          <w:color w:val="auto"/>
          <w:sz w:val="30"/>
          <w:szCs w:val="30"/>
        </w:rPr>
        <w:t>ist</w:t>
      </w:r>
      <w:r w:rsidRPr="00120664">
        <w:rPr>
          <w:rStyle w:val="matn1"/>
          <w:color w:val="auto"/>
          <w:sz w:val="12"/>
          <w:szCs w:val="12"/>
        </w:rPr>
        <w:t xml:space="preserve"> </w:t>
      </w:r>
      <w:r w:rsidRPr="00120664">
        <w:rPr>
          <w:rStyle w:val="matn1"/>
          <w:color w:val="auto"/>
          <w:sz w:val="30"/>
          <w:szCs w:val="30"/>
        </w:rPr>
        <w:t>und</w:t>
      </w:r>
      <w:r w:rsidRPr="00120664">
        <w:rPr>
          <w:rStyle w:val="matn1"/>
          <w:color w:val="auto"/>
          <w:sz w:val="16"/>
          <w:szCs w:val="16"/>
        </w:rPr>
        <w:t xml:space="preserve"> </w:t>
      </w:r>
      <w:r w:rsidRPr="00120664">
        <w:rPr>
          <w:rStyle w:val="matn1"/>
          <w:color w:val="auto"/>
          <w:sz w:val="30"/>
          <w:szCs w:val="30"/>
        </w:rPr>
        <w:t>welche daher eine Gebetswaschung erfodern.</w:t>
      </w:r>
    </w:p>
    <w:p w14:paraId="7C117EAB" w14:textId="77777777" w:rsidR="00C0623D" w:rsidRPr="00120664" w:rsidRDefault="00C0623D" w:rsidP="00C0623D">
      <w:pPr>
        <w:jc w:val="both"/>
        <w:rPr>
          <w:rFonts w:ascii="Arabic Typesetting" w:hAnsi="Arabic Typesetting" w:cs="Arabic Typesetting"/>
          <w:sz w:val="30"/>
          <w:szCs w:val="30"/>
          <w:lang w:bidi="ar-AE"/>
        </w:rPr>
      </w:pPr>
    </w:p>
    <w:p w14:paraId="46356666" w14:textId="77777777" w:rsidR="00FC0B51" w:rsidRPr="00120664" w:rsidRDefault="00FC0B51" w:rsidP="00C0623D">
      <w:pPr>
        <w:jc w:val="both"/>
        <w:rPr>
          <w:rFonts w:ascii="Arabic Typesetting" w:hAnsi="Arabic Typesetting" w:cs="Arabic Typesetting"/>
          <w:sz w:val="30"/>
          <w:szCs w:val="30"/>
          <w:lang w:bidi="ar-AE"/>
        </w:rPr>
      </w:pPr>
    </w:p>
    <w:p w14:paraId="09A62FB3" w14:textId="77777777" w:rsidR="00FC0B51" w:rsidRPr="00120664" w:rsidRDefault="00FC0B51" w:rsidP="00C0623D">
      <w:pPr>
        <w:jc w:val="both"/>
        <w:rPr>
          <w:rFonts w:ascii="Arabic Typesetting" w:hAnsi="Arabic Typesetting" w:cs="Arabic Typesetting"/>
          <w:sz w:val="32"/>
          <w:szCs w:val="32"/>
          <w:lang w:bidi="ar-AE"/>
        </w:rPr>
      </w:pPr>
    </w:p>
    <w:p w14:paraId="478094EF" w14:textId="77777777" w:rsidR="00C0623D" w:rsidRPr="00120664" w:rsidRDefault="00C0623D" w:rsidP="00877716">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3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صِفَةِ الْوُضُوءِ وَكَمَالِهِ</w:t>
      </w:r>
    </w:p>
    <w:p w14:paraId="2ADE636D"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Die Eigenschaften des </w:t>
      </w:r>
      <w:r w:rsidRPr="00120664">
        <w:rPr>
          <w:rFonts w:ascii="Arabic Typesetting" w:hAnsi="Arabic Typesetting" w:cs="Arabic Typesetting"/>
          <w:b/>
          <w:bCs/>
          <w:i/>
          <w:iCs/>
          <w:sz w:val="32"/>
          <w:szCs w:val="32"/>
        </w:rPr>
        <w:t>Wudu´</w:t>
      </w:r>
      <w:r w:rsidRPr="00120664">
        <w:rPr>
          <w:rFonts w:ascii="Arabic Typesetting" w:hAnsi="Arabic Typesetting" w:cs="Arabic Typesetting"/>
          <w:b/>
          <w:bCs/>
          <w:sz w:val="32"/>
          <w:szCs w:val="32"/>
        </w:rPr>
        <w:t xml:space="preserve"> und wie er vollzogen wird</w:t>
      </w:r>
    </w:p>
    <w:p w14:paraId="309914D4" w14:textId="77777777" w:rsidR="00C0623D" w:rsidRPr="00120664" w:rsidRDefault="00C0623D" w:rsidP="00C0623D">
      <w:pPr>
        <w:jc w:val="both"/>
        <w:rPr>
          <w:rFonts w:ascii="Arabic Typesetting" w:hAnsi="Arabic Typesetting" w:cs="Arabic Typesetting"/>
          <w:sz w:val="32"/>
          <w:szCs w:val="32"/>
          <w:rtl/>
          <w:lang w:bidi="ar-AE"/>
        </w:rPr>
      </w:pPr>
    </w:p>
    <w:p w14:paraId="7BC0E6B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226- </w:t>
      </w:r>
      <w:r w:rsidRPr="00120664">
        <w:rPr>
          <w:rFonts w:ascii="Arabic Typesetting" w:hAnsi="Arabic Typesetting" w:cs="Arabic Typesetting"/>
          <w:sz w:val="32"/>
          <w:szCs w:val="32"/>
          <w:rtl/>
          <w:lang w:bidi="ar-AE"/>
        </w:rPr>
        <w:t>حدّثني أَبُو الطَّاهِرِ أَحْمَدُ بْنُ عَمْرِو بْنِ عَبْدِ اللّهِ بْنِ عَمْرِو بْنِ سَرْحٍ وَ حَرْمَلَةُ بْنُ يَحْيَى التُّجِيبِيُّ . قَالاَ: أَخْبَرَنَا ابْنُ وَهْبٍ عَنْ يُونُسَ عَنِ ابْنِ شِهَابٍ أَنَّ عَطَاءَ بْنَ يَزِيدَ اللَّيْثِيَّ أَخْبَرَهُ أَنَّ حُمْرَانَ مَوْلَى عُثْمَانَ أَخْبَرَهُ أَنَّ عُثْمَانَ بْنَ عَفَّانَ ـ رَضِي اللّهُ عنه ـ دَعَا بوَضُوءٍ. فَتَوَضَّأَ.فَغَسَلَ كَفَّيْهِ ثَلاَثَ مَرَّاتٍ. ثُمَّ مَضْمَضَ وَاسْتَنْثَرَ. ثُمَّ غَسَلَ وَجْهَهُ ثَلاَثَ مَرَّاتٍ. ثُمَّ غَسَلَ يَدَهُ الْيُمْنَى إِلَى الْمِرْفَقِ ثَلاَثَ مَرَّاتٍ. ثُمَّ غَسَلَ يَدَهُ الْيُسْرَى مِثْلَ ذلِكَ. ثُمَّ مَسَحَ رَأْسَهُ. ثُمَّ غَسَلَ رِجْلَهُ الْيُمْنَى إِلَى الْكَعْبَيْنِ ثَلاَثَ مَرَّاتٍ. ثُمَّ غَسَلَ الْيُسْرَى مِثْلَ ذلِكَ. ثُمَّ قَالَ: رَأَيْتُ رَسُولَ اللّهِ تَوَضَّأَ نَحْوَ وُضُوئِي هذَا. ثُمَّ قَالَ رَسُولُ اللّهِ صلى الله عليه وسلم: „</w:t>
      </w:r>
      <w:r w:rsidRPr="00120664">
        <w:rPr>
          <w:rFonts w:ascii="Arabic Typesetting" w:hAnsi="Arabic Typesetting" w:cs="Arabic Typesetting"/>
          <w:b/>
          <w:bCs/>
          <w:sz w:val="32"/>
          <w:szCs w:val="32"/>
          <w:rtl/>
          <w:lang w:bidi="ar-AE"/>
        </w:rPr>
        <w:t>مَنْ تَوَضَّأَ نَحْوَ وُضُوئِي هذَا، ثُمَّ قَامَ فَرَكَعَ رَكْعَتَيْنِ، لاَ يُحَدِّثُ فِيهِمَا نَفْسَهُ، غُفِرَ لَهُ مَا تَقَدَّمَ مِنْ ذَنْبِهِ</w:t>
      </w:r>
      <w:r w:rsidRPr="00120664">
        <w:rPr>
          <w:rFonts w:ascii="Arabic Typesetting" w:hAnsi="Arabic Typesetting" w:cs="Arabic Typesetting"/>
          <w:sz w:val="32"/>
          <w:szCs w:val="32"/>
          <w:rtl/>
          <w:lang w:bidi="ar-AE"/>
        </w:rPr>
        <w:t xml:space="preserve">“. </w:t>
      </w:r>
    </w:p>
    <w:p w14:paraId="32613682" w14:textId="77777777" w:rsidR="00FC0B51" w:rsidRPr="00120664" w:rsidRDefault="00FC0B51" w:rsidP="00FC0B51">
      <w:pPr>
        <w:bidi/>
        <w:jc w:val="both"/>
        <w:rPr>
          <w:rFonts w:ascii="Arabic Typesetting" w:hAnsi="Arabic Typesetting" w:cs="Arabic Typesetting"/>
          <w:sz w:val="32"/>
          <w:szCs w:val="32"/>
          <w:lang w:bidi="ar-AE"/>
        </w:rPr>
      </w:pPr>
    </w:p>
    <w:p w14:paraId="5674DC49"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226، بخاري 159، 164، 1934، ابو داود 106، نسائي 84، 85، 116 </w:t>
      </w:r>
    </w:p>
    <w:p w14:paraId="5C33CC29" w14:textId="77777777" w:rsidR="00C0623D" w:rsidRPr="00120664" w:rsidRDefault="00C0623D" w:rsidP="00C0623D">
      <w:pPr>
        <w:bidi/>
        <w:jc w:val="both"/>
        <w:rPr>
          <w:rFonts w:ascii="Arabic Typesetting" w:hAnsi="Arabic Typesetting" w:cs="Arabic Typesetting"/>
          <w:sz w:val="30"/>
          <w:szCs w:val="30"/>
          <w:rtl/>
          <w:lang w:bidi="ar-AE"/>
        </w:rPr>
      </w:pPr>
    </w:p>
    <w:p w14:paraId="4A2C3376" w14:textId="77777777" w:rsidR="00C0623D" w:rsidRPr="00120664" w:rsidRDefault="00C0623D" w:rsidP="00C0623D">
      <w:pPr>
        <w:jc w:val="both"/>
        <w:rPr>
          <w:rStyle w:val="matn1"/>
          <w:color w:val="auto"/>
          <w:sz w:val="36"/>
          <w:szCs w:val="36"/>
        </w:rPr>
      </w:pPr>
      <w:bookmarkStart w:id="234" w:name="`Uthman_Ibn_`Affan14034"/>
      <w:r w:rsidRPr="00120664">
        <w:rPr>
          <w:rFonts w:ascii="Arabic Typesetting" w:hAnsi="Arabic Typesetting" w:cs="Arabic Typesetting"/>
          <w:sz w:val="36"/>
          <w:szCs w:val="36"/>
        </w:rPr>
        <w:t xml:space="preserve">226. ‘Uthman </w:t>
      </w:r>
      <w:r w:rsidR="00670AE1" w:rsidRPr="00120664">
        <w:rPr>
          <w:rFonts w:ascii="Arabic Typesetting" w:hAnsi="Arabic Typesetting" w:cs="Arabic Typesetting"/>
          <w:sz w:val="36"/>
          <w:szCs w:val="36"/>
        </w:rPr>
        <w:t>Bin</w:t>
      </w:r>
      <w:r w:rsidRPr="00120664">
        <w:rPr>
          <w:rFonts w:ascii="Arabic Typesetting" w:hAnsi="Arabic Typesetting" w:cs="Arabic Typesetting"/>
          <w:sz w:val="36"/>
          <w:szCs w:val="36"/>
        </w:rPr>
        <w:t xml:space="preserve"> ‘Affan</w:t>
      </w:r>
      <w:bookmarkEnd w:id="234"/>
      <w:r w:rsidRPr="00120664">
        <w:rPr>
          <w:rFonts w:ascii="Arabic Typesetting" w:hAnsi="Arabic Typesetting" w:cs="Arabic Typesetting"/>
          <w:sz w:val="36"/>
          <w:szCs w:val="36"/>
        </w:rPr>
        <w:t xml:space="preserve"> </w:t>
      </w:r>
      <w:r w:rsidRPr="00120664">
        <w:rPr>
          <w:rStyle w:val="matn1"/>
          <w:color w:val="auto"/>
          <w:sz w:val="36"/>
          <w:szCs w:val="36"/>
        </w:rPr>
        <w:t>bat eines Tages um Wa</w:t>
      </w:r>
      <w:r w:rsidRPr="00120664">
        <w:rPr>
          <w:rStyle w:val="matn1"/>
          <w:color w:val="auto"/>
          <w:sz w:val="36"/>
          <w:szCs w:val="36"/>
        </w:rPr>
        <w:t>s</w:t>
      </w:r>
      <w:r w:rsidRPr="00120664">
        <w:rPr>
          <w:rStyle w:val="matn1"/>
          <w:color w:val="auto"/>
          <w:sz w:val="36"/>
          <w:szCs w:val="36"/>
        </w:rPr>
        <w:t xml:space="preserve">ser für seine Gebetswaschung und begann sie zu vollziehen, indem er: </w:t>
      </w:r>
    </w:p>
    <w:p w14:paraId="1CBF054B"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seine Hände dreimal wusch,</w:t>
      </w:r>
    </w:p>
    <w:p w14:paraId="673AD666"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 xml:space="preserve">den Mund spülte </w:t>
      </w:r>
    </w:p>
    <w:p w14:paraId="5740042F"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sowie die Nase.</w:t>
      </w:r>
    </w:p>
    <w:p w14:paraId="4DED65F3"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Dann wusch er dreimal sein Gesicht.</w:t>
      </w:r>
    </w:p>
    <w:p w14:paraId="276D042E" w14:textId="77777777" w:rsidR="00C0623D" w:rsidRPr="00120664" w:rsidRDefault="00C0623D" w:rsidP="00FC0B51">
      <w:pPr>
        <w:numPr>
          <w:ilvl w:val="0"/>
          <w:numId w:val="2"/>
        </w:numPr>
        <w:jc w:val="both"/>
        <w:rPr>
          <w:rStyle w:val="matn1"/>
          <w:color w:val="auto"/>
          <w:sz w:val="32"/>
          <w:szCs w:val="32"/>
        </w:rPr>
      </w:pPr>
      <w:r w:rsidRPr="00120664">
        <w:rPr>
          <w:rStyle w:val="matn1"/>
          <w:color w:val="auto"/>
          <w:sz w:val="32"/>
          <w:szCs w:val="32"/>
        </w:rPr>
        <w:t xml:space="preserve">Dann wusch er jeweils dreimal seinen rechten </w:t>
      </w:r>
    </w:p>
    <w:p w14:paraId="1C461794" w14:textId="77777777" w:rsidR="00C0623D" w:rsidRPr="00120664" w:rsidRDefault="00FC0B51" w:rsidP="00211740">
      <w:pPr>
        <w:numPr>
          <w:ilvl w:val="0"/>
          <w:numId w:val="2"/>
        </w:numPr>
        <w:jc w:val="both"/>
        <w:rPr>
          <w:rStyle w:val="matn1"/>
          <w:color w:val="auto"/>
          <w:sz w:val="32"/>
          <w:szCs w:val="32"/>
        </w:rPr>
      </w:pPr>
      <w:r w:rsidRPr="00120664">
        <w:rPr>
          <w:rStyle w:val="matn1"/>
          <w:color w:val="auto"/>
          <w:sz w:val="32"/>
          <w:szCs w:val="32"/>
        </w:rPr>
        <w:lastRenderedPageBreak/>
        <w:t xml:space="preserve">und </w:t>
      </w:r>
      <w:r w:rsidR="00C0623D" w:rsidRPr="00120664">
        <w:rPr>
          <w:rStyle w:val="matn1"/>
          <w:color w:val="auto"/>
          <w:sz w:val="32"/>
          <w:szCs w:val="32"/>
        </w:rPr>
        <w:t>dann seinen linken Unterarm, bis zu den Armgelenken,</w:t>
      </w:r>
    </w:p>
    <w:p w14:paraId="48034B74"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 xml:space="preserve">sodann strich er über seinen Kopf </w:t>
      </w:r>
    </w:p>
    <w:p w14:paraId="41726DF1"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 xml:space="preserve">und wusch jeweils dreimal seinen rechten </w:t>
      </w:r>
    </w:p>
    <w:p w14:paraId="5DF0975B" w14:textId="77777777" w:rsidR="00C0623D" w:rsidRPr="00120664" w:rsidRDefault="00C0623D" w:rsidP="00211740">
      <w:pPr>
        <w:numPr>
          <w:ilvl w:val="0"/>
          <w:numId w:val="2"/>
        </w:numPr>
        <w:jc w:val="both"/>
        <w:rPr>
          <w:rStyle w:val="matn1"/>
          <w:color w:val="auto"/>
          <w:sz w:val="32"/>
          <w:szCs w:val="32"/>
        </w:rPr>
      </w:pPr>
      <w:r w:rsidRPr="00120664">
        <w:rPr>
          <w:rStyle w:val="matn1"/>
          <w:color w:val="auto"/>
          <w:sz w:val="32"/>
          <w:szCs w:val="32"/>
        </w:rPr>
        <w:t>und dann seinen linken Fuß bis zu den Knöc</w:t>
      </w:r>
      <w:r w:rsidRPr="00120664">
        <w:rPr>
          <w:rStyle w:val="matn1"/>
          <w:color w:val="auto"/>
          <w:sz w:val="32"/>
          <w:szCs w:val="32"/>
        </w:rPr>
        <w:t>h</w:t>
      </w:r>
      <w:r w:rsidRPr="00120664">
        <w:rPr>
          <w:rStyle w:val="matn1"/>
          <w:color w:val="auto"/>
          <w:sz w:val="32"/>
          <w:szCs w:val="32"/>
        </w:rPr>
        <w:t xml:space="preserve">eln. </w:t>
      </w:r>
    </w:p>
    <w:p w14:paraId="71EB71F8" w14:textId="699D2B98" w:rsidR="00C0623D" w:rsidRPr="00120664" w:rsidRDefault="00C0623D" w:rsidP="00253024">
      <w:pPr>
        <w:jc w:val="both"/>
        <w:rPr>
          <w:rStyle w:val="matn1"/>
          <w:color w:val="auto"/>
          <w:sz w:val="32"/>
          <w:szCs w:val="32"/>
        </w:rPr>
      </w:pPr>
      <w:r w:rsidRPr="00120664">
        <w:rPr>
          <w:rStyle w:val="matn1"/>
          <w:color w:val="auto"/>
          <w:sz w:val="32"/>
          <w:szCs w:val="32"/>
        </w:rPr>
        <w:t>Dann sagte er: Ich sah den Gesandten Allahs</w:t>
      </w:r>
      <w:r w:rsidR="00976F80" w:rsidRPr="00120664">
        <w:rPr>
          <w:rFonts w:ascii="Arabic Typesetting" w:hAnsi="Arabic Typesetting" w:cs="Arabic Typesetting"/>
          <w:noProof/>
          <w:sz w:val="32"/>
          <w:szCs w:val="32"/>
        </w:rPr>
        <w:drawing>
          <wp:inline distT="0" distB="0" distL="0" distR="0" wp14:anchorId="14ED54DF" wp14:editId="40CBE857">
            <wp:extent cx="123825" cy="10477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seine Gebetswaschung so vollziehen wie ich sie soeben voll</w:t>
      </w:r>
      <w:r w:rsidR="00FC0B51" w:rsidRPr="00120664">
        <w:rPr>
          <w:rStyle w:val="matn1"/>
          <w:color w:val="auto"/>
          <w:sz w:val="32"/>
          <w:szCs w:val="32"/>
        </w:rPr>
        <w:t>-</w:t>
      </w:r>
      <w:r w:rsidRPr="00120664">
        <w:rPr>
          <w:rStyle w:val="matn1"/>
          <w:color w:val="auto"/>
          <w:sz w:val="32"/>
          <w:szCs w:val="32"/>
        </w:rPr>
        <w:t xml:space="preserve">zogen habe. </w:t>
      </w:r>
    </w:p>
    <w:p w14:paraId="70803738" w14:textId="28E87515" w:rsidR="00C0623D" w:rsidRPr="00120664" w:rsidRDefault="00C0623D" w:rsidP="00253024">
      <w:pPr>
        <w:jc w:val="both"/>
        <w:rPr>
          <w:rStyle w:val="matn1"/>
          <w:color w:val="auto"/>
          <w:sz w:val="32"/>
          <w:szCs w:val="32"/>
          <w:rtl/>
        </w:rPr>
      </w:pPr>
      <w:r w:rsidRPr="00120664">
        <w:rPr>
          <w:rStyle w:val="matn1"/>
          <w:color w:val="auto"/>
          <w:sz w:val="32"/>
          <w:szCs w:val="32"/>
        </w:rPr>
        <w:t>Anschließend sagte der Gesandte Allah</w:t>
      </w:r>
      <w:r w:rsidR="00976F80" w:rsidRPr="00120664">
        <w:rPr>
          <w:rFonts w:ascii="Arabic Typesetting" w:hAnsi="Arabic Typesetting" w:cs="Arabic Typesetting"/>
          <w:noProof/>
          <w:sz w:val="32"/>
          <w:szCs w:val="32"/>
        </w:rPr>
        <w:drawing>
          <wp:inline distT="0" distB="0" distL="0" distR="0" wp14:anchorId="6FDDA8B4" wp14:editId="271D44E3">
            <wp:extent cx="123825" cy="10477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b/>
          <w:bCs/>
          <w:color w:val="auto"/>
          <w:sz w:val="32"/>
          <w:szCs w:val="32"/>
        </w:rPr>
        <w:t xml:space="preserve">„Wer seine Gebetswaschung so vollzieht wie ich sie vollzogen habe und danach zwei Raka‘a verrichtet, ohne seine Seele mit anderen Gedanken zu beschäftigen, dem wird vergeben, was er früher an Sünden begangen hat.“ </w:t>
      </w:r>
    </w:p>
    <w:p w14:paraId="01D35091" w14:textId="77777777" w:rsidR="00C0623D" w:rsidRPr="00120664" w:rsidRDefault="00C0623D" w:rsidP="00C0623D">
      <w:pPr>
        <w:jc w:val="both"/>
        <w:rPr>
          <w:rFonts w:ascii="Arabic Typesetting" w:hAnsi="Arabic Typesetting" w:cs="Arabic Typesetting"/>
        </w:rPr>
      </w:pPr>
      <w:r w:rsidRPr="00120664">
        <w:rPr>
          <w:rFonts w:ascii="Arabic Typesetting" w:hAnsi="Arabic Typesetting" w:cs="Arabic Typesetting"/>
        </w:rPr>
        <w:t>Muslim 226, Buchari 159, 164, 1934, Abu Daud 106, Nasai 84, 85, 116</w:t>
      </w:r>
    </w:p>
    <w:p w14:paraId="22C66979" w14:textId="77777777" w:rsidR="00C0623D" w:rsidRPr="00120664" w:rsidRDefault="00C0623D" w:rsidP="00C0623D">
      <w:pPr>
        <w:jc w:val="both"/>
        <w:rPr>
          <w:rFonts w:ascii="Arabic Typesetting" w:hAnsi="Arabic Typesetting" w:cs="Arabic Typesetting"/>
          <w:sz w:val="30"/>
          <w:szCs w:val="30"/>
        </w:rPr>
      </w:pPr>
    </w:p>
    <w:p w14:paraId="30C9138A"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4 ـ </w:t>
      </w:r>
      <w:r w:rsidRPr="00120664">
        <w:rPr>
          <w:rFonts w:ascii="Arabic Typesetting" w:hAnsi="Arabic Typesetting" w:cs="Arabic Typesetting"/>
          <w:b/>
          <w:bCs/>
          <w:sz w:val="32"/>
          <w:szCs w:val="32"/>
          <w:bdr w:val="none" w:sz="0" w:space="0" w:color="auto" w:frame="1"/>
          <w:rtl/>
        </w:rPr>
        <w:t>باب</w:t>
      </w:r>
      <w:r w:rsidRPr="00120664">
        <w:rPr>
          <w:rFonts w:ascii="Arabic Typesetting" w:hAnsi="Arabic Typesetting" w:cs="Arabic Typesetting"/>
          <w:b/>
          <w:bCs/>
          <w:sz w:val="32"/>
          <w:szCs w:val="32"/>
          <w:bdr w:val="none" w:sz="0" w:space="0" w:color="auto" w:frame="1"/>
        </w:rPr>
        <w:t xml:space="preserve"> </w:t>
      </w:r>
      <w:r w:rsidRPr="00120664">
        <w:rPr>
          <w:rFonts w:ascii="Arabic Typesetting" w:hAnsi="Arabic Typesetting" w:cs="Arabic Typesetting"/>
          <w:b/>
          <w:bCs/>
          <w:sz w:val="32"/>
          <w:szCs w:val="32"/>
          <w:bdr w:val="none" w:sz="0" w:space="0" w:color="auto" w:frame="1"/>
          <w:rtl/>
        </w:rPr>
        <w:t>فَضْلِ الْوُضُوءِ وَالصَّلَاةِ عَقِبَهُ</w:t>
      </w:r>
    </w:p>
    <w:p w14:paraId="2CFF51AD" w14:textId="77777777" w:rsidR="00C0623D" w:rsidRPr="00120664" w:rsidRDefault="00C0623D" w:rsidP="00C0623D">
      <w:pPr>
        <w:jc w:val="center"/>
        <w:rPr>
          <w:rFonts w:ascii="Arabic Typesetting" w:hAnsi="Arabic Typesetting" w:cs="Arabic Typesetting"/>
          <w:sz w:val="32"/>
          <w:szCs w:val="32"/>
          <w:lang w:bidi="ar-AE"/>
        </w:rPr>
      </w:pPr>
      <w:r w:rsidRPr="00120664">
        <w:rPr>
          <w:rFonts w:ascii="Arabic Typesetting" w:hAnsi="Arabic Typesetting" w:cs="Arabic Typesetting"/>
          <w:b/>
          <w:bCs/>
          <w:sz w:val="32"/>
          <w:szCs w:val="32"/>
        </w:rPr>
        <w:t>Der Vorzug der Wudu´(Gebetswaschung) und des Gebets im Anschluss</w:t>
      </w:r>
    </w:p>
    <w:p w14:paraId="59ED2AB2" w14:textId="77777777" w:rsidR="00C0623D" w:rsidRPr="00120664" w:rsidRDefault="00C0623D" w:rsidP="00C0623D">
      <w:pPr>
        <w:bidi/>
        <w:jc w:val="center"/>
        <w:rPr>
          <w:rFonts w:ascii="Arabic Typesetting" w:hAnsi="Arabic Typesetting" w:cs="Arabic Typesetting"/>
          <w:sz w:val="20"/>
          <w:szCs w:val="20"/>
          <w:rtl/>
          <w:lang w:bidi="ar-AE"/>
        </w:rPr>
      </w:pPr>
    </w:p>
    <w:p w14:paraId="7A8BC820"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227</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حدّثنا قُتَيْبَةُ بْنُ سَعِيدٍ وَ عُثْمَانُ بْنُ مُحَمَّدِ بْنِ أَبِي شَيْبَةَ وَ إِسْحقَ بْنُ إِبْرَاهِيمَ الْحَنْظَلِيُّ وَاللَّفْظُ لِقُتَيْبَةَ قَالَ إِسْحقُ : أَخْبَرَنَا. وَقَالَ الآخَرَانِ: حَدَّثَنَا. جَرِيرٌ عَنْ هِشَامِ بْنِ عُرْوَةَ عَنْ أَبِيهِ، عَنْ حَمْرَانَ مَوْلَى عُثْمَانَ قَالَ: سَمِعْتُ عُثْمَانَ بْنَ عَفَّانَ، وَهُوَ بِفِنَاءِ الْمَسْجِدِ. فَجَاءَهُ الْمُؤَذِّنُ عِنْدَ الْعَصْرِ. فَدَعَا بِوَضُوءٍ فَتَوَضَّأَ. ثُمَّ قَالَ: وَالله لأُحَدِّثَنَّكُمْ حَدِيثاً. لَوْلاَ آيَةٌ فِي كِتَابِ الله مَا حَدَّثْتُكُمْ. إِنِّي </w:t>
      </w:r>
      <w:r w:rsidRPr="00120664">
        <w:rPr>
          <w:rFonts w:ascii="Arabic Typesetting" w:hAnsi="Arabic Typesetting" w:cs="Arabic Typesetting"/>
          <w:sz w:val="32"/>
          <w:szCs w:val="32"/>
          <w:rtl/>
          <w:lang w:bidi="ar-AE"/>
        </w:rPr>
        <w:lastRenderedPageBreak/>
        <w:t xml:space="preserve">سَمِعْتُ رَسُول اللّهِ يَقُولُ: </w:t>
      </w:r>
      <w:r w:rsidRPr="00120664">
        <w:rPr>
          <w:rFonts w:ascii="Arabic Typesetting" w:hAnsi="Arabic Typesetting" w:cs="Arabic Typesetting"/>
          <w:b/>
          <w:bCs/>
          <w:sz w:val="32"/>
          <w:szCs w:val="32"/>
          <w:rtl/>
          <w:lang w:bidi="ar-AE"/>
        </w:rPr>
        <w:t>„لاَ يَتَوَضَّأُ رَجُلٌ مُسْلِمٌ فَيُحْسِنُ الْوُضُوءَ. فَيُصَلِّي صَلاَةً. إِلاَّ غَفَرَ الله لَهُ مَا بَيْنَهُ وَبَيْنَ الصَّلاَةِ الَّتِي تَلِيهَا“.</w:t>
      </w:r>
    </w:p>
    <w:p w14:paraId="5F896F2E"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مسلم227، بخاري 160، نسائي 146 </w:t>
      </w:r>
    </w:p>
    <w:p w14:paraId="367B25C8" w14:textId="77777777" w:rsidR="00C0623D" w:rsidRPr="00120664" w:rsidRDefault="00C0623D" w:rsidP="00C0623D">
      <w:pPr>
        <w:bidi/>
        <w:jc w:val="both"/>
        <w:rPr>
          <w:rFonts w:ascii="Arabic Typesetting" w:hAnsi="Arabic Typesetting" w:cs="Arabic Typesetting"/>
          <w:sz w:val="20"/>
          <w:szCs w:val="20"/>
          <w:lang w:bidi="ar-AE"/>
        </w:rPr>
      </w:pPr>
    </w:p>
    <w:p w14:paraId="2D653CFA"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227. Hamran berichtete: Ich hörte wie der Gebetsrufer zum Nachmittagsgebet zu Uthman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Affan kam, der sich auf einer Seite der Moschee befand. </w:t>
      </w:r>
    </w:p>
    <w:p w14:paraId="1FE11C10" w14:textId="12047B2E" w:rsidR="00C0623D" w:rsidRPr="00120664" w:rsidRDefault="00C0623D" w:rsidP="00253024">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Er bat den Gebetsrufer um Wasser für seine Wudu´, diese vollzog und anschließend sagte: Bei Allah, ich werde euch einen Hadith überliefern; wäre es nicht ein Vers* aus dem Buch Allahs, würde ich ihn nicht übe</w:t>
      </w:r>
      <w:r w:rsidRPr="00120664">
        <w:rPr>
          <w:rFonts w:ascii="Arabic Typesetting" w:hAnsi="Arabic Typesetting" w:cs="Arabic Typesetting"/>
          <w:sz w:val="32"/>
          <w:szCs w:val="32"/>
          <w:lang w:bidi="ar-AE"/>
        </w:rPr>
        <w:t>r</w:t>
      </w:r>
      <w:r w:rsidRPr="00120664">
        <w:rPr>
          <w:rFonts w:ascii="Arabic Typesetting" w:hAnsi="Arabic Typesetting" w:cs="Arabic Typesetting"/>
          <w:sz w:val="32"/>
          <w:szCs w:val="32"/>
          <w:lang w:bidi="ar-AE"/>
        </w:rPr>
        <w:t>liefern. (Denn) ich hörte den Gesandten Allahs</w:t>
      </w:r>
      <w:r w:rsidR="00976F80" w:rsidRPr="00120664">
        <w:rPr>
          <w:rFonts w:ascii="Arabic Typesetting" w:hAnsi="Arabic Typesetting" w:cs="Arabic Typesetting"/>
          <w:noProof/>
          <w:sz w:val="32"/>
          <w:szCs w:val="32"/>
        </w:rPr>
        <w:drawing>
          <wp:inline distT="0" distB="0" distL="0" distR="0" wp14:anchorId="259DFC5A" wp14:editId="42BE1A51">
            <wp:extent cx="123825" cy="10477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sagen:</w:t>
      </w:r>
      <w:r w:rsidRPr="00120664">
        <w:rPr>
          <w:rFonts w:ascii="Arabic Typesetting" w:hAnsi="Arabic Typesetting" w:cs="Arabic Typesetting"/>
          <w:b/>
          <w:bCs/>
          <w:sz w:val="32"/>
          <w:szCs w:val="32"/>
          <w:lang w:bidi="ar-AE"/>
        </w:rPr>
        <w:t xml:space="preserve"> „Wenn ein Muslim eine vorschriftmäßige Wudu´ (Gebetswaschung) vollzieht und danach ein Gebet ve</w:t>
      </w:r>
      <w:r w:rsidRPr="00120664">
        <w:rPr>
          <w:rFonts w:ascii="Arabic Typesetting" w:hAnsi="Arabic Typesetting" w:cs="Arabic Typesetting"/>
          <w:b/>
          <w:bCs/>
          <w:sz w:val="32"/>
          <w:szCs w:val="32"/>
          <w:lang w:bidi="ar-AE"/>
        </w:rPr>
        <w:t>r</w:t>
      </w:r>
      <w:r w:rsidRPr="00120664">
        <w:rPr>
          <w:rFonts w:ascii="Arabic Typesetting" w:hAnsi="Arabic Typesetting" w:cs="Arabic Typesetting"/>
          <w:b/>
          <w:bCs/>
          <w:sz w:val="32"/>
          <w:szCs w:val="32"/>
          <w:lang w:bidi="ar-AE"/>
        </w:rPr>
        <w:t>richtet, dem wird Allah seine Sünden zwischen diesem und nächsten Gebet vergeben.“</w:t>
      </w:r>
    </w:p>
    <w:p w14:paraId="19FE521B"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227, Buchari 160, Nasai 146</w:t>
      </w:r>
    </w:p>
    <w:p w14:paraId="4CA08371"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*Im nächsten Hadith ist der Vers erwähnt</w:t>
      </w:r>
    </w:p>
    <w:p w14:paraId="44DF5147" w14:textId="77777777" w:rsidR="00C0623D" w:rsidRPr="00120664" w:rsidRDefault="00C0623D" w:rsidP="00C0623D">
      <w:pPr>
        <w:bidi/>
        <w:jc w:val="both"/>
        <w:rPr>
          <w:rFonts w:ascii="Arabic Typesetting" w:hAnsi="Arabic Typesetting" w:cs="Arabic Typesetting"/>
          <w:sz w:val="30"/>
          <w:szCs w:val="30"/>
          <w:lang w:bidi="ar-AE"/>
        </w:rPr>
      </w:pPr>
    </w:p>
    <w:p w14:paraId="463DF8B8" w14:textId="77777777" w:rsidR="00FC0B51" w:rsidRPr="00120664" w:rsidRDefault="00FC0B51" w:rsidP="00FC0B51">
      <w:pPr>
        <w:bidi/>
        <w:jc w:val="both"/>
        <w:rPr>
          <w:rFonts w:ascii="Arabic Typesetting" w:hAnsi="Arabic Typesetting" w:cs="Arabic Typesetting"/>
          <w:sz w:val="30"/>
          <w:szCs w:val="30"/>
          <w:rtl/>
          <w:lang w:bidi="ar-AE"/>
        </w:rPr>
      </w:pPr>
    </w:p>
    <w:p w14:paraId="527B8236"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وَحَدَّثَنَا زُهَيْرُ بْنُ حَرْبٍ، حَدَّثَنَا يَعْقُوبُ بْنُ إِبْرَاهِيمَ،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أَبِي، عَنْ صَالِحٍ، قَالَ ابْنُ شِهَابٍ وَلَكِنْ عُرْوَةُ يُحَدِّثُ</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حُمْرَانَ، أَنَّهُ قَالَ فَلَمَّا تَوَضَّأَ عُثْمَانُ قَالَ وَاللَّهِ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لأُحَدِّثَنَّكُمْ حَدِيثًا وَاللَّهِ لَوْلاَ آيَةٌ فِي كِتَابِ اللَّهِ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حَدَّثْتُكُمُوهُ إِنِّي سَمِعْتُ رَسُولَ اللَّهِ صلى الله عليه وسلم يَقُولُ ‏"‏</w:t>
      </w:r>
      <w:r w:rsidRPr="00120664">
        <w:rPr>
          <w:rFonts w:ascii="Arabic Typesetting" w:hAnsi="Arabic Typesetting" w:cs="Arabic Typesetting"/>
          <w:b/>
          <w:bCs/>
          <w:sz w:val="32"/>
          <w:szCs w:val="32"/>
          <w:rtl/>
        </w:rPr>
        <w:t>لاَ يَتَوَضَّأُ رَجُلٌ فَيُحْسِنُ وُضُوءَهُ ثُمَّ يُصَلِّي الصَّلاَةَ إِلاَّ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غُفِرَ لَهُ مَا بَيْنَهُ وَبَيْنَ الصَّلاَةِ الَّتِي تَلِيهَا ‏"‏</w:t>
      </w:r>
      <w:r w:rsidRPr="00120664">
        <w:rPr>
          <w:rFonts w:ascii="Arabic Typesetting" w:hAnsi="Arabic Typesetting" w:cs="Arabic Typesetting"/>
          <w:sz w:val="32"/>
          <w:szCs w:val="32"/>
          <w:rtl/>
        </w:rPr>
        <w:t xml:space="preserve"> ‏</w:t>
      </w:r>
    </w:p>
    <w:p w14:paraId="673F2383"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عُرْوَةُ الآيَةُ ‏</w:t>
      </w:r>
      <w:bookmarkStart w:id="235" w:name="q1"/>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إِنَّ الَّذِينَ يَكْتُمُونَ مَا أَنْزَلْنَا مِنَ الْبَيِّنَاتِ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وَالْهُدَى</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w:t>
      </w:r>
      <w:bookmarkEnd w:id="235"/>
      <w:r w:rsidRPr="00120664">
        <w:rPr>
          <w:rFonts w:ascii="Arabic Typesetting" w:hAnsi="Arabic Typesetting" w:cs="Arabic Typesetting"/>
          <w:sz w:val="32"/>
          <w:szCs w:val="32"/>
          <w:rtl/>
        </w:rPr>
        <w:t>‏ إِلَى قَوْلِهِ ‏</w:t>
      </w:r>
      <w:bookmarkStart w:id="236" w:name="q2"/>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tl/>
        </w:rPr>
        <w:t>اللاَّعِنُونَ</w:t>
      </w:r>
      <w:r w:rsidRPr="00120664">
        <w:rPr>
          <w:rFonts w:ascii="Arabic Typesetting" w:hAnsi="Arabic Typesetting" w:cs="Arabic Typesetting"/>
          <w:sz w:val="32"/>
          <w:szCs w:val="32"/>
          <w:rtl/>
        </w:rPr>
        <w:t>‏</w:t>
      </w:r>
      <w:bookmarkEnd w:id="236"/>
      <w:r w:rsidRPr="00120664">
        <w:rPr>
          <w:rFonts w:ascii="Arabic Typesetting" w:hAnsi="Arabic Typesetting" w:cs="Arabic Typesetting"/>
          <w:sz w:val="32"/>
          <w:szCs w:val="32"/>
          <w:rtl/>
        </w:rPr>
        <w:t>"</w:t>
      </w:r>
      <w:r w:rsidR="00E74ADD" w:rsidRPr="00120664">
        <w:rPr>
          <w:rFonts w:ascii="Arabic Typesetting" w:hAnsi="Arabic Typesetting" w:cs="Arabic Typesetting"/>
          <w:sz w:val="32"/>
          <w:szCs w:val="32"/>
          <w:rtl/>
        </w:rPr>
        <w:t xml:space="preserve"> </w:t>
      </w:r>
    </w:p>
    <w:p w14:paraId="7C4246E2" w14:textId="77777777" w:rsidR="00C0623D" w:rsidRPr="00120664" w:rsidRDefault="00C0623D" w:rsidP="00C0623D">
      <w:pPr>
        <w:bidi/>
        <w:jc w:val="both"/>
        <w:rPr>
          <w:rFonts w:ascii="Arabic Typesetting" w:hAnsi="Arabic Typesetting" w:cs="Arabic Typesetting"/>
          <w:b/>
          <w:bCs/>
          <w:sz w:val="32"/>
          <w:szCs w:val="32"/>
          <w:rtl/>
          <w:lang w:bidi="ar-AE"/>
        </w:rPr>
      </w:pPr>
    </w:p>
    <w:p w14:paraId="15A63454" w14:textId="5D3531CA" w:rsidR="00C0623D" w:rsidRPr="00120664" w:rsidRDefault="00C0623D" w:rsidP="00253024">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227. (…) ‘Urwa berichtet von Humran, der sagte: Als Uthman Wudu´ vollzog, sagte er: Bei Allah, ich werde euch einen Ha</w:t>
      </w:r>
      <w:r w:rsidRPr="00120664">
        <w:rPr>
          <w:rFonts w:ascii="Arabic Typesetting" w:hAnsi="Arabic Typesetting" w:cs="Arabic Typesetting"/>
          <w:sz w:val="32"/>
          <w:szCs w:val="32"/>
          <w:lang w:bidi="ar-AE"/>
        </w:rPr>
        <w:t>d</w:t>
      </w:r>
      <w:r w:rsidRPr="00120664">
        <w:rPr>
          <w:rFonts w:ascii="Arabic Typesetting" w:hAnsi="Arabic Typesetting" w:cs="Arabic Typesetting"/>
          <w:sz w:val="32"/>
          <w:szCs w:val="32"/>
          <w:lang w:bidi="ar-AE"/>
        </w:rPr>
        <w:t>ith überliefern; wäre es nicht ein Vers* aus dem Buch Allahs, würde ich ihn nicht überliefern. (Denn) ich hörte den Gesandten Allah</w:t>
      </w:r>
      <w:r w:rsidR="00877716" w:rsidRPr="00120664">
        <w:rPr>
          <w:rFonts w:ascii="Arabic Typesetting" w:hAnsi="Arabic Typesetting" w:cs="Arabic Typesetting"/>
          <w:sz w:val="32"/>
          <w:szCs w:val="32"/>
          <w:lang w:bidi="ar-AE"/>
        </w:rPr>
        <w:t>s</w:t>
      </w:r>
      <w:r w:rsidR="00976F80" w:rsidRPr="00120664">
        <w:rPr>
          <w:rFonts w:ascii="Arabic Typesetting" w:hAnsi="Arabic Typesetting" w:cs="Arabic Typesetting"/>
          <w:noProof/>
          <w:sz w:val="32"/>
          <w:szCs w:val="32"/>
        </w:rPr>
        <w:drawing>
          <wp:inline distT="0" distB="0" distL="0" distR="0" wp14:anchorId="38E6BF05" wp14:editId="0F702B2E">
            <wp:extent cx="123825" cy="10477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sagen:</w:t>
      </w:r>
      <w:r w:rsidRPr="00120664">
        <w:rPr>
          <w:rFonts w:ascii="Arabic Typesetting" w:hAnsi="Arabic Typesetting" w:cs="Arabic Typesetting"/>
          <w:b/>
          <w:bCs/>
          <w:sz w:val="32"/>
          <w:szCs w:val="32"/>
          <w:lang w:bidi="ar-AE"/>
        </w:rPr>
        <w:t xml:space="preserve"> „Ein Muslim der eine vorschrift</w:t>
      </w:r>
      <w:r w:rsidR="00877716" w:rsidRPr="00120664">
        <w:rPr>
          <w:rFonts w:ascii="Arabic Typesetting" w:hAnsi="Arabic Typesetting" w:cs="Arabic Typesetting"/>
          <w:b/>
          <w:bCs/>
          <w:sz w:val="32"/>
          <w:szCs w:val="32"/>
          <w:lang w:bidi="ar-AE"/>
        </w:rPr>
        <w:t>-</w:t>
      </w:r>
      <w:r w:rsidRPr="00120664">
        <w:rPr>
          <w:rFonts w:ascii="Arabic Typesetting" w:hAnsi="Arabic Typesetting" w:cs="Arabic Typesetting"/>
          <w:b/>
          <w:bCs/>
          <w:sz w:val="32"/>
          <w:szCs w:val="32"/>
          <w:lang w:bidi="ar-AE"/>
        </w:rPr>
        <w:t>mäßige Wudu´ vollzieht und danach ein Gebet verrichtet, dem wird Allah seine Sü</w:t>
      </w:r>
      <w:r w:rsidRPr="00120664">
        <w:rPr>
          <w:rFonts w:ascii="Arabic Typesetting" w:hAnsi="Arabic Typesetting" w:cs="Arabic Typesetting"/>
          <w:b/>
          <w:bCs/>
          <w:sz w:val="32"/>
          <w:szCs w:val="32"/>
          <w:lang w:bidi="ar-AE"/>
        </w:rPr>
        <w:t>n</w:t>
      </w:r>
      <w:r w:rsidRPr="00120664">
        <w:rPr>
          <w:rFonts w:ascii="Arabic Typesetting" w:hAnsi="Arabic Typesetting" w:cs="Arabic Typesetting"/>
          <w:b/>
          <w:bCs/>
          <w:sz w:val="32"/>
          <w:szCs w:val="32"/>
          <w:lang w:bidi="ar-AE"/>
        </w:rPr>
        <w:t xml:space="preserve">den zwischen diesem und nächsten Gebet vergeben.“ </w:t>
      </w:r>
    </w:p>
    <w:p w14:paraId="24324778"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b/>
          <w:bCs/>
          <w:sz w:val="32"/>
          <w:szCs w:val="32"/>
          <w:lang w:bidi="ar-AE"/>
        </w:rPr>
        <w:t>‘Urwa sagte: d</w:t>
      </w:r>
      <w:r w:rsidRPr="00120664">
        <w:rPr>
          <w:rFonts w:ascii="Arabic Typesetting" w:hAnsi="Arabic Typesetting" w:cs="Arabic Typesetting"/>
          <w:sz w:val="32"/>
          <w:szCs w:val="32"/>
          <w:lang w:bidi="ar-AE"/>
        </w:rPr>
        <w:t xml:space="preserve">er Vers ist: </w:t>
      </w:r>
      <w:r w:rsidRPr="00120664">
        <w:rPr>
          <w:rFonts w:ascii="Arabic Typesetting" w:hAnsi="Arabic Typesetting" w:cs="Arabic Typesetting"/>
          <w:b/>
          <w:bCs/>
          <w:i/>
          <w:iCs/>
          <w:sz w:val="32"/>
          <w:szCs w:val="32"/>
          <w:lang w:bidi="ar-AE"/>
        </w:rPr>
        <w:t>„Diejenigen, die verheim</w:t>
      </w:r>
      <w:r w:rsidR="00FC0B51" w:rsidRPr="00120664">
        <w:rPr>
          <w:rFonts w:ascii="Arabic Typesetting" w:hAnsi="Arabic Typesetting" w:cs="Arabic Typesetting"/>
          <w:b/>
          <w:bCs/>
          <w:i/>
          <w:iCs/>
          <w:sz w:val="32"/>
          <w:szCs w:val="32"/>
          <w:lang w:bidi="ar-AE"/>
        </w:rPr>
        <w:t>-</w:t>
      </w:r>
      <w:r w:rsidRPr="00120664">
        <w:rPr>
          <w:rFonts w:ascii="Arabic Typesetting" w:hAnsi="Arabic Typesetting" w:cs="Arabic Typesetting"/>
          <w:b/>
          <w:bCs/>
          <w:i/>
          <w:iCs/>
          <w:sz w:val="32"/>
          <w:szCs w:val="32"/>
          <w:lang w:bidi="ar-AE"/>
        </w:rPr>
        <w:t>lichen, was Wir an klaren Beweisen und Rechtleitung hinabgesandt haben, nachdem Wir den Menschen in der Schrift klar gemacht haben, sie werden von Allah ve</w:t>
      </w:r>
      <w:r w:rsidRPr="00120664">
        <w:rPr>
          <w:rFonts w:ascii="Arabic Typesetting" w:hAnsi="Arabic Typesetting" w:cs="Arabic Typesetting"/>
          <w:b/>
          <w:bCs/>
          <w:i/>
          <w:iCs/>
          <w:sz w:val="32"/>
          <w:szCs w:val="32"/>
          <w:lang w:bidi="ar-AE"/>
        </w:rPr>
        <w:t>r</w:t>
      </w:r>
      <w:r w:rsidRPr="00120664">
        <w:rPr>
          <w:rFonts w:ascii="Arabic Typesetting" w:hAnsi="Arabic Typesetting" w:cs="Arabic Typesetting"/>
          <w:b/>
          <w:bCs/>
          <w:i/>
          <w:iCs/>
          <w:sz w:val="32"/>
          <w:szCs w:val="32"/>
          <w:lang w:bidi="ar-AE"/>
        </w:rPr>
        <w:t>flucht und auch von den Fluchenden</w:t>
      </w:r>
      <w:r w:rsidRPr="00120664">
        <w:rPr>
          <w:rFonts w:ascii="Arabic Typesetting" w:hAnsi="Arabic Typesetting" w:cs="Arabic Typesetting"/>
          <w:sz w:val="32"/>
          <w:szCs w:val="32"/>
          <w:lang w:bidi="ar-AE"/>
        </w:rPr>
        <w:t>.</w:t>
      </w:r>
      <w:r w:rsidRPr="00120664">
        <w:rPr>
          <w:rFonts w:ascii="Arabic Typesetting" w:hAnsi="Arabic Typesetting" w:cs="Arabic Typesetting"/>
          <w:b/>
          <w:bCs/>
          <w:sz w:val="32"/>
          <w:szCs w:val="32"/>
          <w:lang w:bidi="ar-AE"/>
        </w:rPr>
        <w:t>“</w:t>
      </w:r>
      <w:r w:rsidRPr="00120664">
        <w:rPr>
          <w:rFonts w:ascii="Arabic Typesetting" w:hAnsi="Arabic Typesetting" w:cs="Arabic Typesetting"/>
          <w:sz w:val="32"/>
          <w:szCs w:val="32"/>
          <w:lang w:bidi="ar-AE"/>
        </w:rPr>
        <w:t xml:space="preserve"> Quran 2:159</w:t>
      </w:r>
    </w:p>
    <w:p w14:paraId="37EC8EFA" w14:textId="77777777" w:rsidR="00C0623D" w:rsidRPr="00120664" w:rsidRDefault="00C0623D" w:rsidP="00C0623D">
      <w:pPr>
        <w:jc w:val="both"/>
        <w:rPr>
          <w:rFonts w:ascii="Arabic Typesetting" w:hAnsi="Arabic Typesetting" w:cs="Arabic Typesetting"/>
          <w:sz w:val="30"/>
          <w:szCs w:val="30"/>
          <w:lang w:bidi="ar-AE"/>
        </w:rPr>
      </w:pPr>
    </w:p>
    <w:p w14:paraId="0935D222" w14:textId="77777777" w:rsidR="00FC0B51" w:rsidRPr="00120664" w:rsidRDefault="00FC0B51" w:rsidP="00C0623D">
      <w:pPr>
        <w:jc w:val="both"/>
        <w:rPr>
          <w:rFonts w:ascii="Arabic Typesetting" w:hAnsi="Arabic Typesetting" w:cs="Arabic Typesetting"/>
          <w:sz w:val="30"/>
          <w:szCs w:val="30"/>
          <w:lang w:bidi="ar-AE"/>
        </w:rPr>
      </w:pPr>
    </w:p>
    <w:p w14:paraId="70CB1680"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228- حَدَّثَنَا عَبْدُ بْنُ حُمَيْدٍ، وَحَجَّاجُ بْنُ الشَّاعِرِ، كِلاَهُمَا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الْوَلِيدِ، قَالَ عَبْدٌ حَدَّثَنِي أَبُو الْوَلِيدِ، حَدَّثَنَا إِسْحَاقُ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سَعِيدِ بْنِ عَمْرِو بْنِ سَعِيدِ بْنِ الْعَاصِ، حَدَّثَنِي أَبِي،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أَبِيهِ، قَالَ كُنْتُ عِنْدَ عُثْمَانَ فَدَعَا بِطَهُورٍ فَقَالَ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صلى الله عليه وسلم يَقُولُ ‏"‏ </w:t>
      </w:r>
      <w:r w:rsidRPr="00120664">
        <w:rPr>
          <w:rFonts w:ascii="Arabic Typesetting" w:hAnsi="Arabic Typesetting" w:cs="Arabic Typesetting"/>
          <w:b/>
          <w:bCs/>
          <w:sz w:val="32"/>
          <w:szCs w:val="32"/>
          <w:rtl/>
        </w:rPr>
        <w:t>مَا مِنِ امْرِئٍ مُسْلِمٍ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تَحْضُرُهُ صَلاَةٌ مَكْتُوبَةٌ فَيُحْسِنُ وُضُوءَهَا وَخُشُوعَهَا وَرُكُوعَهَا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إِلاَّ كَانَتْ كَفَّارَةً لِمَا قَبْلَهَا مِنَ الذُّنُوبِ مَا لَمْ يُؤْتِ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كَبِيرَةً وَذَلِكَ الدَّهْرَ كُلَّهُ</w:t>
      </w:r>
      <w:r w:rsidRPr="00120664">
        <w:rPr>
          <w:rFonts w:ascii="Arabic Typesetting" w:hAnsi="Arabic Typesetting" w:cs="Arabic Typesetting"/>
          <w:sz w:val="32"/>
          <w:szCs w:val="32"/>
          <w:rtl/>
        </w:rPr>
        <w:t xml:space="preserve"> ‏"‏</w:t>
      </w:r>
    </w:p>
    <w:p w14:paraId="3A2B1686" w14:textId="77777777" w:rsidR="00C0623D" w:rsidRPr="00120664" w:rsidRDefault="00C0623D" w:rsidP="00C0623D">
      <w:pPr>
        <w:bidi/>
        <w:jc w:val="both"/>
        <w:rPr>
          <w:rFonts w:ascii="Arabic Typesetting" w:hAnsi="Arabic Typesetting" w:cs="Arabic Typesetting"/>
          <w:sz w:val="32"/>
          <w:szCs w:val="32"/>
          <w:lang w:bidi="ar-AE"/>
        </w:rPr>
      </w:pPr>
    </w:p>
    <w:p w14:paraId="220BED6C" w14:textId="1CBE871D" w:rsidR="00C0623D" w:rsidRPr="00120664" w:rsidRDefault="00C0623D" w:rsidP="00253024">
      <w:pPr>
        <w:spacing w:after="120" w:line="240" w:lineRule="exact"/>
        <w:ind w:right="142"/>
        <w:jc w:val="lowKashida"/>
        <w:rPr>
          <w:rFonts w:ascii="Arabic Typesetting" w:hAnsi="Arabic Typesetting" w:cs="Arabic Typesetting"/>
          <w:sz w:val="32"/>
          <w:szCs w:val="32"/>
        </w:rPr>
      </w:pPr>
      <w:r w:rsidRPr="00120664">
        <w:rPr>
          <w:rFonts w:ascii="Arabic Typesetting" w:hAnsi="Arabic Typesetting" w:cs="Arabic Typesetting"/>
          <w:sz w:val="32"/>
          <w:szCs w:val="32"/>
        </w:rPr>
        <w:lastRenderedPageBreak/>
        <w:t xml:space="preserve">228 Uthman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Affan berichtete, dass der Gesandte Allahs</w:t>
      </w:r>
      <w:r w:rsidR="00976F80" w:rsidRPr="00120664">
        <w:rPr>
          <w:rFonts w:ascii="Arabic Typesetting" w:hAnsi="Arabic Typesetting" w:cs="Arabic Typesetting"/>
          <w:noProof/>
          <w:sz w:val="32"/>
          <w:szCs w:val="32"/>
        </w:rPr>
        <w:drawing>
          <wp:inline distT="0" distB="0" distL="0" distR="0" wp14:anchorId="073AF0BF" wp14:editId="368EBB91">
            <wp:extent cx="123825" cy="10477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p>
    <w:p w14:paraId="3E9FFA70" w14:textId="77777777" w:rsidR="00C0623D" w:rsidRPr="004D4900" w:rsidRDefault="00C0623D" w:rsidP="004D4900">
      <w:pPr>
        <w:jc w:val="both"/>
        <w:rPr>
          <w:rFonts w:ascii="Arabic Typesetting" w:hAnsi="Arabic Typesetting" w:cs="Arabic Typesetting"/>
          <w:b/>
          <w:bCs/>
          <w:i/>
          <w:iCs/>
          <w:sz w:val="32"/>
          <w:szCs w:val="32"/>
          <w:lang w:val="de-DE"/>
        </w:rPr>
      </w:pPr>
      <w:r w:rsidRPr="004D4900">
        <w:rPr>
          <w:rFonts w:ascii="Arabic Typesetting" w:hAnsi="Arabic Typesetting" w:cs="Arabic Typesetting"/>
          <w:b/>
          <w:bCs/>
          <w:sz w:val="32"/>
          <w:szCs w:val="32"/>
          <w:lang w:val="de-DE"/>
        </w:rPr>
        <w:t>„Wenn ein Muslim die Zeit eines Pflichtgebets erreicht, dann dafür eine gründliche Gebetswaschung vollzieht, in gewissenhafter Demütigung und Verbeugung, dem werden gewiss die vorherigen Sünden vergeben, solange es keine großen sind, und dies das ganze Leben lang.”</w:t>
      </w:r>
    </w:p>
    <w:p w14:paraId="1A5768FD" w14:textId="77777777" w:rsidR="00C0623D" w:rsidRPr="00120664" w:rsidRDefault="00FC0B51"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br w:type="column"/>
      </w:r>
    </w:p>
    <w:p w14:paraId="266384A2"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5 ـ </w:t>
      </w:r>
      <w:r w:rsidRPr="00120664">
        <w:rPr>
          <w:rFonts w:ascii="Arabic Typesetting" w:hAnsi="Arabic Typesetting" w:cs="Arabic Typesetting"/>
          <w:b/>
          <w:bCs/>
          <w:sz w:val="32"/>
          <w:szCs w:val="32"/>
          <w:rtl/>
        </w:rPr>
        <w:t>باب الصّلَوَاتُ الْخَمْسُ وَالْجُمُعَةُ إِلَى الْجُمُعَةِ وَرَمَضَانُ إِلَى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رَمَضَانَ مُكَفِّرَاتٌ لِمَا بَيْنَهُنَّ مَا اجْتُنِبَتِ الْكَبَائِرُ</w:t>
      </w:r>
    </w:p>
    <w:p w14:paraId="52E402B5" w14:textId="77777777" w:rsidR="00C0623D" w:rsidRPr="00120664" w:rsidRDefault="00C0623D" w:rsidP="00C0623D">
      <w:pPr>
        <w:jc w:val="center"/>
        <w:rPr>
          <w:rStyle w:val="matn1"/>
          <w:b/>
          <w:bCs/>
          <w:color w:val="auto"/>
          <w:sz w:val="32"/>
          <w:szCs w:val="32"/>
        </w:rPr>
      </w:pPr>
      <w:r w:rsidRPr="00120664">
        <w:rPr>
          <w:rFonts w:ascii="Arabic Typesetting" w:hAnsi="Arabic Typesetting" w:cs="Arabic Typesetting"/>
          <w:b/>
          <w:bCs/>
          <w:sz w:val="32"/>
          <w:szCs w:val="32"/>
        </w:rPr>
        <w:t xml:space="preserve">„Die fünf Gebete, </w:t>
      </w:r>
      <w:r w:rsidRPr="00120664">
        <w:rPr>
          <w:rFonts w:ascii="Arabic Typesetting" w:hAnsi="Arabic Typesetting" w:cs="Arabic Typesetting"/>
          <w:b/>
          <w:bCs/>
          <w:i/>
          <w:iCs/>
          <w:sz w:val="32"/>
          <w:szCs w:val="32"/>
        </w:rPr>
        <w:t>Dschum‘a</w:t>
      </w:r>
      <w:r w:rsidRPr="00120664">
        <w:rPr>
          <w:rFonts w:ascii="Arabic Typesetting" w:hAnsi="Arabic Typesetting" w:cs="Arabic Typesetting"/>
          <w:b/>
          <w:bCs/>
          <w:sz w:val="32"/>
          <w:szCs w:val="32"/>
        </w:rPr>
        <w:t xml:space="preserve"> zu </w:t>
      </w:r>
      <w:r w:rsidRPr="00120664">
        <w:rPr>
          <w:rFonts w:ascii="Arabic Typesetting" w:hAnsi="Arabic Typesetting" w:cs="Arabic Typesetting"/>
          <w:b/>
          <w:bCs/>
          <w:i/>
          <w:iCs/>
          <w:sz w:val="32"/>
          <w:szCs w:val="32"/>
        </w:rPr>
        <w:t>Dschum‘a</w:t>
      </w:r>
      <w:r w:rsidRPr="00120664">
        <w:rPr>
          <w:rFonts w:ascii="Arabic Typesetting" w:hAnsi="Arabic Typesetting" w:cs="Arabic Typesetting"/>
          <w:b/>
          <w:bCs/>
          <w:sz w:val="32"/>
          <w:szCs w:val="32"/>
        </w:rPr>
        <w:t xml:space="preserve"> und (das Fasten von) Ramadan zu Ramdan sind Tilgung der Sünden, </w:t>
      </w:r>
      <w:r w:rsidRPr="00120664">
        <w:rPr>
          <w:rFonts w:ascii="Arabic Typesetting" w:hAnsi="Arabic Typesetting" w:cs="Arabic Typesetting"/>
          <w:sz w:val="32"/>
          <w:szCs w:val="32"/>
        </w:rPr>
        <w:t>(die)</w:t>
      </w:r>
      <w:r w:rsidRPr="00120664">
        <w:rPr>
          <w:rFonts w:ascii="Arabic Typesetting" w:hAnsi="Arabic Typesetting" w:cs="Arabic Typesetting"/>
          <w:b/>
          <w:bCs/>
          <w:sz w:val="32"/>
          <w:szCs w:val="32"/>
        </w:rPr>
        <w:t xml:space="preserve"> zwischen ihnen </w:t>
      </w:r>
      <w:r w:rsidRPr="00120664">
        <w:rPr>
          <w:rFonts w:ascii="Arabic Typesetting" w:hAnsi="Arabic Typesetting" w:cs="Arabic Typesetting"/>
          <w:sz w:val="32"/>
          <w:szCs w:val="32"/>
        </w:rPr>
        <w:t xml:space="preserve">(begangen wurden), </w:t>
      </w:r>
      <w:r w:rsidRPr="00120664">
        <w:rPr>
          <w:rFonts w:ascii="Arabic Typesetting" w:hAnsi="Arabic Typesetting" w:cs="Arabic Typesetting"/>
          <w:b/>
          <w:bCs/>
          <w:sz w:val="32"/>
          <w:szCs w:val="32"/>
        </w:rPr>
        <w:t>wenn große Sünden vermieden werden</w:t>
      </w:r>
      <w:r w:rsidRPr="00120664">
        <w:rPr>
          <w:rStyle w:val="matn1"/>
          <w:b/>
          <w:bCs/>
          <w:color w:val="auto"/>
          <w:sz w:val="32"/>
          <w:szCs w:val="32"/>
        </w:rPr>
        <w:t>.“</w:t>
      </w:r>
    </w:p>
    <w:p w14:paraId="1048BB04" w14:textId="77777777" w:rsidR="00C0623D" w:rsidRPr="00120664" w:rsidRDefault="00C0623D" w:rsidP="00C0623D">
      <w:pPr>
        <w:jc w:val="center"/>
        <w:rPr>
          <w:rStyle w:val="matn1"/>
          <w:b/>
          <w:bCs/>
          <w:color w:val="auto"/>
          <w:sz w:val="32"/>
          <w:szCs w:val="32"/>
        </w:rPr>
      </w:pPr>
    </w:p>
    <w:p w14:paraId="513B3316"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2"/>
          <w:szCs w:val="32"/>
          <w:lang w:bidi="ar-AE"/>
        </w:rPr>
        <w:t>223</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أَيُّوبَ وَ قُتَيْبَةُ بْنُ سَعِيدٍ وَ عَلِيُّ بْنُ حُجْرٍ. كُلُّهُمْ عَنْ إِسْمَاعِيلَ. قَالَ ابْنُ أَيُّوبَ: حَدَّثَنَا إِسْمَاعِيلُ بْنُ جَعْفَرٍ، أَخْبَرَنِي الْعَلاَءُ بْنُ عَبْدُ الرَّحْمنِ بْنِ يَعْقُوبَ مَوْلَى الْحُرَقَةِ، عَنْ أَبِيهِ، عَنْ أَبِي هُرَيْرَةَ، أَنَّ رَسُولَ اللّهِ كَانَ يَقُولُ: „</w:t>
      </w:r>
      <w:r w:rsidRPr="00120664">
        <w:rPr>
          <w:rFonts w:ascii="Arabic Typesetting" w:hAnsi="Arabic Typesetting" w:cs="Arabic Typesetting"/>
          <w:b/>
          <w:bCs/>
          <w:sz w:val="32"/>
          <w:szCs w:val="32"/>
          <w:rtl/>
          <w:lang w:bidi="ar-AE"/>
        </w:rPr>
        <w:t>الصَّلاَةُ الْخَمْسُ. وَالْجُمُعَةُ إِلَى الْجُمُعَةِ. كَفَّارَةٌ لِمَا بَيْنَهُنَّ. مَا لَمْ تُغْشَ الْكَبَائِرُ</w:t>
      </w:r>
      <w:r w:rsidRPr="00120664">
        <w:rPr>
          <w:rFonts w:ascii="Arabic Typesetting" w:hAnsi="Arabic Typesetting" w:cs="Arabic Typesetting"/>
          <w:sz w:val="32"/>
          <w:szCs w:val="32"/>
          <w:rtl/>
          <w:lang w:bidi="ar-AE"/>
        </w:rPr>
        <w:t>“.</w:t>
      </w:r>
    </w:p>
    <w:p w14:paraId="6723BA64"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مسلم233، ترمذي 214 </w:t>
      </w:r>
    </w:p>
    <w:p w14:paraId="60B281A4" w14:textId="77777777" w:rsidR="00C0623D" w:rsidRPr="00120664" w:rsidRDefault="00C0623D" w:rsidP="00C0623D">
      <w:pPr>
        <w:bidi/>
        <w:jc w:val="both"/>
        <w:rPr>
          <w:rFonts w:ascii="Arabic Typesetting" w:hAnsi="Arabic Typesetting" w:cs="Arabic Typesetting"/>
          <w:sz w:val="32"/>
          <w:szCs w:val="32"/>
          <w:rtl/>
          <w:lang w:bidi="ar-AE"/>
        </w:rPr>
      </w:pPr>
    </w:p>
    <w:p w14:paraId="3B245F53" w14:textId="233116F1" w:rsidR="00C0623D" w:rsidRPr="00120664" w:rsidRDefault="00C0623D" w:rsidP="00DD148C">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233. Abu Hureira</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berichtete: Der Gesandte Allahs</w:t>
      </w:r>
      <w:r w:rsidR="00976F80" w:rsidRPr="00120664">
        <w:rPr>
          <w:rFonts w:ascii="Arabic Typesetting" w:hAnsi="Arabic Typesetting" w:cs="Arabic Typesetting"/>
          <w:noProof/>
          <w:sz w:val="32"/>
          <w:szCs w:val="32"/>
        </w:rPr>
        <w:drawing>
          <wp:inline distT="0" distB="0" distL="0" distR="0" wp14:anchorId="7B327F43" wp14:editId="6C3E0ACC">
            <wp:extent cx="123825" cy="10477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pflegte zu sagen: </w:t>
      </w:r>
    </w:p>
    <w:p w14:paraId="7D69B875" w14:textId="77777777" w:rsidR="00C0623D" w:rsidRPr="00120664" w:rsidRDefault="00C0623D" w:rsidP="00C0623D">
      <w:pPr>
        <w:autoSpaceDE w:val="0"/>
        <w:autoSpaceDN w:val="0"/>
        <w:adjustRightInd w:val="0"/>
        <w:jc w:val="both"/>
        <w:rPr>
          <w:rStyle w:val="matn1"/>
          <w:color w:val="auto"/>
          <w:sz w:val="32"/>
          <w:szCs w:val="32"/>
        </w:rPr>
      </w:pPr>
      <w:r w:rsidRPr="00120664">
        <w:rPr>
          <w:rFonts w:ascii="Arabic Typesetting" w:hAnsi="Arabic Typesetting" w:cs="Arabic Typesetting"/>
          <w:b/>
          <w:bCs/>
          <w:sz w:val="32"/>
          <w:szCs w:val="32"/>
        </w:rPr>
        <w:t xml:space="preserve">„Die fünf Gebete und </w:t>
      </w:r>
      <w:r w:rsidRPr="00120664">
        <w:rPr>
          <w:rFonts w:ascii="Arabic Typesetting" w:hAnsi="Arabic Typesetting" w:cs="Arabic Typesetting"/>
          <w:b/>
          <w:bCs/>
          <w:i/>
          <w:iCs/>
          <w:sz w:val="32"/>
          <w:szCs w:val="32"/>
        </w:rPr>
        <w:t>Dschum‘a</w:t>
      </w:r>
      <w:r w:rsidRPr="00120664">
        <w:rPr>
          <w:rFonts w:ascii="Arabic Typesetting" w:hAnsi="Arabic Typesetting" w:cs="Arabic Typesetting"/>
          <w:b/>
          <w:bCs/>
          <w:sz w:val="32"/>
          <w:szCs w:val="32"/>
        </w:rPr>
        <w:t xml:space="preserve"> zu </w:t>
      </w:r>
      <w:r w:rsidRPr="00120664">
        <w:rPr>
          <w:rFonts w:ascii="Arabic Typesetting" w:hAnsi="Arabic Typesetting" w:cs="Arabic Typesetting"/>
          <w:b/>
          <w:bCs/>
          <w:i/>
          <w:iCs/>
          <w:sz w:val="32"/>
          <w:szCs w:val="32"/>
        </w:rPr>
        <w:t>Dschum‘a</w:t>
      </w:r>
      <w:r w:rsidRPr="00120664">
        <w:rPr>
          <w:rFonts w:ascii="Arabic Typesetting" w:hAnsi="Arabic Typesetting" w:cs="Arabic Typesetting"/>
          <w:b/>
          <w:bCs/>
          <w:sz w:val="32"/>
          <w:szCs w:val="32"/>
        </w:rPr>
        <w:t xml:space="preserve"> (ein Freitagsgebet zum nächsten Freitagsgebet) sind Tilgung der Sünden, </w:t>
      </w:r>
      <w:r w:rsidRPr="00120664">
        <w:rPr>
          <w:rFonts w:ascii="Arabic Typesetting" w:hAnsi="Arabic Typesetting" w:cs="Arabic Typesetting"/>
          <w:sz w:val="32"/>
          <w:szCs w:val="32"/>
        </w:rPr>
        <w:t>(die)</w:t>
      </w:r>
      <w:r w:rsidRPr="00120664">
        <w:rPr>
          <w:rFonts w:ascii="Arabic Typesetting" w:hAnsi="Arabic Typesetting" w:cs="Arabic Typesetting"/>
          <w:b/>
          <w:bCs/>
          <w:sz w:val="32"/>
          <w:szCs w:val="32"/>
        </w:rPr>
        <w:t xml:space="preserve"> zwischen ihnen </w:t>
      </w:r>
      <w:r w:rsidRPr="00120664">
        <w:rPr>
          <w:rFonts w:ascii="Arabic Typesetting" w:hAnsi="Arabic Typesetting" w:cs="Arabic Typesetting"/>
          <w:sz w:val="32"/>
          <w:szCs w:val="32"/>
        </w:rPr>
        <w:t xml:space="preserve">(die zwischen den beiden Dschum’as begangen wurden), </w:t>
      </w:r>
      <w:r w:rsidRPr="00120664">
        <w:rPr>
          <w:rFonts w:ascii="Arabic Typesetting" w:hAnsi="Arabic Typesetting" w:cs="Arabic Typesetting"/>
          <w:b/>
          <w:bCs/>
          <w:sz w:val="32"/>
          <w:szCs w:val="32"/>
        </w:rPr>
        <w:t>wenn große Sü</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den vermieden werden</w:t>
      </w:r>
      <w:r w:rsidRPr="00120664">
        <w:rPr>
          <w:rStyle w:val="matn1"/>
          <w:b/>
          <w:bCs/>
          <w:color w:val="auto"/>
          <w:sz w:val="32"/>
          <w:szCs w:val="32"/>
        </w:rPr>
        <w:t>.“</w:t>
      </w:r>
    </w:p>
    <w:p w14:paraId="5BD66161"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233, Tirmidhi 214</w:t>
      </w:r>
    </w:p>
    <w:p w14:paraId="4A62B043" w14:textId="77777777" w:rsidR="00C0623D" w:rsidRPr="00120664" w:rsidRDefault="00C0623D" w:rsidP="00C0623D">
      <w:pPr>
        <w:jc w:val="both"/>
        <w:rPr>
          <w:rFonts w:ascii="Arabic Typesetting" w:hAnsi="Arabic Typesetting" w:cs="Arabic Typesetting"/>
          <w:sz w:val="30"/>
          <w:szCs w:val="30"/>
          <w:lang w:bidi="ar-AE"/>
        </w:rPr>
      </w:pPr>
    </w:p>
    <w:p w14:paraId="4710D501" w14:textId="77777777" w:rsidR="00877716" w:rsidRPr="00120664" w:rsidRDefault="00877716" w:rsidP="00C0623D">
      <w:pPr>
        <w:jc w:val="both"/>
        <w:rPr>
          <w:rFonts w:ascii="Arabic Typesetting" w:hAnsi="Arabic Typesetting" w:cs="Arabic Typesetting"/>
          <w:sz w:val="32"/>
          <w:szCs w:val="32"/>
          <w:lang w:bidi="ar-AE"/>
        </w:rPr>
      </w:pPr>
    </w:p>
    <w:p w14:paraId="6BC858F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lastRenderedPageBreak/>
        <w:t>(...) حَدَّثَنِي أَبُو الطَّاهِرِ، وَهَارُونُ بْنُ سَعِيدٍ الأَيْلِيُّ، قَالاَ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ابْنُ وَهْبٍ، عَنْ أَبِي صَخْرٍ، أَنَّ عُمَرَ بْنَ إِسْحَاقَ،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مَوْلَى زَائِدَةَ حَدَّثَهُ عَنْ أَبِيهِ، عَنْ أَبِي هُرَيْرَةَ، أَنَّ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كَانَ يَقُولُ ‏"‏</w:t>
      </w:r>
      <w:r w:rsidRPr="00120664">
        <w:rPr>
          <w:rFonts w:ascii="Arabic Typesetting" w:hAnsi="Arabic Typesetting" w:cs="Arabic Typesetting"/>
          <w:b/>
          <w:bCs/>
          <w:sz w:val="32"/>
          <w:szCs w:val="32"/>
          <w:rtl/>
        </w:rPr>
        <w:t>الصَّلَوَاتُ الْخَمْسُ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وَالْجُمُعَةُ إِلَى الْجُمُعَةِ وَرَمَضَانُ إِلَى رَمَضَانَ مُكَفِّرَاتٌ 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بَيْنَهُنَّ إِذَا اجْتَنَبَ الْكَبَائِرَ</w:t>
      </w:r>
      <w:r w:rsidRPr="00120664">
        <w:rPr>
          <w:rFonts w:ascii="Arabic Typesetting" w:hAnsi="Arabic Typesetting" w:cs="Arabic Typesetting"/>
          <w:sz w:val="32"/>
          <w:szCs w:val="32"/>
          <w:rtl/>
        </w:rPr>
        <w:t xml:space="preserve"> ‏"‏</w:t>
      </w:r>
    </w:p>
    <w:p w14:paraId="0009A7CB" w14:textId="77777777" w:rsidR="00C0623D" w:rsidRPr="00120664" w:rsidRDefault="00C0623D" w:rsidP="00C0623D">
      <w:pPr>
        <w:jc w:val="both"/>
        <w:rPr>
          <w:rFonts w:ascii="Arabic Typesetting" w:hAnsi="Arabic Typesetting" w:cs="Arabic Typesetting"/>
          <w:sz w:val="32"/>
          <w:szCs w:val="32"/>
          <w:lang w:bidi="ar-AE"/>
        </w:rPr>
      </w:pPr>
    </w:p>
    <w:p w14:paraId="0D76C2BB" w14:textId="2225E1FE" w:rsidR="00C0623D" w:rsidRPr="00120664" w:rsidRDefault="00C0623D" w:rsidP="00DD148C">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Abu Hureira</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berichtete: Der Gesandte Allahs</w:t>
      </w:r>
      <w:r w:rsidR="00976F80" w:rsidRPr="00120664">
        <w:rPr>
          <w:rFonts w:ascii="Arabic Typesetting" w:hAnsi="Arabic Typesetting" w:cs="Arabic Typesetting"/>
          <w:noProof/>
          <w:sz w:val="32"/>
          <w:szCs w:val="32"/>
        </w:rPr>
        <w:drawing>
          <wp:inline distT="0" distB="0" distL="0" distR="0" wp14:anchorId="5B49302A" wp14:editId="4E22A522">
            <wp:extent cx="123825" cy="104775"/>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pflegte zu sagen: </w:t>
      </w:r>
    </w:p>
    <w:p w14:paraId="20194B51" w14:textId="77777777" w:rsidR="00C0623D" w:rsidRPr="00120664" w:rsidRDefault="00C0623D" w:rsidP="0047308D">
      <w:pPr>
        <w:autoSpaceDE w:val="0"/>
        <w:autoSpaceDN w:val="0"/>
        <w:adjustRightInd w:val="0"/>
        <w:jc w:val="both"/>
        <w:rPr>
          <w:rStyle w:val="matn1"/>
          <w:b/>
          <w:bCs/>
          <w:color w:val="auto"/>
          <w:sz w:val="32"/>
          <w:szCs w:val="32"/>
        </w:rPr>
      </w:pPr>
      <w:r w:rsidRPr="00120664">
        <w:rPr>
          <w:rFonts w:ascii="Arabic Typesetting" w:hAnsi="Arabic Typesetting" w:cs="Arabic Typesetting"/>
          <w:b/>
          <w:bCs/>
          <w:sz w:val="32"/>
          <w:szCs w:val="32"/>
        </w:rPr>
        <w:t xml:space="preserve">„Die fünf Gebete, </w:t>
      </w:r>
      <w:r w:rsidRPr="00120664">
        <w:rPr>
          <w:rFonts w:ascii="Arabic Typesetting" w:hAnsi="Arabic Typesetting" w:cs="Arabic Typesetting"/>
          <w:b/>
          <w:bCs/>
          <w:i/>
          <w:iCs/>
          <w:sz w:val="32"/>
          <w:szCs w:val="32"/>
        </w:rPr>
        <w:t>Dschum‘a</w:t>
      </w:r>
      <w:r w:rsidRPr="00120664">
        <w:rPr>
          <w:rFonts w:ascii="Arabic Typesetting" w:hAnsi="Arabic Typesetting" w:cs="Arabic Typesetting"/>
          <w:b/>
          <w:bCs/>
          <w:sz w:val="32"/>
          <w:szCs w:val="32"/>
        </w:rPr>
        <w:t xml:space="preserve"> zu </w:t>
      </w:r>
      <w:r w:rsidRPr="00120664">
        <w:rPr>
          <w:rFonts w:ascii="Arabic Typesetting" w:hAnsi="Arabic Typesetting" w:cs="Arabic Typesetting"/>
          <w:b/>
          <w:bCs/>
          <w:i/>
          <w:iCs/>
          <w:sz w:val="32"/>
          <w:szCs w:val="32"/>
        </w:rPr>
        <w:t>Dschum‘a</w:t>
      </w:r>
      <w:r w:rsidR="00785C10"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Pr>
        <w:t xml:space="preserve">und (das Fasten) Ramadan zu Ramadan sind Tilgung der Sünden, </w:t>
      </w:r>
      <w:r w:rsidRPr="00120664">
        <w:rPr>
          <w:rFonts w:ascii="Arabic Typesetting" w:hAnsi="Arabic Typesetting" w:cs="Arabic Typesetting"/>
          <w:sz w:val="32"/>
          <w:szCs w:val="32"/>
        </w:rPr>
        <w:t>(die)</w:t>
      </w:r>
      <w:r w:rsidRPr="00120664">
        <w:rPr>
          <w:rFonts w:ascii="Arabic Typesetting" w:hAnsi="Arabic Typesetting" w:cs="Arabic Typesetting"/>
          <w:b/>
          <w:bCs/>
          <w:sz w:val="32"/>
          <w:szCs w:val="32"/>
        </w:rPr>
        <w:t xml:space="preserve"> zwischen ihnen </w:t>
      </w:r>
      <w:r w:rsidRPr="00120664">
        <w:rPr>
          <w:rFonts w:ascii="Arabic Typesetting" w:hAnsi="Arabic Typesetting" w:cs="Arabic Typesetting"/>
          <w:sz w:val="32"/>
          <w:szCs w:val="32"/>
        </w:rPr>
        <w:t xml:space="preserve">(die zwischen den beiden Dschum’as begangen wurden), </w:t>
      </w:r>
      <w:r w:rsidRPr="00120664">
        <w:rPr>
          <w:rFonts w:ascii="Arabic Typesetting" w:hAnsi="Arabic Typesetting" w:cs="Arabic Typesetting"/>
          <w:b/>
          <w:bCs/>
          <w:sz w:val="32"/>
          <w:szCs w:val="32"/>
        </w:rPr>
        <w:t>wenn große Sünden vermieden werden</w:t>
      </w:r>
      <w:r w:rsidRPr="00120664">
        <w:rPr>
          <w:rStyle w:val="matn1"/>
          <w:b/>
          <w:bCs/>
          <w:color w:val="auto"/>
          <w:sz w:val="32"/>
          <w:szCs w:val="32"/>
        </w:rPr>
        <w:t>.“</w:t>
      </w:r>
    </w:p>
    <w:p w14:paraId="056B1939"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233, Tirmidhi 214</w:t>
      </w:r>
    </w:p>
    <w:p w14:paraId="78B342D8" w14:textId="77777777" w:rsidR="00C0623D" w:rsidRPr="00120664" w:rsidRDefault="00C0623D" w:rsidP="00C0623D">
      <w:pPr>
        <w:jc w:val="both"/>
        <w:rPr>
          <w:rFonts w:ascii="Arabic Typesetting" w:hAnsi="Arabic Typesetting" w:cs="Arabic Typesetting"/>
          <w:sz w:val="30"/>
          <w:szCs w:val="30"/>
          <w:lang w:bidi="ar-AE"/>
        </w:rPr>
      </w:pPr>
    </w:p>
    <w:p w14:paraId="10185FF1"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6 ـ </w:t>
      </w:r>
      <w:r w:rsidRPr="00120664">
        <w:rPr>
          <w:rFonts w:ascii="Arabic Typesetting" w:hAnsi="Arabic Typesetting" w:cs="Arabic Typesetting"/>
          <w:b/>
          <w:bCs/>
          <w:sz w:val="32"/>
          <w:szCs w:val="32"/>
          <w:rtl/>
        </w:rPr>
        <w:t>باب الذِّكْرِ الْمُسْتَحَبِّ عَقِبَ الْوُضُوءِ ‏‏</w:t>
      </w:r>
    </w:p>
    <w:p w14:paraId="1225639D"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empfohlene Gedenken Allahs nach der Wudu´ </w:t>
      </w:r>
    </w:p>
    <w:p w14:paraId="3F6B4751" w14:textId="77777777" w:rsidR="00C0623D" w:rsidRPr="00120664" w:rsidRDefault="00C0623D" w:rsidP="00C0623D">
      <w:pPr>
        <w:bidi/>
        <w:jc w:val="both"/>
        <w:rPr>
          <w:rFonts w:ascii="Arabic Typesetting" w:hAnsi="Arabic Typesetting" w:cs="Arabic Typesetting"/>
          <w:sz w:val="32"/>
          <w:szCs w:val="32"/>
          <w:rtl/>
          <w:lang w:bidi="ar-AE"/>
        </w:rPr>
      </w:pPr>
    </w:p>
    <w:p w14:paraId="119BBAA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234- حدّثني مُحمَّدُ بْنُ حَاتِمِ بْنِ مَيْمُونٍ: حَدَّثَنَا عَبْدُ الرَّحْمنِ بْنُ مَهْدِيَ: حَدَّثَنَا مُعَاوِيَةُ ابْنُ صَالِحٍ عَنْ رَبِيعَةَ يَعْنِي ابْنَ يَزِيدَ، عَنْ أَبِي إِدْرِيسَ الْخَولاَنِيِّ عَنْ عُقْبَةَ بْنِ عَامِرٍ. ح وَحَدَّثَنِي أَبُو عُثْمَانَ عَنْ جُبَيْرِ بْنِ نُفَيْر عَنْ عُقْبَةَ بْنِ عَامِرٍ، قَالَ: كَانَتْ عَلَيْنَا رِعَايْة الأبل. فَجَاءَتْ نَوْبَتِي، فَرَوَّحْتُهَا بِعَشِيَ. فَأَدْرَكْتُ رَسُولُ اللّهِ قائِمَاً يُحَدِّثُ النَّاسَ. فَأَدْرَكْتُ مِنْ قَوْلِهِ „</w:t>
      </w:r>
      <w:r w:rsidRPr="00120664">
        <w:rPr>
          <w:rFonts w:ascii="Arabic Typesetting" w:hAnsi="Arabic Typesetting" w:cs="Arabic Typesetting"/>
          <w:b/>
          <w:bCs/>
          <w:sz w:val="32"/>
          <w:szCs w:val="32"/>
          <w:rtl/>
          <w:lang w:bidi="ar-AE"/>
        </w:rPr>
        <w:t>مَا مِنْ مُسْلِمٍ يَتَوَضَّأُ فَيُحْسِنُ وُضُوءَهُ. ثُمَّ يَقُومُ فَيُصَلِّي رَكْعَتَيْنِ. مُقْبِلٌ عَلَيْهِمَا بِقَلْبه وَوَجْهِهِ. إلاَّ وَجَبَتْ لَهُ الْجَنَّةُ“</w:t>
      </w:r>
      <w:r w:rsidRPr="00120664">
        <w:rPr>
          <w:rFonts w:ascii="Arabic Typesetting" w:hAnsi="Arabic Typesetting" w:cs="Arabic Typesetting"/>
          <w:sz w:val="32"/>
          <w:szCs w:val="32"/>
          <w:rtl/>
          <w:lang w:bidi="ar-AE"/>
        </w:rPr>
        <w:t xml:space="preserve"> قَالَ فَقُلْتُ: مَا أَجْوَدَ هَذِهِ فَإِذَا قَائِلٌ بَيْنَ يَدَيَّ يَقُولُ: الَّتِي قَبْلَهَا أَجْوَدُ. فَنَظَرْتُ فَإِذَا عُمَرُ. قَالَ: إِنِّي قَدْ رَأَيْتُكَ جِئْتَ آنِفَاً. قَالَ: „</w:t>
      </w:r>
      <w:r w:rsidRPr="00120664">
        <w:rPr>
          <w:rFonts w:ascii="Arabic Typesetting" w:hAnsi="Arabic Typesetting" w:cs="Arabic Typesetting"/>
          <w:b/>
          <w:bCs/>
          <w:sz w:val="32"/>
          <w:szCs w:val="32"/>
          <w:rtl/>
          <w:lang w:bidi="ar-AE"/>
        </w:rPr>
        <w:t>مَا مِنْكُمْ مِنْ أَحَدٍ يَتَوَضَأُ فَيُبْلِغُ (أَوْ فَيُسْبِغُ) الْوُضُوءَ ثُمَّ يَقُولُ: أَشْهَدُ أَنَّ لاَ إِلهَ أَلاَّ اللّهُ وَأَنَّ مُحمَّداً عَبْدُ اللّهِ وَرَسُولُهُ، أَلاَّ فُتِحَتْ لَهُ أَبْوَابُ الْجَنَّةِ الثَّمَانِيَةُ، يَدْخُلُ مِنْ أَيِّهَا شَاءَ</w:t>
      </w:r>
      <w:r w:rsidRPr="00120664">
        <w:rPr>
          <w:rFonts w:ascii="Arabic Typesetting" w:hAnsi="Arabic Typesetting" w:cs="Arabic Typesetting"/>
          <w:sz w:val="32"/>
          <w:szCs w:val="32"/>
          <w:rtl/>
          <w:lang w:bidi="ar-AE"/>
        </w:rPr>
        <w:t>“.</w:t>
      </w:r>
    </w:p>
    <w:p w14:paraId="1E5381EA"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234، ابو داود 169، 906، نسائي 151، ابن ماجه 470 </w:t>
      </w:r>
    </w:p>
    <w:p w14:paraId="04ABB62B" w14:textId="77777777" w:rsidR="00C0623D" w:rsidRPr="00120664" w:rsidRDefault="00C0623D" w:rsidP="00C0623D">
      <w:pPr>
        <w:bidi/>
        <w:jc w:val="both"/>
        <w:rPr>
          <w:rFonts w:ascii="Arabic Typesetting" w:hAnsi="Arabic Typesetting" w:cs="Arabic Typesetting"/>
          <w:sz w:val="30"/>
          <w:szCs w:val="30"/>
          <w:rtl/>
          <w:lang w:bidi="ar-AE"/>
        </w:rPr>
      </w:pPr>
    </w:p>
    <w:p w14:paraId="4A784006"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lang w:bidi="ar-AE"/>
        </w:rPr>
        <w:t xml:space="preserve">234. Uqba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‘Amir berichtete: Wir waren für das Pflegen der Kamele zuständig. Als ich an der Reihe war, kehrte ich etwas spät zurück, während der Gesandte Allahs (noch) stand und zu den Leuten sprach. Ich e</w:t>
      </w:r>
      <w:r w:rsidRPr="00120664">
        <w:rPr>
          <w:rFonts w:ascii="Arabic Typesetting" w:hAnsi="Arabic Typesetting" w:cs="Arabic Typesetting"/>
          <w:sz w:val="32"/>
          <w:szCs w:val="32"/>
          <w:lang w:bidi="ar-AE"/>
        </w:rPr>
        <w:t>r</w:t>
      </w:r>
      <w:r w:rsidRPr="00120664">
        <w:rPr>
          <w:rFonts w:ascii="Arabic Typesetting" w:hAnsi="Arabic Typesetting" w:cs="Arabic Typesetting"/>
          <w:sz w:val="32"/>
          <w:szCs w:val="32"/>
          <w:lang w:bidi="ar-AE"/>
        </w:rPr>
        <w:t xml:space="preserve">reichte seine Worte: </w:t>
      </w:r>
      <w:r w:rsidRPr="00120664">
        <w:rPr>
          <w:rFonts w:ascii="Arabic Typesetting" w:hAnsi="Arabic Typesetting" w:cs="Arabic Typesetting"/>
          <w:b/>
          <w:bCs/>
          <w:sz w:val="32"/>
          <w:szCs w:val="32"/>
          <w:lang w:bidi="ar-AE"/>
        </w:rPr>
        <w:t>„</w:t>
      </w:r>
      <w:r w:rsidRPr="00120664">
        <w:rPr>
          <w:rFonts w:ascii="Arabic Typesetting" w:hAnsi="Arabic Typesetting" w:cs="Arabic Typesetting"/>
          <w:b/>
          <w:bCs/>
          <w:sz w:val="32"/>
          <w:szCs w:val="32"/>
        </w:rPr>
        <w:t xml:space="preserve">Jeder Muslim, der seine Gebetswaschung gründlich vollzieht, dann zwei Raka’a betet und darin mit seinem Herzen und seinem Gesicht </w:t>
      </w:r>
      <w:r w:rsidRPr="00120664">
        <w:rPr>
          <w:rFonts w:ascii="Arabic Typesetting" w:hAnsi="Arabic Typesetting" w:cs="Arabic Typesetting"/>
          <w:b/>
          <w:bCs/>
          <w:sz w:val="32"/>
          <w:szCs w:val="32"/>
        </w:rPr>
        <w:lastRenderedPageBreak/>
        <w:t>(d.h., mit aufrichtiger Hingabe) vertieft ist, dem wird gewiss das Paradies bestimmt sein.“</w:t>
      </w:r>
      <w:r w:rsidRPr="00120664">
        <w:rPr>
          <w:rFonts w:ascii="Arabic Typesetting" w:hAnsi="Arabic Typesetting" w:cs="Arabic Typesetting"/>
          <w:sz w:val="32"/>
          <w:szCs w:val="32"/>
        </w:rPr>
        <w:t xml:space="preserve"> </w:t>
      </w:r>
    </w:p>
    <w:p w14:paraId="023D0D0F"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p>
    <w:p w14:paraId="7B2ABAFB"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Er (Uqba) fährt fort: Ich sagte: Wie schön das ist. </w:t>
      </w:r>
    </w:p>
    <w:p w14:paraId="31543AC7"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Da hörte ich jemanden sagen: Das davor war noch schöner. </w:t>
      </w:r>
    </w:p>
    <w:p w14:paraId="075FBDFC" w14:textId="77777777" w:rsidR="00C0623D" w:rsidRPr="00120664" w:rsidRDefault="00C0623D" w:rsidP="00D16F2F">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Ich sah mich um und erblickte Umar, der sagte: Ich habe gesehen, dass du erst soeben gekommen bist. Er</w:t>
      </w:r>
      <w:r w:rsidR="00D16F2F" w:rsidRPr="00120664">
        <w:rPr>
          <w:rFonts w:ascii="Arabic Typesetting" w:hAnsi="Arabic Typesetting" w:cs="Arabic Typesetting"/>
          <w:sz w:val="32"/>
          <w:szCs w:val="32"/>
        </w:rPr>
        <w:sym w:font="AGA Arabesque" w:char="F072"/>
      </w:r>
      <w:r w:rsidRPr="00120664">
        <w:rPr>
          <w:rFonts w:ascii="Arabic Typesetting" w:hAnsi="Arabic Typesetting" w:cs="Arabic Typesetting"/>
          <w:sz w:val="32"/>
          <w:szCs w:val="32"/>
        </w:rPr>
        <w:t xml:space="preserve"> sagte (davor): </w:t>
      </w:r>
    </w:p>
    <w:p w14:paraId="7F083047" w14:textId="77777777" w:rsidR="00C0623D" w:rsidRPr="00120664" w:rsidRDefault="00C0623D" w:rsidP="00C0623D">
      <w:pPr>
        <w:autoSpaceDE w:val="0"/>
        <w:autoSpaceDN w:val="0"/>
        <w:adjustRightInd w:val="0"/>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„Wer von euch </w:t>
      </w:r>
      <w:r w:rsidRPr="00120664">
        <w:rPr>
          <w:rFonts w:ascii="Arabic Typesetting" w:hAnsi="Arabic Typesetting" w:cs="Arabic Typesetting"/>
          <w:b/>
          <w:bCs/>
          <w:i/>
          <w:iCs/>
          <w:sz w:val="32"/>
          <w:szCs w:val="32"/>
        </w:rPr>
        <w:t>Wudu</w:t>
      </w:r>
      <w:r w:rsidRPr="00120664">
        <w:rPr>
          <w:rFonts w:ascii="Arabic Typesetting" w:hAnsi="Arabic Typesetting" w:cs="Arabic Typesetting"/>
          <w:b/>
          <w:bCs/>
          <w:sz w:val="32"/>
          <w:szCs w:val="32"/>
        </w:rPr>
        <w:t xml:space="preserve">´(Gebetswaschung) vollzieht, dies gründlich macht und danach sagt: </w:t>
      </w:r>
    </w:p>
    <w:p w14:paraId="78311BC9" w14:textId="77777777" w:rsidR="00C0623D" w:rsidRPr="00120664" w:rsidRDefault="00C0623D" w:rsidP="00C0623D">
      <w:pPr>
        <w:autoSpaceDE w:val="0"/>
        <w:autoSpaceDN w:val="0"/>
        <w:adjustRightInd w:val="0"/>
        <w:jc w:val="both"/>
        <w:rPr>
          <w:rStyle w:val="matn1"/>
          <w:color w:val="auto"/>
          <w:sz w:val="32"/>
          <w:szCs w:val="32"/>
        </w:rPr>
      </w:pPr>
      <w:r w:rsidRPr="00120664">
        <w:rPr>
          <w:rFonts w:ascii="Arabic Typesetting" w:hAnsi="Arabic Typesetting" w:cs="Arabic Typesetting"/>
          <w:b/>
          <w:bCs/>
          <w:i/>
          <w:iCs/>
          <w:sz w:val="32"/>
          <w:szCs w:val="32"/>
        </w:rPr>
        <w:t>Aschhadu an la ilaha illaAllah wa anna Muhammadan Abdullahi wa rasuluhu</w:t>
      </w:r>
      <w:r w:rsidRPr="00120664">
        <w:rPr>
          <w:rFonts w:ascii="Arabic Typesetting" w:hAnsi="Arabic Typesetting" w:cs="Arabic Typesetting"/>
          <w:b/>
          <w:bCs/>
          <w:sz w:val="32"/>
          <w:szCs w:val="32"/>
        </w:rPr>
        <w:t xml:space="preserve"> - es gibt keinen Gott außer Allah und Muhammad ist der Diener Allahs und Sein G</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 xml:space="preserve">sandter, dem werden gewiss alle </w:t>
      </w:r>
      <w:r w:rsidRPr="00120664">
        <w:rPr>
          <w:rStyle w:val="matn1"/>
          <w:b/>
          <w:bCs/>
          <w:color w:val="auto"/>
          <w:sz w:val="32"/>
          <w:szCs w:val="32"/>
        </w:rPr>
        <w:t>acht Pforten</w:t>
      </w:r>
      <w:r w:rsidRPr="00120664">
        <w:rPr>
          <w:rStyle w:val="matn1"/>
          <w:b/>
          <w:bCs/>
          <w:color w:val="auto"/>
          <w:sz w:val="32"/>
          <w:szCs w:val="32"/>
          <w:lang w:bidi="ar-AE"/>
        </w:rPr>
        <w:t xml:space="preserve"> des Paradieses</w:t>
      </w:r>
      <w:r w:rsidRPr="00120664">
        <w:rPr>
          <w:rFonts w:ascii="Arabic Typesetting" w:hAnsi="Arabic Typesetting" w:cs="Arabic Typesetting"/>
          <w:b/>
          <w:bCs/>
          <w:sz w:val="32"/>
          <w:szCs w:val="32"/>
        </w:rPr>
        <w:t xml:space="preserve"> geöffnet, und </w:t>
      </w:r>
      <w:r w:rsidRPr="00120664">
        <w:rPr>
          <w:rStyle w:val="matn1"/>
          <w:b/>
          <w:bCs/>
          <w:color w:val="auto"/>
          <w:sz w:val="32"/>
          <w:szCs w:val="32"/>
        </w:rPr>
        <w:t>durch jede (dieser acht) darf er eintreten.“</w:t>
      </w:r>
    </w:p>
    <w:p w14:paraId="0F03E1F0" w14:textId="77777777" w:rsidR="00C0623D" w:rsidRPr="00120664" w:rsidRDefault="00C0623D" w:rsidP="00C0623D">
      <w:pPr>
        <w:jc w:val="both"/>
        <w:rPr>
          <w:rFonts w:ascii="Arabic Typesetting" w:hAnsi="Arabic Typesetting" w:cs="Arabic Typesetting"/>
          <w:sz w:val="28"/>
          <w:szCs w:val="28"/>
          <w:rtl/>
          <w:lang w:bidi="ar-AE"/>
        </w:rPr>
      </w:pPr>
      <w:r w:rsidRPr="00120664">
        <w:rPr>
          <w:rFonts w:ascii="Arabic Typesetting" w:hAnsi="Arabic Typesetting" w:cs="Arabic Typesetting"/>
          <w:sz w:val="28"/>
          <w:szCs w:val="28"/>
          <w:lang w:bidi="ar-AE"/>
        </w:rPr>
        <w:t>Muslim 234, Abu Daud 169, 906, Nasai 151, Ibn Madscha 470</w:t>
      </w:r>
    </w:p>
    <w:p w14:paraId="22FF67AA"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7 ـ </w:t>
      </w:r>
      <w:r w:rsidRPr="00120664">
        <w:rPr>
          <w:rFonts w:ascii="Arabic Typesetting" w:hAnsi="Arabic Typesetting" w:cs="Arabic Typesetting"/>
          <w:b/>
          <w:bCs/>
          <w:sz w:val="32"/>
          <w:szCs w:val="32"/>
          <w:rtl/>
        </w:rPr>
        <w:t>باب فِي وُضُوءِ النَّبِيِّ صلى الله عليه وسلم</w:t>
      </w:r>
    </w:p>
    <w:p w14:paraId="3B38B66E" w14:textId="20FA428C" w:rsidR="00C0623D" w:rsidRPr="00120664" w:rsidRDefault="00C0623D" w:rsidP="00253024">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Über die Gebetswaschung des Propheten</w:t>
      </w:r>
      <w:r w:rsidR="00976F80" w:rsidRPr="00120664">
        <w:rPr>
          <w:rFonts w:ascii="Arabic Typesetting" w:hAnsi="Arabic Typesetting" w:cs="Arabic Typesetting"/>
          <w:noProof/>
          <w:sz w:val="32"/>
          <w:szCs w:val="32"/>
        </w:rPr>
        <w:drawing>
          <wp:inline distT="0" distB="0" distL="0" distR="0" wp14:anchorId="21C99ACB" wp14:editId="65524A53">
            <wp:extent cx="123825" cy="104775"/>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p w14:paraId="09BB735B" w14:textId="77777777" w:rsidR="00C0623D" w:rsidRPr="00120664" w:rsidRDefault="00C0623D" w:rsidP="00C0623D">
      <w:pPr>
        <w:jc w:val="center"/>
        <w:rPr>
          <w:rFonts w:ascii="Arabic Typesetting" w:hAnsi="Arabic Typesetting" w:cs="Arabic Typesetting"/>
          <w:b/>
          <w:bCs/>
          <w:sz w:val="32"/>
          <w:szCs w:val="32"/>
          <w:rtl/>
          <w:lang w:bidi="ar-AE"/>
        </w:rPr>
      </w:pPr>
    </w:p>
    <w:p w14:paraId="774511EB"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235- حدّثني مُحمَّدُ بْنُ الصَّبَّاحِ: حَدَّثَنَا خَالِدُ بْنُ عَبْدِ اللّهِ عَنْ عَمْرِو بْنِ يَحْيَى بْنِ عُمَارَةَ عَنْ أَبِيهِ، عَنْ عَبْدِ اللّهِ بْنِ زَيْدِ بْنِ عَاصِمٍ الأَنْصَارِيِّ وَكَانَتْ لَهُ صُحْبَةٌ قَالَ: قِيلَ لَهُ: تَوَضَّأْ لَنَا وُضُوءَ رَسُولِ اللّهِ. فَدَعَا بِإِنَاءٍ. فَأَكْفَأَ مِنْهَا عَلَى يَدَيْهِ. فَغَسَلَهُمَا ثَلاثاً. ثُمَّ أَدْخَلَ يَدَهُ فَاسْتَخْرَجَهَا. فَمَضْمَضَ وَاسْتَنْشَقَ مِنْ كَفَ وَاحِدَةٍ. فَفَعَلَ ذلِكَ ثَلاَثاً. ثُمَّ فَأَدْخَلَ يَدَهُ فَاسْتَخْرَجَها فغسل وَجْهَهُ ثَلاَثاً. ثُمَّ أَدْخَلَ يَدَهُ فَاسْتَخْرَجَهَا فَغَسَلَ يَدَيه إلى المرفقين، مَرَّتَيْنِ مَرَّتَيْنِ. ثُمَّ أَدْخَلَ يَدَهُ فَاسْتَخْرَجَهَا فَمَسَحَ بِرَأْسِهِ. فَأَقْبَلَ بِيَدَيْهِ وَأَدْبَرَ. ثُمَّ غَسَلَ رِجْلَيْهِ إِلَى الْكَعْبَيْنِ. ثُمَّ قَالَ: هكَذَا كَانَ وُضُوءُ رَسُولِ اللّهِ </w:t>
      </w:r>
    </w:p>
    <w:p w14:paraId="2FCD567D" w14:textId="77777777" w:rsidR="00C0623D" w:rsidRPr="00120664" w:rsidRDefault="00C0623D" w:rsidP="00C0623D">
      <w:pPr>
        <w:bidi/>
        <w:jc w:val="both"/>
        <w:rPr>
          <w:rFonts w:ascii="Arabic Typesetting" w:hAnsi="Arabic Typesetting" w:cs="Arabic Typesetting"/>
          <w:sz w:val="28"/>
          <w:szCs w:val="28"/>
          <w:lang w:bidi="ar-AE"/>
        </w:rPr>
      </w:pPr>
      <w:r w:rsidRPr="00120664">
        <w:rPr>
          <w:rFonts w:ascii="Arabic Typesetting" w:hAnsi="Arabic Typesetting" w:cs="Arabic Typesetting"/>
          <w:sz w:val="28"/>
          <w:szCs w:val="28"/>
          <w:rtl/>
          <w:lang w:bidi="ar-AE"/>
        </w:rPr>
        <w:t>مسلم</w:t>
      </w:r>
      <w:r w:rsidRPr="00120664">
        <w:rPr>
          <w:rFonts w:ascii="Arabic Typesetting" w:hAnsi="Arabic Typesetting" w:cs="Arabic Typesetting"/>
          <w:sz w:val="28"/>
          <w:szCs w:val="28"/>
          <w:lang w:bidi="ar-AE"/>
        </w:rPr>
        <w:t xml:space="preserve"> </w:t>
      </w:r>
      <w:r w:rsidRPr="00120664">
        <w:rPr>
          <w:rFonts w:ascii="Arabic Typesetting" w:hAnsi="Arabic Typesetting" w:cs="Arabic Typesetting"/>
          <w:sz w:val="28"/>
          <w:szCs w:val="28"/>
          <w:rtl/>
          <w:lang w:bidi="ar-AE"/>
        </w:rPr>
        <w:t xml:space="preserve">235، بخاري 185، 186، 191، 192، 197، 199، ترمذي 28، 32، 47، ابو داود 100، 118، 119، نسائي 97، 98، 99، ابن ماجه 405، 434، 471 </w:t>
      </w:r>
    </w:p>
    <w:p w14:paraId="737BC576" w14:textId="77777777" w:rsidR="00C0623D" w:rsidRPr="00120664" w:rsidRDefault="00C0623D" w:rsidP="00C0623D">
      <w:pPr>
        <w:bidi/>
        <w:jc w:val="both"/>
        <w:rPr>
          <w:rFonts w:ascii="Arabic Typesetting" w:hAnsi="Arabic Typesetting" w:cs="Arabic Typesetting"/>
          <w:sz w:val="32"/>
          <w:szCs w:val="32"/>
          <w:rtl/>
          <w:lang w:bidi="ar-AE"/>
        </w:rPr>
      </w:pPr>
    </w:p>
    <w:p w14:paraId="6E5327B7" w14:textId="77777777" w:rsidR="00C0623D" w:rsidRPr="00120664" w:rsidRDefault="00C0623D" w:rsidP="00C0623D">
      <w:pPr>
        <w:jc w:val="both"/>
        <w:rPr>
          <w:rStyle w:val="matn1"/>
          <w:color w:val="auto"/>
          <w:sz w:val="32"/>
          <w:szCs w:val="32"/>
        </w:rPr>
      </w:pPr>
      <w:bookmarkStart w:id="237" w:name="`Abdullah_Ibn_Zaid_Ibn_`Asim_Al-Ansariy1"/>
      <w:r w:rsidRPr="00120664">
        <w:rPr>
          <w:rFonts w:ascii="Arabic Typesetting" w:hAnsi="Arabic Typesetting" w:cs="Arabic Typesetting"/>
          <w:sz w:val="32"/>
          <w:szCs w:val="32"/>
        </w:rPr>
        <w:t xml:space="preserve">235. Einige Freunde des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Zaid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‘Asim Al-Ansari</w:t>
      </w:r>
      <w:bookmarkEnd w:id="237"/>
      <w:r w:rsidRPr="00120664">
        <w:rPr>
          <w:rFonts w:ascii="Arabic Typesetting" w:hAnsi="Arabic Typesetting" w:cs="Arabic Typesetting"/>
          <w:sz w:val="32"/>
          <w:szCs w:val="32"/>
        </w:rPr>
        <w:t xml:space="preserve"> baten ihn</w:t>
      </w:r>
      <w:r w:rsidRPr="00120664">
        <w:rPr>
          <w:rStyle w:val="matn1"/>
          <w:color w:val="auto"/>
          <w:sz w:val="32"/>
          <w:szCs w:val="32"/>
        </w:rPr>
        <w:t xml:space="preserve">: </w:t>
      </w:r>
    </w:p>
    <w:p w14:paraId="07278E65" w14:textId="2010EFB2" w:rsidR="00C0623D" w:rsidRPr="00120664" w:rsidRDefault="00C0623D" w:rsidP="00253024">
      <w:pPr>
        <w:jc w:val="both"/>
        <w:rPr>
          <w:rStyle w:val="matn1"/>
          <w:color w:val="auto"/>
          <w:sz w:val="32"/>
          <w:szCs w:val="32"/>
        </w:rPr>
      </w:pPr>
      <w:r w:rsidRPr="00120664">
        <w:rPr>
          <w:rStyle w:val="matn1"/>
          <w:color w:val="auto"/>
          <w:sz w:val="32"/>
          <w:szCs w:val="32"/>
        </w:rPr>
        <w:t>Vollziehe vor uns die Gebetswaschung des Gesandten Allahs</w:t>
      </w:r>
      <w:r w:rsidR="00976F80" w:rsidRPr="00120664">
        <w:rPr>
          <w:rFonts w:ascii="Arabic Typesetting" w:hAnsi="Arabic Typesetting" w:cs="Arabic Typesetting"/>
          <w:noProof/>
          <w:sz w:val="32"/>
          <w:szCs w:val="32"/>
        </w:rPr>
        <w:drawing>
          <wp:inline distT="0" distB="0" distL="0" distR="0" wp14:anchorId="4E4427ED" wp14:editId="334CB037">
            <wp:extent cx="123825" cy="104775"/>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so wie er sie vollzog. Er bat um einen (Wasser-) B</w:t>
      </w:r>
      <w:r w:rsidRPr="00120664">
        <w:rPr>
          <w:rStyle w:val="matn1"/>
          <w:color w:val="auto"/>
          <w:sz w:val="32"/>
          <w:szCs w:val="32"/>
        </w:rPr>
        <w:t>e</w:t>
      </w:r>
      <w:r w:rsidRPr="00120664">
        <w:rPr>
          <w:rStyle w:val="matn1"/>
          <w:color w:val="auto"/>
          <w:sz w:val="32"/>
          <w:szCs w:val="32"/>
        </w:rPr>
        <w:t xml:space="preserve">hälter, aus dem er das Wasser über seine Hände goss und sie dreimal wusch. Dann tauchte er seine Hand hinein, schöpfte von dem Wasser und spülte seinen Mund und seine Nase, (mit demselben Wasser) aus der Hand. Dies wiederholte er dreimal. </w:t>
      </w:r>
    </w:p>
    <w:p w14:paraId="138E765C" w14:textId="77777777" w:rsidR="00C0623D" w:rsidRPr="00120664" w:rsidRDefault="00C0623D" w:rsidP="00C0623D">
      <w:pPr>
        <w:jc w:val="both"/>
        <w:rPr>
          <w:rStyle w:val="matn1"/>
          <w:color w:val="auto"/>
          <w:sz w:val="32"/>
          <w:szCs w:val="32"/>
        </w:rPr>
      </w:pPr>
      <w:r w:rsidRPr="00120664">
        <w:rPr>
          <w:rStyle w:val="matn1"/>
          <w:color w:val="auto"/>
          <w:sz w:val="32"/>
          <w:szCs w:val="32"/>
        </w:rPr>
        <w:lastRenderedPageBreak/>
        <w:t xml:space="preserve">Dann tauchte er seine Hand (wieder) hinein, schöpfte von dem Wasser und wusch sich das Gesicht ebenfalls dreimal. </w:t>
      </w:r>
    </w:p>
    <w:p w14:paraId="5B5F6DB4"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Dann tauchte er seine Hand abermals hinein (in den Wasserbehälter), schöpfte von dem Wasser und wusch dann jeweils die Unterarme bis zu den Armgelenken zweimal. </w:t>
      </w:r>
    </w:p>
    <w:p w14:paraId="77007AC3"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Abermals tauchte er seine Hand hinein, schöpfte von dem Wasser und strich über seinen Kopf, während er von vorne nach hinten und dann von hinten nach vorne strich. </w:t>
      </w:r>
    </w:p>
    <w:p w14:paraId="68728C04" w14:textId="502C0B0A" w:rsidR="00C0623D" w:rsidRPr="00120664" w:rsidRDefault="00C0623D" w:rsidP="00253024">
      <w:pPr>
        <w:jc w:val="both"/>
        <w:rPr>
          <w:rFonts w:ascii="Arabic Typesetting" w:hAnsi="Arabic Typesetting" w:cs="Arabic Typesetting"/>
          <w:sz w:val="32"/>
          <w:szCs w:val="32"/>
          <w:rtl/>
        </w:rPr>
      </w:pPr>
      <w:r w:rsidRPr="00120664">
        <w:rPr>
          <w:rStyle w:val="matn1"/>
          <w:color w:val="auto"/>
          <w:sz w:val="32"/>
          <w:szCs w:val="32"/>
        </w:rPr>
        <w:t>Dann wusch er seine Füße bis zu den Knöcheln. Dann sagte er: So war die Gebetswaschung des Gesandten Allahs</w:t>
      </w:r>
      <w:r w:rsidR="00976F80" w:rsidRPr="00120664">
        <w:rPr>
          <w:rFonts w:ascii="Arabic Typesetting" w:hAnsi="Arabic Typesetting" w:cs="Arabic Typesetting"/>
          <w:noProof/>
          <w:sz w:val="32"/>
          <w:szCs w:val="32"/>
        </w:rPr>
        <w:drawing>
          <wp:inline distT="0" distB="0" distL="0" distR="0" wp14:anchorId="27BC8232" wp14:editId="60C06693">
            <wp:extent cx="123825" cy="104775"/>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w:t>
      </w:r>
    </w:p>
    <w:p w14:paraId="0D7254FD" w14:textId="77777777" w:rsidR="00C0623D" w:rsidRPr="00120664" w:rsidRDefault="00C0623D" w:rsidP="00C0623D">
      <w:pPr>
        <w:jc w:val="both"/>
        <w:rPr>
          <w:rFonts w:ascii="Arabic Typesetting" w:hAnsi="Arabic Typesetting" w:cs="Arabic Typesetting"/>
          <w:sz w:val="32"/>
          <w:szCs w:val="32"/>
          <w:lang w:bidi="ar-AE"/>
        </w:rPr>
      </w:pPr>
    </w:p>
    <w:p w14:paraId="76333816"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235, Buchari 185 186, 191, 192, 197, 199, Tirmidhi 28, 32, 47, Abu Daud 100, 118, 119, Nasai 97, 98, 99, Ibn Madscha 405, 434, 471</w:t>
      </w:r>
    </w:p>
    <w:p w14:paraId="25FB9D74" w14:textId="77777777" w:rsidR="00C0623D" w:rsidRPr="00120664" w:rsidRDefault="00C0623D" w:rsidP="00C0623D">
      <w:pPr>
        <w:jc w:val="both"/>
        <w:rPr>
          <w:rFonts w:ascii="Arabic Typesetting" w:hAnsi="Arabic Typesetting" w:cs="Arabic Typesetting"/>
          <w:sz w:val="30"/>
          <w:szCs w:val="30"/>
          <w:lang w:bidi="ar-AE"/>
        </w:rPr>
      </w:pPr>
    </w:p>
    <w:p w14:paraId="40D42F8D"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8 ـ </w:t>
      </w:r>
      <w:r w:rsidRPr="00120664">
        <w:rPr>
          <w:rFonts w:ascii="Arabic Typesetting" w:hAnsi="Arabic Typesetting" w:cs="Arabic Typesetting"/>
          <w:b/>
          <w:bCs/>
          <w:sz w:val="32"/>
          <w:szCs w:val="32"/>
          <w:rtl/>
        </w:rPr>
        <w:t>باب الإِيتَارِ فِي الاِسْتِنْثَارِ وَالاِسْتِجْمَارِ</w:t>
      </w:r>
    </w:p>
    <w:p w14:paraId="273107D8"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Mit ungeraden Zahlen die Nase spülen, den Genita</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bereich mit Steinen säubern</w:t>
      </w:r>
    </w:p>
    <w:p w14:paraId="1F06B839" w14:textId="77777777" w:rsidR="00C0623D" w:rsidRPr="00120664" w:rsidRDefault="00C0623D" w:rsidP="00C0623D">
      <w:pPr>
        <w:jc w:val="center"/>
        <w:rPr>
          <w:rFonts w:ascii="Arabic Typesetting" w:hAnsi="Arabic Typesetting" w:cs="Arabic Typesetting"/>
          <w:b/>
          <w:bCs/>
          <w:sz w:val="32"/>
          <w:szCs w:val="32"/>
          <w:rtl/>
          <w:lang w:bidi="ar-AE"/>
        </w:rPr>
      </w:pPr>
    </w:p>
    <w:p w14:paraId="5FD61282"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حدّثنا قُتَيْبَةُ بْنُ سَعِيدٍ وَ عَمْرٌو النَّاقِدُ وَ مُحمَّدُ بْنُ عَبْدِ اللّهِ بْنِ نُمَيْرٍ . جَمِيعاً عَنِ ابْنِ عُيَيْنَةَ قَالَ قُتَيْبَةُ : حَدَّثَنَا سُفْيَانُ عَنْ أَبِي الزِّنَادِ عَنِ الأَعْرَجِ عَنْ أَبِي هُرَيْرَةَ ، يَبْلُغُ بِهِ النَّبِيَّ قَالَ: „</w:t>
      </w:r>
      <w:r w:rsidRPr="00120664">
        <w:rPr>
          <w:rFonts w:ascii="Arabic Typesetting" w:hAnsi="Arabic Typesetting" w:cs="Arabic Typesetting"/>
          <w:b/>
          <w:bCs/>
          <w:sz w:val="32"/>
          <w:szCs w:val="32"/>
          <w:rtl/>
          <w:lang w:bidi="ar-AE"/>
        </w:rPr>
        <w:t>إِذَا اسْتَجْمَرَ أَحَدُكُمْ فَلْيَسْتَجْمِرْ وِتْراً. وَإِذَا تَوَضَّأَ أَحَدُكُمْ فَلْيَجْعَلْ فِي أَنْفِهِ مَاءً، ثُمَّ لْيَنْتَثِرْ</w:t>
      </w:r>
      <w:r w:rsidRPr="00120664">
        <w:rPr>
          <w:rFonts w:ascii="Arabic Typesetting" w:hAnsi="Arabic Typesetting" w:cs="Arabic Typesetting"/>
          <w:sz w:val="32"/>
          <w:szCs w:val="32"/>
          <w:rtl/>
          <w:lang w:bidi="ar-AE"/>
        </w:rPr>
        <w:t>“.</w:t>
      </w:r>
    </w:p>
    <w:p w14:paraId="32910116"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237، بخاري 162، ابو داود 140، نسائي 86 </w:t>
      </w:r>
    </w:p>
    <w:p w14:paraId="7FE36621" w14:textId="77777777" w:rsidR="00C0623D" w:rsidRPr="00120664" w:rsidRDefault="00C0623D" w:rsidP="00C0623D">
      <w:pPr>
        <w:bidi/>
        <w:jc w:val="both"/>
        <w:rPr>
          <w:rFonts w:ascii="Arabic Typesetting" w:hAnsi="Arabic Typesetting" w:cs="Arabic Typesetting"/>
          <w:sz w:val="30"/>
          <w:szCs w:val="30"/>
          <w:lang w:bidi="ar-AE"/>
        </w:rPr>
      </w:pPr>
    </w:p>
    <w:p w14:paraId="51D20895"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237. Abu Hureira berichtete, dass der Prophet mitteilte: </w:t>
      </w:r>
      <w:r w:rsidRPr="00120664">
        <w:rPr>
          <w:rFonts w:ascii="Arabic Typesetting" w:hAnsi="Arabic Typesetting" w:cs="Arabic Typesetting"/>
          <w:b/>
          <w:bCs/>
          <w:sz w:val="32"/>
          <w:szCs w:val="32"/>
        </w:rPr>
        <w:t>„Wenn jemand von euch Steine zum Säubern seines Genitalbereichs verwendet, soll er dies mit ungeraden Zahlen machen, und wenn jemand von euch die Gebetswaschung vollzieht, soll er das Wasser in seine Nase geben und dann au</w:t>
      </w:r>
      <w:r w:rsidRPr="00120664">
        <w:rPr>
          <w:rFonts w:ascii="Arabic Typesetting" w:hAnsi="Arabic Typesetting" w:cs="Arabic Typesetting"/>
          <w:b/>
          <w:bCs/>
          <w:sz w:val="32"/>
          <w:szCs w:val="32"/>
        </w:rPr>
        <w:t>s</w:t>
      </w:r>
      <w:r w:rsidRPr="00120664">
        <w:rPr>
          <w:rFonts w:ascii="Arabic Typesetting" w:hAnsi="Arabic Typesetting" w:cs="Arabic Typesetting"/>
          <w:b/>
          <w:bCs/>
          <w:sz w:val="32"/>
          <w:szCs w:val="32"/>
        </w:rPr>
        <w:t>schnauben.“</w:t>
      </w:r>
    </w:p>
    <w:p w14:paraId="01A01B11"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 xml:space="preserve">Muslim 237, Buchari 162, Abu Daud 140, Nasai 86 </w:t>
      </w:r>
    </w:p>
    <w:p w14:paraId="763B13F8" w14:textId="77777777" w:rsidR="00C0623D" w:rsidRPr="00120664" w:rsidRDefault="00C0623D" w:rsidP="00C0623D">
      <w:pPr>
        <w:jc w:val="both"/>
        <w:rPr>
          <w:rFonts w:ascii="Arabic Typesetting" w:hAnsi="Arabic Typesetting" w:cs="Arabic Typesetting"/>
          <w:sz w:val="30"/>
          <w:szCs w:val="30"/>
          <w:rtl/>
        </w:rPr>
      </w:pPr>
    </w:p>
    <w:p w14:paraId="537A052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حدّثني مُحمَّدُ بْنُ رَافِعٍ: حَدَّثَنَا عَبْدُ الرَّزَّاقِ بْنُ هَمَّامٍ : أَخْبَرَنَا مَعْمَرٌ عَنْ هَمَّامِ بْنِ مُنَبِّهِ قَالَ: هَذَا مَا حَدَّثَنَا أَبُو هُرَيْرَةَ، عَنْ مُحمَّدٍ رَسُولِ اللّهِ. فَذَكَرَ أَحَادِيثَ مِنْهَا. وَقَالَ رَسُولُ اللّهِ صلى الله عليه وسلم: „</w:t>
      </w:r>
      <w:r w:rsidRPr="00120664">
        <w:rPr>
          <w:rFonts w:ascii="Arabic Typesetting" w:hAnsi="Arabic Typesetting" w:cs="Arabic Typesetting"/>
          <w:b/>
          <w:bCs/>
          <w:sz w:val="32"/>
          <w:szCs w:val="32"/>
          <w:rtl/>
          <w:lang w:bidi="ar-AE"/>
        </w:rPr>
        <w:t>إِذَا تَوَضَّأَ أَحَدُكُمْ فَلْيَسْتَنْشِقْ بِمَنْخِرَيْهِ مِنَ الْمَاءِ ثُمَّ لْيَنْتَثِرْ</w:t>
      </w:r>
      <w:r w:rsidRPr="00120664">
        <w:rPr>
          <w:rFonts w:ascii="Arabic Typesetting" w:hAnsi="Arabic Typesetting" w:cs="Arabic Typesetting"/>
          <w:sz w:val="32"/>
          <w:szCs w:val="32"/>
          <w:rtl/>
          <w:lang w:bidi="ar-AE"/>
        </w:rPr>
        <w:t>“.</w:t>
      </w:r>
    </w:p>
    <w:p w14:paraId="0B24C2D9"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lang w:bidi="ar-AE"/>
        </w:rPr>
        <w:t xml:space="preserve">مسلم 237، بخاري 161، نسائي 88، ابن ماجه 409 </w:t>
      </w:r>
    </w:p>
    <w:p w14:paraId="1C53C737" w14:textId="77777777" w:rsidR="00C0623D" w:rsidRPr="00120664" w:rsidRDefault="00C0623D" w:rsidP="00C0623D">
      <w:pPr>
        <w:bidi/>
        <w:jc w:val="both"/>
        <w:rPr>
          <w:rFonts w:ascii="Arabic Typesetting" w:hAnsi="Arabic Typesetting" w:cs="Arabic Typesetting"/>
          <w:sz w:val="30"/>
          <w:szCs w:val="30"/>
          <w:rtl/>
          <w:lang w:bidi="ar-AE"/>
        </w:rPr>
      </w:pPr>
    </w:p>
    <w:p w14:paraId="550E4E4A" w14:textId="56F80C0B"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237.</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Abu Hureira berichtete einige </w:t>
      </w:r>
      <w:r w:rsidR="00A208D3" w:rsidRPr="00120664">
        <w:rPr>
          <w:rFonts w:ascii="Arabic Typesetting" w:hAnsi="Arabic Typesetting" w:cs="Arabic Typesetting"/>
          <w:sz w:val="32"/>
          <w:szCs w:val="32"/>
        </w:rPr>
        <w:t>Ahadith</w:t>
      </w:r>
      <w:r w:rsidRPr="00120664">
        <w:rPr>
          <w:rFonts w:ascii="Arabic Typesetting" w:hAnsi="Arabic Typesetting" w:cs="Arabic Typesetting"/>
          <w:sz w:val="32"/>
          <w:szCs w:val="32"/>
        </w:rPr>
        <w:t xml:space="preserve"> von Muhammad,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Gesandten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Allahs.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Unter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ihnen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Fo</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gender: Der Gesandte Allahs</w:t>
      </w:r>
      <w:r w:rsidR="00976F80" w:rsidRPr="00120664">
        <w:rPr>
          <w:rFonts w:ascii="Arabic Typesetting" w:hAnsi="Arabic Typesetting" w:cs="Arabic Typesetting"/>
          <w:noProof/>
          <w:sz w:val="32"/>
          <w:szCs w:val="32"/>
        </w:rPr>
        <w:drawing>
          <wp:inline distT="0" distB="0" distL="0" distR="0" wp14:anchorId="05DB7C81" wp14:editId="33D39496">
            <wp:extent cx="123825" cy="10477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p>
    <w:p w14:paraId="20DE4766"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„Wenn jemand von euch die Gebetswaschung vollzieht, soll er das Wasser in beide Nasenlöcher geben und dann ausschnauben.“</w:t>
      </w:r>
    </w:p>
    <w:p w14:paraId="0A65D7B8"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237, Buchari 161, Nasai 88, Ibn Madscha 409</w:t>
      </w:r>
    </w:p>
    <w:p w14:paraId="00116226" w14:textId="77777777" w:rsidR="00C0623D" w:rsidRPr="00120664" w:rsidRDefault="00C0623D" w:rsidP="00C0623D">
      <w:pPr>
        <w:jc w:val="both"/>
        <w:rPr>
          <w:rFonts w:ascii="Arabic Typesetting" w:hAnsi="Arabic Typesetting" w:cs="Arabic Typesetting"/>
          <w:sz w:val="30"/>
          <w:szCs w:val="30"/>
          <w:rtl/>
          <w:lang w:bidi="ar-AE"/>
        </w:rPr>
      </w:pPr>
    </w:p>
    <w:p w14:paraId="35EEF70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238- حدّثني بِشْرُ بْنُ الْحَكَمِ الْعَبْدِيُّ : حَدَّثَنَا عَبْدُ الْعَزِيزِ يَعْنِي الدَّرَاوَرْدِيَّ عَنِ ابْنِ الْهَادِ ، عَنْ مُحمَّدِ بْن إِبْرَاهِيمَ ، عَنْ عِيسَى بْنِ طَلْحَةَ عَنْ أَبِي هُرَيْرَةَ، أَنَّ النَّبِيَّ قَالَ: „</w:t>
      </w:r>
      <w:r w:rsidRPr="00120664">
        <w:rPr>
          <w:rFonts w:ascii="Arabic Typesetting" w:hAnsi="Arabic Typesetting" w:cs="Arabic Typesetting"/>
          <w:b/>
          <w:bCs/>
          <w:sz w:val="32"/>
          <w:szCs w:val="32"/>
          <w:rtl/>
          <w:lang w:bidi="ar-AE"/>
        </w:rPr>
        <w:t>إِذَا اسْتَيْقَظَ أَحَدُكُمْ مِنْ مَنَامِهِ فَلْيَسْتَنْثِرْ ثَلاَثَ مَرَّاتٍ، فَإِنَّ الشَّيْطَانَ يَبِيتُ عَلَى خَيَاشِيمِهِ</w:t>
      </w:r>
      <w:r w:rsidRPr="00120664">
        <w:rPr>
          <w:rFonts w:ascii="Arabic Typesetting" w:hAnsi="Arabic Typesetting" w:cs="Arabic Typesetting"/>
          <w:sz w:val="32"/>
          <w:szCs w:val="32"/>
          <w:rtl/>
          <w:lang w:bidi="ar-AE"/>
        </w:rPr>
        <w:t>“.</w:t>
      </w:r>
    </w:p>
    <w:p w14:paraId="2B880D0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238، بخاري 3295، نسائي 90</w:t>
      </w:r>
    </w:p>
    <w:p w14:paraId="1D69B212" w14:textId="77777777" w:rsidR="00C0623D" w:rsidRPr="00120664" w:rsidRDefault="00C0623D" w:rsidP="00C0623D">
      <w:pPr>
        <w:bidi/>
        <w:jc w:val="both"/>
        <w:rPr>
          <w:rFonts w:ascii="Arabic Typesetting" w:hAnsi="Arabic Typesetting" w:cs="Arabic Typesetting"/>
          <w:sz w:val="30"/>
          <w:szCs w:val="30"/>
          <w:rtl/>
          <w:lang w:bidi="ar-AE"/>
        </w:rPr>
      </w:pPr>
    </w:p>
    <w:p w14:paraId="7AE12A29" w14:textId="42ABD2F6" w:rsidR="00C0623D" w:rsidRPr="00120664" w:rsidRDefault="00C0623D" w:rsidP="00253024">
      <w:pPr>
        <w:jc w:val="both"/>
        <w:rPr>
          <w:rStyle w:val="matn1"/>
          <w:b/>
          <w:bCs/>
          <w:color w:val="auto"/>
          <w:sz w:val="32"/>
          <w:szCs w:val="32"/>
        </w:rPr>
      </w:pPr>
      <w:bookmarkStart w:id="238" w:name="Abu_Huraira28262"/>
      <w:r w:rsidRPr="00120664">
        <w:rPr>
          <w:rFonts w:ascii="Arabic Typesetting" w:hAnsi="Arabic Typesetting" w:cs="Arabic Typesetting"/>
          <w:sz w:val="32"/>
          <w:szCs w:val="32"/>
        </w:rPr>
        <w:t>238. Abu Hureira</w:t>
      </w:r>
      <w:bookmarkEnd w:id="238"/>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50440727" wp14:editId="0D2795D5">
            <wp:extent cx="123825" cy="10477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„Wenn jemand von euch aus dem Schlaf erwacht, soll er etwas</w:t>
      </w:r>
      <w:r w:rsidRPr="00120664">
        <w:rPr>
          <w:rFonts w:ascii="Arabic Typesetting" w:hAnsi="Arabic Typesetting" w:cs="Arabic Typesetting"/>
          <w:b/>
          <w:bCs/>
          <w:sz w:val="32"/>
          <w:szCs w:val="32"/>
        </w:rPr>
        <w:t xml:space="preserve"> Wasser </w:t>
      </w:r>
      <w:r w:rsidRPr="00120664">
        <w:rPr>
          <w:rStyle w:val="matn1"/>
          <w:b/>
          <w:bCs/>
          <w:color w:val="auto"/>
          <w:sz w:val="32"/>
          <w:szCs w:val="32"/>
        </w:rPr>
        <w:t xml:space="preserve">dreimal </w:t>
      </w:r>
      <w:r w:rsidRPr="00120664">
        <w:rPr>
          <w:rFonts w:ascii="Arabic Typesetting" w:hAnsi="Arabic Typesetting" w:cs="Arabic Typesetting"/>
          <w:b/>
          <w:bCs/>
          <w:sz w:val="32"/>
          <w:szCs w:val="32"/>
        </w:rPr>
        <w:t>in seine Nase geben und dann ausschnauben</w:t>
      </w:r>
      <w:r w:rsidRPr="00120664">
        <w:rPr>
          <w:rStyle w:val="matn1"/>
          <w:b/>
          <w:bCs/>
          <w:color w:val="auto"/>
          <w:sz w:val="32"/>
          <w:szCs w:val="32"/>
        </w:rPr>
        <w:t>, denn der Satan übernachtete in seinen Nasenlöchern.“</w:t>
      </w:r>
    </w:p>
    <w:p w14:paraId="2B1B6DFE" w14:textId="77777777" w:rsidR="00C0623D" w:rsidRPr="00120664" w:rsidRDefault="00C0623D" w:rsidP="00C0623D">
      <w:pPr>
        <w:jc w:val="both"/>
        <w:rPr>
          <w:rStyle w:val="matn1"/>
          <w:color w:val="auto"/>
          <w:sz w:val="30"/>
          <w:szCs w:val="30"/>
        </w:rPr>
      </w:pPr>
      <w:r w:rsidRPr="00120664">
        <w:rPr>
          <w:rStyle w:val="matn1"/>
          <w:color w:val="auto"/>
          <w:sz w:val="30"/>
          <w:szCs w:val="30"/>
        </w:rPr>
        <w:t>Muslim 238, Buchari 3295, Nasai 90</w:t>
      </w:r>
    </w:p>
    <w:p w14:paraId="56576FEE" w14:textId="77777777" w:rsidR="00C0623D" w:rsidRPr="00120664" w:rsidRDefault="00C0623D" w:rsidP="00C0623D">
      <w:pPr>
        <w:jc w:val="both"/>
        <w:rPr>
          <w:rFonts w:ascii="Arabic Typesetting" w:hAnsi="Arabic Typesetting" w:cs="Arabic Typesetting"/>
          <w:sz w:val="30"/>
          <w:szCs w:val="30"/>
          <w:rtl/>
          <w:lang w:bidi="ar-AE"/>
        </w:rPr>
      </w:pPr>
    </w:p>
    <w:p w14:paraId="736DE250"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9 ـ </w:t>
      </w:r>
      <w:r w:rsidRPr="00120664">
        <w:rPr>
          <w:rFonts w:ascii="Arabic Typesetting" w:hAnsi="Arabic Typesetting" w:cs="Arabic Typesetting"/>
          <w:b/>
          <w:bCs/>
          <w:sz w:val="32"/>
          <w:szCs w:val="32"/>
          <w:rtl/>
        </w:rPr>
        <w:t>باب وُجُوبِ غَسْلِ الرِّجْلَيْنِ بِكَمَالِهِمَا</w:t>
      </w:r>
    </w:p>
    <w:p w14:paraId="599003A2"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Die Pflicht, die Füße ordentlich zu waschen</w:t>
      </w:r>
    </w:p>
    <w:p w14:paraId="04E83F56" w14:textId="77777777" w:rsidR="00C0623D" w:rsidRPr="00120664" w:rsidRDefault="00C0623D" w:rsidP="00C0623D">
      <w:pPr>
        <w:jc w:val="center"/>
        <w:rPr>
          <w:rFonts w:ascii="Arabic Typesetting" w:hAnsi="Arabic Typesetting" w:cs="Arabic Typesetting"/>
          <w:sz w:val="32"/>
          <w:szCs w:val="32"/>
          <w:rtl/>
          <w:lang w:bidi="ar-AE"/>
        </w:rPr>
      </w:pPr>
    </w:p>
    <w:p w14:paraId="5CD285C8"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240- حَدَّثَنَا هَارُونُ بْنُ سَعِيدٍ الأَيْلِيُّ، وَأَبُو الطَّاهِرِ، وَأَحْمَدُ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عِيسَى، قَالُوا أَخْبَرَنَا عَبْدُ اللَّهِ بْنُ وَهْبٍ، عَنْ مَخْرَمَةَ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بُكَيْرٍ، عَنْ أَبِيهِ، عَنْ سَالِمٍ، مَوْلَى شَدَّادٍ قَالَ دَخَلْتُ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عَائِشَةَ زَوْجِ النَّبِيِّ صلى الله عليه وسلم يَوْمَ تُوُفِّيَ سَعْدُ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وَقَّاصٍ فَدَخَلَ عَبْدُ الرَّحْمَنِ بْنُ أَبِي بَكْرٍ فَتَوَضَّأَ</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عِنْدَهَا فَقَالَتْ يَا عَبْدَ الرَّحْمَنِ أَسْبِغِ الْوُضُوءَ فَإِنِّي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يَقُولُ ‏"</w:t>
      </w:r>
      <w:r w:rsidRPr="00120664">
        <w:rPr>
          <w:rFonts w:ascii="Arabic Typesetting" w:hAnsi="Arabic Typesetting" w:cs="Arabic Typesetting"/>
          <w:b/>
          <w:bCs/>
          <w:sz w:val="32"/>
          <w:szCs w:val="32"/>
          <w:rtl/>
        </w:rPr>
        <w:t>‏ وَيْلٌ لِلأَعْقَابِ مِنَ النَّارِ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tl/>
        </w:rPr>
        <w:t>‏"‏</w:t>
      </w:r>
    </w:p>
    <w:p w14:paraId="136324B2" w14:textId="77777777" w:rsidR="00C0623D" w:rsidRPr="00120664" w:rsidRDefault="00C0623D" w:rsidP="00C0623D">
      <w:pPr>
        <w:bidi/>
        <w:jc w:val="both"/>
        <w:rPr>
          <w:rFonts w:ascii="Arabic Typesetting" w:hAnsi="Arabic Typesetting" w:cs="Arabic Typesetting"/>
          <w:sz w:val="32"/>
          <w:szCs w:val="32"/>
          <w:rtl/>
        </w:rPr>
      </w:pPr>
    </w:p>
    <w:p w14:paraId="5D838EBD" w14:textId="2133E817"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240. Salim berichtete, dass er an dem Tag, als Sa’d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Abi Waqqas verstarb, zu Aischa ging und auch A</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t xml:space="preserve">durrahman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Abu Bakr (‘Aischas Bruder) kam und bei ihr die Gebetswaschung vollzog. Sie sagte: O A</w:t>
      </w:r>
      <w:r w:rsidRPr="00120664">
        <w:rPr>
          <w:rFonts w:ascii="Arabic Typesetting" w:hAnsi="Arabic Typesetting" w:cs="Arabic Typesetting"/>
          <w:sz w:val="32"/>
          <w:szCs w:val="32"/>
        </w:rPr>
        <w:t>b</w:t>
      </w:r>
      <w:r w:rsidRPr="00120664">
        <w:rPr>
          <w:rFonts w:ascii="Arabic Typesetting" w:hAnsi="Arabic Typesetting" w:cs="Arabic Typesetting"/>
          <w:sz w:val="32"/>
          <w:szCs w:val="32"/>
        </w:rPr>
        <w:t>durrahman, vollziehe die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betswaschung sorgfältig, denn ich hörte den Gesandten 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lahs</w:t>
      </w:r>
      <w:r w:rsidR="00976F80" w:rsidRPr="00120664">
        <w:rPr>
          <w:rFonts w:ascii="Arabic Typesetting" w:hAnsi="Arabic Typesetting" w:cs="Arabic Typesetting"/>
          <w:noProof/>
          <w:sz w:val="32"/>
          <w:szCs w:val="32"/>
        </w:rPr>
        <w:drawing>
          <wp:inline distT="0" distB="0" distL="0" distR="0" wp14:anchorId="5CD3360A" wp14:editId="121A9788">
            <wp:extent cx="123825" cy="10477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sagen: </w:t>
      </w:r>
      <w:r w:rsidRPr="00120664">
        <w:rPr>
          <w:rFonts w:ascii="Arabic Typesetting" w:hAnsi="Arabic Typesetting" w:cs="Arabic Typesetting"/>
          <w:b/>
          <w:bCs/>
          <w:sz w:val="32"/>
          <w:szCs w:val="32"/>
        </w:rPr>
        <w:t xml:space="preserve">„Wehe den Knöcheln im Feuer </w:t>
      </w:r>
      <w:r w:rsidRPr="00120664">
        <w:rPr>
          <w:rFonts w:ascii="Arabic Typesetting" w:hAnsi="Arabic Typesetting" w:cs="Arabic Typesetting"/>
          <w:sz w:val="32"/>
          <w:szCs w:val="32"/>
        </w:rPr>
        <w:t>(d.h., wenn sie im Feuer bre</w:t>
      </w:r>
      <w:r w:rsidRPr="00120664">
        <w:rPr>
          <w:rFonts w:ascii="Arabic Typesetting" w:hAnsi="Arabic Typesetting" w:cs="Arabic Typesetting"/>
          <w:sz w:val="32"/>
          <w:szCs w:val="32"/>
        </w:rPr>
        <w:t>n</w:t>
      </w:r>
      <w:r w:rsidRPr="00120664">
        <w:rPr>
          <w:rFonts w:ascii="Arabic Typesetting" w:hAnsi="Arabic Typesetting" w:cs="Arabic Typesetting"/>
          <w:sz w:val="32"/>
          <w:szCs w:val="32"/>
        </w:rPr>
        <w:t>nen)</w:t>
      </w:r>
      <w:r w:rsidRPr="00120664">
        <w:rPr>
          <w:rFonts w:ascii="Arabic Typesetting" w:hAnsi="Arabic Typesetting" w:cs="Arabic Typesetting"/>
          <w:b/>
          <w:bCs/>
          <w:sz w:val="32"/>
          <w:szCs w:val="32"/>
        </w:rPr>
        <w:t>.“</w:t>
      </w:r>
    </w:p>
    <w:p w14:paraId="1B07CCD8" w14:textId="77777777" w:rsidR="00C0623D" w:rsidRPr="00120664" w:rsidRDefault="00C0623D" w:rsidP="00C0623D">
      <w:pPr>
        <w:bidi/>
        <w:jc w:val="both"/>
        <w:rPr>
          <w:rFonts w:ascii="Arabic Typesetting" w:hAnsi="Arabic Typesetting" w:cs="Arabic Typesetting"/>
          <w:sz w:val="32"/>
          <w:szCs w:val="32"/>
          <w:rtl/>
          <w:lang w:bidi="ar-AE"/>
        </w:rPr>
      </w:pPr>
    </w:p>
    <w:p w14:paraId="154A2854"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241</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وحدّثني زُهَيْرُ بْنُ حَرْبٍ: حَدَّثَنَا جَرِيرٌ . ح وَحَدَّثَنَا إِسْحقُ أَخْبَرَنَا جَرِيرٌ عَنْ مَنْصُورٍ عَنْ هِلاَلِ بْنِ يَسَافٍ عَنْ أَبِي يَحْيَى عَنْ عَبْدِ اللّهِ بْنِ عَمْرٍو، قَالَ: رَجَعْنَا مَعَ رَسُولِ اللّهِ مِنْ مَكَّةَ إِلَى الْمَدِينَةِ، حَتَّى إِذَا كُنَّا بِمَاءٍ بِالطَّرِيقِ، تَعَجَّلَ قَوْمٌ عِنْدَ الْعَصْرِ. فَتَوَضَّأُوا وَهُمْ عِجَالٌ. فَانْتَهَيْنَا إِلَيْهِمْ. وَأَعْقَابُهُمْ تَلُوحُ لَمْ يَمَسَّهَا الْمَاءُ. فَقَالَ رَسُولُ اللّهِ صلى الله عليه وسلم: „</w:t>
      </w:r>
      <w:r w:rsidRPr="00120664">
        <w:rPr>
          <w:rFonts w:ascii="Arabic Typesetting" w:hAnsi="Arabic Typesetting" w:cs="Arabic Typesetting"/>
          <w:b/>
          <w:bCs/>
          <w:sz w:val="32"/>
          <w:szCs w:val="32"/>
          <w:rtl/>
          <w:lang w:bidi="ar-AE"/>
        </w:rPr>
        <w:t>وَيْلٌ لِلأَعْقَابِ مِنَ النَّارِ، أَسْبِغُوا الْوُضُوءَ</w:t>
      </w:r>
      <w:r w:rsidRPr="00120664">
        <w:rPr>
          <w:rFonts w:ascii="Arabic Typesetting" w:hAnsi="Arabic Typesetting" w:cs="Arabic Typesetting"/>
          <w:sz w:val="32"/>
          <w:szCs w:val="32"/>
          <w:rtl/>
          <w:lang w:bidi="ar-AE"/>
        </w:rPr>
        <w:t>“.</w:t>
      </w:r>
    </w:p>
    <w:p w14:paraId="58F9D849"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lastRenderedPageBreak/>
        <w:t xml:space="preserve">مسلم 241، ابو داود 97، نسائي 111، 142، ابن ماجه 450 </w:t>
      </w:r>
    </w:p>
    <w:p w14:paraId="03EB4416"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lang w:bidi="ar-AE"/>
        </w:rPr>
        <w:t xml:space="preserve">النووي: </w:t>
      </w:r>
      <w:r w:rsidRPr="00120664">
        <w:rPr>
          <w:rFonts w:ascii="Arabic Typesetting" w:hAnsi="Arabic Typesetting" w:cs="Arabic Typesetting"/>
          <w:sz w:val="30"/>
          <w:szCs w:val="30"/>
          <w:rtl/>
        </w:rPr>
        <w:t xml:space="preserve">قوله : (فتوضئوا وهم عجال) ‏‏هو بكسر العين جمع عجلان وهو المستعجل </w:t>
      </w:r>
    </w:p>
    <w:p w14:paraId="739FB21E" w14:textId="77777777" w:rsidR="00C0623D" w:rsidRPr="00120664" w:rsidRDefault="00C0623D" w:rsidP="00C0623D">
      <w:pPr>
        <w:bidi/>
        <w:jc w:val="both"/>
        <w:rPr>
          <w:rFonts w:ascii="Arabic Typesetting" w:hAnsi="Arabic Typesetting" w:cs="Arabic Typesetting"/>
          <w:sz w:val="32"/>
          <w:szCs w:val="32"/>
          <w:rtl/>
          <w:lang w:bidi="ar-AE"/>
        </w:rPr>
      </w:pPr>
    </w:p>
    <w:p w14:paraId="50811698" w14:textId="07240AED" w:rsidR="00C0623D" w:rsidRPr="00120664" w:rsidRDefault="00C0623D" w:rsidP="00253024">
      <w:pPr>
        <w:jc w:val="both"/>
        <w:rPr>
          <w:rStyle w:val="matn1"/>
          <w:color w:val="auto"/>
          <w:sz w:val="32"/>
          <w:szCs w:val="32"/>
        </w:rPr>
      </w:pPr>
      <w:bookmarkStart w:id="239" w:name="`Abdullah_Ibn_`Amr11832"/>
      <w:r w:rsidRPr="00120664">
        <w:rPr>
          <w:rFonts w:ascii="Arabic Typesetting" w:hAnsi="Arabic Typesetting" w:cs="Arabic Typesetting"/>
          <w:sz w:val="32"/>
          <w:szCs w:val="32"/>
          <w:lang w:bidi="ar-AE"/>
        </w:rPr>
        <w:t xml:space="preserve">241. </w:t>
      </w:r>
      <w:r w:rsidRPr="00120664">
        <w:rPr>
          <w:rFonts w:ascii="Arabic Typesetting" w:hAnsi="Arabic Typesetting" w:cs="Arabic Typesetting"/>
          <w:sz w:val="32"/>
          <w:szCs w:val="32"/>
        </w:rPr>
        <w:t xml:space="preserve">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‘Amr</w:t>
      </w:r>
      <w:bookmarkEnd w:id="239"/>
      <w:r w:rsidRPr="00120664">
        <w:rPr>
          <w:rFonts w:ascii="Arabic Typesetting" w:hAnsi="Arabic Typesetting" w:cs="Arabic Typesetting"/>
          <w:sz w:val="32"/>
          <w:szCs w:val="32"/>
        </w:rPr>
        <w:t xml:space="preserve"> berichtete: </w:t>
      </w:r>
      <w:r w:rsidRPr="00120664">
        <w:rPr>
          <w:rStyle w:val="matn1"/>
          <w:color w:val="auto"/>
          <w:sz w:val="32"/>
          <w:szCs w:val="32"/>
        </w:rPr>
        <w:t>Wir waren mit dem Gesandten Allahs</w:t>
      </w:r>
      <w:r w:rsidR="00976F80" w:rsidRPr="00120664">
        <w:rPr>
          <w:rFonts w:ascii="Arabic Typesetting" w:hAnsi="Arabic Typesetting" w:cs="Arabic Typesetting"/>
          <w:noProof/>
          <w:sz w:val="32"/>
          <w:szCs w:val="32"/>
        </w:rPr>
        <w:drawing>
          <wp:inline distT="0" distB="0" distL="0" distR="0" wp14:anchorId="2DCCF36D" wp14:editId="22288286">
            <wp:extent cx="123825" cy="104775"/>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auf der Rückkehr von </w:t>
      </w:r>
      <w:bookmarkStart w:id="240" w:name="Mekka3841"/>
      <w:r w:rsidRPr="00120664">
        <w:rPr>
          <w:rStyle w:val="matn1"/>
          <w:color w:val="auto"/>
          <w:sz w:val="32"/>
          <w:szCs w:val="32"/>
        </w:rPr>
        <w:t xml:space="preserve">Mekka </w:t>
      </w:r>
      <w:bookmarkEnd w:id="240"/>
      <w:r w:rsidRPr="00120664">
        <w:rPr>
          <w:rStyle w:val="matn1"/>
          <w:color w:val="auto"/>
          <w:sz w:val="32"/>
          <w:szCs w:val="32"/>
        </w:rPr>
        <w:t xml:space="preserve">nach </w:t>
      </w:r>
      <w:bookmarkStart w:id="241" w:name="Medina12980"/>
      <w:r w:rsidRPr="00120664">
        <w:rPr>
          <w:rStyle w:val="matn1"/>
          <w:color w:val="auto"/>
          <w:sz w:val="32"/>
          <w:szCs w:val="32"/>
        </w:rPr>
        <w:t>Medina.</w:t>
      </w:r>
      <w:bookmarkEnd w:id="241"/>
      <w:r w:rsidRPr="00120664">
        <w:rPr>
          <w:rStyle w:val="matn1"/>
          <w:color w:val="auto"/>
          <w:sz w:val="16"/>
          <w:szCs w:val="16"/>
        </w:rPr>
        <w:t xml:space="preserve"> </w:t>
      </w:r>
      <w:r w:rsidRPr="00120664">
        <w:rPr>
          <w:rStyle w:val="matn1"/>
          <w:color w:val="auto"/>
          <w:sz w:val="32"/>
          <w:szCs w:val="32"/>
        </w:rPr>
        <w:t>Als</w:t>
      </w:r>
      <w:r w:rsidRPr="00120664">
        <w:rPr>
          <w:rStyle w:val="matn1"/>
          <w:color w:val="auto"/>
          <w:sz w:val="16"/>
          <w:szCs w:val="16"/>
        </w:rPr>
        <w:t xml:space="preserve"> </w:t>
      </w:r>
      <w:r w:rsidRPr="00120664">
        <w:rPr>
          <w:rStyle w:val="matn1"/>
          <w:color w:val="auto"/>
          <w:sz w:val="32"/>
          <w:szCs w:val="32"/>
        </w:rPr>
        <w:t>wir</w:t>
      </w:r>
      <w:r w:rsidRPr="00120664">
        <w:rPr>
          <w:rStyle w:val="matn1"/>
          <w:color w:val="auto"/>
          <w:sz w:val="16"/>
          <w:szCs w:val="16"/>
        </w:rPr>
        <w:t xml:space="preserve"> </w:t>
      </w:r>
      <w:r w:rsidRPr="00120664">
        <w:rPr>
          <w:rStyle w:val="matn1"/>
          <w:color w:val="auto"/>
          <w:sz w:val="32"/>
          <w:szCs w:val="32"/>
        </w:rPr>
        <w:t>unterwegs bei einer Wasserquelle hielten, beeilten</w:t>
      </w:r>
      <w:r w:rsidRPr="00120664">
        <w:rPr>
          <w:rStyle w:val="matn1"/>
          <w:color w:val="auto"/>
          <w:sz w:val="16"/>
          <w:szCs w:val="16"/>
        </w:rPr>
        <w:t xml:space="preserve"> </w:t>
      </w:r>
      <w:r w:rsidRPr="00120664">
        <w:rPr>
          <w:rStyle w:val="matn1"/>
          <w:color w:val="auto"/>
          <w:sz w:val="32"/>
          <w:szCs w:val="32"/>
        </w:rPr>
        <w:t>sich</w:t>
      </w:r>
      <w:r w:rsidRPr="00120664">
        <w:rPr>
          <w:rStyle w:val="matn1"/>
          <w:color w:val="auto"/>
          <w:sz w:val="16"/>
          <w:szCs w:val="16"/>
        </w:rPr>
        <w:t xml:space="preserve"> </w:t>
      </w:r>
      <w:r w:rsidRPr="00120664">
        <w:rPr>
          <w:rStyle w:val="matn1"/>
          <w:color w:val="auto"/>
          <w:sz w:val="32"/>
          <w:szCs w:val="32"/>
        </w:rPr>
        <w:t>einige</w:t>
      </w:r>
      <w:r w:rsidRPr="00120664">
        <w:rPr>
          <w:rStyle w:val="matn1"/>
          <w:color w:val="auto"/>
          <w:sz w:val="16"/>
          <w:szCs w:val="16"/>
        </w:rPr>
        <w:t xml:space="preserve"> </w:t>
      </w:r>
      <w:r w:rsidRPr="00120664">
        <w:rPr>
          <w:rStyle w:val="matn1"/>
          <w:color w:val="auto"/>
          <w:sz w:val="32"/>
          <w:szCs w:val="32"/>
        </w:rPr>
        <w:t>Leute,</w:t>
      </w:r>
      <w:r w:rsidRPr="00120664">
        <w:rPr>
          <w:rStyle w:val="matn1"/>
          <w:color w:val="auto"/>
          <w:sz w:val="16"/>
          <w:szCs w:val="16"/>
        </w:rPr>
        <w:t xml:space="preserve"> </w:t>
      </w:r>
      <w:r w:rsidRPr="00120664">
        <w:rPr>
          <w:rStyle w:val="matn1"/>
          <w:color w:val="auto"/>
          <w:sz w:val="32"/>
          <w:szCs w:val="32"/>
        </w:rPr>
        <w:t>um</w:t>
      </w:r>
      <w:r w:rsidRPr="00120664">
        <w:rPr>
          <w:rStyle w:val="matn1"/>
          <w:color w:val="auto"/>
          <w:sz w:val="16"/>
          <w:szCs w:val="16"/>
        </w:rPr>
        <w:t xml:space="preserve"> </w:t>
      </w:r>
      <w:r w:rsidRPr="00120664">
        <w:rPr>
          <w:rStyle w:val="matn1"/>
          <w:color w:val="auto"/>
          <w:sz w:val="32"/>
          <w:szCs w:val="32"/>
        </w:rPr>
        <w:t>das</w:t>
      </w:r>
      <w:r w:rsidRPr="00120664">
        <w:rPr>
          <w:rStyle w:val="matn1"/>
          <w:color w:val="auto"/>
          <w:sz w:val="16"/>
          <w:szCs w:val="16"/>
        </w:rPr>
        <w:t xml:space="preserve"> </w:t>
      </w:r>
      <w:r w:rsidRPr="00120664">
        <w:rPr>
          <w:rStyle w:val="matn1"/>
          <w:i/>
          <w:iCs/>
          <w:color w:val="auto"/>
          <w:sz w:val="32"/>
          <w:szCs w:val="32"/>
        </w:rPr>
        <w:t>Asr</w:t>
      </w:r>
      <w:r w:rsidRPr="00120664">
        <w:rPr>
          <w:rStyle w:val="matn1"/>
          <w:color w:val="auto"/>
          <w:sz w:val="32"/>
          <w:szCs w:val="32"/>
        </w:rPr>
        <w:t>-Gebet (Nach</w:t>
      </w:r>
      <w:r w:rsidR="00164075" w:rsidRPr="00120664">
        <w:rPr>
          <w:rStyle w:val="matn1"/>
          <w:color w:val="auto"/>
          <w:sz w:val="32"/>
          <w:szCs w:val="32"/>
        </w:rPr>
        <w:t>-</w:t>
      </w:r>
      <w:r w:rsidRPr="00120664">
        <w:rPr>
          <w:rStyle w:val="matn1"/>
          <w:color w:val="auto"/>
          <w:sz w:val="32"/>
          <w:szCs w:val="32"/>
        </w:rPr>
        <w:t>mittagsgebet) zu verrichten, weshalb sie die Gebets</w:t>
      </w:r>
      <w:r w:rsidR="00164075" w:rsidRPr="00120664">
        <w:rPr>
          <w:rStyle w:val="matn1"/>
          <w:color w:val="auto"/>
          <w:sz w:val="32"/>
          <w:szCs w:val="32"/>
        </w:rPr>
        <w:t>-</w:t>
      </w:r>
      <w:r w:rsidRPr="00120664">
        <w:rPr>
          <w:rStyle w:val="matn1"/>
          <w:color w:val="auto"/>
          <w:sz w:val="32"/>
          <w:szCs w:val="32"/>
        </w:rPr>
        <w:t xml:space="preserve">waschung eilend vollzogen. Wir trafen sie an während ihre Knöchel noch trocken und vom Wasser nicht berührt waren. </w:t>
      </w:r>
    </w:p>
    <w:p w14:paraId="034C9C11" w14:textId="6B125215" w:rsidR="00C0623D" w:rsidRPr="00120664" w:rsidRDefault="00C0623D" w:rsidP="00253024">
      <w:pPr>
        <w:jc w:val="both"/>
        <w:rPr>
          <w:rStyle w:val="matn1"/>
          <w:color w:val="auto"/>
          <w:sz w:val="30"/>
          <w:szCs w:val="30"/>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AA3759D" wp14:editId="0C38689F">
            <wp:extent cx="123825" cy="10477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Fonts w:ascii="Arabic Typesetting" w:hAnsi="Arabic Typesetting" w:cs="Arabic Typesetting"/>
          <w:b/>
          <w:bCs/>
          <w:sz w:val="32"/>
          <w:szCs w:val="32"/>
        </w:rPr>
        <w:t xml:space="preserve">„Wehe den Knöcheln im Feuer </w:t>
      </w:r>
      <w:r w:rsidRPr="00120664">
        <w:rPr>
          <w:rFonts w:ascii="Arabic Typesetting" w:hAnsi="Arabic Typesetting" w:cs="Arabic Typesetting"/>
          <w:sz w:val="32"/>
          <w:szCs w:val="32"/>
        </w:rPr>
        <w:t xml:space="preserve">(wenn sie im Feuer brennen), </w:t>
      </w:r>
      <w:r w:rsidRPr="00120664">
        <w:rPr>
          <w:rFonts w:ascii="Arabic Typesetting" w:hAnsi="Arabic Typesetting" w:cs="Arabic Typesetting"/>
          <w:b/>
          <w:bCs/>
          <w:sz w:val="32"/>
          <w:szCs w:val="32"/>
        </w:rPr>
        <w:t>vollzieht</w:t>
      </w:r>
      <w:r w:rsidRPr="00120664">
        <w:rPr>
          <w:rStyle w:val="matn1"/>
          <w:b/>
          <w:bCs/>
          <w:color w:val="auto"/>
          <w:sz w:val="32"/>
          <w:szCs w:val="32"/>
        </w:rPr>
        <w:t xml:space="preserve"> die Gebets</w:t>
      </w:r>
      <w:r w:rsidR="00FC0B51" w:rsidRPr="00120664">
        <w:rPr>
          <w:rStyle w:val="matn1"/>
          <w:b/>
          <w:bCs/>
          <w:color w:val="auto"/>
          <w:sz w:val="32"/>
          <w:szCs w:val="32"/>
        </w:rPr>
        <w:t>-</w:t>
      </w:r>
      <w:r w:rsidRPr="00120664">
        <w:rPr>
          <w:rStyle w:val="matn1"/>
          <w:b/>
          <w:bCs/>
          <w:color w:val="auto"/>
          <w:sz w:val="32"/>
          <w:szCs w:val="32"/>
        </w:rPr>
        <w:t>waschung sorgfältig.“</w:t>
      </w:r>
    </w:p>
    <w:p w14:paraId="2D0BD94C"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241, Abu Daud 97, Nasai 111, 142, Ibn Madscha 450</w:t>
      </w:r>
    </w:p>
    <w:p w14:paraId="3A9BF707" w14:textId="77777777" w:rsidR="00C0623D" w:rsidRPr="00120664" w:rsidRDefault="00C0623D" w:rsidP="00C0623D">
      <w:pPr>
        <w:jc w:val="both"/>
        <w:rPr>
          <w:rFonts w:ascii="Arabic Typesetting" w:hAnsi="Arabic Typesetting" w:cs="Arabic Typesetting"/>
          <w:sz w:val="30"/>
          <w:szCs w:val="30"/>
          <w:rtl/>
          <w:lang w:bidi="ar-AE"/>
        </w:rPr>
      </w:pPr>
    </w:p>
    <w:p w14:paraId="0C609DC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شَيْبَانُ بْنُ فَرُّوخَ وَ أَبُو كَامِلٍ الْجَحْدَرِيُّ: جَمِيعاً عَنْ أَبِي عَوَانَةَ. قَالَ أَبُو كَامِلٍ: حَدَّثَنَا أَبُو عَوَانَةَ عَنْ أَبِي بِشْرٍ عَنْ يُوسُفَ بْنِ مَاهِكَ عَنْ عَبْدِاللّهِ بْنِ عَمْرو، قَالَ: تَخَلَّفَ عَنَّا النَّبِيُّ فِي سَفَرٍ سَافَرْنَاهُ. فَأَدْرَكَنَا وَقَدْ حَضَرَتْ صَلاَةُ الْعَصْرِ. فَجَعَلْنَا نَمْسَحُ عَلَى أَرْجُلِنَا. فَنَادَى: „</w:t>
      </w:r>
      <w:r w:rsidRPr="00120664">
        <w:rPr>
          <w:rFonts w:ascii="Arabic Typesetting" w:hAnsi="Arabic Typesetting" w:cs="Arabic Typesetting"/>
          <w:b/>
          <w:bCs/>
          <w:sz w:val="32"/>
          <w:szCs w:val="32"/>
          <w:rtl/>
          <w:lang w:bidi="ar-AE"/>
        </w:rPr>
        <w:t>وَيْلٌ لِلأَعْقَابِ مِنَ النَّارِ</w:t>
      </w:r>
      <w:r w:rsidRPr="00120664">
        <w:rPr>
          <w:rFonts w:ascii="Arabic Typesetting" w:hAnsi="Arabic Typesetting" w:cs="Arabic Typesetting"/>
          <w:sz w:val="32"/>
          <w:szCs w:val="32"/>
          <w:rtl/>
          <w:lang w:bidi="ar-AE"/>
        </w:rPr>
        <w:t>“.</w:t>
      </w:r>
    </w:p>
    <w:p w14:paraId="7192047A"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241، بخاري 60، 96، 163 </w:t>
      </w:r>
    </w:p>
    <w:p w14:paraId="09C2C212" w14:textId="77777777" w:rsidR="00C0623D" w:rsidRPr="00120664" w:rsidRDefault="00C0623D" w:rsidP="00C0623D">
      <w:pPr>
        <w:jc w:val="both"/>
        <w:rPr>
          <w:rFonts w:ascii="Arabic Typesetting" w:hAnsi="Arabic Typesetting" w:cs="Arabic Typesetting"/>
          <w:sz w:val="30"/>
          <w:szCs w:val="30"/>
          <w:rtl/>
          <w:lang w:bidi="ar-AE"/>
        </w:rPr>
      </w:pPr>
    </w:p>
    <w:p w14:paraId="0F9BE8DC" w14:textId="251FA04D"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lang w:bidi="ar-AE"/>
        </w:rPr>
        <w:t xml:space="preserve">(…). </w:t>
      </w:r>
      <w:r w:rsidRPr="00120664">
        <w:rPr>
          <w:rFonts w:ascii="Arabic Typesetting" w:hAnsi="Arabic Typesetting" w:cs="Arabic Typesetting"/>
          <w:sz w:val="32"/>
          <w:szCs w:val="32"/>
        </w:rPr>
        <w:t xml:space="preserve">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‘Amr berichtete: Auf einer Reise, die wir mit dem</w:t>
      </w:r>
      <w:r w:rsidRPr="00120664">
        <w:rPr>
          <w:rStyle w:val="matn1"/>
          <w:color w:val="auto"/>
          <w:sz w:val="32"/>
          <w:szCs w:val="32"/>
        </w:rPr>
        <w:t xml:space="preserve"> Propheten</w:t>
      </w:r>
      <w:r w:rsidR="00976F80" w:rsidRPr="00120664">
        <w:rPr>
          <w:rFonts w:ascii="Arabic Typesetting" w:hAnsi="Arabic Typesetting" w:cs="Arabic Typesetting"/>
          <w:noProof/>
          <w:sz w:val="32"/>
          <w:szCs w:val="32"/>
        </w:rPr>
        <w:drawing>
          <wp:inline distT="0" distB="0" distL="0" distR="0" wp14:anchorId="5BE3D9C8" wp14:editId="2F10732F">
            <wp:extent cx="123825" cy="10477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unternahmen, blieb er zurück. Er erreichte uns während die Zeit des Asr-</w:t>
      </w:r>
      <w:r w:rsidRPr="00120664">
        <w:rPr>
          <w:rStyle w:val="matn1"/>
          <w:color w:val="auto"/>
          <w:sz w:val="32"/>
          <w:szCs w:val="32"/>
        </w:rPr>
        <w:lastRenderedPageBreak/>
        <w:t>Gebets eintrat. Wir begonnen, über die Füße zu stre</w:t>
      </w:r>
      <w:r w:rsidRPr="00120664">
        <w:rPr>
          <w:rStyle w:val="matn1"/>
          <w:color w:val="auto"/>
          <w:sz w:val="32"/>
          <w:szCs w:val="32"/>
        </w:rPr>
        <w:t>i</w:t>
      </w:r>
      <w:r w:rsidRPr="00120664">
        <w:rPr>
          <w:rStyle w:val="matn1"/>
          <w:color w:val="auto"/>
          <w:sz w:val="32"/>
          <w:szCs w:val="32"/>
        </w:rPr>
        <w:t>chen (sie mit Wasser benetzen). Da rief er</w:t>
      </w:r>
      <w:r w:rsidR="00976F80" w:rsidRPr="00120664">
        <w:rPr>
          <w:rFonts w:ascii="Arabic Typesetting" w:hAnsi="Arabic Typesetting" w:cs="Arabic Typesetting"/>
          <w:noProof/>
          <w:sz w:val="32"/>
          <w:szCs w:val="32"/>
        </w:rPr>
        <w:drawing>
          <wp:inline distT="0" distB="0" distL="0" distR="0" wp14:anchorId="4F26AE03" wp14:editId="35578837">
            <wp:extent cx="123825" cy="10477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Fonts w:ascii="Arabic Typesetting" w:hAnsi="Arabic Typesetting" w:cs="Arabic Typesetting"/>
          <w:b/>
          <w:bCs/>
          <w:sz w:val="32"/>
          <w:szCs w:val="32"/>
        </w:rPr>
        <w:t>„Wehe den Knöcheln, im Feuer</w:t>
      </w:r>
      <w:r w:rsidRPr="00120664">
        <w:rPr>
          <w:rStyle w:val="matn1"/>
          <w:b/>
          <w:bCs/>
          <w:color w:val="auto"/>
          <w:sz w:val="32"/>
          <w:szCs w:val="32"/>
        </w:rPr>
        <w:t>.“</w:t>
      </w:r>
    </w:p>
    <w:p w14:paraId="6B40FBDD"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Muslim 241, Buchari 60, 96, 163</w:t>
      </w:r>
    </w:p>
    <w:p w14:paraId="370B331D" w14:textId="77777777" w:rsidR="00C0623D" w:rsidRPr="00120664" w:rsidRDefault="00C0623D" w:rsidP="00C0623D">
      <w:pPr>
        <w:jc w:val="both"/>
        <w:rPr>
          <w:rFonts w:ascii="Arabic Typesetting" w:hAnsi="Arabic Typesetting" w:cs="Arabic Typesetting"/>
          <w:sz w:val="32"/>
          <w:szCs w:val="32"/>
          <w:rtl/>
          <w:lang w:bidi="ar-AE"/>
        </w:rPr>
      </w:pPr>
    </w:p>
    <w:p w14:paraId="43B4B3AE"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242</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AE"/>
        </w:rPr>
        <w:t xml:space="preserve"> حدّثنا عَبْدُ الرَّحْمنِ بْنُ سَلاَّمٍ الْجُمَحِيُّ : حَدَّثَنَا الرَّبِيعُ يَعْنِي ابْنَ مُسْلِمٍ عَنْ مُحمَّدٍ وَهُوَ ابْنُ زِيَادٍ عَنْ أَبِي هُرَيْرَةَ ، أَنَّ النَّبِيَّ رَأَى رَجُلاً لَمْ يَغْسِلْ عَقِبَيْهِ فَقَالَ: „</w:t>
      </w:r>
      <w:r w:rsidRPr="00120664">
        <w:rPr>
          <w:rFonts w:ascii="Arabic Typesetting" w:hAnsi="Arabic Typesetting" w:cs="Arabic Typesetting"/>
          <w:b/>
          <w:bCs/>
          <w:sz w:val="32"/>
          <w:szCs w:val="32"/>
          <w:rtl/>
          <w:lang w:bidi="ar-AE"/>
        </w:rPr>
        <w:t>وَيْلٌ لِلأَعْقَابِ مِنَ النَّارِ</w:t>
      </w:r>
      <w:r w:rsidRPr="00120664">
        <w:rPr>
          <w:rFonts w:ascii="Arabic Typesetting" w:hAnsi="Arabic Typesetting" w:cs="Arabic Typesetting"/>
          <w:sz w:val="32"/>
          <w:szCs w:val="32"/>
          <w:rtl/>
          <w:lang w:bidi="ar-AE"/>
        </w:rPr>
        <w:t>“.</w:t>
      </w:r>
    </w:p>
    <w:p w14:paraId="065DF361" w14:textId="6A23092F" w:rsidR="00C0623D" w:rsidRPr="00120664" w:rsidRDefault="00C0623D" w:rsidP="00253024">
      <w:pPr>
        <w:jc w:val="both"/>
        <w:rPr>
          <w:rStyle w:val="matn1"/>
          <w:color w:val="auto"/>
          <w:sz w:val="32"/>
          <w:szCs w:val="32"/>
        </w:rPr>
      </w:pPr>
      <w:bookmarkStart w:id="242" w:name="Abu_Huraira32436"/>
      <w:r w:rsidRPr="00120664">
        <w:rPr>
          <w:rFonts w:ascii="Arabic Typesetting" w:hAnsi="Arabic Typesetting" w:cs="Arabic Typesetting"/>
          <w:sz w:val="32"/>
          <w:szCs w:val="32"/>
        </w:rPr>
        <w:t>242. Abu Hureira</w:t>
      </w:r>
      <w:bookmarkEnd w:id="242"/>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19EE998F" wp14:editId="20DD701F">
            <wp:extent cx="123825" cy="104775"/>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hat einen Mann gesehen, der seine Knöchel nicht wusch. Er sagte: </w:t>
      </w:r>
      <w:r w:rsidRPr="00120664">
        <w:rPr>
          <w:rFonts w:ascii="Arabic Typesetting" w:hAnsi="Arabic Typesetting" w:cs="Arabic Typesetting"/>
          <w:b/>
          <w:bCs/>
          <w:sz w:val="32"/>
          <w:szCs w:val="32"/>
        </w:rPr>
        <w:t>„Wehe den Knöcheln im Feuer</w:t>
      </w:r>
      <w:r w:rsidRPr="00120664">
        <w:rPr>
          <w:rStyle w:val="matn1"/>
          <w:b/>
          <w:bCs/>
          <w:color w:val="auto"/>
          <w:sz w:val="32"/>
          <w:szCs w:val="32"/>
        </w:rPr>
        <w:t>.“</w:t>
      </w:r>
    </w:p>
    <w:p w14:paraId="5D4E898F" w14:textId="77777777" w:rsidR="00C0623D" w:rsidRPr="00120664" w:rsidRDefault="00C0623D" w:rsidP="00C0623D">
      <w:pPr>
        <w:jc w:val="both"/>
        <w:rPr>
          <w:rStyle w:val="matn1"/>
          <w:color w:val="auto"/>
          <w:sz w:val="30"/>
          <w:szCs w:val="30"/>
          <w:rtl/>
        </w:rPr>
      </w:pPr>
    </w:p>
    <w:p w14:paraId="29000B11"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10 ـ </w:t>
      </w:r>
      <w:r w:rsidRPr="00120664">
        <w:rPr>
          <w:rFonts w:ascii="Arabic Typesetting" w:hAnsi="Arabic Typesetting" w:cs="Arabic Typesetting"/>
          <w:b/>
          <w:bCs/>
          <w:sz w:val="32"/>
          <w:szCs w:val="32"/>
          <w:rtl/>
        </w:rPr>
        <w:t>باب وُجُوبِ اسْتِيعَابِ جَمِيعِ أَجْزَاءِ مَحَلِّ الطَّهَارَةِ</w:t>
      </w:r>
    </w:p>
    <w:p w14:paraId="01B55609"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Die Pflicht, die Körperteile der Gebetswaschung vol</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ständig zu waschen</w:t>
      </w:r>
    </w:p>
    <w:p w14:paraId="24B235FE" w14:textId="77777777" w:rsidR="00C0623D" w:rsidRPr="00120664" w:rsidRDefault="00C0623D" w:rsidP="00C0623D">
      <w:pPr>
        <w:bidi/>
        <w:jc w:val="both"/>
        <w:rPr>
          <w:rFonts w:ascii="Arabic Typesetting" w:hAnsi="Arabic Typesetting" w:cs="Arabic Typesetting"/>
          <w:sz w:val="32"/>
          <w:szCs w:val="32"/>
          <w:rtl/>
          <w:lang w:bidi="ar-AE"/>
        </w:rPr>
      </w:pPr>
    </w:p>
    <w:p w14:paraId="63CE16E2"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2"/>
          <w:szCs w:val="32"/>
          <w:rtl/>
          <w:lang w:bidi="ar-AE"/>
        </w:rPr>
        <w:t>243- حدّثني سَلَمَةُ بْنُ شَبِيبٍ: حَدَّثَنَا الْحَسَنُ بْنُ مُحمَّد بْنِ أَعْيَنَ : حَدَّثَنَا مَعْقَلٌ عَنْ أَبِي الزُّبَيْرِ عَنْ جَابِرٍ: أَخْبَرَنِي عُمَرُ بْنُ الْخَطَّابِ، أَنَّ رَجُلاً تَوَضَّأَ فَتَرَكَ مَوْضِعَ ظُفُرٍ عَلَى قَدَمِهِ، فَأَبْصَرَهُ النَّبِيُّ . فَقَالَ: „</w:t>
      </w:r>
      <w:r w:rsidRPr="00120664">
        <w:rPr>
          <w:rFonts w:ascii="Arabic Typesetting" w:hAnsi="Arabic Typesetting" w:cs="Arabic Typesetting"/>
          <w:b/>
          <w:bCs/>
          <w:sz w:val="32"/>
          <w:szCs w:val="32"/>
          <w:rtl/>
          <w:lang w:bidi="ar-AE"/>
        </w:rPr>
        <w:t>ارْجِعْ فَأَحْسِنْ وُضُوءَكَ</w:t>
      </w:r>
      <w:r w:rsidRPr="00120664">
        <w:rPr>
          <w:rFonts w:ascii="Arabic Typesetting" w:hAnsi="Arabic Typesetting" w:cs="Arabic Typesetting"/>
          <w:sz w:val="32"/>
          <w:szCs w:val="32"/>
          <w:rtl/>
          <w:lang w:bidi="ar-AE"/>
        </w:rPr>
        <w:t>“ فَرَجَعَ ثُمَّ صَلَّى</w:t>
      </w:r>
      <w:r w:rsidRPr="00120664">
        <w:rPr>
          <w:rFonts w:ascii="Arabic Typesetting" w:hAnsi="Arabic Typesetting" w:cs="Arabic Typesetting"/>
          <w:sz w:val="30"/>
          <w:szCs w:val="30"/>
          <w:rtl/>
          <w:lang w:bidi="ar-AE"/>
        </w:rPr>
        <w:t>.</w:t>
      </w:r>
    </w:p>
    <w:p w14:paraId="7450C320"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243، ابن ماجه 666</w:t>
      </w:r>
    </w:p>
    <w:p w14:paraId="595A9976" w14:textId="77777777" w:rsidR="00C0623D" w:rsidRPr="00120664" w:rsidRDefault="00C0623D" w:rsidP="00C0623D">
      <w:pPr>
        <w:jc w:val="both"/>
        <w:rPr>
          <w:rFonts w:ascii="Arabic Typesetting" w:hAnsi="Arabic Typesetting" w:cs="Arabic Typesetting"/>
          <w:sz w:val="30"/>
          <w:szCs w:val="30"/>
          <w:lang w:bidi="ar-AE"/>
        </w:rPr>
      </w:pPr>
    </w:p>
    <w:p w14:paraId="03BE2102"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243. Umar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Al-Chattab berichtete wie ein Mann die Gebetswaschung vollzog und dabei an seinem Fuß eine Fläche, (nur) von der Größe eines Fingernagels, nicht wusch, was der Prophet erblickte. Da sagte er: </w:t>
      </w:r>
      <w:r w:rsidRPr="00120664">
        <w:rPr>
          <w:rFonts w:ascii="Arabic Typesetting" w:hAnsi="Arabic Typesetting" w:cs="Arabic Typesetting"/>
          <w:b/>
          <w:bCs/>
          <w:sz w:val="32"/>
          <w:szCs w:val="32"/>
          <w:lang w:bidi="ar-AE"/>
        </w:rPr>
        <w:t>„Gehe zurück und verrichte deine Gebetswaschung gründlich!“</w:t>
      </w:r>
      <w:r w:rsidRPr="00120664">
        <w:rPr>
          <w:rFonts w:ascii="Arabic Typesetting" w:hAnsi="Arabic Typesetting" w:cs="Arabic Typesetting"/>
          <w:sz w:val="32"/>
          <w:szCs w:val="32"/>
          <w:lang w:bidi="ar-AE"/>
        </w:rPr>
        <w:t xml:space="preserve"> Er ging zurück und dann betete er.</w:t>
      </w:r>
    </w:p>
    <w:p w14:paraId="3004F4BD"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243, Ibn Madscha 666</w:t>
      </w:r>
    </w:p>
    <w:p w14:paraId="492DB42D"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11 ـ </w:t>
      </w:r>
      <w:r w:rsidRPr="00120664">
        <w:rPr>
          <w:rFonts w:ascii="Arabic Typesetting" w:hAnsi="Arabic Typesetting" w:cs="Arabic Typesetting"/>
          <w:b/>
          <w:bCs/>
          <w:sz w:val="32"/>
          <w:szCs w:val="32"/>
          <w:rtl/>
        </w:rPr>
        <w:t>باب خُرُوجِ الْخَطَايَا مَعَ مَاءِ الْوُضُوءِ</w:t>
      </w:r>
    </w:p>
    <w:p w14:paraId="7966010E"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Tilgung der Sünden mit dem Wasser der Gebetswaschung</w:t>
      </w:r>
    </w:p>
    <w:p w14:paraId="594366B4" w14:textId="77777777" w:rsidR="00C0623D" w:rsidRPr="00120664" w:rsidRDefault="00C0623D" w:rsidP="00C0623D">
      <w:pPr>
        <w:jc w:val="center"/>
        <w:rPr>
          <w:rFonts w:ascii="Arabic Typesetting" w:hAnsi="Arabic Typesetting" w:cs="Arabic Typesetting"/>
          <w:sz w:val="32"/>
          <w:szCs w:val="32"/>
          <w:rtl/>
          <w:lang w:bidi="ar-AE"/>
        </w:rPr>
      </w:pPr>
    </w:p>
    <w:p w14:paraId="09C7E18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244</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سُوَيْدُ بْنُ سَعِيدٍ عَنْ مَالِكِ بْنِ أَنَسٍ ح وَحَدَّثَنَا أَبُو الطَّاهِرِ وَاللَّفْظُ لَهُ: أَخْبَرَنَا عَبْدُ اللّهِ بْنُ وَهْبٍ عَنْ مَالِكِ بْنِ أَنَسٍ عَنْ سُهَيْلِ بْنِ أَبِي صَالِحٍ عَنْ أَبِيهِ، عَنْ أَبِي هُرَيْرَةَ، أَنَّ رَسُولَ اللّهِ قَالَ: „</w:t>
      </w:r>
      <w:r w:rsidRPr="00120664">
        <w:rPr>
          <w:rFonts w:ascii="Arabic Typesetting" w:hAnsi="Arabic Typesetting" w:cs="Arabic Typesetting"/>
          <w:b/>
          <w:bCs/>
          <w:sz w:val="32"/>
          <w:szCs w:val="32"/>
          <w:rtl/>
          <w:lang w:bidi="ar-AE"/>
        </w:rPr>
        <w:t>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r w:rsidRPr="00120664">
        <w:rPr>
          <w:rFonts w:ascii="Arabic Typesetting" w:hAnsi="Arabic Typesetting" w:cs="Arabic Typesetting"/>
          <w:sz w:val="32"/>
          <w:szCs w:val="32"/>
          <w:rtl/>
          <w:lang w:bidi="ar-AE"/>
        </w:rPr>
        <w:t>“.</w:t>
      </w:r>
    </w:p>
    <w:p w14:paraId="5423E596"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244، ترمذي 2</w:t>
      </w:r>
    </w:p>
    <w:p w14:paraId="002B9AC4" w14:textId="77777777" w:rsidR="00C0623D" w:rsidRPr="00120664" w:rsidRDefault="00C0623D" w:rsidP="00C0623D">
      <w:pPr>
        <w:bidi/>
        <w:jc w:val="both"/>
        <w:rPr>
          <w:rFonts w:ascii="Arabic Typesetting" w:hAnsi="Arabic Typesetting" w:cs="Arabic Typesetting"/>
          <w:sz w:val="28"/>
          <w:szCs w:val="28"/>
          <w:lang w:bidi="ar-AE"/>
        </w:rPr>
      </w:pPr>
    </w:p>
    <w:p w14:paraId="23DCFA91" w14:textId="40F3FD45"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244.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185CF13" wp14:editId="17F584CA">
            <wp:extent cx="123825" cy="10477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6F854A57"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„Wenn der Gläubige* seine </w:t>
      </w:r>
      <w:r w:rsidRPr="00120664">
        <w:rPr>
          <w:rStyle w:val="matn1"/>
          <w:b/>
          <w:bCs/>
          <w:i/>
          <w:iCs/>
          <w:color w:val="auto"/>
          <w:sz w:val="32"/>
          <w:szCs w:val="32"/>
        </w:rPr>
        <w:t>Wudu´</w:t>
      </w:r>
      <w:r w:rsidRPr="00120664">
        <w:rPr>
          <w:rStyle w:val="matn1"/>
          <w:b/>
          <w:bCs/>
          <w:color w:val="auto"/>
          <w:sz w:val="32"/>
          <w:szCs w:val="32"/>
        </w:rPr>
        <w:t xml:space="preserve"> (Gebetswaschung) vornimmt und dabei </w:t>
      </w:r>
    </w:p>
    <w:p w14:paraId="6781E6A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 sein Gesicht wäscht, verschwindet mit dem Wasser (oder dem letzten Tropfen Wasser) jede Sünde aus seinem Gesicht, die er mit seinen Augen vollzogen hat; </w:t>
      </w:r>
    </w:p>
    <w:p w14:paraId="7D79DEF1"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 wenn er seine Hände wäscht, verschwindet mit dem Wasser (oder dem letzten Tropfen Wasser) jede Sünde von seinen Händen, die er mit ihnen begangen hat, und </w:t>
      </w:r>
    </w:p>
    <w:p w14:paraId="476ABAB0" w14:textId="77777777" w:rsidR="00D827A0" w:rsidRPr="00120664" w:rsidRDefault="00C0623D" w:rsidP="00FE24D5">
      <w:pPr>
        <w:jc w:val="both"/>
        <w:rPr>
          <w:rStyle w:val="matn1"/>
          <w:b/>
          <w:bCs/>
          <w:color w:val="auto"/>
          <w:sz w:val="30"/>
          <w:szCs w:val="30"/>
        </w:rPr>
      </w:pPr>
      <w:r w:rsidRPr="00120664">
        <w:rPr>
          <w:rStyle w:val="matn1"/>
          <w:b/>
          <w:bCs/>
          <w:color w:val="auto"/>
          <w:sz w:val="32"/>
          <w:szCs w:val="32"/>
        </w:rPr>
        <w:lastRenderedPageBreak/>
        <w:t xml:space="preserve">- wenn er seine Füße wäscht, verschwindet mit dem Wasser </w:t>
      </w:r>
      <w:r w:rsidRPr="00120664">
        <w:rPr>
          <w:rStyle w:val="matn1"/>
          <w:color w:val="auto"/>
          <w:sz w:val="32"/>
          <w:szCs w:val="32"/>
        </w:rPr>
        <w:t>(oder dem letzten Tropfen Wasser)</w:t>
      </w:r>
      <w:r w:rsidRPr="00120664">
        <w:rPr>
          <w:rStyle w:val="matn1"/>
          <w:b/>
          <w:bCs/>
          <w:color w:val="auto"/>
          <w:sz w:val="32"/>
          <w:szCs w:val="32"/>
        </w:rPr>
        <w:t xml:space="preserve"> jede Sünde von seinen Füssen, zu der er hingelaufen ist, bis er von den Sünden rein ist</w:t>
      </w:r>
      <w:r w:rsidRPr="00120664">
        <w:rPr>
          <w:rStyle w:val="matn1"/>
          <w:b/>
          <w:bCs/>
          <w:color w:val="auto"/>
          <w:sz w:val="30"/>
          <w:szCs w:val="30"/>
        </w:rPr>
        <w:t>.“</w:t>
      </w:r>
      <w:r w:rsidR="00FE24D5" w:rsidRPr="00120664">
        <w:rPr>
          <w:rStyle w:val="matn1"/>
          <w:b/>
          <w:bCs/>
          <w:color w:val="auto"/>
          <w:sz w:val="30"/>
          <w:szCs w:val="30"/>
        </w:rPr>
        <w:t xml:space="preserve"> </w:t>
      </w:r>
    </w:p>
    <w:p w14:paraId="6488C495" w14:textId="77777777" w:rsidR="00C0623D" w:rsidRPr="00120664" w:rsidRDefault="00C0623D" w:rsidP="00FE24D5">
      <w:pPr>
        <w:jc w:val="both"/>
        <w:rPr>
          <w:rStyle w:val="matn1"/>
          <w:color w:val="auto"/>
          <w:sz w:val="26"/>
          <w:szCs w:val="26"/>
        </w:rPr>
      </w:pPr>
      <w:r w:rsidRPr="00120664">
        <w:rPr>
          <w:rStyle w:val="matn1"/>
          <w:color w:val="auto"/>
          <w:sz w:val="26"/>
          <w:szCs w:val="26"/>
        </w:rPr>
        <w:t>Muslim 244, Tirmidhi 2</w:t>
      </w:r>
    </w:p>
    <w:p w14:paraId="6DEA6F61" w14:textId="77777777" w:rsidR="00C0623D" w:rsidRPr="00120664" w:rsidRDefault="00C0623D" w:rsidP="00C0623D">
      <w:pPr>
        <w:jc w:val="both"/>
        <w:rPr>
          <w:rStyle w:val="matn1"/>
          <w:color w:val="auto"/>
          <w:sz w:val="26"/>
          <w:szCs w:val="26"/>
        </w:rPr>
      </w:pPr>
      <w:r w:rsidRPr="00120664">
        <w:rPr>
          <w:rStyle w:val="matn1"/>
          <w:color w:val="auto"/>
          <w:sz w:val="26"/>
          <w:szCs w:val="26"/>
        </w:rPr>
        <w:t>* Auch: Diener</w:t>
      </w:r>
    </w:p>
    <w:p w14:paraId="55BFC19E" w14:textId="77777777" w:rsidR="00D827A0" w:rsidRPr="00120664" w:rsidRDefault="00D827A0" w:rsidP="00C0623D">
      <w:pPr>
        <w:jc w:val="both"/>
        <w:rPr>
          <w:rStyle w:val="matn1"/>
          <w:color w:val="auto"/>
          <w:sz w:val="26"/>
          <w:szCs w:val="26"/>
        </w:rPr>
      </w:pPr>
    </w:p>
    <w:p w14:paraId="38739B19" w14:textId="77777777" w:rsidR="00D827A0" w:rsidRPr="00120664" w:rsidRDefault="00D827A0" w:rsidP="00C0623D">
      <w:pPr>
        <w:jc w:val="both"/>
        <w:rPr>
          <w:rStyle w:val="matn1"/>
          <w:color w:val="auto"/>
        </w:rPr>
      </w:pPr>
    </w:p>
    <w:p w14:paraId="4611D99C"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12 ـ </w:t>
      </w:r>
      <w:r w:rsidRPr="00120664">
        <w:rPr>
          <w:rFonts w:ascii="Arabic Typesetting" w:hAnsi="Arabic Typesetting" w:cs="Arabic Typesetting"/>
          <w:b/>
          <w:bCs/>
          <w:sz w:val="32"/>
          <w:szCs w:val="32"/>
          <w:rtl/>
        </w:rPr>
        <w:t>باب اسْتِحْبَابِ إِطَالَةِ الْغُرَّةِ وَالتَّحْجِيلِ فِي الْوُضُوءِ</w:t>
      </w:r>
      <w:r w:rsidRPr="00120664">
        <w:rPr>
          <w:rStyle w:val="FootnoteReference"/>
          <w:rFonts w:ascii="Arabic Typesetting" w:hAnsi="Arabic Typesetting" w:cs="Arabic Typesetting"/>
          <w:b/>
          <w:bCs/>
          <w:sz w:val="32"/>
          <w:szCs w:val="32"/>
          <w:rtl/>
        </w:rPr>
        <w:footnoteReference w:id="90"/>
      </w:r>
    </w:p>
    <w:p w14:paraId="35D6131C"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Es ist empfehlenswert, bei der Gebetswaschung die Waschung der Stirn (</w:t>
      </w:r>
      <w:r w:rsidRPr="00120664">
        <w:rPr>
          <w:rFonts w:ascii="Arabic Typesetting" w:hAnsi="Arabic Typesetting" w:cs="Arabic Typesetting"/>
          <w:b/>
          <w:bCs/>
          <w:i/>
          <w:iCs/>
          <w:sz w:val="32"/>
          <w:szCs w:val="32"/>
        </w:rPr>
        <w:t>Ghurra</w:t>
      </w:r>
      <w:r w:rsidRPr="00120664">
        <w:rPr>
          <w:rFonts w:ascii="Arabic Typesetting" w:hAnsi="Arabic Typesetting" w:cs="Arabic Typesetting"/>
          <w:b/>
          <w:bCs/>
          <w:sz w:val="32"/>
          <w:szCs w:val="32"/>
        </w:rPr>
        <w:t>), des Hand- und Fußgelenkes (</w:t>
      </w:r>
      <w:r w:rsidRPr="00120664">
        <w:rPr>
          <w:rFonts w:ascii="Arabic Typesetting" w:hAnsi="Arabic Typesetting" w:cs="Arabic Typesetting"/>
          <w:b/>
          <w:bCs/>
          <w:i/>
          <w:iCs/>
          <w:sz w:val="32"/>
          <w:szCs w:val="32"/>
        </w:rPr>
        <w:t>Tahdschil</w:t>
      </w:r>
      <w:r w:rsidRPr="00120664">
        <w:rPr>
          <w:rFonts w:ascii="Arabic Typesetting" w:hAnsi="Arabic Typesetting" w:cs="Arabic Typesetting"/>
          <w:b/>
          <w:bCs/>
          <w:sz w:val="32"/>
          <w:szCs w:val="32"/>
        </w:rPr>
        <w:t>) auszudehnen</w:t>
      </w:r>
      <w:r w:rsidRPr="00120664">
        <w:rPr>
          <w:rStyle w:val="FootnoteReference"/>
          <w:rFonts w:ascii="Arabic Typesetting" w:hAnsi="Arabic Typesetting" w:cs="Arabic Typesetting"/>
          <w:b/>
          <w:bCs/>
          <w:sz w:val="32"/>
          <w:szCs w:val="32"/>
        </w:rPr>
        <w:footnoteReference w:id="91"/>
      </w:r>
    </w:p>
    <w:p w14:paraId="70A7E00D" w14:textId="77777777" w:rsidR="00C0623D" w:rsidRPr="00120664" w:rsidRDefault="00C0623D" w:rsidP="00C0623D">
      <w:pPr>
        <w:jc w:val="center"/>
        <w:rPr>
          <w:rFonts w:ascii="Arabic Typesetting" w:hAnsi="Arabic Typesetting" w:cs="Arabic Typesetting"/>
          <w:sz w:val="32"/>
          <w:szCs w:val="32"/>
          <w:rtl/>
          <w:lang w:bidi="ar-AE"/>
        </w:rPr>
      </w:pPr>
    </w:p>
    <w:p w14:paraId="734B4C7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246- حدّثني أَبُو كُرَيْبٍ مُحمَّدُ بْنُ الْعَلاَءِ وَ الْقَاسِمُ بْنُ زَكَرِيَّاءَ بْنِ دِينَارٍ وَ عَبْدُ بْنُ حُمَيْدٍ . قَالُوا: حَدَّثَنَا خَالِدُ بْنُ مَخْلَدٍ عَنْ سُلَيْمَانَ بْنِ بِلاَلٍ . حَدَّثَنِي عُمَارَةُ بْنُ غَزِيَّةَ الأَنْصَارِيُّ عَنْ نُعَيْمِ بْنِ عَبْدِالله الْمُجْمِرِ قَالَ: رَأَيْتُ أَبَا هُرَيْرَةَ ، يَتَوَضَّأُ. فَغَسَلَ وَجْهَهُ فَأَسْبَغَ الْوُضُوءَ.</w:t>
      </w:r>
    </w:p>
    <w:p w14:paraId="2AC1EAF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ثُمَّ غَسَلَ يَدَهُ الْيُمْنَى حَتَّى أَشْرَعَ فِي الْعَضُدِ. ثُمَّ يَدَهُ الْيُسْرَى حَتَّى أَشْرَعَ فِي الْعَضُدِ. ثُمَّ مَسَحَ رَأْسَهُ. ثُمَّ غَسَلَ رِجْلَهُ الْيُمْنَى حَتَّى أَشْرَعَ فِي السَّاقِ. ثُمَّ غَسَلَ رِجْلَهُ الْيُسْرَى حَتَّى أَشْرَعَ فِي السَّاقِ. ثُمَّ قَالَ: هكَذَا رَأَيْتُ رَسُولَ اللّهِ يَتَوَضَّأُ. </w:t>
      </w:r>
      <w:r w:rsidRPr="00120664">
        <w:rPr>
          <w:rFonts w:ascii="Arabic Typesetting" w:hAnsi="Arabic Typesetting" w:cs="Arabic Typesetting"/>
          <w:sz w:val="32"/>
          <w:szCs w:val="32"/>
          <w:rtl/>
          <w:lang w:bidi="ar-AE"/>
        </w:rPr>
        <w:lastRenderedPageBreak/>
        <w:t>وَقَالَ: قَالَ رَسُولُ اللّهِ صلى الله عليه وسلم: „</w:t>
      </w:r>
      <w:r w:rsidRPr="00120664">
        <w:rPr>
          <w:rFonts w:ascii="Arabic Typesetting" w:hAnsi="Arabic Typesetting" w:cs="Arabic Typesetting"/>
          <w:b/>
          <w:bCs/>
          <w:sz w:val="32"/>
          <w:szCs w:val="32"/>
          <w:rtl/>
          <w:lang w:bidi="ar-AE"/>
        </w:rPr>
        <w:t>أَنْتُمُ الْغُرُّ الْمُحَجَّلُونَ يَوْمَ الْقِيَامَةِ، مِنْ إِسْبَاغِ الْوُضُوءِ، فَمَنْ اسْتَطَاعَ مِنْكُمْ فَلْيُطِلْ غُرَّتَهُ وَتَحْجِيلَهُ</w:t>
      </w:r>
      <w:r w:rsidRPr="00120664">
        <w:rPr>
          <w:rFonts w:ascii="Arabic Typesetting" w:hAnsi="Arabic Typesetting" w:cs="Arabic Typesetting"/>
          <w:sz w:val="32"/>
          <w:szCs w:val="32"/>
          <w:rtl/>
          <w:lang w:bidi="ar-AE"/>
        </w:rPr>
        <w:t>“.</w:t>
      </w:r>
    </w:p>
    <w:p w14:paraId="6C5FEF4D"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246 </w:t>
      </w:r>
      <w:r w:rsidRPr="00120664">
        <w:rPr>
          <w:rFonts w:ascii="Arabic Typesetting" w:hAnsi="Arabic Typesetting" w:cs="Arabic Typesetting"/>
          <w:sz w:val="30"/>
          <w:szCs w:val="30"/>
          <w:rtl/>
          <w:lang w:bidi="ar-AE"/>
        </w:rPr>
        <w:t xml:space="preserve">، بخاري 136 </w:t>
      </w:r>
    </w:p>
    <w:p w14:paraId="376C5A8E" w14:textId="77777777" w:rsidR="00C0623D" w:rsidRPr="00120664" w:rsidRDefault="00C0623D" w:rsidP="00C0623D">
      <w:pPr>
        <w:bidi/>
        <w:jc w:val="both"/>
        <w:rPr>
          <w:rFonts w:ascii="Arabic Typesetting" w:hAnsi="Arabic Typesetting" w:cs="Arabic Typesetting"/>
          <w:b/>
          <w:bCs/>
          <w:sz w:val="32"/>
          <w:szCs w:val="32"/>
          <w:rtl/>
        </w:rPr>
      </w:pPr>
    </w:p>
    <w:p w14:paraId="52DABD8C" w14:textId="77777777" w:rsidR="00C0623D" w:rsidRPr="00120664" w:rsidRDefault="00C0623D" w:rsidP="00C0623D">
      <w:pPr>
        <w:jc w:val="both"/>
        <w:rPr>
          <w:rFonts w:ascii="Arabic Typesetting" w:hAnsi="Arabic Typesetting" w:cs="Arabic Typesetting"/>
          <w:sz w:val="32"/>
          <w:szCs w:val="32"/>
        </w:rPr>
      </w:pPr>
      <w:bookmarkStart w:id="243" w:name="Abu_Huraira11607"/>
      <w:r w:rsidRPr="00120664">
        <w:rPr>
          <w:rFonts w:ascii="Arabic Typesetting" w:hAnsi="Arabic Typesetting" w:cs="Arabic Typesetting"/>
          <w:sz w:val="32"/>
          <w:szCs w:val="32"/>
        </w:rPr>
        <w:t xml:space="preserve">246. Na’im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Al-Mudschmir berichtete: Ich sah Abu Hureira</w:t>
      </w:r>
      <w:bookmarkEnd w:id="243"/>
      <w:r w:rsidRPr="00120664">
        <w:rPr>
          <w:rFonts w:ascii="Arabic Typesetting" w:hAnsi="Arabic Typesetting" w:cs="Arabic Typesetting"/>
          <w:sz w:val="32"/>
          <w:szCs w:val="32"/>
        </w:rPr>
        <w:t xml:space="preserve"> die Gebetswaschung vollziehen. Er wusch sein Gesicht gründlich. </w:t>
      </w:r>
    </w:p>
    <w:p w14:paraId="2CA67409"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Dann wusch er seinen rechten Unterarm, bis er den Oberarm erreichte. </w:t>
      </w:r>
    </w:p>
    <w:p w14:paraId="08BE3E63" w14:textId="44B53FEE"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t>Dann seinen linken Unterarm bis zum Oberarm. Dann strich er über seinen Kopf. Dann wusch er seinen rechten Fuß, bis er den Unterschenkel erreichte, dann wusch er den linken Fuß, bis er den Unterschenkel 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reichte. Dann sagte er: So habe ich den Gesandten 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 xml:space="preserve">lahs die Gebetswaschung vollziehen sehen. Schließlich berichtete er: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565FAB9" wp14:editId="4838C39D">
            <wp:extent cx="123825" cy="104775"/>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„Ihr seid mit den Spuren auf der Stirn und an den Hand- und Fußgelenken am Tage der Auferstehung, von den Spuren der sorgfältigen Gebetswaschung. Deshalb soll, wer von euch kann, seine Spuren der Stirn sowie der Hand- und Fußgelenke ausdehnen </w:t>
      </w:r>
      <w:r w:rsidRPr="00120664">
        <w:rPr>
          <w:rStyle w:val="matn1"/>
          <w:color w:val="auto"/>
          <w:sz w:val="32"/>
          <w:szCs w:val="32"/>
        </w:rPr>
        <w:t>(oder vergrößern)</w:t>
      </w:r>
      <w:r w:rsidRPr="00120664">
        <w:rPr>
          <w:rStyle w:val="matn1"/>
          <w:b/>
          <w:bCs/>
          <w:color w:val="auto"/>
          <w:sz w:val="32"/>
          <w:szCs w:val="32"/>
        </w:rPr>
        <w:t>.“</w:t>
      </w:r>
    </w:p>
    <w:p w14:paraId="056C0986"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 xml:space="preserve">Muslim 246, Buchari 136 </w:t>
      </w:r>
    </w:p>
    <w:p w14:paraId="1CB61DF1" w14:textId="77777777" w:rsidR="00C0623D" w:rsidRPr="00120664" w:rsidRDefault="00C0623D" w:rsidP="00C0623D">
      <w:pPr>
        <w:jc w:val="both"/>
        <w:rPr>
          <w:rFonts w:ascii="Arabic Typesetting" w:hAnsi="Arabic Typesetting" w:cs="Arabic Typesetting"/>
          <w:sz w:val="30"/>
          <w:szCs w:val="30"/>
          <w:rtl/>
          <w:lang w:bidi="ar-AE"/>
        </w:rPr>
      </w:pPr>
    </w:p>
    <w:p w14:paraId="11A76C3D" w14:textId="77777777" w:rsidR="00C0623D" w:rsidRPr="00120664" w:rsidRDefault="00C0623D" w:rsidP="00D827A0">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247- حدّثنا سُوَيْدُ بْنُ سَعِيدٍ وَ ابْنُ أَبِي عُمَرَ جَمِيعاً عَنْ مَرْوَانَ الْفَزَارِيِّ قَالَ: ابْنُ أَبِي عُمَرَ: حَدَّثَنَا مَرْوَانُ عَنْ أَبِي مَالِكٍ الأَشْجَعِيِّ سَعْدِ بْنُ طَارِقٍ عَنْ أَبِي </w:t>
      </w:r>
      <w:r w:rsidRPr="00120664">
        <w:rPr>
          <w:rFonts w:ascii="Arabic Typesetting" w:hAnsi="Arabic Typesetting" w:cs="Arabic Typesetting"/>
          <w:sz w:val="32"/>
          <w:szCs w:val="32"/>
          <w:rtl/>
          <w:lang w:bidi="ar-AE"/>
        </w:rPr>
        <w:lastRenderedPageBreak/>
        <w:t>حَازِمٍ عَنْ أَبِي هُرَيْرَةَ، أَنَّ رَسُولَ اللّهِ قَالَ:</w:t>
      </w:r>
      <w:r w:rsidR="00D827A0" w:rsidRPr="00120664">
        <w:rPr>
          <w:rFonts w:ascii="Arabic Typesetting" w:hAnsi="Arabic Typesetting" w:cs="Arabic Typesetting"/>
          <w:sz w:val="32"/>
          <w:szCs w:val="32"/>
          <w:lang w:bidi="ar-AE"/>
        </w:rPr>
        <w:t xml:space="preserve"> </w:t>
      </w:r>
      <w:r w:rsidRPr="00120664">
        <w:rPr>
          <w:rFonts w:ascii="Arabic Typesetting" w:hAnsi="Arabic Typesetting" w:cs="Arabic Typesetting"/>
          <w:sz w:val="32"/>
          <w:szCs w:val="32"/>
          <w:rtl/>
          <w:lang w:bidi="ar-AE"/>
        </w:rPr>
        <w:t>„</w:t>
      </w:r>
      <w:r w:rsidRPr="00120664">
        <w:rPr>
          <w:rFonts w:ascii="Arabic Typesetting" w:hAnsi="Arabic Typesetting" w:cs="Arabic Typesetting"/>
          <w:b/>
          <w:bCs/>
          <w:sz w:val="32"/>
          <w:szCs w:val="32"/>
          <w:rtl/>
          <w:lang w:bidi="ar-AE"/>
        </w:rPr>
        <w:t>إِنَّ حَوْضِي أَبْعَدُ مِنْ أَيْلَة مِنْ عَدَنٍ. لَهُوَ أَشَدُّ بَيَاضاً مِنَ الثَّلْجِ، وَأَحْلَى مِنَ الْعَسَلِ بِاللَّبَنِ، وَلآنِيَتُهُ أَكْثَرُ مِنْ عَدَدِ النُّجُومِ، وَإِنِّي لأَصُدُّ النَّاسَ عَنْهُ كَمَا يَصُدُّ الرَّجُلُ إِبِلَ النَّاسِ عَنْ حَوْضِهِ</w:t>
      </w:r>
      <w:r w:rsidRPr="00120664">
        <w:rPr>
          <w:rFonts w:ascii="Arabic Typesetting" w:hAnsi="Arabic Typesetting" w:cs="Arabic Typesetting"/>
          <w:sz w:val="32"/>
          <w:szCs w:val="32"/>
          <w:rtl/>
          <w:lang w:bidi="ar-AE"/>
        </w:rPr>
        <w:t xml:space="preserve">“ </w:t>
      </w:r>
    </w:p>
    <w:p w14:paraId="5EF010C9"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قَالُوا: يَا رَسُولَ اللّهِ! أَتَعْرِفُنَا يَوْمَئِذٍ؟ قَالَ: „</w:t>
      </w:r>
      <w:r w:rsidRPr="00120664">
        <w:rPr>
          <w:rFonts w:ascii="Arabic Typesetting" w:hAnsi="Arabic Typesetting" w:cs="Arabic Typesetting"/>
          <w:b/>
          <w:bCs/>
          <w:sz w:val="32"/>
          <w:szCs w:val="32"/>
          <w:rtl/>
          <w:lang w:bidi="ar-AE"/>
        </w:rPr>
        <w:t>نَعَمْ. لَكُمْ سِيمَا لَيْسَتْ لأَحَدٍ غَيْرَكُمْ، تَرِدُونَ عَلَيَّ غُرّاً مُحَجَّلِينَ مِنْ أَثَرِ الْوُضُوءِ“.</w:t>
      </w:r>
    </w:p>
    <w:p w14:paraId="3AC0EACD"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247 مسلم، 4282 ابن ماجه</w:t>
      </w:r>
    </w:p>
    <w:p w14:paraId="15FC9703" w14:textId="2B01D82C" w:rsidR="00C0623D" w:rsidRPr="00120664" w:rsidRDefault="00C0623D" w:rsidP="00D827A0">
      <w:pPr>
        <w:jc w:val="both"/>
        <w:rPr>
          <w:rStyle w:val="matn1"/>
          <w:b/>
          <w:bCs/>
          <w:color w:val="auto"/>
          <w:sz w:val="32"/>
          <w:szCs w:val="32"/>
        </w:rPr>
      </w:pPr>
      <w:r w:rsidRPr="00120664">
        <w:rPr>
          <w:rFonts w:ascii="Arabic Typesetting" w:hAnsi="Arabic Typesetting" w:cs="Arabic Typesetting"/>
          <w:sz w:val="32"/>
          <w:szCs w:val="32"/>
        </w:rPr>
        <w:t xml:space="preserve">247.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4505790" wp14:editId="7A625FCB">
            <wp:extent cx="123825" cy="10477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„Mein Wasserbecken (am Tage der Auferstehung) ist größer als die Distanz zwischen Aila und Eden. Und es ist weißer als Schnee und (das Getränk darin) süßer als Honig mit Milch, und seine Becher sind in ihrer Zahl mehr als die Sterne, und ich werde Leute davon vertreiben, so wie ein Mann die Kamele anderer Leute von seinem Becken vertreiben würde.“ </w:t>
      </w:r>
    </w:p>
    <w:p w14:paraId="163A0E15"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Man fragte: O Gesandter Allahs, würdest du uns an dem Tag erkennen? Er sagte: </w:t>
      </w:r>
    </w:p>
    <w:p w14:paraId="4C3AF3C0" w14:textId="77777777" w:rsidR="00C0623D" w:rsidRPr="00120664" w:rsidRDefault="00C0623D" w:rsidP="00C0623D">
      <w:pPr>
        <w:jc w:val="both"/>
        <w:rPr>
          <w:rStyle w:val="matn1"/>
          <w:b/>
          <w:bCs/>
          <w:color w:val="auto"/>
          <w:sz w:val="30"/>
          <w:szCs w:val="30"/>
        </w:rPr>
      </w:pPr>
      <w:r w:rsidRPr="00120664">
        <w:rPr>
          <w:rStyle w:val="matn1"/>
          <w:b/>
          <w:bCs/>
          <w:color w:val="auto"/>
          <w:sz w:val="32"/>
          <w:szCs w:val="32"/>
        </w:rPr>
        <w:t>„Ja, ihr werdet Merkmale haben, die keine haben werden, außer euch. Ihr werdet mit den Spuren der Gebetswaschung, das Zeichen auf der Stirn sowie das Reifenzeichen an den Hand- und Fußgelenken, zu mir gebracht.“</w:t>
      </w:r>
    </w:p>
    <w:p w14:paraId="0CA5E877" w14:textId="77777777" w:rsidR="00C0623D" w:rsidRPr="00120664" w:rsidRDefault="00C0623D" w:rsidP="00C0623D">
      <w:pPr>
        <w:jc w:val="both"/>
        <w:rPr>
          <w:rFonts w:ascii="Arabic Typesetting" w:hAnsi="Arabic Typesetting" w:cs="Arabic Typesetting"/>
        </w:rPr>
      </w:pPr>
      <w:r w:rsidRPr="00120664">
        <w:rPr>
          <w:rFonts w:ascii="Arabic Typesetting" w:hAnsi="Arabic Typesetting" w:cs="Arabic Typesetting"/>
        </w:rPr>
        <w:t>Muslim 247, Ibn Madscha 4282</w:t>
      </w:r>
    </w:p>
    <w:p w14:paraId="53D3DD4B" w14:textId="77777777" w:rsidR="00C0623D" w:rsidRPr="00120664" w:rsidRDefault="00C0623D" w:rsidP="00C0623D">
      <w:pPr>
        <w:jc w:val="both"/>
        <w:rPr>
          <w:rFonts w:ascii="Arabic Typesetting" w:hAnsi="Arabic Typesetting" w:cs="Arabic Typesetting"/>
          <w:sz w:val="30"/>
          <w:szCs w:val="30"/>
          <w:rtl/>
        </w:rPr>
      </w:pPr>
    </w:p>
    <w:p w14:paraId="01DD6BB4" w14:textId="77777777" w:rsidR="00D827A0"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247 (...) - وحدّثنا أَبُو كُرَيْبٍ وَ وَاصِلُ بْنُ عَبْدِ الأَعْلَى وَاللَّفْظُ لِوَاصَلٍ قَالاَ حَدَّثَنَا ابْنُ فُضَيْلٍ عَنْ أَبِي مَالِكٍ الأَشْجَعِيِّ عَنْ أَبِي حَازِمٍ عَنْ أَبِي هُرَيْرَةَ ، قَالَ: </w:t>
      </w:r>
      <w:r w:rsidRPr="00120664">
        <w:rPr>
          <w:rFonts w:ascii="Arabic Typesetting" w:hAnsi="Arabic Typesetting" w:cs="Arabic Typesetting"/>
          <w:sz w:val="32"/>
          <w:szCs w:val="32"/>
          <w:rtl/>
          <w:lang w:bidi="ar-AE"/>
        </w:rPr>
        <w:lastRenderedPageBreak/>
        <w:t>قَالَ رَسُولُ اللّهِ „</w:t>
      </w:r>
      <w:r w:rsidRPr="00120664">
        <w:rPr>
          <w:rFonts w:ascii="Arabic Typesetting" w:hAnsi="Arabic Typesetting" w:cs="Arabic Typesetting"/>
          <w:b/>
          <w:bCs/>
          <w:sz w:val="32"/>
          <w:szCs w:val="32"/>
          <w:rtl/>
          <w:lang w:bidi="ar-AE"/>
        </w:rPr>
        <w:t>تَرِدُ عَلَيَّ أُمَّتِي الْحَوْضَ. وَأَنَا أَذودُ النَّاسَ عَنْهُ كَمَا يَذُودُ الرَّجُلُ إِبِلَ الرَّجلِ عَنْ إِبِلِهِ</w:t>
      </w:r>
      <w:r w:rsidRPr="00120664">
        <w:rPr>
          <w:rFonts w:ascii="Arabic Typesetting" w:hAnsi="Arabic Typesetting" w:cs="Arabic Typesetting"/>
          <w:sz w:val="32"/>
          <w:szCs w:val="32"/>
          <w:rtl/>
          <w:lang w:bidi="ar-AE"/>
        </w:rPr>
        <w:t xml:space="preserve">“ </w:t>
      </w:r>
    </w:p>
    <w:p w14:paraId="2679899F" w14:textId="77777777" w:rsidR="00D827A0" w:rsidRPr="00120664" w:rsidRDefault="00C0623D" w:rsidP="00D827A0">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قَالُوا: يا نَبِيَّ اللّهِ أَتَعْرَفُنَا؟! </w:t>
      </w:r>
    </w:p>
    <w:p w14:paraId="1FA15934" w14:textId="77777777" w:rsidR="00C0623D" w:rsidRPr="00120664" w:rsidRDefault="00C0623D" w:rsidP="00D827A0">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قَالَ „</w:t>
      </w:r>
      <w:r w:rsidRPr="00120664">
        <w:rPr>
          <w:rFonts w:ascii="Arabic Typesetting" w:hAnsi="Arabic Typesetting" w:cs="Arabic Typesetting"/>
          <w:b/>
          <w:bCs/>
          <w:sz w:val="32"/>
          <w:szCs w:val="32"/>
          <w:rtl/>
          <w:lang w:bidi="ar-AE"/>
        </w:rPr>
        <w:t>نَعمْ. لَكُمْ سِيمَاً لَيْستْ لاًّحَدٍ غَيْرِكُمْ. تَرِدُونَ عَلَيَّ غُرَا مُحَجَّلِينَ مِنْ آثَارِ الْوَضُوءِ. وَلَيُصَدَّنَّ عَنِّي طَائِفَةٌ مِنْكُمْ فَلاَ يَصِلُونَ. فَأَقُولُ: يَا رَبِّ! هؤُلاَءِ مِنْ أَصْحَابِي. فَيُجِيبُنِي مَلَكٌ فَيَقُولُ: وَهَلْ تَدْرِي مَا أَحْدَثُوا بَعْدَكَ؟</w:t>
      </w:r>
      <w:r w:rsidRPr="00120664">
        <w:rPr>
          <w:rFonts w:ascii="Arabic Typesetting" w:hAnsi="Arabic Typesetting" w:cs="Arabic Typesetting"/>
          <w:sz w:val="32"/>
          <w:szCs w:val="32"/>
          <w:rtl/>
          <w:lang w:bidi="ar-AE"/>
        </w:rPr>
        <w:t>“.</w:t>
      </w:r>
    </w:p>
    <w:p w14:paraId="0BE7F277" w14:textId="77777777" w:rsidR="00FE24D5" w:rsidRPr="00120664" w:rsidRDefault="00FE24D5" w:rsidP="00C0623D">
      <w:pPr>
        <w:jc w:val="both"/>
        <w:rPr>
          <w:rFonts w:ascii="Arabic Typesetting" w:hAnsi="Arabic Typesetting" w:cs="Arabic Typesetting"/>
          <w:sz w:val="32"/>
          <w:szCs w:val="32"/>
          <w:lang w:bidi="ar-AE"/>
        </w:rPr>
      </w:pPr>
    </w:p>
    <w:p w14:paraId="5C4D7926" w14:textId="0CA8E96B"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247. (…) Abu Hureira berichtete: </w:t>
      </w:r>
      <w:r w:rsidRPr="00120664">
        <w:rPr>
          <w:rStyle w:val="matn1"/>
          <w:color w:val="auto"/>
          <w:sz w:val="32"/>
          <w:szCs w:val="32"/>
        </w:rPr>
        <w:t>Der Gesandte Allahs</w:t>
      </w:r>
      <w:r w:rsidR="00D827A0" w:rsidRPr="00120664">
        <w:rPr>
          <w:rStyle w:val="matn1"/>
          <w:color w:val="auto"/>
          <w:sz w:val="32"/>
          <w:szCs w:val="32"/>
        </w:rPr>
        <w:t xml:space="preserve"> </w:t>
      </w:r>
      <w:r w:rsidR="00976F80" w:rsidRPr="00120664">
        <w:rPr>
          <w:rFonts w:ascii="Arabic Typesetting" w:hAnsi="Arabic Typesetting" w:cs="Arabic Typesetting"/>
          <w:noProof/>
          <w:sz w:val="32"/>
          <w:szCs w:val="32"/>
        </w:rPr>
        <w:drawing>
          <wp:inline distT="0" distB="0" distL="0" distR="0" wp14:anchorId="393BE650" wp14:editId="215673E5">
            <wp:extent cx="123825" cy="104775"/>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232D904E"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„Meine Umma wird zu mir an das Becken geführt. Ich werde Leute von dort vertreiben, so wie ein Mann die Kamele eines anderen Mannes von seinen Kamelen ve</w:t>
      </w:r>
      <w:r w:rsidRPr="00120664">
        <w:rPr>
          <w:rStyle w:val="matn1"/>
          <w:b/>
          <w:bCs/>
          <w:color w:val="auto"/>
          <w:sz w:val="32"/>
          <w:szCs w:val="32"/>
        </w:rPr>
        <w:t>r</w:t>
      </w:r>
      <w:r w:rsidRPr="00120664">
        <w:rPr>
          <w:rStyle w:val="matn1"/>
          <w:b/>
          <w:bCs/>
          <w:color w:val="auto"/>
          <w:sz w:val="32"/>
          <w:szCs w:val="32"/>
        </w:rPr>
        <w:t xml:space="preserve">treibt.“ </w:t>
      </w:r>
    </w:p>
    <w:p w14:paraId="2605D096" w14:textId="77777777" w:rsidR="00C0623D" w:rsidRPr="00120664" w:rsidRDefault="00C0623D" w:rsidP="00C0623D">
      <w:pPr>
        <w:jc w:val="both"/>
        <w:rPr>
          <w:rStyle w:val="matn1"/>
          <w:color w:val="auto"/>
          <w:sz w:val="32"/>
          <w:szCs w:val="32"/>
        </w:rPr>
      </w:pPr>
      <w:r w:rsidRPr="00120664">
        <w:rPr>
          <w:rStyle w:val="matn1"/>
          <w:color w:val="auto"/>
          <w:sz w:val="32"/>
          <w:szCs w:val="32"/>
        </w:rPr>
        <w:t>Jemand fragte: O Prophet Allahs, würdest du uns erke</w:t>
      </w:r>
      <w:r w:rsidRPr="00120664">
        <w:rPr>
          <w:rStyle w:val="matn1"/>
          <w:color w:val="auto"/>
          <w:sz w:val="32"/>
          <w:szCs w:val="32"/>
        </w:rPr>
        <w:t>n</w:t>
      </w:r>
      <w:r w:rsidRPr="00120664">
        <w:rPr>
          <w:rStyle w:val="matn1"/>
          <w:color w:val="auto"/>
          <w:sz w:val="32"/>
          <w:szCs w:val="32"/>
        </w:rPr>
        <w:t xml:space="preserve">nen? </w:t>
      </w:r>
    </w:p>
    <w:p w14:paraId="481FD293"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sagte: </w:t>
      </w:r>
      <w:r w:rsidRPr="00120664">
        <w:rPr>
          <w:rStyle w:val="matn1"/>
          <w:b/>
          <w:bCs/>
          <w:color w:val="auto"/>
          <w:sz w:val="32"/>
          <w:szCs w:val="32"/>
        </w:rPr>
        <w:t>„Ja, ihr habt Merkmale, die niemand anderer außer euch besitzt. Ihr werdet mit den Spuren der Gebetswaschung, das weiße Zeichen auf der Stirn und das Zeichen an den Hand- und Fußgelenken, zu mir gebracht. Einige Leute von euch werden von mir ve</w:t>
      </w:r>
      <w:r w:rsidRPr="00120664">
        <w:rPr>
          <w:rStyle w:val="matn1"/>
          <w:b/>
          <w:bCs/>
          <w:color w:val="auto"/>
          <w:sz w:val="32"/>
          <w:szCs w:val="32"/>
        </w:rPr>
        <w:t>r</w:t>
      </w:r>
      <w:r w:rsidRPr="00120664">
        <w:rPr>
          <w:rStyle w:val="matn1"/>
          <w:b/>
          <w:bCs/>
          <w:color w:val="auto"/>
          <w:sz w:val="32"/>
          <w:szCs w:val="32"/>
        </w:rPr>
        <w:t xml:space="preserve">trieben und sie werden nicht ankommen. Ich werde sagen ‚O Allah, dies sind doch meine Freunde.’ Da wird </w:t>
      </w:r>
      <w:r w:rsidRPr="00120664">
        <w:rPr>
          <w:rStyle w:val="matn1"/>
          <w:b/>
          <w:bCs/>
          <w:color w:val="auto"/>
          <w:sz w:val="32"/>
          <w:szCs w:val="32"/>
        </w:rPr>
        <w:lastRenderedPageBreak/>
        <w:t xml:space="preserve">ein Engel erwidern: Weißt du denn, was sie nach dir </w:t>
      </w:r>
      <w:r w:rsidRPr="00120664">
        <w:rPr>
          <w:rFonts w:ascii="Arabic Typesetting" w:hAnsi="Arabic Typesetting" w:cs="Arabic Typesetting"/>
          <w:b/>
          <w:bCs/>
          <w:sz w:val="32"/>
          <w:szCs w:val="32"/>
        </w:rPr>
        <w:t>(in Glaubenslehren)</w:t>
      </w:r>
      <w:r w:rsidRPr="00120664">
        <w:rPr>
          <w:rStyle w:val="FootnoteReference"/>
          <w:rFonts w:ascii="Arabic Typesetting" w:hAnsi="Arabic Typesetting" w:cs="Arabic Typesetting"/>
          <w:b/>
          <w:bCs/>
          <w:sz w:val="32"/>
          <w:szCs w:val="32"/>
        </w:rPr>
        <w:footnoteReference w:id="92"/>
      </w:r>
      <w:r w:rsidRPr="00120664">
        <w:rPr>
          <w:rFonts w:ascii="Arabic Typesetting" w:hAnsi="Arabic Typesetting" w:cs="Arabic Typesetting"/>
          <w:b/>
          <w:bCs/>
          <w:sz w:val="32"/>
          <w:szCs w:val="32"/>
        </w:rPr>
        <w:t xml:space="preserve"> </w:t>
      </w:r>
      <w:r w:rsidRPr="00120664">
        <w:rPr>
          <w:rStyle w:val="matn1"/>
          <w:b/>
          <w:bCs/>
          <w:color w:val="auto"/>
          <w:sz w:val="32"/>
          <w:szCs w:val="32"/>
        </w:rPr>
        <w:t>erfunden haben?“</w:t>
      </w:r>
    </w:p>
    <w:p w14:paraId="07DE2134" w14:textId="77777777" w:rsidR="00C0623D" w:rsidRPr="00120664" w:rsidRDefault="00C0623D" w:rsidP="00C0623D">
      <w:pPr>
        <w:jc w:val="both"/>
        <w:rPr>
          <w:rFonts w:ascii="Arabic Typesetting" w:hAnsi="Arabic Typesetting" w:cs="Arabic Typesetting"/>
          <w:sz w:val="32"/>
          <w:szCs w:val="32"/>
          <w:lang w:bidi="ar-AE"/>
        </w:rPr>
      </w:pPr>
    </w:p>
    <w:p w14:paraId="6FAC8C86"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Pr>
        <w:t>249</w:t>
      </w:r>
      <w:r w:rsidRPr="00120664">
        <w:rPr>
          <w:rFonts w:ascii="Arabic Typesetting" w:hAnsi="Arabic Typesetting" w:cs="Arabic Typesetting"/>
          <w:sz w:val="32"/>
          <w:szCs w:val="32"/>
          <w:rtl/>
        </w:rPr>
        <w:t>- حَدَّثَنَا يَحْيَى بْنُ أَيُّوبَ، وَسُرَيْجُ بْنُ يُونُسَ، وَقُتَيْبَةُ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سَعِيدٍ، وَعَلِيُّ بْنُ حُجْرٍ، جَمِيعًا عَنْ إِسْمَاعِيلَ بْنِ جَعْفَرٍ،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ابْنُ أَيُّوبَ حَدَّثَنَا إِسْمَاعِيلُ، - أَخْبَرَنِي الْعَلاَءُ،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أَبِيهِ، عَنْ أَبِي هُرَيْرَةَ، أَنَّ رَسُولَ اللَّهِ صلى الله عليه وسلم أَتَى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الْمَقْبُرَةَ فَقَالَ:</w:t>
      </w:r>
    </w:p>
    <w:p w14:paraId="4997D934"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السَّلاَمُ عَلَيْكُمْ دَارَ قَوْمٍ مُؤْمِنِينَ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وَإِنَّا إِنْ شَاءَ اللَّهُ بِكُمْ لاَحِقُونَ وَدِدْتُ أَنَّا قَدْ رَأَيْنَا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إِخْوَانَنَا</w:t>
      </w:r>
      <w:r w:rsidRPr="00120664">
        <w:rPr>
          <w:rFonts w:ascii="Arabic Typesetting" w:hAnsi="Arabic Typesetting" w:cs="Arabic Typesetting"/>
          <w:sz w:val="32"/>
          <w:szCs w:val="32"/>
          <w:rtl/>
        </w:rPr>
        <w:t xml:space="preserve"> ‏"‏</w:t>
      </w:r>
    </w:p>
    <w:p w14:paraId="617488B7"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قَالُوا أَوَلَسْنَا إِخْوَانَكَ يَا رَسُولَ اللَّهِ؟</w:t>
      </w:r>
    </w:p>
    <w:p w14:paraId="4EADB2BD"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قَالَ:‏"‏ </w:t>
      </w:r>
      <w:r w:rsidRPr="00120664">
        <w:rPr>
          <w:rFonts w:ascii="Arabic Typesetting" w:hAnsi="Arabic Typesetting" w:cs="Arabic Typesetting"/>
          <w:b/>
          <w:bCs/>
          <w:sz w:val="32"/>
          <w:szCs w:val="32"/>
          <w:rtl/>
        </w:rPr>
        <w:t>أَنْتُمْ أَصْحَابِي وَإِخْوَانُنَا الَّذِينَ لَمْ يَأْتُوا بَعْدُ</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فَقَالُوا كَيْفَ تَعْرِفُ مَنْ لَمْ يَأْتِ بَعْدُ مِنْ أُمَّتِكَ يَا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فَقَالَ ‏"</w:t>
      </w:r>
      <w:r w:rsidRPr="00120664">
        <w:rPr>
          <w:rFonts w:ascii="Arabic Typesetting" w:hAnsi="Arabic Typesetting" w:cs="Arabic Typesetting"/>
          <w:b/>
          <w:bCs/>
          <w:sz w:val="32"/>
          <w:szCs w:val="32"/>
          <w:rtl/>
        </w:rPr>
        <w:t>‏ أَرَأَيْتَ لَوْ أَنَّ رَجُلاً لَهُ خَيْلٌ غُرٌّ مُحَجَّلَةٌ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بَيْنَ ظَهْرَىْ خَيْلٍ دُهْمٍ بُهْمٍ أَلاَ يَعْرِفُ خَيْلَهُ </w:t>
      </w:r>
      <w:r w:rsidRPr="00120664">
        <w:rPr>
          <w:rFonts w:ascii="Arabic Typesetting" w:hAnsi="Arabic Typesetting" w:cs="Arabic Typesetting"/>
          <w:sz w:val="32"/>
          <w:szCs w:val="32"/>
          <w:rtl/>
        </w:rPr>
        <w:t>‏"‏ ‏.‏ قَالُوا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بَلَى يَا رَسُولَ اللَّهِ ‏.‏ قَالَ </w:t>
      </w:r>
      <w:r w:rsidRPr="00120664">
        <w:rPr>
          <w:rFonts w:ascii="Arabic Typesetting" w:hAnsi="Arabic Typesetting" w:cs="Arabic Typesetting"/>
          <w:b/>
          <w:bCs/>
          <w:sz w:val="32"/>
          <w:szCs w:val="32"/>
          <w:rtl/>
        </w:rPr>
        <w:t>‏"‏فَإِنَّهُمْ يَأْتُونَ غُرًّا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مُحَجَّلِينَ مِنَ الْوُضُوءِ وَأَنَا فَرَطُهُمْ عَلَى الْحَوْضِ أَلاَ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لَيُذَادَنَّ رِجَالٌ عَنْ حَوْضِي كَمَا يُذَادُ الْبَعِيرُ الضَّالُّ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أُنَادِيهِمْ أَلاَ هَلُمَّ ‏.‏ فَيُقَالُ إِنَّهُمْ قَدْ بَدَّلُوا بَعْدَكَ ‏.‏</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فَأَقُولُ سُحْقًا سُحْقًا </w:t>
      </w:r>
      <w:r w:rsidRPr="00120664">
        <w:rPr>
          <w:rFonts w:ascii="Arabic Typesetting" w:hAnsi="Arabic Typesetting" w:cs="Arabic Typesetting"/>
          <w:sz w:val="32"/>
          <w:szCs w:val="32"/>
          <w:rtl/>
        </w:rPr>
        <w:t>‏"‏ ‏.‏</w:t>
      </w:r>
    </w:p>
    <w:p w14:paraId="78AEE9D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249، اطرافه في ابو داود 3237، و نسائي 150</w:t>
      </w:r>
    </w:p>
    <w:p w14:paraId="694D5CCE" w14:textId="77777777" w:rsidR="00C0623D" w:rsidRPr="00120664" w:rsidRDefault="00C0623D" w:rsidP="00C0623D">
      <w:pPr>
        <w:bidi/>
        <w:jc w:val="both"/>
        <w:rPr>
          <w:rFonts w:ascii="Arabic Typesetting" w:hAnsi="Arabic Typesetting" w:cs="Arabic Typesetting"/>
          <w:sz w:val="30"/>
          <w:szCs w:val="30"/>
          <w:rtl/>
        </w:rPr>
      </w:pPr>
    </w:p>
    <w:p w14:paraId="57EE2F2A" w14:textId="2DF943C9"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249. 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9FF4AFA" wp14:editId="4B7A4D6E">
            <wp:extent cx="123825" cy="104775"/>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kam zum Friedhof und sagte: </w:t>
      </w:r>
      <w:r w:rsidRPr="00120664">
        <w:rPr>
          <w:rStyle w:val="matn1"/>
          <w:b/>
          <w:bCs/>
          <w:color w:val="auto"/>
          <w:sz w:val="32"/>
          <w:szCs w:val="32"/>
        </w:rPr>
        <w:t xml:space="preserve">„Friede sei mit euch, dem Haus der gläubigen Leute. Wir werden euch, </w:t>
      </w:r>
      <w:r w:rsidRPr="00120664">
        <w:rPr>
          <w:rStyle w:val="matn1"/>
          <w:b/>
          <w:bCs/>
          <w:i/>
          <w:iCs/>
          <w:color w:val="auto"/>
          <w:sz w:val="32"/>
          <w:szCs w:val="32"/>
        </w:rPr>
        <w:t>inschaA</w:t>
      </w:r>
      <w:r w:rsidRPr="00120664">
        <w:rPr>
          <w:rStyle w:val="matn1"/>
          <w:b/>
          <w:bCs/>
          <w:i/>
          <w:iCs/>
          <w:color w:val="auto"/>
          <w:sz w:val="32"/>
          <w:szCs w:val="32"/>
        </w:rPr>
        <w:t>l</w:t>
      </w:r>
      <w:r w:rsidRPr="00120664">
        <w:rPr>
          <w:rStyle w:val="matn1"/>
          <w:b/>
          <w:bCs/>
          <w:i/>
          <w:iCs/>
          <w:color w:val="auto"/>
          <w:sz w:val="32"/>
          <w:szCs w:val="32"/>
        </w:rPr>
        <w:lastRenderedPageBreak/>
        <w:t xml:space="preserve">lah </w:t>
      </w:r>
      <w:r w:rsidRPr="00120664">
        <w:rPr>
          <w:rStyle w:val="matn1"/>
          <w:b/>
          <w:bCs/>
          <w:color w:val="auto"/>
          <w:sz w:val="32"/>
          <w:szCs w:val="32"/>
        </w:rPr>
        <w:t>- wenn Allah es will, folgen. Ich wünschte, wir hä</w:t>
      </w:r>
      <w:r w:rsidRPr="00120664">
        <w:rPr>
          <w:rStyle w:val="matn1"/>
          <w:b/>
          <w:bCs/>
          <w:color w:val="auto"/>
          <w:sz w:val="32"/>
          <w:szCs w:val="32"/>
        </w:rPr>
        <w:t>t</w:t>
      </w:r>
      <w:r w:rsidRPr="00120664">
        <w:rPr>
          <w:rStyle w:val="matn1"/>
          <w:b/>
          <w:bCs/>
          <w:color w:val="auto"/>
          <w:sz w:val="32"/>
          <w:szCs w:val="32"/>
        </w:rPr>
        <w:t>ten unsere Brüder gesehen.“</w:t>
      </w:r>
      <w:r w:rsidRPr="00120664">
        <w:rPr>
          <w:rStyle w:val="matn1"/>
          <w:color w:val="auto"/>
          <w:sz w:val="32"/>
          <w:szCs w:val="32"/>
        </w:rPr>
        <w:t xml:space="preserve"> </w:t>
      </w:r>
    </w:p>
    <w:p w14:paraId="67944069"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Sie (die Gefährten) fragten: Sind wir denn nicht deine Brüder, o Gesandter Allahs? </w:t>
      </w:r>
    </w:p>
    <w:p w14:paraId="3D77FA66" w14:textId="77777777" w:rsidR="00C0623D" w:rsidRPr="00120664" w:rsidRDefault="00C0623D" w:rsidP="00C0623D">
      <w:pPr>
        <w:jc w:val="both"/>
        <w:rPr>
          <w:rStyle w:val="matn1"/>
          <w:b/>
          <w:bCs/>
          <w:color w:val="auto"/>
          <w:sz w:val="32"/>
          <w:szCs w:val="32"/>
        </w:rPr>
      </w:pPr>
      <w:r w:rsidRPr="00120664">
        <w:rPr>
          <w:rStyle w:val="matn1"/>
          <w:color w:val="auto"/>
          <w:sz w:val="32"/>
          <w:szCs w:val="32"/>
        </w:rPr>
        <w:t xml:space="preserve">Er antwortete: </w:t>
      </w:r>
      <w:r w:rsidRPr="00120664">
        <w:rPr>
          <w:rStyle w:val="matn1"/>
          <w:b/>
          <w:bCs/>
          <w:color w:val="auto"/>
          <w:sz w:val="32"/>
          <w:szCs w:val="32"/>
        </w:rPr>
        <w:t>„Ihr seid meine Gefährten. Unsere Brüder sind aber noch nicht gekommen</w:t>
      </w:r>
      <w:r w:rsidRPr="00120664">
        <w:rPr>
          <w:rStyle w:val="matn1"/>
          <w:color w:val="auto"/>
          <w:sz w:val="32"/>
          <w:szCs w:val="32"/>
        </w:rPr>
        <w:t xml:space="preserve"> (noch nicht geboren).</w:t>
      </w:r>
      <w:r w:rsidRPr="00120664">
        <w:rPr>
          <w:rStyle w:val="matn1"/>
          <w:b/>
          <w:bCs/>
          <w:color w:val="auto"/>
          <w:sz w:val="32"/>
          <w:szCs w:val="32"/>
        </w:rPr>
        <w:t xml:space="preserve">“ </w:t>
      </w:r>
    </w:p>
    <w:p w14:paraId="3ECDF75E" w14:textId="77777777" w:rsidR="00C0623D" w:rsidRPr="00120664" w:rsidRDefault="00C0623D" w:rsidP="00C0623D">
      <w:pPr>
        <w:jc w:val="both"/>
        <w:rPr>
          <w:rStyle w:val="matn1"/>
          <w:color w:val="auto"/>
          <w:sz w:val="32"/>
          <w:szCs w:val="32"/>
        </w:rPr>
      </w:pPr>
      <w:r w:rsidRPr="00120664">
        <w:rPr>
          <w:rStyle w:val="matn1"/>
          <w:color w:val="auto"/>
          <w:sz w:val="32"/>
          <w:szCs w:val="32"/>
        </w:rPr>
        <w:t>Sie fragten: Wie würdest du jemanden von deiner U</w:t>
      </w:r>
      <w:r w:rsidRPr="00120664">
        <w:rPr>
          <w:rStyle w:val="matn1"/>
          <w:color w:val="auto"/>
          <w:sz w:val="32"/>
          <w:szCs w:val="32"/>
        </w:rPr>
        <w:t>m</w:t>
      </w:r>
      <w:r w:rsidRPr="00120664">
        <w:rPr>
          <w:rStyle w:val="matn1"/>
          <w:color w:val="auto"/>
          <w:sz w:val="32"/>
          <w:szCs w:val="32"/>
        </w:rPr>
        <w:t xml:space="preserve">ma erkennen, wenn sie noch gar nicht gekommen sind, o Gesandter Allahs? </w:t>
      </w:r>
    </w:p>
    <w:p w14:paraId="7E97A298" w14:textId="77777777" w:rsidR="00C0623D" w:rsidRPr="00120664" w:rsidRDefault="00C0623D" w:rsidP="003C1BB1">
      <w:pPr>
        <w:jc w:val="both"/>
        <w:rPr>
          <w:rStyle w:val="matn1"/>
          <w:color w:val="auto"/>
          <w:sz w:val="32"/>
          <w:szCs w:val="32"/>
          <w:rtl/>
        </w:rPr>
      </w:pPr>
      <w:r w:rsidRPr="00120664">
        <w:rPr>
          <w:rStyle w:val="matn1"/>
          <w:color w:val="auto"/>
          <w:sz w:val="32"/>
          <w:szCs w:val="32"/>
        </w:rPr>
        <w:t xml:space="preserve">Er antwortete: </w:t>
      </w:r>
      <w:r w:rsidRPr="00120664">
        <w:rPr>
          <w:rStyle w:val="matn1"/>
          <w:b/>
          <w:bCs/>
          <w:color w:val="auto"/>
          <w:sz w:val="32"/>
          <w:szCs w:val="32"/>
        </w:rPr>
        <w:t>„Seht, wenn ein Mann schwarze Pferde besitzt, die weiße Zeichen auf der Stirn und das Rin</w:t>
      </w:r>
      <w:r w:rsidRPr="00120664">
        <w:rPr>
          <w:rStyle w:val="matn1"/>
          <w:b/>
          <w:bCs/>
          <w:color w:val="auto"/>
          <w:sz w:val="32"/>
          <w:szCs w:val="32"/>
        </w:rPr>
        <w:t>g</w:t>
      </w:r>
      <w:r w:rsidRPr="00120664">
        <w:rPr>
          <w:rStyle w:val="matn1"/>
          <w:b/>
          <w:bCs/>
          <w:color w:val="auto"/>
          <w:sz w:val="32"/>
          <w:szCs w:val="32"/>
        </w:rPr>
        <w:t>zeichen an den Hand- und Fußgelenken haben - würde er seine Pferde nicht erkennen können?“</w:t>
      </w:r>
      <w:r w:rsidRPr="00120664">
        <w:rPr>
          <w:rStyle w:val="matn1"/>
          <w:color w:val="auto"/>
          <w:sz w:val="32"/>
          <w:szCs w:val="32"/>
        </w:rPr>
        <w:t xml:space="preserve"> Sie antwo</w:t>
      </w:r>
      <w:r w:rsidRPr="00120664">
        <w:rPr>
          <w:rStyle w:val="matn1"/>
          <w:color w:val="auto"/>
          <w:sz w:val="32"/>
          <w:szCs w:val="32"/>
        </w:rPr>
        <w:t>r</w:t>
      </w:r>
      <w:r w:rsidRPr="00120664">
        <w:rPr>
          <w:rStyle w:val="matn1"/>
          <w:color w:val="auto"/>
          <w:sz w:val="32"/>
          <w:szCs w:val="32"/>
        </w:rPr>
        <w:t xml:space="preserve">teten: Doch, Gesandter Allahs! Er sagte: </w:t>
      </w:r>
      <w:r w:rsidRPr="00120664">
        <w:rPr>
          <w:rStyle w:val="matn1"/>
          <w:b/>
          <w:bCs/>
          <w:color w:val="auto"/>
          <w:sz w:val="32"/>
          <w:szCs w:val="32"/>
        </w:rPr>
        <w:t>„Sie werden mit den Spuren der Gebetswaschung, dem Zeichen auf der Stirn und dem Zeichen an den Hand- und Fußgelenken, erscheinen. Und ich werde vor ihnen am Wasserbecken stehen, und es wird Männer geben, die von meinem Wasserbecken vertrieben werden, so wie herumstre</w:t>
      </w:r>
      <w:r w:rsidRPr="00120664">
        <w:rPr>
          <w:rStyle w:val="matn1"/>
          <w:b/>
          <w:bCs/>
          <w:color w:val="auto"/>
          <w:sz w:val="32"/>
          <w:szCs w:val="32"/>
        </w:rPr>
        <w:t>u</w:t>
      </w:r>
      <w:r w:rsidRPr="00120664">
        <w:rPr>
          <w:rStyle w:val="matn1"/>
          <w:b/>
          <w:bCs/>
          <w:color w:val="auto"/>
          <w:sz w:val="32"/>
          <w:szCs w:val="32"/>
        </w:rPr>
        <w:t xml:space="preserve">nende Kamele vertrieben werden. Ich werde sie rufen: (Kommt) zu mir geeilt! Es wird jedoch zu mir gesagt: Sie haben aber nach dir Änderungen </w:t>
      </w:r>
      <w:r w:rsidRPr="00120664">
        <w:rPr>
          <w:rFonts w:ascii="Arabic Typesetting" w:hAnsi="Arabic Typesetting" w:cs="Arabic Typesetting"/>
          <w:b/>
          <w:bCs/>
          <w:sz w:val="32"/>
          <w:szCs w:val="32"/>
        </w:rPr>
        <w:t>(in Glaubensle</w:t>
      </w:r>
      <w:r w:rsidRPr="00120664">
        <w:rPr>
          <w:rFonts w:ascii="Arabic Typesetting" w:hAnsi="Arabic Typesetting" w:cs="Arabic Typesetting"/>
          <w:b/>
          <w:bCs/>
          <w:sz w:val="32"/>
          <w:szCs w:val="32"/>
        </w:rPr>
        <w:t>h</w:t>
      </w:r>
      <w:r w:rsidRPr="00120664">
        <w:rPr>
          <w:rFonts w:ascii="Arabic Typesetting" w:hAnsi="Arabic Typesetting" w:cs="Arabic Typesetting"/>
          <w:b/>
          <w:bCs/>
          <w:sz w:val="32"/>
          <w:szCs w:val="32"/>
        </w:rPr>
        <w:t>ren) eingeführt</w:t>
      </w:r>
      <w:r w:rsidRPr="00120664">
        <w:rPr>
          <w:rStyle w:val="matn1"/>
          <w:b/>
          <w:bCs/>
          <w:color w:val="auto"/>
          <w:sz w:val="32"/>
          <w:szCs w:val="32"/>
        </w:rPr>
        <w:t>. Dann werde ich sagen: Weg mit ihnen! Weg mit ihnen!“</w:t>
      </w:r>
    </w:p>
    <w:p w14:paraId="1A458C12" w14:textId="77777777" w:rsidR="00C0623D" w:rsidRPr="00120664" w:rsidRDefault="00C0623D" w:rsidP="00C0623D">
      <w:pPr>
        <w:rPr>
          <w:rFonts w:ascii="Arabic Typesetting" w:hAnsi="Arabic Typesetting" w:cs="Arabic Typesetting"/>
          <w:sz w:val="30"/>
          <w:szCs w:val="30"/>
        </w:rPr>
      </w:pPr>
      <w:r w:rsidRPr="00120664">
        <w:rPr>
          <w:rFonts w:ascii="Arabic Typesetting" w:hAnsi="Arabic Typesetting" w:cs="Arabic Typesetting"/>
          <w:sz w:val="30"/>
          <w:szCs w:val="30"/>
        </w:rPr>
        <w:t>Muslim 249, Abu Daud 23237, Nasai 150</w:t>
      </w:r>
    </w:p>
    <w:p w14:paraId="791B42E9" w14:textId="77777777" w:rsidR="00C0623D" w:rsidRPr="00120664" w:rsidRDefault="00C0623D" w:rsidP="00C0623D">
      <w:pPr>
        <w:bidi/>
        <w:jc w:val="center"/>
        <w:rPr>
          <w:rFonts w:ascii="Arabic Typesetting" w:hAnsi="Arabic Typesetting" w:cs="Arabic Typesetting"/>
          <w:sz w:val="30"/>
          <w:szCs w:val="30"/>
          <w:lang w:bidi="ar-AE"/>
        </w:rPr>
      </w:pPr>
    </w:p>
    <w:p w14:paraId="25E2E393" w14:textId="77777777" w:rsidR="00D827A0" w:rsidRPr="00120664" w:rsidRDefault="00D827A0" w:rsidP="00D827A0">
      <w:pPr>
        <w:bidi/>
        <w:jc w:val="center"/>
        <w:rPr>
          <w:rFonts w:ascii="Arabic Typesetting" w:hAnsi="Arabic Typesetting" w:cs="Arabic Typesetting"/>
          <w:sz w:val="32"/>
          <w:szCs w:val="32"/>
          <w:lang w:bidi="ar-AE"/>
        </w:rPr>
      </w:pPr>
    </w:p>
    <w:p w14:paraId="0C414CDB"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lang w:bidi="ar-AE"/>
        </w:rPr>
        <w:t xml:space="preserve">14 ـ </w:t>
      </w:r>
      <w:r w:rsidRPr="00120664">
        <w:rPr>
          <w:rFonts w:ascii="Arabic Typesetting" w:hAnsi="Arabic Typesetting" w:cs="Arabic Typesetting"/>
          <w:b/>
          <w:bCs/>
          <w:sz w:val="32"/>
          <w:szCs w:val="32"/>
          <w:rtl/>
        </w:rPr>
        <w:t>باب فَضْلِ إِسْبَاغِ الْوُضُوءِ عَلَى الْمَكَارِهِ</w:t>
      </w:r>
    </w:p>
    <w:p w14:paraId="402E27DA"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Style w:val="matn1"/>
          <w:b/>
          <w:bCs/>
          <w:color w:val="auto"/>
          <w:sz w:val="32"/>
          <w:szCs w:val="32"/>
        </w:rPr>
        <w:t xml:space="preserve">Die Vorzüge der sorgfältigen </w:t>
      </w:r>
      <w:r w:rsidRPr="00120664">
        <w:rPr>
          <w:rStyle w:val="matn1"/>
          <w:b/>
          <w:bCs/>
          <w:i/>
          <w:iCs/>
          <w:color w:val="auto"/>
          <w:sz w:val="32"/>
          <w:szCs w:val="32"/>
        </w:rPr>
        <w:t>Wudu</w:t>
      </w:r>
      <w:r w:rsidRPr="00120664">
        <w:rPr>
          <w:rStyle w:val="matn1"/>
          <w:b/>
          <w:bCs/>
          <w:color w:val="auto"/>
          <w:sz w:val="32"/>
          <w:szCs w:val="32"/>
        </w:rPr>
        <w:t>´ bei Verfehlungen</w:t>
      </w:r>
    </w:p>
    <w:p w14:paraId="45BBBC2C" w14:textId="77777777" w:rsidR="00C0623D" w:rsidRPr="00120664" w:rsidRDefault="00C0623D" w:rsidP="00C0623D">
      <w:pPr>
        <w:bidi/>
        <w:jc w:val="both"/>
        <w:rPr>
          <w:rFonts w:ascii="Arabic Typesetting" w:hAnsi="Arabic Typesetting" w:cs="Arabic Typesetting"/>
          <w:sz w:val="32"/>
          <w:szCs w:val="32"/>
          <w:rtl/>
          <w:lang w:bidi="ar-AE"/>
        </w:rPr>
      </w:pPr>
    </w:p>
    <w:p w14:paraId="4E2EC5FD" w14:textId="77777777" w:rsidR="00C0623D" w:rsidRPr="00120664" w:rsidRDefault="00C0623D" w:rsidP="00C0623D">
      <w:pPr>
        <w:bidi/>
        <w:jc w:val="both"/>
        <w:rPr>
          <w:rFonts w:ascii="Arabic Typesetting" w:hAnsi="Arabic Typesetting" w:cs="Arabic Typesetting"/>
          <w:b/>
          <w:bCs/>
          <w:sz w:val="30"/>
          <w:szCs w:val="30"/>
          <w:lang w:bidi="ar-AE"/>
        </w:rPr>
      </w:pPr>
      <w:r w:rsidRPr="00120664">
        <w:rPr>
          <w:rFonts w:ascii="Arabic Typesetting" w:hAnsi="Arabic Typesetting" w:cs="Arabic Typesetting"/>
          <w:sz w:val="32"/>
          <w:szCs w:val="32"/>
          <w:lang w:bidi="ar-AE"/>
        </w:rPr>
        <w:t>251</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حدّثنا يَحْيَى بْنُ أَيُّوبَ وَ قُتَيْبَةُ وَ ابْنُ حُجْرٍ جَمِيعاً عَنْ إِسْمَاعِيلَ بْنِ جَعْفَرٍ . قَالَ ابّنُ أَيُّوبَ : حَدَّثَنَا إِسْمَاعِيلُ . أَخْبَرَنِي الْعَلاَءُ عَنْ أَبِيهِ، عَنْ أَبِي هُرَيْرَةَ ، أَنَّ رَسُولَ اللّهِ قَالَ: </w:t>
      </w:r>
      <w:r w:rsidRPr="00120664">
        <w:rPr>
          <w:rFonts w:ascii="Arabic Typesetting" w:hAnsi="Arabic Typesetting" w:cs="Arabic Typesetting"/>
          <w:b/>
          <w:bCs/>
          <w:sz w:val="32"/>
          <w:szCs w:val="32"/>
          <w:rtl/>
          <w:lang w:bidi="ar-AE"/>
        </w:rPr>
        <w:t xml:space="preserve">„أَلاَ أَدُلُّكُمْ عَلَى مَا يَمْحُو الله بِهِ الْخَطَايَا وَيَرْفَعُ بِهِ الدَّرَجَاتِ؟“ </w:t>
      </w:r>
      <w:r w:rsidRPr="00120664">
        <w:rPr>
          <w:rFonts w:ascii="Arabic Typesetting" w:hAnsi="Arabic Typesetting" w:cs="Arabic Typesetting"/>
          <w:sz w:val="32"/>
          <w:szCs w:val="32"/>
          <w:rtl/>
          <w:lang w:bidi="ar-AE"/>
        </w:rPr>
        <w:t xml:space="preserve">قَالُوا: بَلَى. يَا رَسُولَ اللّهِ! قَالَ: </w:t>
      </w:r>
      <w:r w:rsidRPr="00120664">
        <w:rPr>
          <w:rFonts w:ascii="Arabic Typesetting" w:hAnsi="Arabic Typesetting" w:cs="Arabic Typesetting"/>
          <w:b/>
          <w:bCs/>
          <w:sz w:val="32"/>
          <w:szCs w:val="32"/>
          <w:rtl/>
          <w:lang w:bidi="ar-AE"/>
        </w:rPr>
        <w:t>„إِسْبَاغُ الْوُضُوءِ علَى الْمَكَارِهِ. وَكَثْرَةُ الْخُطَا إِلَى الْمَسْاجِدِ. وَانْتِظَارُ الصَّلاَةِ بَعْدَ الصَّلاَةِ. فَذلِكُمُ الرِّبَاطُ</w:t>
      </w:r>
      <w:r w:rsidRPr="00120664">
        <w:rPr>
          <w:rFonts w:ascii="Arabic Typesetting" w:hAnsi="Arabic Typesetting" w:cs="Arabic Typesetting"/>
          <w:b/>
          <w:bCs/>
          <w:sz w:val="30"/>
          <w:szCs w:val="30"/>
          <w:rtl/>
          <w:lang w:bidi="ar-AE"/>
        </w:rPr>
        <w:t>“.</w:t>
      </w:r>
    </w:p>
    <w:p w14:paraId="736E6B3A"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251، ترمذي 51 </w:t>
      </w:r>
    </w:p>
    <w:p w14:paraId="6E14749F" w14:textId="77777777" w:rsidR="00C0623D" w:rsidRPr="00120664" w:rsidRDefault="00C0623D" w:rsidP="00C0623D">
      <w:pPr>
        <w:bidi/>
        <w:jc w:val="both"/>
        <w:rPr>
          <w:rFonts w:ascii="Arabic Typesetting" w:hAnsi="Arabic Typesetting" w:cs="Arabic Typesetting"/>
          <w:b/>
          <w:bCs/>
          <w:sz w:val="32"/>
          <w:szCs w:val="32"/>
          <w:rtl/>
          <w:lang w:bidi="ar-AE"/>
        </w:rPr>
      </w:pPr>
    </w:p>
    <w:p w14:paraId="21CAEEFA" w14:textId="76F93AE2"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251. Abu Hureira, Allahs Wohlgefallen auf ihm, be</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 xml:space="preserve">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1EC3056" wp14:editId="2EE0891F">
            <wp:extent cx="123825" cy="104775"/>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„Soll ich euch nicht sagen, womit Allah Sünden vergibt und um Rangstufen erhöht?“</w:t>
      </w:r>
    </w:p>
    <w:p w14:paraId="013EA000" w14:textId="77777777" w:rsidR="00C0623D" w:rsidRPr="00120664" w:rsidRDefault="00C0623D" w:rsidP="00C0623D">
      <w:pPr>
        <w:jc w:val="both"/>
        <w:rPr>
          <w:rStyle w:val="matn1"/>
          <w:color w:val="auto"/>
          <w:sz w:val="32"/>
          <w:szCs w:val="32"/>
        </w:rPr>
      </w:pPr>
      <w:r w:rsidRPr="00120664">
        <w:rPr>
          <w:rStyle w:val="matn1"/>
          <w:color w:val="auto"/>
          <w:sz w:val="32"/>
          <w:szCs w:val="32"/>
        </w:rPr>
        <w:t>Man sagte: Doch, o Gesandter Allahs!</w:t>
      </w:r>
    </w:p>
    <w:p w14:paraId="5A8CD5CC" w14:textId="09B6C182" w:rsidR="00C0623D" w:rsidRPr="00120664" w:rsidRDefault="00C0623D" w:rsidP="00253024">
      <w:pPr>
        <w:jc w:val="both"/>
        <w:rPr>
          <w:rStyle w:val="matn1"/>
          <w:color w:val="auto"/>
          <w:sz w:val="32"/>
          <w:szCs w:val="32"/>
        </w:rPr>
      </w:pPr>
      <w:r w:rsidRPr="00120664">
        <w:rPr>
          <w:rStyle w:val="matn1"/>
          <w:color w:val="auto"/>
          <w:sz w:val="32"/>
          <w:szCs w:val="32"/>
        </w:rPr>
        <w:t>Er</w:t>
      </w:r>
      <w:r w:rsidR="00976F80" w:rsidRPr="00120664">
        <w:rPr>
          <w:rFonts w:ascii="Arabic Typesetting" w:hAnsi="Arabic Typesetting" w:cs="Arabic Typesetting"/>
          <w:noProof/>
          <w:sz w:val="32"/>
          <w:szCs w:val="32"/>
        </w:rPr>
        <w:drawing>
          <wp:inline distT="0" distB="0" distL="0" distR="0" wp14:anchorId="3D073313" wp14:editId="247077F5">
            <wp:extent cx="123825" cy="104775"/>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„Sorgfältiges Vollziehen der Wudu´ (Gebets</w:t>
      </w:r>
      <w:r w:rsidR="00FE24D5" w:rsidRPr="00120664">
        <w:rPr>
          <w:rStyle w:val="matn1"/>
          <w:b/>
          <w:bCs/>
          <w:color w:val="auto"/>
          <w:sz w:val="32"/>
          <w:szCs w:val="32"/>
        </w:rPr>
        <w:t>-</w:t>
      </w:r>
      <w:r w:rsidRPr="00120664">
        <w:rPr>
          <w:rStyle w:val="matn1"/>
          <w:b/>
          <w:bCs/>
          <w:color w:val="auto"/>
          <w:sz w:val="32"/>
          <w:szCs w:val="32"/>
        </w:rPr>
        <w:t xml:space="preserve">waschung) bei Verfehlungen, viele Schritte in die Moschee und nach einem Gebet auf das nächste Gebet warten: Dies ist eure </w:t>
      </w:r>
      <w:r w:rsidRPr="00120664">
        <w:rPr>
          <w:rStyle w:val="matn1"/>
          <w:b/>
          <w:bCs/>
          <w:i/>
          <w:iCs/>
          <w:color w:val="auto"/>
          <w:sz w:val="32"/>
          <w:szCs w:val="32"/>
        </w:rPr>
        <w:t>Ribat*</w:t>
      </w:r>
      <w:r w:rsidRPr="00120664">
        <w:rPr>
          <w:rStyle w:val="matn1"/>
          <w:b/>
          <w:bCs/>
          <w:color w:val="auto"/>
          <w:sz w:val="32"/>
          <w:szCs w:val="32"/>
        </w:rPr>
        <w:t>.“</w:t>
      </w:r>
    </w:p>
    <w:p w14:paraId="67F2DCFB"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251, Tirmidhi 51</w:t>
      </w:r>
    </w:p>
    <w:p w14:paraId="6B1487BC"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Ribat</w:t>
      </w:r>
      <w:r w:rsidRPr="00120664">
        <w:rPr>
          <w:rFonts w:ascii="Arabic Typesetting" w:hAnsi="Arabic Typesetting" w:cs="Arabic Typesetting"/>
          <w:sz w:val="30"/>
          <w:szCs w:val="30"/>
        </w:rPr>
        <w:t xml:space="preserve"> bedeutet ‚Verteidigung der Grenzen’. Siehe dazu in Kapitel „</w:t>
      </w:r>
      <w:r w:rsidRPr="00120664">
        <w:rPr>
          <w:rFonts w:ascii="Arabic Typesetting" w:hAnsi="Arabic Typesetting" w:cs="Arabic Typesetting"/>
          <w:i/>
          <w:iCs/>
          <w:sz w:val="30"/>
          <w:szCs w:val="30"/>
        </w:rPr>
        <w:t>Ribat</w:t>
      </w:r>
      <w:r w:rsidRPr="00120664">
        <w:rPr>
          <w:rFonts w:ascii="Arabic Typesetting" w:hAnsi="Arabic Typesetting" w:cs="Arabic Typesetting"/>
          <w:sz w:val="30"/>
          <w:szCs w:val="30"/>
        </w:rPr>
        <w:t>…“</w:t>
      </w:r>
      <w:r w:rsidR="00785C10"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Pr>
        <w:t xml:space="preserve">und die große Belohnung.dafür </w:t>
      </w:r>
    </w:p>
    <w:p w14:paraId="0DA82F7C" w14:textId="77777777" w:rsidR="00C0623D" w:rsidRPr="00120664" w:rsidRDefault="00C0623D" w:rsidP="00C0623D">
      <w:pPr>
        <w:bidi/>
        <w:jc w:val="both"/>
        <w:rPr>
          <w:rFonts w:ascii="Arabic Typesetting" w:hAnsi="Arabic Typesetting" w:cs="Arabic Typesetting"/>
          <w:b/>
          <w:bCs/>
          <w:sz w:val="30"/>
          <w:szCs w:val="30"/>
          <w:rtl/>
          <w:lang w:bidi="ar-AE"/>
        </w:rPr>
      </w:pPr>
    </w:p>
    <w:p w14:paraId="08326903" w14:textId="77777777" w:rsidR="00C0623D" w:rsidRPr="00120664" w:rsidRDefault="00FE24D5"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hint="cs"/>
          <w:sz w:val="32"/>
          <w:szCs w:val="32"/>
          <w:rtl/>
          <w:lang w:bidi="ar-AE"/>
        </w:rPr>
        <w:lastRenderedPageBreak/>
        <w:t>251. (...)</w:t>
      </w:r>
      <w:r w:rsidR="00C0623D" w:rsidRPr="00120664">
        <w:rPr>
          <w:rFonts w:ascii="Arabic Typesetting" w:hAnsi="Arabic Typesetting" w:cs="Arabic Typesetting"/>
          <w:sz w:val="32"/>
          <w:szCs w:val="32"/>
          <w:rtl/>
          <w:lang w:bidi="ar-AE"/>
        </w:rPr>
        <w:t xml:space="preserve"> حدّثني إِسْحقُ بْنُ مُوسَى الأَنْصَارِيُّ : حَدَّثَنَا مَعْنٌ : حَدَّثَنَا مَالِكٌ . ح وَحَدَّثَنَا مُحَمَّدُ بْنُ الْمُثَنَّى : حَدَّثَنَا مُحمَّدُ بْنُ جَعْفَرٍ : حَدَّثَنَا شُعْبَةُ جَمِيعاً عَنِ الْعَلاَءِ بْنِ عَبْدِ الرَّحْمنِ، بِهذَا الاْسْنَادِ. وَلَيْسَ فِي حَدِيثِ شُعْبَةُ ذِكْرُ الرِّبَاطِ. وَفِي حَدِيثِ مَالِكٍ ثِنَتَيْنِ </w:t>
      </w:r>
      <w:r w:rsidR="00C0623D" w:rsidRPr="00120664">
        <w:rPr>
          <w:rFonts w:ascii="Arabic Typesetting" w:hAnsi="Arabic Typesetting" w:cs="Arabic Typesetting"/>
          <w:b/>
          <w:bCs/>
          <w:sz w:val="32"/>
          <w:szCs w:val="32"/>
          <w:rtl/>
          <w:lang w:bidi="ar-AE"/>
        </w:rPr>
        <w:t>„فَذلِكُمُ الرِّبَاطُ. فَذلِكُمُ الرِّبَاطُ“</w:t>
      </w:r>
    </w:p>
    <w:p w14:paraId="10F35E13"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نسائي 143</w:t>
      </w:r>
    </w:p>
    <w:p w14:paraId="636CCB67"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251. (…) Schu‘bas Überlieferung enthält das Wort „</w:t>
      </w:r>
      <w:r w:rsidRPr="00120664">
        <w:rPr>
          <w:rFonts w:ascii="Arabic Typesetting" w:hAnsi="Arabic Typesetting" w:cs="Arabic Typesetting"/>
          <w:i/>
          <w:iCs/>
          <w:sz w:val="32"/>
          <w:szCs w:val="32"/>
          <w:lang w:bidi="ar-AE"/>
        </w:rPr>
        <w:t>Ribat</w:t>
      </w:r>
      <w:r w:rsidRPr="00120664">
        <w:rPr>
          <w:rFonts w:ascii="Arabic Typesetting" w:hAnsi="Arabic Typesetting" w:cs="Arabic Typesetting"/>
          <w:sz w:val="32"/>
          <w:szCs w:val="32"/>
          <w:lang w:bidi="ar-AE"/>
        </w:rPr>
        <w:t>” nicht und Maliks Version zweimal: „…</w:t>
      </w:r>
      <w:r w:rsidRPr="00120664">
        <w:rPr>
          <w:rStyle w:val="matn1"/>
          <w:b/>
          <w:bCs/>
          <w:color w:val="auto"/>
          <w:sz w:val="32"/>
          <w:szCs w:val="32"/>
        </w:rPr>
        <w:t xml:space="preserve">Dies ist eure </w:t>
      </w:r>
      <w:r w:rsidRPr="00120664">
        <w:rPr>
          <w:rStyle w:val="matn1"/>
          <w:b/>
          <w:bCs/>
          <w:i/>
          <w:iCs/>
          <w:color w:val="auto"/>
          <w:sz w:val="32"/>
          <w:szCs w:val="32"/>
        </w:rPr>
        <w:t xml:space="preserve">Ribat, </w:t>
      </w:r>
      <w:r w:rsidRPr="00120664">
        <w:rPr>
          <w:rStyle w:val="matn1"/>
          <w:b/>
          <w:bCs/>
          <w:color w:val="auto"/>
          <w:sz w:val="32"/>
          <w:szCs w:val="32"/>
        </w:rPr>
        <w:t xml:space="preserve">dies ist eure </w:t>
      </w:r>
      <w:r w:rsidRPr="00120664">
        <w:rPr>
          <w:rStyle w:val="matn1"/>
          <w:b/>
          <w:bCs/>
          <w:i/>
          <w:iCs/>
          <w:color w:val="auto"/>
          <w:sz w:val="32"/>
          <w:szCs w:val="32"/>
        </w:rPr>
        <w:t>Ribat</w:t>
      </w:r>
      <w:r w:rsidRPr="00120664">
        <w:rPr>
          <w:rStyle w:val="matn1"/>
          <w:b/>
          <w:bCs/>
          <w:color w:val="auto"/>
          <w:sz w:val="32"/>
          <w:szCs w:val="32"/>
        </w:rPr>
        <w:t>.“</w:t>
      </w:r>
      <w:r w:rsidRPr="00120664">
        <w:rPr>
          <w:rFonts w:ascii="Arabic Typesetting" w:hAnsi="Arabic Typesetting" w:cs="Arabic Typesetting"/>
          <w:sz w:val="32"/>
          <w:szCs w:val="32"/>
          <w:lang w:bidi="ar-AE"/>
        </w:rPr>
        <w:t xml:space="preserve"> </w:t>
      </w:r>
    </w:p>
    <w:p w14:paraId="5FC419B7"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Nasai 143</w:t>
      </w:r>
    </w:p>
    <w:p w14:paraId="011B5F85"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15 ـ باب </w:t>
      </w:r>
      <w:r w:rsidRPr="00120664">
        <w:rPr>
          <w:rFonts w:ascii="Arabic Typesetting" w:hAnsi="Arabic Typesetting" w:cs="Arabic Typesetting"/>
          <w:b/>
          <w:bCs/>
          <w:sz w:val="32"/>
          <w:szCs w:val="32"/>
          <w:rtl/>
        </w:rPr>
        <w:t>السِّوَاكِ</w:t>
      </w:r>
    </w:p>
    <w:p w14:paraId="122C2339"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i/>
          <w:iCs/>
          <w:sz w:val="32"/>
          <w:szCs w:val="32"/>
        </w:rPr>
        <w:t>Siwak</w:t>
      </w:r>
      <w:r w:rsidRPr="00120664">
        <w:rPr>
          <w:rFonts w:ascii="Arabic Typesetting" w:hAnsi="Arabic Typesetting" w:cs="Arabic Typesetting"/>
          <w:b/>
          <w:bCs/>
          <w:sz w:val="32"/>
          <w:szCs w:val="32"/>
        </w:rPr>
        <w:t xml:space="preserve"> *</w:t>
      </w:r>
    </w:p>
    <w:p w14:paraId="424FF423" w14:textId="77777777" w:rsidR="00C0623D" w:rsidRPr="00120664" w:rsidRDefault="00C0623D" w:rsidP="00C0623D">
      <w:pPr>
        <w:pStyle w:val="Footer"/>
        <w:rPr>
          <w:rFonts w:ascii="Arabic Typesetting" w:hAnsi="Arabic Typesetting" w:cs="Arabic Typesetting"/>
          <w:b/>
          <w:bCs/>
          <w:sz w:val="32"/>
          <w:szCs w:val="32"/>
          <w:lang w:bidi="ar-AE"/>
        </w:rPr>
      </w:pPr>
    </w:p>
    <w:p w14:paraId="1055AB10" w14:textId="77777777" w:rsidR="00C0623D" w:rsidRPr="00120664" w:rsidRDefault="00C0623D" w:rsidP="00C0623D">
      <w:pPr>
        <w:pStyle w:val="Footer"/>
        <w:rPr>
          <w:rFonts w:ascii="Arabic Typesetting" w:hAnsi="Arabic Typesetting" w:cs="Arabic Typesetting"/>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Siwak</w:t>
      </w:r>
      <w:r w:rsidRPr="00120664">
        <w:rPr>
          <w:rFonts w:ascii="Arabic Typesetting" w:hAnsi="Arabic Typesetting" w:cs="Arabic Typesetting"/>
          <w:sz w:val="28"/>
          <w:szCs w:val="28"/>
        </w:rPr>
        <w:t xml:space="preserve">: spezielles Hölzchen zum Reinigen der Zähne, auch </w:t>
      </w:r>
      <w:r w:rsidRPr="00120664">
        <w:rPr>
          <w:rFonts w:ascii="Arabic Typesetting" w:hAnsi="Arabic Typesetting" w:cs="Arabic Typesetting"/>
          <w:i/>
          <w:iCs/>
          <w:sz w:val="28"/>
          <w:szCs w:val="28"/>
        </w:rPr>
        <w:t>Miswak</w:t>
      </w:r>
      <w:r w:rsidRPr="00120664">
        <w:rPr>
          <w:rFonts w:ascii="Arabic Typesetting" w:hAnsi="Arabic Typesetting" w:cs="Arabic Typesetting"/>
          <w:sz w:val="28"/>
          <w:szCs w:val="28"/>
        </w:rPr>
        <w:t xml:space="preserve"> genannt.</w:t>
      </w:r>
    </w:p>
    <w:p w14:paraId="4190336B" w14:textId="77777777" w:rsidR="00C0623D" w:rsidRPr="00120664" w:rsidRDefault="00C0623D" w:rsidP="00C0623D">
      <w:pPr>
        <w:jc w:val="center"/>
        <w:rPr>
          <w:rFonts w:ascii="Arabic Typesetting" w:hAnsi="Arabic Typesetting" w:cs="Arabic Typesetting"/>
          <w:b/>
          <w:bCs/>
          <w:sz w:val="32"/>
          <w:szCs w:val="32"/>
          <w:rtl/>
          <w:lang w:bidi="ar-AE"/>
        </w:rPr>
      </w:pPr>
    </w:p>
    <w:p w14:paraId="541168F6" w14:textId="77777777" w:rsidR="00C0623D" w:rsidRPr="00120664" w:rsidRDefault="00C0623D" w:rsidP="00C0623D">
      <w:pPr>
        <w:bidi/>
        <w:jc w:val="both"/>
        <w:rPr>
          <w:rFonts w:ascii="Arabic Typesetting" w:hAnsi="Arabic Typesetting" w:cs="Arabic Typesetting"/>
          <w:b/>
          <w:bCs/>
          <w:sz w:val="30"/>
          <w:szCs w:val="30"/>
          <w:lang w:bidi="ar-AE"/>
        </w:rPr>
      </w:pPr>
      <w:r w:rsidRPr="00120664">
        <w:rPr>
          <w:rFonts w:ascii="Arabic Typesetting" w:hAnsi="Arabic Typesetting" w:cs="Arabic Typesetting"/>
          <w:sz w:val="32"/>
          <w:szCs w:val="32"/>
          <w:rtl/>
          <w:lang w:bidi="ar-AE"/>
        </w:rPr>
        <w:t xml:space="preserve">252- حدّثنا قُتَيْبَةُ بْنُ سَعِيدٍ وَ عَمْرٌو النَّاقِدُ وَ زُهَيْرُ بْنُ حَرْبٍ قَالُوا: حَدَّثَنَا سُفْيَانُ عَنْ أَبِي الزِّنَادِ عَنِ الأَعْرَجِ عَنْ أَبِي هُرَيْرَةَ عَنِ النَّبِيِّ قَالَ: </w:t>
      </w:r>
      <w:r w:rsidRPr="00120664">
        <w:rPr>
          <w:rFonts w:ascii="Arabic Typesetting" w:hAnsi="Arabic Typesetting" w:cs="Arabic Typesetting"/>
          <w:b/>
          <w:bCs/>
          <w:sz w:val="32"/>
          <w:szCs w:val="32"/>
          <w:rtl/>
          <w:lang w:bidi="ar-AE"/>
        </w:rPr>
        <w:t xml:space="preserve">„لَوْلاَ أَنْ أَشُقَّ عَلَى الْمُؤْمِنِينَ </w:t>
      </w:r>
      <w:r w:rsidRPr="00120664">
        <w:rPr>
          <w:rFonts w:ascii="Arabic Typesetting" w:hAnsi="Arabic Typesetting" w:cs="Arabic Typesetting"/>
          <w:b/>
          <w:bCs/>
          <w:sz w:val="32"/>
          <w:szCs w:val="32"/>
          <w:lang w:bidi="ar-AE"/>
        </w:rPr>
        <w:t>-</w:t>
      </w:r>
      <w:r w:rsidRPr="00120664">
        <w:rPr>
          <w:rFonts w:ascii="Arabic Typesetting" w:hAnsi="Arabic Typesetting" w:cs="Arabic Typesetting"/>
          <w:sz w:val="32"/>
          <w:szCs w:val="32"/>
          <w:rtl/>
          <w:lang w:bidi="ar-AE"/>
        </w:rPr>
        <w:t>وَفِي حَدِيثِ زُهَيْرٍ،</w:t>
      </w:r>
      <w:r w:rsidRPr="00120664">
        <w:rPr>
          <w:rFonts w:ascii="Arabic Typesetting" w:hAnsi="Arabic Typesetting" w:cs="Arabic Typesetting"/>
          <w:sz w:val="32"/>
          <w:szCs w:val="32"/>
          <w:lang w:bidi="ar-AE"/>
        </w:rPr>
        <w:t>-</w:t>
      </w:r>
      <w:r w:rsidRPr="00120664">
        <w:rPr>
          <w:rFonts w:ascii="Arabic Typesetting" w:hAnsi="Arabic Typesetting" w:cs="Arabic Typesetting"/>
          <w:b/>
          <w:bCs/>
          <w:sz w:val="32"/>
          <w:szCs w:val="32"/>
          <w:rtl/>
          <w:lang w:bidi="ar-AE"/>
        </w:rPr>
        <w:t xml:space="preserve"> (عَلَى أُمَّتِي) لأَمَرْتُهُمْ بِالسِّوَاكِ عِنْدَ كُلِّ صَلاَةٍ“.</w:t>
      </w:r>
    </w:p>
    <w:p w14:paraId="3AF47E15"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252 </w:t>
      </w:r>
      <w:r w:rsidRPr="00120664">
        <w:rPr>
          <w:rFonts w:ascii="Arabic Typesetting" w:hAnsi="Arabic Typesetting" w:cs="Arabic Typesetting"/>
          <w:sz w:val="30"/>
          <w:szCs w:val="30"/>
          <w:rtl/>
          <w:lang w:bidi="ar-AE"/>
        </w:rPr>
        <w:t>، ابو داود</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46، نسائي 533، ابن ماجه 287 </w:t>
      </w:r>
    </w:p>
    <w:p w14:paraId="5095C7DD" w14:textId="77777777" w:rsidR="00C0623D" w:rsidRPr="00120664" w:rsidRDefault="00C0623D" w:rsidP="00C0623D">
      <w:pPr>
        <w:bidi/>
        <w:jc w:val="both"/>
        <w:rPr>
          <w:rFonts w:ascii="Arabic Typesetting" w:hAnsi="Arabic Typesetting" w:cs="Arabic Typesetting"/>
          <w:sz w:val="32"/>
          <w:szCs w:val="32"/>
          <w:rtl/>
          <w:lang w:bidi="ar-AE"/>
        </w:rPr>
      </w:pPr>
    </w:p>
    <w:p w14:paraId="1D215A21" w14:textId="5BCF9595" w:rsidR="00C0623D" w:rsidRPr="00120664" w:rsidRDefault="00C0623D" w:rsidP="00253024">
      <w:pPr>
        <w:jc w:val="both"/>
        <w:rPr>
          <w:rStyle w:val="matn1"/>
          <w:b/>
          <w:bCs/>
          <w:color w:val="auto"/>
          <w:sz w:val="32"/>
          <w:szCs w:val="32"/>
          <w:rtl/>
        </w:rPr>
      </w:pPr>
      <w:bookmarkStart w:id="244" w:name="Abu_Huraira25851"/>
      <w:r w:rsidRPr="00120664">
        <w:rPr>
          <w:rFonts w:ascii="Arabic Typesetting" w:hAnsi="Arabic Typesetting" w:cs="Arabic Typesetting"/>
          <w:sz w:val="32"/>
          <w:szCs w:val="32"/>
          <w:lang w:bidi="ar-AE"/>
        </w:rPr>
        <w:t xml:space="preserve">252. </w:t>
      </w:r>
      <w:r w:rsidRPr="00120664">
        <w:rPr>
          <w:rFonts w:ascii="Arabic Typesetting" w:hAnsi="Arabic Typesetting" w:cs="Arabic Typesetting"/>
          <w:sz w:val="32"/>
          <w:szCs w:val="32"/>
        </w:rPr>
        <w:t>Abu Hureira</w:t>
      </w:r>
      <w:bookmarkEnd w:id="244"/>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583F45F4" wp14:editId="63269FDC">
            <wp:extent cx="123825" cy="10477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„Wenn ich nicht die Gläubigen (</w:t>
      </w:r>
      <w:r w:rsidRPr="00120664">
        <w:rPr>
          <w:rStyle w:val="matn1"/>
          <w:color w:val="auto"/>
          <w:sz w:val="32"/>
          <w:szCs w:val="32"/>
        </w:rPr>
        <w:t>in Zuhairs Hadith</w:t>
      </w:r>
      <w:bookmarkStart w:id="245" w:name="Zuhair10985"/>
      <w:r w:rsidRPr="00120664">
        <w:rPr>
          <w:rStyle w:val="matn1"/>
          <w:color w:val="auto"/>
          <w:sz w:val="32"/>
          <w:szCs w:val="32"/>
        </w:rPr>
        <w:t xml:space="preserve">: </w:t>
      </w:r>
      <w:bookmarkEnd w:id="245"/>
      <w:r w:rsidRPr="00120664">
        <w:rPr>
          <w:rStyle w:val="matn1"/>
          <w:b/>
          <w:bCs/>
          <w:color w:val="auto"/>
          <w:sz w:val="32"/>
          <w:szCs w:val="32"/>
        </w:rPr>
        <w:t xml:space="preserve">meine Umma) damit belasten würde, hätte ich ihnen befohlen, zu jedem Gebet </w:t>
      </w:r>
      <w:r w:rsidRPr="00120664">
        <w:rPr>
          <w:rStyle w:val="matn1"/>
          <w:b/>
          <w:bCs/>
          <w:i/>
          <w:iCs/>
          <w:color w:val="auto"/>
          <w:sz w:val="32"/>
          <w:szCs w:val="32"/>
        </w:rPr>
        <w:t>Siwak</w:t>
      </w:r>
      <w:r w:rsidRPr="00120664">
        <w:rPr>
          <w:rStyle w:val="matn1"/>
          <w:b/>
          <w:bCs/>
          <w:color w:val="auto"/>
          <w:sz w:val="32"/>
          <w:szCs w:val="32"/>
        </w:rPr>
        <w:t xml:space="preserve"> zu benutzen.“</w:t>
      </w:r>
    </w:p>
    <w:p w14:paraId="238B6C99"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252, Abu Daud 46, Nasai 533, Ibn Madscha 287</w:t>
      </w:r>
    </w:p>
    <w:p w14:paraId="36D1DD6F" w14:textId="77777777" w:rsidR="00C0623D" w:rsidRPr="00120664" w:rsidRDefault="00C0623D" w:rsidP="00C0623D">
      <w:pPr>
        <w:bidi/>
        <w:jc w:val="both"/>
        <w:rPr>
          <w:rFonts w:ascii="Arabic Typesetting" w:hAnsi="Arabic Typesetting" w:cs="Arabic Typesetting"/>
          <w:sz w:val="30"/>
          <w:szCs w:val="30"/>
          <w:rtl/>
        </w:rPr>
      </w:pPr>
      <w:bookmarkStart w:id="246" w:name="Abu_Musa15566"/>
    </w:p>
    <w:p w14:paraId="2C28B97A"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253- حَدَّثَنَا أَبُو كُرَيْبٍ، مُحَمَّدُ بْنُ الْعَلاَءِ حَدَّثَنَا ابْنُ بِشْرٍ،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مِسْعَرٍ، عَنِ الْمِقْدَامِ بْنِ شُرَيْحٍ، عَنْ أَبِيهِ، قَالَ سَأَلْتُ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عَائِشَةَ قُلْتُ بِأَىِّ شَىْءٍ كَانَ يَبْدَأُ النَّبِيُّ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إِذَا دَخَلَ بَيْتَهُ قَالَتْ بِالسِّوَاكِ‏</w:t>
      </w:r>
      <w:r w:rsidRPr="00120664">
        <w:rPr>
          <w:rFonts w:ascii="Arabic Typesetting" w:hAnsi="Arabic Typesetting" w:cs="Arabic Typesetting"/>
          <w:sz w:val="32"/>
          <w:szCs w:val="32"/>
        </w:rPr>
        <w:t>.</w:t>
      </w:r>
    </w:p>
    <w:p w14:paraId="3160421B"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مسلم 253، ابن ماجه 290، نسائي 8 </w:t>
      </w:r>
    </w:p>
    <w:p w14:paraId="54D4D5E8" w14:textId="06DFA60C"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t xml:space="preserve">253. Schuraih berichtete: </w:t>
      </w:r>
      <w:r w:rsidRPr="00120664">
        <w:rPr>
          <w:rStyle w:val="matn1"/>
          <w:color w:val="auto"/>
          <w:sz w:val="32"/>
          <w:szCs w:val="32"/>
        </w:rPr>
        <w:t>Ich fragte Aischa: Womit pfle</w:t>
      </w:r>
      <w:r w:rsidRPr="00120664">
        <w:rPr>
          <w:rStyle w:val="matn1"/>
          <w:color w:val="auto"/>
          <w:sz w:val="32"/>
          <w:szCs w:val="32"/>
        </w:rPr>
        <w:t>g</w:t>
      </w:r>
      <w:r w:rsidRPr="00120664">
        <w:rPr>
          <w:rStyle w:val="matn1"/>
          <w:color w:val="auto"/>
          <w:sz w:val="32"/>
          <w:szCs w:val="32"/>
        </w:rPr>
        <w:t>te der Prophet</w:t>
      </w:r>
      <w:r w:rsidR="00976F80" w:rsidRPr="00120664">
        <w:rPr>
          <w:rFonts w:ascii="Arabic Typesetting" w:hAnsi="Arabic Typesetting" w:cs="Arabic Typesetting"/>
          <w:noProof/>
          <w:sz w:val="32"/>
          <w:szCs w:val="32"/>
        </w:rPr>
        <w:drawing>
          <wp:inline distT="0" distB="0" distL="0" distR="0" wp14:anchorId="0E6B8A9E" wp14:editId="23B58C9A">
            <wp:extent cx="123825" cy="104775"/>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zu beginnen, wenn er sich in sein Haus begab. Sie sagte: Mit dem </w:t>
      </w:r>
      <w:r w:rsidRPr="00120664">
        <w:rPr>
          <w:rStyle w:val="matn1"/>
          <w:i/>
          <w:iCs/>
          <w:color w:val="auto"/>
          <w:sz w:val="32"/>
          <w:szCs w:val="32"/>
        </w:rPr>
        <w:t>Siwak</w:t>
      </w:r>
      <w:r w:rsidRPr="00120664">
        <w:rPr>
          <w:rStyle w:val="matn1"/>
          <w:color w:val="auto"/>
          <w:sz w:val="32"/>
          <w:szCs w:val="32"/>
        </w:rPr>
        <w:t>.</w:t>
      </w:r>
    </w:p>
    <w:p w14:paraId="041F05CB"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lastRenderedPageBreak/>
        <w:t>Muslim 253, Ibn Madscha 290, Nasai 8</w:t>
      </w:r>
    </w:p>
    <w:p w14:paraId="352DEE6D" w14:textId="77777777" w:rsidR="00C0623D" w:rsidRPr="00120664" w:rsidRDefault="00C0623D" w:rsidP="00C0623D">
      <w:pPr>
        <w:bidi/>
        <w:jc w:val="both"/>
        <w:rPr>
          <w:rFonts w:ascii="Arabic Typesetting" w:hAnsi="Arabic Typesetting" w:cs="Arabic Typesetting"/>
          <w:sz w:val="20"/>
          <w:szCs w:val="20"/>
          <w:rtl/>
        </w:rPr>
      </w:pPr>
    </w:p>
    <w:p w14:paraId="3E208F7C"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254</w:t>
      </w:r>
      <w:r w:rsidRPr="00120664">
        <w:rPr>
          <w:rFonts w:ascii="Arabic Typesetting" w:hAnsi="Arabic Typesetting" w:cs="Arabic Typesetting"/>
          <w:sz w:val="32"/>
          <w:szCs w:val="32"/>
          <w:rtl/>
        </w:rPr>
        <w:t>- حَدَّثَنَا ‏يَحْيَى بْنُ حَبِيبٍ الْحَارِثِيُّ ‏‏حَدَّثَنَا‏ ‏حَمَّادُ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زَيْدٍ‏ ‏عَنْ‏ ‏غَيْلَانَ وَهُوَ ابْنُ جَرِيرٍ الْمَعْوَلِيُّ‏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بُرْدَةَ ‏عَنْ ‏أَبِي مُوسَى‏ ‏قَالَ ‏دَخَلْتُ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عَلَى النَّبِيِّ‏ ‏صَلَّى اللَّهُ عَلَيْهِ وَسَلَّمَ‏ ‏وَطَرَفُ السِّوَاكِ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عَلَى لِسَانِهِ.</w:t>
      </w:r>
    </w:p>
    <w:p w14:paraId="022D5142"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254، بخاري 244، ابو داود 49، نسائي 3</w:t>
      </w:r>
    </w:p>
    <w:p w14:paraId="1F92EFD9" w14:textId="77777777" w:rsidR="00C0623D" w:rsidRPr="00120664" w:rsidRDefault="00C0623D" w:rsidP="00C0623D">
      <w:pPr>
        <w:bidi/>
        <w:jc w:val="both"/>
        <w:rPr>
          <w:rFonts w:ascii="Arabic Typesetting" w:hAnsi="Arabic Typesetting" w:cs="Arabic Typesetting"/>
          <w:sz w:val="22"/>
          <w:szCs w:val="22"/>
          <w:rtl/>
        </w:rPr>
      </w:pPr>
    </w:p>
    <w:p w14:paraId="63082B61" w14:textId="199ED01B" w:rsidR="00C0623D" w:rsidRPr="00120664" w:rsidRDefault="00C0623D" w:rsidP="00253024">
      <w:pPr>
        <w:jc w:val="both"/>
        <w:rPr>
          <w:rStyle w:val="matn1"/>
          <w:color w:val="auto"/>
          <w:sz w:val="32"/>
          <w:szCs w:val="32"/>
          <w:rtl/>
        </w:rPr>
      </w:pPr>
      <w:r w:rsidRPr="00120664">
        <w:rPr>
          <w:rFonts w:ascii="Arabic Typesetting" w:hAnsi="Arabic Typesetting" w:cs="Arabic Typesetting"/>
          <w:sz w:val="32"/>
          <w:szCs w:val="32"/>
        </w:rPr>
        <w:t>254. Abu Musa</w:t>
      </w:r>
      <w:bookmarkEnd w:id="246"/>
      <w:r w:rsidRPr="00120664">
        <w:rPr>
          <w:rFonts w:ascii="Arabic Typesetting" w:hAnsi="Arabic Typesetting" w:cs="Arabic Typesetting"/>
          <w:sz w:val="32"/>
          <w:szCs w:val="32"/>
        </w:rPr>
        <w:t xml:space="preserve"> berichtete: </w:t>
      </w:r>
      <w:r w:rsidRPr="00120664">
        <w:rPr>
          <w:rStyle w:val="matn1"/>
          <w:color w:val="auto"/>
          <w:sz w:val="32"/>
          <w:szCs w:val="32"/>
        </w:rPr>
        <w:t>Ich bin beim Propheten</w:t>
      </w:r>
      <w:r w:rsidR="00976F80" w:rsidRPr="00120664">
        <w:rPr>
          <w:rFonts w:ascii="Arabic Typesetting" w:hAnsi="Arabic Typesetting" w:cs="Arabic Typesetting"/>
          <w:noProof/>
          <w:sz w:val="32"/>
          <w:szCs w:val="32"/>
        </w:rPr>
        <w:drawing>
          <wp:inline distT="0" distB="0" distL="0" distR="0" wp14:anchorId="4EB1953B" wp14:editId="13680BF1">
            <wp:extent cx="123825" cy="10477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eingetreten während sich ein Ende des </w:t>
      </w:r>
      <w:r w:rsidRPr="00120664">
        <w:rPr>
          <w:rStyle w:val="matn1"/>
          <w:i/>
          <w:iCs/>
          <w:color w:val="auto"/>
          <w:sz w:val="32"/>
          <w:szCs w:val="32"/>
        </w:rPr>
        <w:t>Siwak</w:t>
      </w:r>
      <w:r w:rsidRPr="00120664">
        <w:rPr>
          <w:rStyle w:val="matn1"/>
          <w:color w:val="auto"/>
          <w:sz w:val="32"/>
          <w:szCs w:val="32"/>
        </w:rPr>
        <w:t xml:space="preserve"> in seinem Mund befand.</w:t>
      </w:r>
    </w:p>
    <w:p w14:paraId="4B750706" w14:textId="77777777" w:rsidR="00C0623D" w:rsidRPr="00120664" w:rsidRDefault="00C0623D" w:rsidP="00C0623D">
      <w:pPr>
        <w:jc w:val="both"/>
        <w:rPr>
          <w:rStyle w:val="matn1"/>
          <w:color w:val="auto"/>
          <w:sz w:val="30"/>
          <w:szCs w:val="30"/>
        </w:rPr>
      </w:pPr>
      <w:r w:rsidRPr="00120664">
        <w:rPr>
          <w:rStyle w:val="matn1"/>
          <w:color w:val="auto"/>
          <w:sz w:val="30"/>
          <w:szCs w:val="30"/>
        </w:rPr>
        <w:t>Muslim 254, Buchari 244, Abu Daud 49, Nasai 3</w:t>
      </w:r>
    </w:p>
    <w:p w14:paraId="639B4266" w14:textId="77777777" w:rsidR="00C0623D" w:rsidRPr="00120664" w:rsidRDefault="00C0623D" w:rsidP="00C0623D">
      <w:pPr>
        <w:jc w:val="both"/>
        <w:rPr>
          <w:rFonts w:ascii="Arabic Typesetting" w:hAnsi="Arabic Typesetting" w:cs="Arabic Typesetting"/>
          <w:spacing w:val="2"/>
          <w:sz w:val="22"/>
          <w:szCs w:val="22"/>
        </w:rPr>
      </w:pPr>
    </w:p>
    <w:p w14:paraId="564F3F5C"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Pr>
        <w:t>255</w:t>
      </w:r>
      <w:r w:rsidRPr="00120664">
        <w:rPr>
          <w:rFonts w:ascii="Arabic Typesetting" w:hAnsi="Arabic Typesetting" w:cs="Arabic Typesetting"/>
          <w:sz w:val="32"/>
          <w:szCs w:val="32"/>
          <w:rtl/>
        </w:rPr>
        <w:t>- حَدَّثَنَا أَبُو بَكْرِ بْنُ أَبِي شَيْبَةَ، حَدَّثَنَا هُشَيْمٌ، عَنْ حُصَيْنٍ،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أَبِي وَائِلٍ، عَنْ حُذَيْفَةَ، قَالَ كَانَ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إِذَا قَامَ لِيَتَهَجَّدَ يَشُوصُ فَاهُ بِالسِّوَاكِ .</w:t>
      </w:r>
    </w:p>
    <w:p w14:paraId="393E9360" w14:textId="77777777" w:rsidR="00C0623D" w:rsidRPr="00120664" w:rsidRDefault="00C0623D" w:rsidP="00C0623D">
      <w:pPr>
        <w:bidi/>
        <w:jc w:val="both"/>
        <w:rPr>
          <w:rFonts w:ascii="Arabic Typesetting" w:hAnsi="Arabic Typesetting" w:cs="Arabic Typesetting"/>
          <w:spacing w:val="2"/>
          <w:sz w:val="28"/>
          <w:szCs w:val="28"/>
        </w:rPr>
      </w:pPr>
      <w:r w:rsidRPr="00120664">
        <w:rPr>
          <w:rFonts w:ascii="Arabic Typesetting" w:hAnsi="Arabic Typesetting" w:cs="Arabic Typesetting"/>
          <w:sz w:val="28"/>
          <w:szCs w:val="28"/>
          <w:rtl/>
        </w:rPr>
        <w:t>مسلم 255، بخاري 245، 889، 1136، ابو داود 55، نسائي 1620، 1621، 1622، 1623، ابن ماجه 286</w:t>
      </w:r>
    </w:p>
    <w:p w14:paraId="30A89362" w14:textId="77777777" w:rsidR="00C0623D" w:rsidRPr="00120664" w:rsidRDefault="00C0623D" w:rsidP="00C0623D">
      <w:pPr>
        <w:jc w:val="both"/>
        <w:rPr>
          <w:rFonts w:ascii="Arabic Typesetting" w:hAnsi="Arabic Typesetting" w:cs="Arabic Typesetting"/>
          <w:spacing w:val="2"/>
          <w:sz w:val="22"/>
          <w:szCs w:val="22"/>
        </w:rPr>
      </w:pPr>
    </w:p>
    <w:p w14:paraId="4E2AD158" w14:textId="77777777" w:rsidR="00C0623D" w:rsidRPr="00120664" w:rsidRDefault="00C0623D" w:rsidP="009A1CC9">
      <w:pPr>
        <w:jc w:val="both"/>
        <w:rPr>
          <w:rStyle w:val="matn1"/>
          <w:color w:val="auto"/>
          <w:sz w:val="32"/>
          <w:szCs w:val="32"/>
        </w:rPr>
      </w:pPr>
      <w:r w:rsidRPr="00120664">
        <w:rPr>
          <w:rFonts w:ascii="Arabic Typesetting" w:hAnsi="Arabic Typesetting" w:cs="Arabic Typesetting"/>
          <w:spacing w:val="2"/>
          <w:sz w:val="32"/>
          <w:szCs w:val="32"/>
        </w:rPr>
        <w:t>255. Huthayfa berichtete: Wenn der Gesandte Allahs</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in der Nacht zum Gebet aufstand, reinigte er seinen Mund mit dem </w:t>
      </w:r>
      <w:r w:rsidRPr="00120664">
        <w:rPr>
          <w:rFonts w:ascii="Arabic Typesetting" w:hAnsi="Arabic Typesetting" w:cs="Arabic Typesetting"/>
          <w:i/>
          <w:iCs/>
          <w:spacing w:val="2"/>
          <w:sz w:val="32"/>
          <w:szCs w:val="32"/>
        </w:rPr>
        <w:t>Siwak</w:t>
      </w:r>
      <w:r w:rsidRPr="00120664">
        <w:rPr>
          <w:rFonts w:ascii="Arabic Typesetting" w:hAnsi="Arabic Typesetting" w:cs="Arabic Typesetting"/>
          <w:spacing w:val="2"/>
          <w:sz w:val="32"/>
          <w:szCs w:val="32"/>
        </w:rPr>
        <w:t>.</w:t>
      </w:r>
    </w:p>
    <w:p w14:paraId="5BAE0664"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255, Buchari 245, 889, 1136, Abu Daud 55, Nasai 1620, 1621, 1622, 1623, Ibn Madscha 286</w:t>
      </w:r>
    </w:p>
    <w:p w14:paraId="3E3819F9" w14:textId="77777777" w:rsidR="00C0623D" w:rsidRPr="00120664" w:rsidRDefault="00C0623D" w:rsidP="00C0623D">
      <w:pPr>
        <w:jc w:val="both"/>
        <w:rPr>
          <w:rFonts w:ascii="Arabic Typesetting" w:hAnsi="Arabic Typesetting" w:cs="Arabic Typesetting"/>
          <w:sz w:val="30"/>
          <w:szCs w:val="30"/>
          <w:lang w:bidi="ar-AE"/>
        </w:rPr>
      </w:pPr>
    </w:p>
    <w:p w14:paraId="094931A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256- حَدَّثَنَا عَبْدُ بْنُ حُمَيْدٍ، حَدَّثَنَا أَبُو نُعَيْمٍ،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إِسْمَاعِيلُ بْنُ مُسْلِمٍ، حَدَّثَنَا أَبُو الْمُتَوَكِّلِ، أَنَّ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عَبَّاسٍ، حَدَّثَهُ أَنَّهُ، بَاتَ عِنْدَ النَّبِيِّ صلى الله عليه وسلم ذَاتَ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لَيْلَةٍ فَقَامَ نَبِيُّ اللَّهِ صلى الله عليه وسلم مِنْ آخِرِ اللَّيْلِ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فَخَرَجَ فَنَظَرَ فِي </w:t>
      </w:r>
      <w:r w:rsidRPr="00120664">
        <w:rPr>
          <w:rFonts w:ascii="Arabic Typesetting" w:hAnsi="Arabic Typesetting" w:cs="Arabic Typesetting"/>
          <w:sz w:val="32"/>
          <w:szCs w:val="32"/>
          <w:rtl/>
        </w:rPr>
        <w:lastRenderedPageBreak/>
        <w:t>السَّمَاءِ ثُمَّ تَلاَ هَذِهِ الآيَةَ فِي آلِ عِمْرَانَ</w:t>
      </w:r>
      <w:bookmarkStart w:id="247" w:name="q3"/>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rPr>
        <w:t>إِنَّ فِي خَلْقِ</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السَّمَوَاتِ وَالأَرْضِ وَاخْتِلاَفِ اللَّيْلِ وَالنَّهَارِ</w:t>
      </w:r>
      <w:r w:rsidRPr="00120664">
        <w:rPr>
          <w:rFonts w:ascii="Arabic Typesetting" w:hAnsi="Arabic Typesetting" w:cs="Arabic Typesetting"/>
          <w:sz w:val="32"/>
          <w:szCs w:val="32"/>
          <w:rtl/>
        </w:rPr>
        <w:t>‏}‏</w:t>
      </w:r>
      <w:bookmarkEnd w:id="247"/>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حَتَّى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بَلَغَ</w:t>
      </w:r>
      <w:bookmarkStart w:id="248" w:name="q4"/>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فَقِنَا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عَذَابَ النَّارِ</w:t>
      </w:r>
      <w:bookmarkEnd w:id="248"/>
      <w:r w:rsidRPr="00120664">
        <w:rPr>
          <w:rFonts w:ascii="Arabic Typesetting" w:hAnsi="Arabic Typesetting" w:cs="Arabic Typesetting"/>
          <w:b/>
          <w:bCs/>
          <w:sz w:val="32"/>
          <w:szCs w:val="32"/>
          <w:rtl/>
        </w:rPr>
        <w:t>.</w:t>
      </w:r>
      <w:r w:rsidRPr="00120664">
        <w:rPr>
          <w:rFonts w:ascii="Arabic Typesetting" w:hAnsi="Arabic Typesetting" w:cs="Arabic Typesetting"/>
          <w:sz w:val="32"/>
          <w:szCs w:val="32"/>
          <w:rtl/>
        </w:rPr>
        <w:t>}‏ ثُمَّ رَجَعَ إِلَى الْبَيْتِ فَتَسَوَّكَ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وَتَوَضَّأَ ثُمَّ قَامَ فَصَلَّى ثُمَّ اضْطَجَعَ ثُمَّ قَامَ فَخَرَجَ فَنَظَرَ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إِلَى السَّمَاءِ فَتَلاَ هَذِهِ الآيَةَ ثُمَّ رَجَعَ فَتَسَوَّكَ فَتَوَضَّأَ</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ثُمَّ قَامَ فَصَلَّى. </w:t>
      </w:r>
    </w:p>
    <w:p w14:paraId="5802EFD1" w14:textId="77777777" w:rsidR="00C0623D" w:rsidRPr="00120664" w:rsidRDefault="00C0623D" w:rsidP="00C0623D">
      <w:pPr>
        <w:jc w:val="both"/>
        <w:rPr>
          <w:rFonts w:ascii="Arabic Typesetting" w:hAnsi="Arabic Typesetting" w:cs="Arabic Typesetting"/>
          <w:sz w:val="32"/>
          <w:szCs w:val="32"/>
          <w:rtl/>
          <w:lang w:bidi="ar-AE"/>
        </w:rPr>
      </w:pPr>
    </w:p>
    <w:p w14:paraId="03B71373" w14:textId="6C92C93C" w:rsidR="00C0623D" w:rsidRPr="00120664" w:rsidRDefault="00C0623D" w:rsidP="00253024">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256. Abdullah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Abbas berichtete, dass er einst beim Propheten</w:t>
      </w:r>
      <w:r w:rsidR="00976F80" w:rsidRPr="00120664">
        <w:rPr>
          <w:rFonts w:ascii="Arabic Typesetting" w:hAnsi="Arabic Typesetting" w:cs="Arabic Typesetting"/>
          <w:noProof/>
          <w:sz w:val="32"/>
          <w:szCs w:val="32"/>
        </w:rPr>
        <w:drawing>
          <wp:inline distT="0" distB="0" distL="0" distR="0" wp14:anchorId="0DB6DD5E" wp14:editId="7C6C94BB">
            <wp:extent cx="123825" cy="10477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übernachtete, während dieser</w:t>
      </w:r>
      <w:r w:rsidR="00976F80" w:rsidRPr="00120664">
        <w:rPr>
          <w:rFonts w:ascii="Arabic Typesetting" w:hAnsi="Arabic Typesetting" w:cs="Arabic Typesetting"/>
          <w:noProof/>
          <w:sz w:val="32"/>
          <w:szCs w:val="32"/>
        </w:rPr>
        <w:drawing>
          <wp:inline distT="0" distB="0" distL="0" distR="0" wp14:anchorId="3B5705F6" wp14:editId="47D22835">
            <wp:extent cx="123825" cy="104775"/>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zum Ende der Nacht aufstand, nach draußen ging und den Hi</w:t>
      </w:r>
      <w:r w:rsidRPr="00120664">
        <w:rPr>
          <w:rFonts w:ascii="Arabic Typesetting" w:hAnsi="Arabic Typesetting" w:cs="Arabic Typesetting"/>
          <w:sz w:val="32"/>
          <w:szCs w:val="32"/>
          <w:lang w:bidi="ar-AE"/>
        </w:rPr>
        <w:t>m</w:t>
      </w:r>
      <w:r w:rsidRPr="00120664">
        <w:rPr>
          <w:rFonts w:ascii="Arabic Typesetting" w:hAnsi="Arabic Typesetting" w:cs="Arabic Typesetting"/>
          <w:sz w:val="32"/>
          <w:szCs w:val="32"/>
          <w:lang w:bidi="ar-AE"/>
        </w:rPr>
        <w:t xml:space="preserve">mel anschaute. </w:t>
      </w:r>
    </w:p>
    <w:p w14:paraId="2171D32F" w14:textId="77777777" w:rsidR="00C0623D" w:rsidRPr="00120664" w:rsidRDefault="00C0623D" w:rsidP="00C0623D">
      <w:pPr>
        <w:jc w:val="both"/>
        <w:rPr>
          <w:rFonts w:ascii="Arabic Typesetting" w:hAnsi="Arabic Typesetting" w:cs="Arabic Typesetting"/>
          <w:b/>
          <w:bCs/>
          <w:i/>
          <w:iCs/>
          <w:sz w:val="32"/>
          <w:szCs w:val="32"/>
          <w:lang w:bidi="ar-AE"/>
        </w:rPr>
      </w:pPr>
      <w:r w:rsidRPr="00120664">
        <w:rPr>
          <w:rFonts w:ascii="Arabic Typesetting" w:hAnsi="Arabic Typesetting" w:cs="Arabic Typesetting"/>
          <w:sz w:val="32"/>
          <w:szCs w:val="32"/>
          <w:lang w:bidi="ar-AE"/>
        </w:rPr>
        <w:t xml:space="preserve">Dann rezitierte er diesen Vers aus der Sura Al-Imran: </w:t>
      </w:r>
      <w:r w:rsidRPr="00120664">
        <w:rPr>
          <w:rFonts w:ascii="Arabic Typesetting" w:hAnsi="Arabic Typesetting" w:cs="Arabic Typesetting"/>
          <w:b/>
          <w:bCs/>
          <w:i/>
          <w:iCs/>
          <w:sz w:val="32"/>
          <w:szCs w:val="32"/>
          <w:lang w:bidi="ar-AE"/>
        </w:rPr>
        <w:t>„In der Schöpfung der Himmel und der Erde, und in dem Unterschied von Nacht und Tag liegen wahrlich Zeichen für diej</w:t>
      </w:r>
      <w:r w:rsidRPr="00120664">
        <w:rPr>
          <w:rFonts w:ascii="Arabic Typesetting" w:hAnsi="Arabic Typesetting" w:cs="Arabic Typesetting"/>
          <w:b/>
          <w:bCs/>
          <w:i/>
          <w:iCs/>
          <w:sz w:val="32"/>
          <w:szCs w:val="32"/>
          <w:lang w:bidi="ar-AE"/>
        </w:rPr>
        <w:t>e</w:t>
      </w:r>
      <w:r w:rsidRPr="00120664">
        <w:rPr>
          <w:rFonts w:ascii="Arabic Typesetting" w:hAnsi="Arabic Typesetting" w:cs="Arabic Typesetting"/>
          <w:b/>
          <w:bCs/>
          <w:i/>
          <w:iCs/>
          <w:sz w:val="32"/>
          <w:szCs w:val="32"/>
          <w:lang w:bidi="ar-AE"/>
        </w:rPr>
        <w:t>nigen, die Verstand besitzen; die Allahs stehend, sitzend und auf der Seite liegend gedenken und über die Schöpfung der Himmel und der Erde n</w:t>
      </w:r>
      <w:r w:rsidRPr="00120664">
        <w:rPr>
          <w:rFonts w:ascii="Arabic Typesetting" w:hAnsi="Arabic Typesetting" w:cs="Arabic Typesetting"/>
          <w:b/>
          <w:bCs/>
          <w:i/>
          <w:iCs/>
          <w:sz w:val="32"/>
          <w:szCs w:val="32"/>
          <w:lang w:bidi="ar-AE"/>
        </w:rPr>
        <w:t>a</w:t>
      </w:r>
      <w:r w:rsidRPr="00120664">
        <w:rPr>
          <w:rFonts w:ascii="Arabic Typesetting" w:hAnsi="Arabic Typesetting" w:cs="Arabic Typesetting"/>
          <w:b/>
          <w:bCs/>
          <w:i/>
          <w:iCs/>
          <w:sz w:val="32"/>
          <w:szCs w:val="32"/>
          <w:lang w:bidi="ar-AE"/>
        </w:rPr>
        <w:t>chdenken: Unser Herr, Du hast (all) dies nicht umsonst erschaffen. Preis sei Dir! Bewahre uns vor der Strafe des (Höllen)feuers.“ Quran 3:190-191</w:t>
      </w:r>
    </w:p>
    <w:p w14:paraId="26BF7297" w14:textId="77777777" w:rsidR="00C0623D" w:rsidRPr="00120664" w:rsidRDefault="00C0623D" w:rsidP="00C0623D">
      <w:pPr>
        <w:jc w:val="both"/>
        <w:rPr>
          <w:rFonts w:ascii="Arabic Typesetting" w:hAnsi="Arabic Typesetting" w:cs="Arabic Typesetting"/>
          <w:i/>
          <w:iCs/>
          <w:sz w:val="32"/>
          <w:szCs w:val="32"/>
          <w:lang w:bidi="ar-AE"/>
        </w:rPr>
      </w:pPr>
      <w:r w:rsidRPr="00120664">
        <w:rPr>
          <w:rFonts w:ascii="Arabic Typesetting" w:hAnsi="Arabic Typesetting" w:cs="Arabic Typesetting"/>
          <w:sz w:val="32"/>
          <w:szCs w:val="32"/>
          <w:lang w:bidi="ar-AE"/>
        </w:rPr>
        <w:t xml:space="preserve">Dann kehrte er nach Hause zurück, benutzte den </w:t>
      </w:r>
      <w:r w:rsidRPr="00120664">
        <w:rPr>
          <w:rFonts w:ascii="Arabic Typesetting" w:hAnsi="Arabic Typesetting" w:cs="Arabic Typesetting"/>
          <w:i/>
          <w:iCs/>
          <w:sz w:val="32"/>
          <w:szCs w:val="32"/>
          <w:lang w:bidi="ar-AE"/>
        </w:rPr>
        <w:t>Siwak</w:t>
      </w:r>
      <w:r w:rsidRPr="00120664">
        <w:rPr>
          <w:rFonts w:ascii="Arabic Typesetting" w:hAnsi="Arabic Typesetting" w:cs="Arabic Typesetting"/>
          <w:sz w:val="32"/>
          <w:szCs w:val="32"/>
          <w:lang w:bidi="ar-AE"/>
        </w:rPr>
        <w:t>, vollzog die Gebetswaschung, um dann zu beten. Danach legte er sich hin und stand (nach einer Weile) wieder auf,</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ging</w:t>
      </w:r>
      <w:r w:rsidRPr="00120664">
        <w:rPr>
          <w:rFonts w:ascii="Arabic Typesetting" w:hAnsi="Arabic Typesetting" w:cs="Arabic Typesetting"/>
          <w:sz w:val="12"/>
          <w:szCs w:val="12"/>
          <w:lang w:bidi="ar-AE"/>
        </w:rPr>
        <w:t xml:space="preserve"> </w:t>
      </w:r>
      <w:r w:rsidRPr="00120664">
        <w:rPr>
          <w:rFonts w:ascii="Arabic Typesetting" w:hAnsi="Arabic Typesetting" w:cs="Arabic Typesetting"/>
          <w:sz w:val="32"/>
          <w:szCs w:val="32"/>
          <w:lang w:bidi="ar-AE"/>
        </w:rPr>
        <w:t>nach</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draußen,</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um</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den</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Himmel</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erneut a</w:t>
      </w:r>
      <w:r w:rsidRPr="00120664">
        <w:rPr>
          <w:rFonts w:ascii="Arabic Typesetting" w:hAnsi="Arabic Typesetting" w:cs="Arabic Typesetting"/>
          <w:sz w:val="32"/>
          <w:szCs w:val="32"/>
          <w:lang w:bidi="ar-AE"/>
        </w:rPr>
        <w:t>n</w:t>
      </w:r>
      <w:r w:rsidRPr="00120664">
        <w:rPr>
          <w:rFonts w:ascii="Arabic Typesetting" w:hAnsi="Arabic Typesetting" w:cs="Arabic Typesetting"/>
          <w:sz w:val="32"/>
          <w:szCs w:val="32"/>
          <w:lang w:bidi="ar-AE"/>
        </w:rPr>
        <w:t>zuschauen</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und</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schließlich</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diesen</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Vers</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erneut</w:t>
      </w:r>
      <w:r w:rsidRPr="00120664">
        <w:rPr>
          <w:rFonts w:ascii="Arabic Typesetting" w:hAnsi="Arabic Typesetting" w:cs="Arabic Typesetting"/>
          <w:sz w:val="16"/>
          <w:szCs w:val="16"/>
          <w:lang w:bidi="ar-AE"/>
        </w:rPr>
        <w:t xml:space="preserve"> </w:t>
      </w:r>
      <w:r w:rsidRPr="00120664">
        <w:rPr>
          <w:rFonts w:ascii="Arabic Typesetting" w:hAnsi="Arabic Typesetting" w:cs="Arabic Typesetting"/>
          <w:sz w:val="32"/>
          <w:szCs w:val="32"/>
          <w:lang w:bidi="ar-AE"/>
        </w:rPr>
        <w:t xml:space="preserve">zu rezitieren. Danach kehrte er zurück, benutzte den </w:t>
      </w:r>
      <w:r w:rsidRPr="00120664">
        <w:rPr>
          <w:rFonts w:ascii="Arabic Typesetting" w:hAnsi="Arabic Typesetting" w:cs="Arabic Typesetting"/>
          <w:i/>
          <w:iCs/>
          <w:sz w:val="32"/>
          <w:szCs w:val="32"/>
          <w:lang w:bidi="ar-AE"/>
        </w:rPr>
        <w:t>Siwak</w:t>
      </w:r>
      <w:r w:rsidRPr="00120664">
        <w:rPr>
          <w:rFonts w:ascii="Arabic Typesetting" w:hAnsi="Arabic Typesetting" w:cs="Arabic Typesetting"/>
          <w:sz w:val="32"/>
          <w:szCs w:val="32"/>
          <w:lang w:bidi="ar-AE"/>
        </w:rPr>
        <w:t>, vollzog die Gebetswaschung und begab sich zum Gebet.</w:t>
      </w:r>
    </w:p>
    <w:p w14:paraId="199BCD65" w14:textId="77777777" w:rsidR="00C0623D" w:rsidRPr="00120664" w:rsidRDefault="00FE24D5" w:rsidP="00D827A0">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00C0623D" w:rsidRPr="00120664">
        <w:rPr>
          <w:rFonts w:ascii="Arabic Typesetting" w:hAnsi="Arabic Typesetting" w:cs="Arabic Typesetting"/>
          <w:b/>
          <w:bCs/>
          <w:sz w:val="32"/>
          <w:szCs w:val="32"/>
          <w:rtl/>
          <w:lang w:bidi="ar-AE"/>
        </w:rPr>
        <w:lastRenderedPageBreak/>
        <w:t xml:space="preserve">16 ـ باب </w:t>
      </w:r>
      <w:r w:rsidR="00C0623D" w:rsidRPr="00120664">
        <w:rPr>
          <w:rFonts w:ascii="Arabic Typesetting" w:hAnsi="Arabic Typesetting" w:cs="Arabic Typesetting"/>
          <w:b/>
          <w:bCs/>
          <w:sz w:val="32"/>
          <w:szCs w:val="32"/>
          <w:rtl/>
        </w:rPr>
        <w:t>خِصَالِ الْفِطْرَةِ</w:t>
      </w:r>
    </w:p>
    <w:p w14:paraId="09235A8F"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Die Eigenschaften der </w:t>
      </w:r>
      <w:r w:rsidRPr="00120664">
        <w:rPr>
          <w:rFonts w:ascii="Arabic Typesetting" w:hAnsi="Arabic Typesetting" w:cs="Arabic Typesetting"/>
          <w:b/>
          <w:bCs/>
          <w:i/>
          <w:iCs/>
          <w:sz w:val="32"/>
          <w:szCs w:val="32"/>
        </w:rPr>
        <w:t>Fitra</w:t>
      </w:r>
      <w:r w:rsidRPr="00120664">
        <w:rPr>
          <w:rFonts w:ascii="Arabic Typesetting" w:hAnsi="Arabic Typesetting" w:cs="Arabic Typesetting"/>
          <w:b/>
          <w:bCs/>
          <w:sz w:val="32"/>
          <w:szCs w:val="32"/>
        </w:rPr>
        <w:t xml:space="preserve">* </w:t>
      </w:r>
    </w:p>
    <w:p w14:paraId="2C55E2A3" w14:textId="77777777" w:rsidR="00C0623D" w:rsidRPr="00120664" w:rsidRDefault="00C0623D" w:rsidP="00C0623D">
      <w:pPr>
        <w:jc w:val="center"/>
        <w:rPr>
          <w:rFonts w:ascii="Arabic Typesetting" w:hAnsi="Arabic Typesetting" w:cs="Arabic Typesetting"/>
          <w:sz w:val="32"/>
          <w:szCs w:val="32"/>
        </w:rPr>
      </w:pPr>
      <w:r w:rsidRPr="00120664">
        <w:rPr>
          <w:rFonts w:ascii="Arabic Typesetting" w:hAnsi="Arabic Typesetting" w:cs="Arabic Typesetting"/>
          <w:sz w:val="32"/>
          <w:szCs w:val="32"/>
        </w:rPr>
        <w:t>* dies sind die natürlichen bzw. angeborenen Eigenscha</w:t>
      </w:r>
      <w:r w:rsidRPr="00120664">
        <w:rPr>
          <w:rFonts w:ascii="Arabic Typesetting" w:hAnsi="Arabic Typesetting" w:cs="Arabic Typesetting"/>
          <w:sz w:val="32"/>
          <w:szCs w:val="32"/>
        </w:rPr>
        <w:t>f</w:t>
      </w:r>
      <w:r w:rsidRPr="00120664">
        <w:rPr>
          <w:rFonts w:ascii="Arabic Typesetting" w:hAnsi="Arabic Typesetting" w:cs="Arabic Typesetting"/>
          <w:sz w:val="32"/>
          <w:szCs w:val="32"/>
        </w:rPr>
        <w:t>ten</w:t>
      </w:r>
    </w:p>
    <w:p w14:paraId="75E45403" w14:textId="77777777" w:rsidR="00C0623D" w:rsidRPr="00120664" w:rsidRDefault="00C0623D" w:rsidP="00C0623D">
      <w:pPr>
        <w:jc w:val="center"/>
        <w:rPr>
          <w:rFonts w:ascii="Arabic Typesetting" w:hAnsi="Arabic Typesetting" w:cs="Arabic Typesetting"/>
          <w:b/>
          <w:bCs/>
          <w:sz w:val="32"/>
          <w:szCs w:val="32"/>
          <w:rtl/>
          <w:lang w:bidi="ar-AE"/>
        </w:rPr>
      </w:pPr>
    </w:p>
    <w:p w14:paraId="5377FE42" w14:textId="77777777" w:rsidR="00C0623D" w:rsidRPr="00120664" w:rsidRDefault="00C0623D" w:rsidP="00C0623D">
      <w:pPr>
        <w:bidi/>
        <w:jc w:val="both"/>
        <w:rPr>
          <w:rFonts w:ascii="Arabic Typesetting" w:hAnsi="Arabic Typesetting" w:cs="Arabic Typesetting"/>
          <w:b/>
          <w:bCs/>
          <w:sz w:val="28"/>
          <w:szCs w:val="28"/>
          <w:lang w:bidi="ar-AE"/>
        </w:rPr>
      </w:pPr>
      <w:r w:rsidRPr="00120664">
        <w:rPr>
          <w:rFonts w:ascii="Arabic Typesetting" w:hAnsi="Arabic Typesetting" w:cs="Arabic Typesetting"/>
          <w:sz w:val="32"/>
          <w:szCs w:val="32"/>
          <w:rtl/>
        </w:rPr>
        <w:t xml:space="preserve">257- </w:t>
      </w:r>
      <w:r w:rsidRPr="00120664">
        <w:rPr>
          <w:rFonts w:ascii="Arabic Typesetting" w:hAnsi="Arabic Typesetting" w:cs="Arabic Typesetting"/>
          <w:sz w:val="32"/>
          <w:szCs w:val="32"/>
          <w:rtl/>
          <w:lang w:bidi="ar-AE"/>
        </w:rPr>
        <w:t xml:space="preserve">حدّثنا أَبُو بَكْرِ بْنُ أَبِي شَيْبَةَ وَ عَمْرٌو النَّاقِدُ وَ زُهَيْرُ بْنُ حَرْبٍ جَمِيعاً، عَنْ سُفْيَانَ قَالَ أَبُو بَكْرٍ: حَدَّثَنَا ابْنُ عُيْيَنَةَ عَنِ الزُّهْرِيِّ، عَنْ سَعِيدِ بْنِ الْمُسَيَّبِ عَنْ أَبِي هُرَيْرَةَ عَنِ النَّبِيِّ قَالَ: </w:t>
      </w:r>
      <w:r w:rsidRPr="00120664">
        <w:rPr>
          <w:rFonts w:ascii="Arabic Typesetting" w:hAnsi="Arabic Typesetting" w:cs="Arabic Typesetting"/>
          <w:b/>
          <w:bCs/>
          <w:sz w:val="32"/>
          <w:szCs w:val="32"/>
          <w:rtl/>
          <w:lang w:bidi="ar-AE"/>
        </w:rPr>
        <w:t>„الْفِطْرَةُ خَمْسٌ أَوْ خَمْسٌ مِنَ الْفِطْرَةِ الْخِتَانُ، وَالاِسْتِحْدَادُ، وَتَقْلِيمُ الأَظْفَارِ، وَنَتْفُ الإِبِطِ، وَقَصُّ الشَّارِبِ“.</w:t>
      </w:r>
    </w:p>
    <w:p w14:paraId="3D621DE4" w14:textId="77777777" w:rsidR="00C0623D" w:rsidRPr="00120664" w:rsidRDefault="00C0623D" w:rsidP="00C0623D">
      <w:pPr>
        <w:bidi/>
        <w:jc w:val="lowKashida"/>
        <w:rPr>
          <w:rFonts w:ascii="Arabic Typesetting" w:hAnsi="Arabic Typesetting" w:cs="Arabic Typesetting"/>
          <w:sz w:val="26"/>
          <w:szCs w:val="26"/>
        </w:rPr>
      </w:pPr>
      <w:r w:rsidRPr="00120664">
        <w:rPr>
          <w:rFonts w:ascii="Arabic Typesetting" w:hAnsi="Arabic Typesetting" w:cs="Arabic Typesetting"/>
          <w:sz w:val="26"/>
          <w:szCs w:val="26"/>
          <w:rtl/>
          <w:lang w:bidi="ar-AE"/>
        </w:rPr>
        <w:t>مسلم</w:t>
      </w:r>
      <w:r w:rsidRPr="00120664">
        <w:rPr>
          <w:rFonts w:ascii="Arabic Typesetting" w:hAnsi="Arabic Typesetting" w:cs="Arabic Typesetting"/>
          <w:sz w:val="26"/>
          <w:szCs w:val="26"/>
          <w:lang w:bidi="ar-AE"/>
        </w:rPr>
        <w:t xml:space="preserve"> </w:t>
      </w:r>
      <w:r w:rsidRPr="00120664">
        <w:rPr>
          <w:rFonts w:ascii="Arabic Typesetting" w:hAnsi="Arabic Typesetting" w:cs="Arabic Typesetting"/>
          <w:sz w:val="26"/>
          <w:szCs w:val="26"/>
          <w:rtl/>
          <w:lang w:bidi="ar-AE"/>
        </w:rPr>
        <w:t>257، بخاري 5889، 5891، 6297، ابو داود 4198، نسائي 11، ابن ماجه</w:t>
      </w:r>
      <w:r w:rsidRPr="00120664">
        <w:rPr>
          <w:rFonts w:ascii="Arabic Typesetting" w:hAnsi="Arabic Typesetting" w:cs="Arabic Typesetting"/>
          <w:sz w:val="26"/>
          <w:szCs w:val="26"/>
          <w:lang w:bidi="ar-AE"/>
        </w:rPr>
        <w:t xml:space="preserve"> </w:t>
      </w:r>
      <w:r w:rsidRPr="00120664">
        <w:rPr>
          <w:rFonts w:ascii="Arabic Typesetting" w:hAnsi="Arabic Typesetting" w:cs="Arabic Typesetting"/>
          <w:sz w:val="26"/>
          <w:szCs w:val="26"/>
          <w:rtl/>
          <w:lang w:bidi="ar-AE"/>
        </w:rPr>
        <w:t>292</w:t>
      </w:r>
    </w:p>
    <w:p w14:paraId="78218D97" w14:textId="77777777" w:rsidR="00C0623D" w:rsidRPr="00120664" w:rsidRDefault="00C0623D" w:rsidP="00C0623D">
      <w:pPr>
        <w:bidi/>
        <w:jc w:val="lowKashida"/>
        <w:rPr>
          <w:rFonts w:ascii="Arabic Typesetting" w:hAnsi="Arabic Typesetting" w:cs="Arabic Typesetting"/>
          <w:sz w:val="30"/>
          <w:szCs w:val="30"/>
        </w:rPr>
      </w:pPr>
      <w:r w:rsidRPr="00120664">
        <w:rPr>
          <w:rFonts w:ascii="Arabic Typesetting" w:hAnsi="Arabic Typesetting" w:cs="Arabic Typesetting"/>
          <w:sz w:val="26"/>
          <w:szCs w:val="26"/>
          <w:rtl/>
        </w:rPr>
        <w:t>الاستحداد: حلق العانة، وهو حلق الشعر الذي حول الفرج</w:t>
      </w:r>
      <w:r w:rsidRPr="00120664">
        <w:rPr>
          <w:rFonts w:ascii="Arabic Typesetting" w:hAnsi="Arabic Typesetting" w:cs="Arabic Typesetting"/>
          <w:sz w:val="30"/>
          <w:szCs w:val="30"/>
          <w:rtl/>
        </w:rPr>
        <w:t>.</w:t>
      </w:r>
    </w:p>
    <w:p w14:paraId="3A41CAEC" w14:textId="77777777" w:rsidR="00C0623D" w:rsidRPr="00120664" w:rsidRDefault="00C0623D" w:rsidP="00D16F2F">
      <w:pPr>
        <w:pStyle w:val="Title"/>
        <w:jc w:val="both"/>
        <w:rPr>
          <w:rFonts w:ascii="Arabic Typesetting" w:hAnsi="Arabic Typesetting" w:cs="Arabic Typesetting"/>
          <w:lang w:val="de-DE"/>
        </w:rPr>
      </w:pPr>
      <w:r w:rsidRPr="00120664">
        <w:rPr>
          <w:rFonts w:ascii="Arabic Typesetting" w:hAnsi="Arabic Typesetting" w:cs="Arabic Typesetting"/>
          <w:b w:val="0"/>
          <w:bCs w:val="0"/>
          <w:lang w:val="de-DE"/>
        </w:rPr>
        <w:t>257. Abu Hureira berichtete: Der Prophet</w:t>
      </w:r>
      <w:r w:rsidR="00D16F2F" w:rsidRPr="00120664">
        <w:rPr>
          <w:rFonts w:ascii="Arabic Typesetting" w:hAnsi="Arabic Typesetting" w:cs="Arabic Typesetting"/>
        </w:rPr>
        <w:sym w:font="AGA Arabesque" w:char="F072"/>
      </w:r>
      <w:r w:rsidRPr="00120664">
        <w:rPr>
          <w:rFonts w:ascii="Arabic Typesetting" w:hAnsi="Arabic Typesetting" w:cs="Arabic Typesetting"/>
          <w:b w:val="0"/>
          <w:bCs w:val="0"/>
          <w:lang w:val="de-DE"/>
        </w:rPr>
        <w:t xml:space="preserve"> sagte:</w:t>
      </w:r>
      <w:r w:rsidRPr="00120664">
        <w:rPr>
          <w:rFonts w:ascii="Arabic Typesetting" w:hAnsi="Arabic Typesetting" w:cs="Arabic Typesetting"/>
          <w:lang w:val="de-DE"/>
        </w:rPr>
        <w:t xml:space="preserve"> </w:t>
      </w:r>
    </w:p>
    <w:p w14:paraId="09129D53" w14:textId="77777777" w:rsidR="00C0623D" w:rsidRPr="00120664" w:rsidRDefault="00C0623D" w:rsidP="00C0623D">
      <w:pPr>
        <w:jc w:val="both"/>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„Zur </w:t>
      </w:r>
      <w:r w:rsidRPr="00120664">
        <w:rPr>
          <w:rFonts w:ascii="Arabic Typesetting" w:hAnsi="Arabic Typesetting" w:cs="Arabic Typesetting"/>
          <w:b/>
          <w:bCs/>
          <w:i/>
          <w:iCs/>
          <w:sz w:val="32"/>
          <w:szCs w:val="32"/>
        </w:rPr>
        <w:t>Fitra</w:t>
      </w:r>
      <w:r w:rsidRPr="00120664">
        <w:rPr>
          <w:rFonts w:ascii="Arabic Typesetting" w:hAnsi="Arabic Typesetting" w:cs="Arabic Typesetting"/>
          <w:b/>
          <w:bCs/>
          <w:sz w:val="32"/>
          <w:szCs w:val="32"/>
        </w:rPr>
        <w:t xml:space="preserve"> (die angeborene bzw. natürliche Veranlagung des Menschen) gehören fünf (Dinge): </w:t>
      </w:r>
    </w:p>
    <w:p w14:paraId="2A2A279C" w14:textId="77777777" w:rsidR="00C0623D" w:rsidRPr="00120664" w:rsidRDefault="00C0623D" w:rsidP="00C0623D">
      <w:pPr>
        <w:jc w:val="both"/>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Die Beschneidung, das Rasieren des Schambereichs, das Schneiden der Nägel, das Zupfen der Achsel(haare) und das Schneiden des Schnurrbartes.“</w:t>
      </w:r>
    </w:p>
    <w:p w14:paraId="2E3E56D4" w14:textId="77777777" w:rsidR="00C0623D" w:rsidRPr="00120664" w:rsidRDefault="00C0623D" w:rsidP="00C0623D">
      <w:pPr>
        <w:jc w:val="both"/>
        <w:rPr>
          <w:rFonts w:ascii="Arabic Typesetting" w:hAnsi="Arabic Typesetting" w:cs="Arabic Typesetting"/>
          <w:sz w:val="26"/>
          <w:szCs w:val="26"/>
          <w:lang w:bidi="ar-AE"/>
        </w:rPr>
      </w:pPr>
      <w:r w:rsidRPr="00120664">
        <w:rPr>
          <w:rFonts w:ascii="Arabic Typesetting" w:hAnsi="Arabic Typesetting" w:cs="Arabic Typesetting"/>
          <w:sz w:val="26"/>
          <w:szCs w:val="26"/>
          <w:lang w:bidi="ar-AE"/>
        </w:rPr>
        <w:t>Muslim 257, Buchari 5889, 5891, 6297, Abu Daud 4198, Nasai 11, Ibn Madscha 292</w:t>
      </w:r>
    </w:p>
    <w:p w14:paraId="2895BD9C" w14:textId="77777777" w:rsidR="00C0623D" w:rsidRPr="00120664" w:rsidRDefault="00C0623D" w:rsidP="00C0623D">
      <w:pPr>
        <w:jc w:val="both"/>
        <w:rPr>
          <w:rFonts w:ascii="Arabic Typesetting" w:hAnsi="Arabic Typesetting" w:cs="Arabic Typesetting"/>
          <w:sz w:val="30"/>
          <w:szCs w:val="30"/>
          <w:rtl/>
          <w:lang w:bidi="ar-AE"/>
        </w:rPr>
      </w:pPr>
    </w:p>
    <w:p w14:paraId="1397E52A"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258- حدّثنا يَحْيَى بْنُ يَحْيَى وَ قُتَيْبَةُ بْنُ سَعِيدٍ كِلاَهُمَا عَنْ جَعْفَرٍ. قَالَ يَحْيَى: حَدَّثَنَا جَعْفَرُ بْنُ سُلَيْمَانَ عَنْ أَبِي عِمْرَانَ الْجَوْنِيِّ عَنْ أَنَسِ بْنِ مَالِكٍ، قَالَ: قَالَ أَنَسٌ: وُقِّتَ لَنَا فِي قَصِّ الشَّارِبِ، وَتَقْلِيمِ الأَظْفَارِ، وَنَتْفِ الإِبِطِ، وَحَلْقِ الْعَانَةِ، أَنْ لاَ نَتْرُكَ أَكْثَرَ مِنْ أَرْبَعِينَ لَيْلَة.</w:t>
      </w:r>
    </w:p>
    <w:p w14:paraId="453F276B" w14:textId="77777777" w:rsidR="00C0623D" w:rsidRPr="00120664" w:rsidRDefault="00C0623D" w:rsidP="00C0623D">
      <w:pPr>
        <w:bidi/>
        <w:jc w:val="both"/>
        <w:rPr>
          <w:rFonts w:ascii="Arabic Typesetting" w:hAnsi="Arabic Typesetting" w:cs="Arabic Typesetting"/>
          <w:sz w:val="26"/>
          <w:szCs w:val="26"/>
          <w:rtl/>
          <w:lang w:bidi="ar-AE"/>
        </w:rPr>
      </w:pPr>
      <w:r w:rsidRPr="00120664">
        <w:rPr>
          <w:rFonts w:ascii="Arabic Typesetting" w:hAnsi="Arabic Typesetting" w:cs="Arabic Typesetting"/>
          <w:sz w:val="26"/>
          <w:szCs w:val="26"/>
          <w:rtl/>
          <w:lang w:bidi="ar-AE"/>
        </w:rPr>
        <w:t>مسلم 258، ترمذي 2758، 2759، ابو داود 4200، نسائي 14، ابن ماجه 295</w:t>
      </w:r>
    </w:p>
    <w:p w14:paraId="22D7FF53" w14:textId="77777777" w:rsidR="00C0623D" w:rsidRPr="00120664" w:rsidRDefault="00C0623D" w:rsidP="00C0623D">
      <w:pPr>
        <w:bidi/>
        <w:jc w:val="both"/>
        <w:rPr>
          <w:rFonts w:ascii="Arabic Typesetting" w:hAnsi="Arabic Typesetting" w:cs="Arabic Typesetting"/>
          <w:sz w:val="20"/>
          <w:szCs w:val="20"/>
          <w:rtl/>
          <w:lang w:bidi="ar-AE"/>
        </w:rPr>
      </w:pPr>
    </w:p>
    <w:p w14:paraId="536AE99E" w14:textId="77777777" w:rsidR="00C0623D" w:rsidRPr="00120664" w:rsidRDefault="00C0623D" w:rsidP="00C0623D">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 xml:space="preserve">258. Anas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Malik berichtete: Uns wurde für </w:t>
      </w:r>
      <w:r w:rsidRPr="00120664">
        <w:rPr>
          <w:rFonts w:ascii="Arabic Typesetting" w:hAnsi="Arabic Typesetting" w:cs="Arabic Typesetting"/>
          <w:b/>
          <w:bCs/>
          <w:sz w:val="32"/>
          <w:szCs w:val="32"/>
        </w:rPr>
        <w:t>das Schneiden des Schnurrbartes, der Fingernägel, das Zu</w:t>
      </w:r>
      <w:r w:rsidRPr="00120664">
        <w:rPr>
          <w:rFonts w:ascii="Arabic Typesetting" w:hAnsi="Arabic Typesetting" w:cs="Arabic Typesetting"/>
          <w:b/>
          <w:bCs/>
          <w:sz w:val="32"/>
          <w:szCs w:val="32"/>
        </w:rPr>
        <w:t>p</w:t>
      </w:r>
      <w:r w:rsidRPr="00120664">
        <w:rPr>
          <w:rFonts w:ascii="Arabic Typesetting" w:hAnsi="Arabic Typesetting" w:cs="Arabic Typesetting"/>
          <w:b/>
          <w:bCs/>
          <w:sz w:val="32"/>
          <w:szCs w:val="32"/>
        </w:rPr>
        <w:t>fen der Achsel(haare) und</w:t>
      </w:r>
      <w:r w:rsidRPr="00120664">
        <w:rPr>
          <w:rFonts w:ascii="Arabic Typesetting" w:hAnsi="Arabic Typesetting" w:cs="Arabic Typesetting"/>
          <w:sz w:val="32"/>
          <w:szCs w:val="32"/>
          <w:lang w:bidi="ar-AE"/>
        </w:rPr>
        <w:t xml:space="preserve"> </w:t>
      </w:r>
      <w:r w:rsidRPr="00120664">
        <w:rPr>
          <w:rFonts w:ascii="Arabic Typesetting" w:hAnsi="Arabic Typesetting" w:cs="Arabic Typesetting"/>
          <w:b/>
          <w:bCs/>
          <w:sz w:val="32"/>
          <w:szCs w:val="32"/>
        </w:rPr>
        <w:t>das Rasieren des Scha</w:t>
      </w:r>
      <w:r w:rsidRPr="00120664">
        <w:rPr>
          <w:rFonts w:ascii="Arabic Typesetting" w:hAnsi="Arabic Typesetting" w:cs="Arabic Typesetting"/>
          <w:b/>
          <w:bCs/>
          <w:sz w:val="32"/>
          <w:szCs w:val="32"/>
        </w:rPr>
        <w:t>m</w:t>
      </w:r>
      <w:r w:rsidRPr="00120664">
        <w:rPr>
          <w:rFonts w:ascii="Arabic Typesetting" w:hAnsi="Arabic Typesetting" w:cs="Arabic Typesetting"/>
          <w:b/>
          <w:bCs/>
          <w:sz w:val="32"/>
          <w:szCs w:val="32"/>
        </w:rPr>
        <w:t xml:space="preserve">bereichs </w:t>
      </w:r>
      <w:r w:rsidRPr="00120664">
        <w:rPr>
          <w:rFonts w:ascii="Arabic Typesetting" w:hAnsi="Arabic Typesetting" w:cs="Arabic Typesetting"/>
          <w:sz w:val="32"/>
          <w:szCs w:val="32"/>
          <w:lang w:bidi="ar-AE"/>
        </w:rPr>
        <w:t>die Frist gesetzt, keine vierzig Nächte zu überschreiten.</w:t>
      </w:r>
    </w:p>
    <w:p w14:paraId="479143C4"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258, Tirmidhi 2758, 2759, Abu Daud 4200, Nasai 14, Ibn Madscha 295</w:t>
      </w:r>
    </w:p>
    <w:p w14:paraId="2AE1893A" w14:textId="77777777" w:rsidR="00C0623D" w:rsidRPr="00120664" w:rsidRDefault="00C0623D" w:rsidP="00C0623D">
      <w:pPr>
        <w:jc w:val="both"/>
        <w:rPr>
          <w:rFonts w:ascii="Arabic Typesetting" w:hAnsi="Arabic Typesetting" w:cs="Arabic Typesetting"/>
          <w:sz w:val="30"/>
          <w:szCs w:val="30"/>
          <w:rtl/>
          <w:lang w:bidi="ar-AE"/>
        </w:rPr>
      </w:pPr>
    </w:p>
    <w:p w14:paraId="295A3370" w14:textId="77777777" w:rsidR="00C0623D" w:rsidRPr="00120664" w:rsidRDefault="00C0623D" w:rsidP="00C0623D">
      <w:pPr>
        <w:bidi/>
        <w:jc w:val="both"/>
        <w:rPr>
          <w:rFonts w:ascii="Arabic Typesetting" w:hAnsi="Arabic Typesetting" w:cs="Arabic Typesetting"/>
          <w:b/>
          <w:bCs/>
          <w:sz w:val="32"/>
          <w:szCs w:val="32"/>
          <w:rtl/>
        </w:rPr>
      </w:pPr>
      <w:r w:rsidRPr="00120664">
        <w:rPr>
          <w:rFonts w:ascii="Arabic Typesetting" w:hAnsi="Arabic Typesetting" w:cs="Arabic Typesetting"/>
          <w:sz w:val="32"/>
          <w:szCs w:val="32"/>
          <w:rtl/>
        </w:rPr>
        <w:t>259- حَدَّثَنَا مُحَمَّدُ بْنُ الْمُثَنَّى، حَدَّثَنَا يَحْيَى يَعْنِي ابْنَ سَعِيدٍ،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 وَحَدَّثَنَا ابْنُ نُمَيْرٍ، حَدَّثَنَا أَبِي جَمِيعًا، عَنْ عُبَيْدِ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نَافِعٍ، عَنِ ابْنِ عُمَرَ، عَنِ النَّبِيِّ صلى الله عليه وسلم قَالَ ‏"‏</w:t>
      </w:r>
      <w:r w:rsidRPr="00120664">
        <w:rPr>
          <w:rFonts w:ascii="Arabic Typesetting" w:hAnsi="Arabic Typesetting" w:cs="Arabic Typesetting"/>
          <w:b/>
          <w:bCs/>
          <w:sz w:val="32"/>
          <w:szCs w:val="32"/>
          <w:rtl/>
        </w:rPr>
        <w:t>أَحْفُوا الشَّوَارِبَ وَأَعْفُوا اللِّحَى ‏"‏</w:t>
      </w:r>
    </w:p>
    <w:p w14:paraId="04742077"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259، نسائي 15، 5241</w:t>
      </w:r>
    </w:p>
    <w:p w14:paraId="760E215C" w14:textId="77777777" w:rsidR="00C0623D" w:rsidRPr="00120664" w:rsidRDefault="00C0623D" w:rsidP="00C0623D">
      <w:pPr>
        <w:jc w:val="both"/>
        <w:rPr>
          <w:rFonts w:ascii="Arabic Typesetting" w:hAnsi="Arabic Typesetting" w:cs="Arabic Typesetting"/>
          <w:spacing w:val="2"/>
          <w:sz w:val="20"/>
          <w:szCs w:val="20"/>
          <w:rtl/>
        </w:rPr>
      </w:pPr>
    </w:p>
    <w:p w14:paraId="1722C61A" w14:textId="77777777" w:rsidR="00C0623D" w:rsidRPr="00120664" w:rsidRDefault="00C0623D" w:rsidP="009A1CC9">
      <w:pPr>
        <w:jc w:val="both"/>
        <w:rPr>
          <w:rFonts w:ascii="Arabic Typesetting" w:hAnsi="Arabic Typesetting" w:cs="Arabic Typesetting"/>
          <w:b/>
          <w:bCs/>
          <w:spacing w:val="2"/>
          <w:sz w:val="32"/>
          <w:szCs w:val="32"/>
        </w:rPr>
      </w:pPr>
      <w:r w:rsidRPr="00120664">
        <w:rPr>
          <w:rFonts w:ascii="Arabic Typesetting" w:hAnsi="Arabic Typesetting" w:cs="Arabic Typesetting"/>
          <w:spacing w:val="2"/>
          <w:sz w:val="32"/>
          <w:szCs w:val="32"/>
        </w:rPr>
        <w:t>259. Ibn ‘Umar berichtete: Der Prophet</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sagte: </w:t>
      </w:r>
      <w:r w:rsidRPr="00120664">
        <w:rPr>
          <w:rFonts w:ascii="Arabic Typesetting" w:hAnsi="Arabic Typesetting" w:cs="Arabic Typesetting"/>
          <w:b/>
          <w:bCs/>
          <w:spacing w:val="2"/>
          <w:sz w:val="32"/>
          <w:szCs w:val="32"/>
        </w:rPr>
        <w:t>„Kürzt den Schnurrbart</w:t>
      </w:r>
      <w:r w:rsidRPr="00120664">
        <w:rPr>
          <w:rFonts w:ascii="Arabic Typesetting" w:hAnsi="Arabic Typesetting" w:cs="Arabic Typesetting"/>
          <w:b/>
          <w:bCs/>
          <w:spacing w:val="2"/>
          <w:sz w:val="32"/>
          <w:szCs w:val="32"/>
          <w:rtl/>
        </w:rPr>
        <w:t xml:space="preserve"> </w:t>
      </w:r>
      <w:r w:rsidRPr="00120664">
        <w:rPr>
          <w:rFonts w:ascii="Arabic Typesetting" w:hAnsi="Arabic Typesetting" w:cs="Arabic Typesetting"/>
          <w:b/>
          <w:bCs/>
          <w:spacing w:val="2"/>
          <w:sz w:val="32"/>
          <w:szCs w:val="32"/>
        </w:rPr>
        <w:t>und lasst den Bart.“</w:t>
      </w:r>
    </w:p>
    <w:p w14:paraId="2C169AB4" w14:textId="77777777" w:rsidR="00C0623D" w:rsidRPr="00120664" w:rsidRDefault="00C0623D" w:rsidP="00C0623D">
      <w:pPr>
        <w:jc w:val="both"/>
        <w:rPr>
          <w:rFonts w:ascii="Arabic Typesetting" w:hAnsi="Arabic Typesetting" w:cs="Arabic Typesetting"/>
          <w:spacing w:val="2"/>
          <w:sz w:val="30"/>
          <w:szCs w:val="30"/>
          <w:rtl/>
        </w:rPr>
      </w:pPr>
      <w:r w:rsidRPr="00120664">
        <w:rPr>
          <w:rFonts w:ascii="Arabic Typesetting" w:hAnsi="Arabic Typesetting" w:cs="Arabic Typesetting"/>
          <w:spacing w:val="2"/>
          <w:sz w:val="30"/>
          <w:szCs w:val="30"/>
        </w:rPr>
        <w:t>Muslim 259, Nasai 15, 5241</w:t>
      </w:r>
    </w:p>
    <w:p w14:paraId="7A39BB43" w14:textId="77777777" w:rsidR="00C0623D" w:rsidRPr="00120664" w:rsidRDefault="00C0623D" w:rsidP="00C0623D">
      <w:pPr>
        <w:jc w:val="both"/>
        <w:rPr>
          <w:rFonts w:ascii="Arabic Typesetting" w:hAnsi="Arabic Typesetting" w:cs="Arabic Typesetting"/>
          <w:spacing w:val="2"/>
          <w:sz w:val="18"/>
          <w:szCs w:val="18"/>
          <w:rtl/>
        </w:rPr>
      </w:pPr>
    </w:p>
    <w:p w14:paraId="13D1EB4F" w14:textId="77777777" w:rsidR="00C0623D" w:rsidRPr="00120664" w:rsidRDefault="00C0623D" w:rsidP="00164075">
      <w:pPr>
        <w:pStyle w:val="NormalWeb"/>
        <w:bidi/>
        <w:rPr>
          <w:rFonts w:ascii="Arabic Typesetting" w:hAnsi="Arabic Typesetting" w:cs="Arabic Typesetting"/>
          <w:sz w:val="28"/>
          <w:szCs w:val="28"/>
          <w:rtl/>
        </w:rPr>
      </w:pPr>
      <w:r w:rsidRPr="00120664">
        <w:rPr>
          <w:rFonts w:ascii="Arabic Typesetting" w:hAnsi="Arabic Typesetting" w:cs="Arabic Typesetting"/>
          <w:sz w:val="32"/>
          <w:szCs w:val="32"/>
          <w:rtl/>
        </w:rPr>
        <w:t>(...) وَحَدَّثَنَاهُ قُتَيْبَةُ بْنُ سَعِيدٍ، عَنْ مَالِكِ بْنِ أَنَسٍ،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بَكْرِ بْنِ نَافِعٍ، عَنْ أَبِيهِ، عَنِ ابْنِ عُمَرَ، عَنِ النَّبِيِّ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أَنَّهُ أَمَرَ بِإِحْفَاءِ الشَّوَارِبِ وَإِعْفَاءِ اللِّحْيَةِ.</w:t>
      </w:r>
      <w:r w:rsidR="00164075" w:rsidRPr="00120664">
        <w:rPr>
          <w:rFonts w:ascii="Arabic Typesetting" w:hAnsi="Arabic Typesetting" w:cs="Arabic Typesetting"/>
          <w:sz w:val="32"/>
          <w:szCs w:val="32"/>
        </w:rPr>
        <w:t xml:space="preserve"> </w:t>
      </w:r>
      <w:r w:rsidRPr="00120664">
        <w:rPr>
          <w:rFonts w:ascii="Arabic Typesetting" w:hAnsi="Arabic Typesetting" w:cs="Arabic Typesetting"/>
          <w:sz w:val="28"/>
          <w:szCs w:val="28"/>
          <w:rtl/>
        </w:rPr>
        <w:t>مسلم (259)، ترمذي 2764، ابو داود 4199</w:t>
      </w:r>
    </w:p>
    <w:p w14:paraId="773CF3D0" w14:textId="77777777" w:rsidR="00C0623D" w:rsidRPr="00120664" w:rsidRDefault="00C0623D" w:rsidP="00164075">
      <w:pPr>
        <w:jc w:val="both"/>
        <w:rPr>
          <w:rFonts w:ascii="Arabic Typesetting" w:hAnsi="Arabic Typesetting" w:cs="Arabic Typesetting"/>
          <w:spacing w:val="2"/>
          <w:sz w:val="30"/>
          <w:szCs w:val="30"/>
        </w:rPr>
      </w:pPr>
      <w:r w:rsidRPr="00120664">
        <w:rPr>
          <w:rFonts w:ascii="Arabic Typesetting" w:hAnsi="Arabic Typesetting" w:cs="Arabic Typesetting"/>
          <w:spacing w:val="2"/>
          <w:sz w:val="32"/>
          <w:szCs w:val="32"/>
        </w:rPr>
        <w:t>(…)</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Ibn</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‘Umar</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berichtete, dass der Prophet</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anordnete, den Schnurrbart</w:t>
      </w:r>
      <w:r w:rsidRPr="00120664">
        <w:rPr>
          <w:rFonts w:ascii="Arabic Typesetting" w:hAnsi="Arabic Typesetting" w:cs="Arabic Typesetting"/>
          <w:spacing w:val="2"/>
          <w:sz w:val="32"/>
          <w:szCs w:val="32"/>
          <w:rtl/>
        </w:rPr>
        <w:t xml:space="preserve"> </w:t>
      </w:r>
      <w:r w:rsidRPr="00120664">
        <w:rPr>
          <w:rFonts w:ascii="Arabic Typesetting" w:hAnsi="Arabic Typesetting" w:cs="Arabic Typesetting"/>
          <w:spacing w:val="2"/>
          <w:sz w:val="32"/>
          <w:szCs w:val="32"/>
        </w:rPr>
        <w:t>zu kürzen und den Bart wachsen zu lassen.</w:t>
      </w:r>
      <w:r w:rsidR="00164075"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pacing w:val="2"/>
        </w:rPr>
        <w:t>Muslim 259,Tirmidhi 2764, Abu Daud 4199</w:t>
      </w:r>
    </w:p>
    <w:p w14:paraId="786262A7" w14:textId="77777777" w:rsidR="00C0623D" w:rsidRPr="00120664" w:rsidRDefault="00C0623D" w:rsidP="00C0623D">
      <w:pPr>
        <w:pStyle w:val="NormalWeb"/>
        <w:bidi/>
        <w:rPr>
          <w:rFonts w:ascii="Arabic Typesetting" w:hAnsi="Arabic Typesetting" w:cs="Arabic Typesetting"/>
          <w:b/>
          <w:bCs/>
          <w:sz w:val="32"/>
          <w:szCs w:val="32"/>
          <w:rtl/>
        </w:rPr>
      </w:pPr>
      <w:r w:rsidRPr="00120664">
        <w:rPr>
          <w:rFonts w:ascii="Arabic Typesetting" w:hAnsi="Arabic Typesetting" w:cs="Arabic Typesetting"/>
          <w:sz w:val="32"/>
          <w:szCs w:val="32"/>
          <w:rtl/>
        </w:rPr>
        <w:lastRenderedPageBreak/>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سَهْلُ بْنُ عُثْمَانَ، حَدَّثَنَا يَزِيدُ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زُرَيْعٍ، عَنْ عُمَرَ بْنِ مُحَمَّدٍ، حَدَّثَنَا نَافِعٌ، عَنِ ابْنِ عُمَرَ،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قَالَ رَسُولُ اللَّهِ صلى الله عليه وسلم ‏"‏</w:t>
      </w:r>
      <w:r w:rsidRPr="00120664">
        <w:rPr>
          <w:rFonts w:ascii="Arabic Typesetting" w:hAnsi="Arabic Typesetting" w:cs="Arabic Typesetting"/>
          <w:b/>
          <w:bCs/>
          <w:sz w:val="32"/>
          <w:szCs w:val="32"/>
          <w:rtl/>
        </w:rPr>
        <w:t>خَالِفُوا الْمُشْرِكِينَ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أَحْفُوا الشَّوَارِبَ وَأَوْفُوا اللِّحَى ‏"‏</w:t>
      </w:r>
    </w:p>
    <w:p w14:paraId="716F96AD" w14:textId="77777777" w:rsidR="00C0623D" w:rsidRPr="00120664" w:rsidRDefault="00C0623D" w:rsidP="00C0623D">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مسلم (259)، بخاري 5892</w:t>
      </w:r>
    </w:p>
    <w:p w14:paraId="60F46E58" w14:textId="77777777" w:rsidR="00C0623D" w:rsidRPr="00120664" w:rsidRDefault="00C0623D" w:rsidP="009A1CC9">
      <w:pPr>
        <w:jc w:val="both"/>
        <w:rPr>
          <w:rFonts w:ascii="Arabic Typesetting" w:hAnsi="Arabic Typesetting" w:cs="Arabic Typesetting"/>
          <w:b/>
          <w:bCs/>
          <w:spacing w:val="2"/>
          <w:sz w:val="32"/>
          <w:szCs w:val="32"/>
        </w:rPr>
      </w:pPr>
      <w:r w:rsidRPr="00120664">
        <w:rPr>
          <w:rFonts w:ascii="Arabic Typesetting" w:hAnsi="Arabic Typesetting" w:cs="Arabic Typesetting"/>
          <w:spacing w:val="2"/>
          <w:sz w:val="32"/>
          <w:szCs w:val="32"/>
        </w:rPr>
        <w:t>(…) Ibn ‘Umar berichtete: Der Gesandte Allahs</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sagte: </w:t>
      </w:r>
      <w:r w:rsidRPr="00120664">
        <w:rPr>
          <w:rFonts w:ascii="Arabic Typesetting" w:hAnsi="Arabic Typesetting" w:cs="Arabic Typesetting"/>
          <w:b/>
          <w:bCs/>
          <w:spacing w:val="2"/>
          <w:sz w:val="32"/>
          <w:szCs w:val="32"/>
        </w:rPr>
        <w:t>„Unterscheidet euch von den Götzendienern,</w:t>
      </w:r>
      <w:r w:rsidRPr="00120664">
        <w:rPr>
          <w:rFonts w:ascii="Arabic Typesetting" w:hAnsi="Arabic Typesetting" w:cs="Arabic Typesetting"/>
          <w:spacing w:val="2"/>
          <w:sz w:val="32"/>
          <w:szCs w:val="32"/>
        </w:rPr>
        <w:t xml:space="preserve"> k</w:t>
      </w:r>
      <w:r w:rsidRPr="00120664">
        <w:rPr>
          <w:rFonts w:ascii="Arabic Typesetting" w:hAnsi="Arabic Typesetting" w:cs="Arabic Typesetting"/>
          <w:b/>
          <w:bCs/>
          <w:spacing w:val="2"/>
          <w:sz w:val="32"/>
          <w:szCs w:val="32"/>
        </w:rPr>
        <w:t>ürzt den Schnurrbart</w:t>
      </w:r>
      <w:r w:rsidRPr="00120664">
        <w:rPr>
          <w:rFonts w:ascii="Arabic Typesetting" w:hAnsi="Arabic Typesetting" w:cs="Arabic Typesetting"/>
          <w:b/>
          <w:bCs/>
          <w:spacing w:val="2"/>
          <w:sz w:val="32"/>
          <w:szCs w:val="32"/>
          <w:rtl/>
        </w:rPr>
        <w:t xml:space="preserve"> </w:t>
      </w:r>
      <w:r w:rsidRPr="00120664">
        <w:rPr>
          <w:rFonts w:ascii="Arabic Typesetting" w:hAnsi="Arabic Typesetting" w:cs="Arabic Typesetting"/>
          <w:b/>
          <w:bCs/>
          <w:spacing w:val="2"/>
          <w:sz w:val="32"/>
          <w:szCs w:val="32"/>
        </w:rPr>
        <w:t>und lasst den Bart wachsen.“</w:t>
      </w:r>
    </w:p>
    <w:p w14:paraId="1C3A1DC8" w14:textId="77777777" w:rsidR="00C0623D" w:rsidRPr="00120664" w:rsidRDefault="00C0623D" w:rsidP="00C0623D">
      <w:pPr>
        <w:pStyle w:val="NormalWeb"/>
        <w:rPr>
          <w:rFonts w:ascii="Arabic Typesetting" w:hAnsi="Arabic Typesetting" w:cs="Arabic Typesetting"/>
          <w:sz w:val="30"/>
          <w:szCs w:val="30"/>
        </w:rPr>
      </w:pPr>
      <w:r w:rsidRPr="00120664">
        <w:rPr>
          <w:rFonts w:ascii="Arabic Typesetting" w:hAnsi="Arabic Typesetting" w:cs="Arabic Typesetting"/>
          <w:spacing w:val="2"/>
          <w:sz w:val="30"/>
          <w:szCs w:val="30"/>
        </w:rPr>
        <w:t>Muslim (259), Buchari 5892</w:t>
      </w:r>
    </w:p>
    <w:p w14:paraId="7C954623" w14:textId="77777777" w:rsidR="00C0623D" w:rsidRPr="00120664" w:rsidRDefault="00C0623D" w:rsidP="00C0623D">
      <w:pPr>
        <w:pStyle w:val="NormalWeb"/>
        <w:bidi/>
        <w:rPr>
          <w:rFonts w:ascii="Arabic Typesetting" w:hAnsi="Arabic Typesetting" w:cs="Arabic Typesetting"/>
          <w:sz w:val="32"/>
          <w:szCs w:val="32"/>
        </w:rPr>
      </w:pPr>
      <w:r w:rsidRPr="00120664">
        <w:rPr>
          <w:rFonts w:ascii="Arabic Typesetting" w:hAnsi="Arabic Typesetting" w:cs="Arabic Typesetting"/>
          <w:sz w:val="32"/>
          <w:szCs w:val="32"/>
          <w:rtl/>
        </w:rPr>
        <w:t>260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أَبُو بَكْرِ بْنُ إِسْحَاقَ، أَخْبَرَنَا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مَرْيَمَ، أَخْبَرَنَا مُحَمَّدُ بْنُ جَعْفَرٍ، أَخْبَرَنِي الْعَلاَءُ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الرَّحْمَنِ بْنِ يَعْقُوبَ، مَوْلَى الْحُرَقَةِ عَنْ أَبِيهِ،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هُرَيْرَةَ، قَالَ قَالَ رَسُولُ اللَّهِ صلى الله عليه وسلم ‏"‏</w:t>
      </w:r>
      <w:r w:rsidRPr="00120664">
        <w:rPr>
          <w:rFonts w:ascii="Arabic Typesetting" w:hAnsi="Arabic Typesetting" w:cs="Arabic Typesetting"/>
          <w:b/>
          <w:bCs/>
          <w:sz w:val="32"/>
          <w:szCs w:val="32"/>
          <w:rtl/>
        </w:rPr>
        <w:t>جُزُّوا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الشَّوَارِبَ وَأَرْخُوا اللِّحَى خَالِفُوا الْمَجُوسَ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p>
    <w:p w14:paraId="05B0ADAC" w14:textId="77777777" w:rsidR="00C0623D" w:rsidRPr="00120664" w:rsidRDefault="00C0623D" w:rsidP="00164075">
      <w:pPr>
        <w:jc w:val="both"/>
        <w:rPr>
          <w:rFonts w:ascii="Arabic Typesetting" w:hAnsi="Arabic Typesetting" w:cs="Arabic Typesetting"/>
          <w:b/>
          <w:bCs/>
          <w:spacing w:val="2"/>
          <w:sz w:val="32"/>
          <w:szCs w:val="32"/>
        </w:rPr>
      </w:pPr>
      <w:r w:rsidRPr="00120664">
        <w:rPr>
          <w:rFonts w:ascii="Arabic Typesetting" w:hAnsi="Arabic Typesetting" w:cs="Arabic Typesetting"/>
          <w:spacing w:val="2"/>
          <w:sz w:val="32"/>
          <w:szCs w:val="32"/>
        </w:rPr>
        <w:t>260. Abu Hureira berichtete: Der Gesandte Allahs</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sagte: </w:t>
      </w:r>
      <w:r w:rsidRPr="00120664">
        <w:rPr>
          <w:rFonts w:ascii="Arabic Typesetting" w:hAnsi="Arabic Typesetting" w:cs="Arabic Typesetting"/>
          <w:b/>
          <w:bCs/>
          <w:spacing w:val="2"/>
          <w:sz w:val="32"/>
          <w:szCs w:val="32"/>
        </w:rPr>
        <w:t>„Kürzt den Schnurrbart</w:t>
      </w:r>
      <w:r w:rsidRPr="00120664">
        <w:rPr>
          <w:rFonts w:ascii="Arabic Typesetting" w:hAnsi="Arabic Typesetting" w:cs="Arabic Typesetting"/>
          <w:b/>
          <w:bCs/>
          <w:spacing w:val="2"/>
          <w:sz w:val="32"/>
          <w:szCs w:val="32"/>
          <w:rtl/>
        </w:rPr>
        <w:t xml:space="preserve"> </w:t>
      </w:r>
      <w:r w:rsidRPr="00120664">
        <w:rPr>
          <w:rFonts w:ascii="Arabic Typesetting" w:hAnsi="Arabic Typesetting" w:cs="Arabic Typesetting"/>
          <w:b/>
          <w:bCs/>
          <w:spacing w:val="2"/>
          <w:sz w:val="32"/>
          <w:szCs w:val="32"/>
        </w:rPr>
        <w:t>und lasst den Bart wac</w:t>
      </w:r>
      <w:r w:rsidRPr="00120664">
        <w:rPr>
          <w:rFonts w:ascii="Arabic Typesetting" w:hAnsi="Arabic Typesetting" w:cs="Arabic Typesetting"/>
          <w:b/>
          <w:bCs/>
          <w:spacing w:val="2"/>
          <w:sz w:val="32"/>
          <w:szCs w:val="32"/>
        </w:rPr>
        <w:t>h</w:t>
      </w:r>
      <w:r w:rsidRPr="00120664">
        <w:rPr>
          <w:rFonts w:ascii="Arabic Typesetting" w:hAnsi="Arabic Typesetting" w:cs="Arabic Typesetting"/>
          <w:b/>
          <w:bCs/>
          <w:spacing w:val="2"/>
          <w:sz w:val="32"/>
          <w:szCs w:val="32"/>
        </w:rPr>
        <w:t xml:space="preserve">sen und unterscheidet euch von den </w:t>
      </w:r>
      <w:r w:rsidRPr="00120664">
        <w:rPr>
          <w:rFonts w:ascii="Arabic Typesetting" w:hAnsi="Arabic Typesetting" w:cs="Arabic Typesetting"/>
          <w:b/>
          <w:bCs/>
          <w:i/>
          <w:iCs/>
          <w:spacing w:val="2"/>
          <w:sz w:val="32"/>
          <w:szCs w:val="32"/>
        </w:rPr>
        <w:t>Madschus</w:t>
      </w:r>
      <w:r w:rsidRPr="00120664">
        <w:rPr>
          <w:rFonts w:ascii="Arabic Typesetting" w:hAnsi="Arabic Typesetting" w:cs="Arabic Typesetting"/>
          <w:b/>
          <w:bCs/>
          <w:spacing w:val="2"/>
          <w:sz w:val="32"/>
          <w:szCs w:val="32"/>
        </w:rPr>
        <w:t xml:space="preserve"> (Fe</w:t>
      </w:r>
      <w:r w:rsidRPr="00120664">
        <w:rPr>
          <w:rFonts w:ascii="Arabic Typesetting" w:hAnsi="Arabic Typesetting" w:cs="Arabic Typesetting"/>
          <w:b/>
          <w:bCs/>
          <w:spacing w:val="2"/>
          <w:sz w:val="32"/>
          <w:szCs w:val="32"/>
        </w:rPr>
        <w:t>u</w:t>
      </w:r>
      <w:r w:rsidRPr="00120664">
        <w:rPr>
          <w:rFonts w:ascii="Arabic Typesetting" w:hAnsi="Arabic Typesetting" w:cs="Arabic Typesetting"/>
          <w:b/>
          <w:bCs/>
          <w:spacing w:val="2"/>
          <w:sz w:val="32"/>
          <w:szCs w:val="32"/>
        </w:rPr>
        <w:t>eranbetern).“</w:t>
      </w:r>
    </w:p>
    <w:p w14:paraId="660343D3"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261</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قُتَيْبَةُ بْنُ سَعِيدٍ وَ أَبُو بَكْرِ بْنُ أَبِي شَيْبَةَ وَ زُهَيْرُ بْنُ حَرْبٍ. قَالُوا: حَدَّثَنَا وَكِيعٌ عَنْ زَكَرِيَّاءَ بْنِ أَبِي زَائِدَةَ عَنْ مُصْعَبِ بْنِ شَيْبَةَ عَنْ طَلَقِ بْنِ حَبِيبٍ عَنْ عَبْدِ اللّهِ بْنِ الزُّبَيْرِ عَنْ عَائِشَةَ، قَالَتْ: قَالَ رَسُولُ اللّهِ صلى الله عليه وسلم:</w:t>
      </w:r>
    </w:p>
    <w:p w14:paraId="264DD32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b/>
          <w:bCs/>
          <w:sz w:val="32"/>
          <w:szCs w:val="32"/>
          <w:rtl/>
          <w:lang w:bidi="ar-AE"/>
        </w:rPr>
        <w:lastRenderedPageBreak/>
        <w:t>„عَشْرٌ مِنَ الْفِطْرَةِ: قَصُّ الشَّارِبِ، وَإِعْفَاءُ اللِّحْيَةِ، وَالسِّوَاكُ، وَاسْتِنْشَاقُ الْمَاءِ، وَقَصُّ الأَظْفَارِ، وَغَسْلُ الْبَرَاجِمِ، وَنَتْفُ الإِبِطِ، وَحَلْقُ الْعَانَةِ، وَانْتِقَاصُ الْمَاءِ</w:t>
      </w:r>
      <w:r w:rsidRPr="00120664">
        <w:rPr>
          <w:rFonts w:ascii="Arabic Typesetting" w:hAnsi="Arabic Typesetting" w:cs="Arabic Typesetting"/>
          <w:sz w:val="32"/>
          <w:szCs w:val="32"/>
          <w:rtl/>
          <w:lang w:bidi="ar-AE"/>
        </w:rPr>
        <w:t xml:space="preserve">“. </w:t>
      </w:r>
    </w:p>
    <w:p w14:paraId="12AAC01D"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قَالَ زَكَرُيَّاءُ: قَالَ مُصْعَبٌ: وَنَسِيتُ الْعَاشِرَةَ. إِلاَّ أَنْ تَكُونَ الْمَضْمَضَةَ.</w:t>
      </w:r>
    </w:p>
    <w:p w14:paraId="3B98C172"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261، ترمذي 2757، ابو داود53، نسائي 5055، 5056، 5057، ابن ماجه 293</w:t>
      </w:r>
    </w:p>
    <w:p w14:paraId="6E4212FE"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زَادَ قُتَيْبَةُ: قَالَ وَكِيعٌ: انْتِقَاصُ الْمَاءِ يَعْنِي الإِسْتِنْجَاءَ..</w:t>
      </w:r>
    </w:p>
    <w:p w14:paraId="77DF9FA5" w14:textId="77777777" w:rsidR="00C0623D" w:rsidRPr="00120664" w:rsidRDefault="00C0623D" w:rsidP="00D827A0">
      <w:pPr>
        <w:pStyle w:val="Title"/>
        <w:jc w:val="both"/>
        <w:rPr>
          <w:rFonts w:ascii="Arabic Typesetting" w:hAnsi="Arabic Typesetting" w:cs="Arabic Typesetting"/>
          <w:lang w:val="de-DE"/>
        </w:rPr>
      </w:pPr>
      <w:r w:rsidRPr="00120664">
        <w:rPr>
          <w:rFonts w:ascii="Arabic Typesetting" w:hAnsi="Arabic Typesetting" w:cs="Arabic Typesetting"/>
          <w:b w:val="0"/>
          <w:bCs w:val="0"/>
          <w:lang w:val="de-DE"/>
        </w:rPr>
        <w:t xml:space="preserve">261. Aischa berichtete: Der Gesandte Allahs sagte: </w:t>
      </w:r>
      <w:r w:rsidRPr="00120664">
        <w:rPr>
          <w:rFonts w:ascii="Arabic Typesetting" w:hAnsi="Arabic Typesetting" w:cs="Arabic Typesetting"/>
          <w:lang w:val="de-DE"/>
        </w:rPr>
        <w:t xml:space="preserve">„Zehn (Dinge) gehören zur </w:t>
      </w:r>
      <w:r w:rsidRPr="00120664">
        <w:rPr>
          <w:rFonts w:ascii="Arabic Typesetting" w:hAnsi="Arabic Typesetting" w:cs="Arabic Typesetting"/>
          <w:i/>
          <w:iCs/>
          <w:lang w:val="de-DE"/>
        </w:rPr>
        <w:t>Fitra</w:t>
      </w:r>
      <w:r w:rsidRPr="00120664">
        <w:rPr>
          <w:rFonts w:ascii="Arabic Typesetting" w:hAnsi="Arabic Typesetting" w:cs="Arabic Typesetting"/>
          <w:lang w:val="de-DE"/>
        </w:rPr>
        <w:t xml:space="preserve"> (die natürliche Veranlagung des Menschen): Das Schneiden des Schnurrba</w:t>
      </w:r>
      <w:r w:rsidRPr="00120664">
        <w:rPr>
          <w:rFonts w:ascii="Arabic Typesetting" w:hAnsi="Arabic Typesetting" w:cs="Arabic Typesetting"/>
          <w:lang w:val="de-DE"/>
        </w:rPr>
        <w:t>r</w:t>
      </w:r>
      <w:r w:rsidRPr="00120664">
        <w:rPr>
          <w:rFonts w:ascii="Arabic Typesetting" w:hAnsi="Arabic Typesetting" w:cs="Arabic Typesetting"/>
          <w:lang w:val="de-DE"/>
        </w:rPr>
        <w:t xml:space="preserve">tes, </w:t>
      </w:r>
    </w:p>
    <w:p w14:paraId="58FC6311"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t xml:space="preserve">das Wachsenlassen des Bartes, </w:t>
      </w:r>
    </w:p>
    <w:p w14:paraId="65717331"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i/>
          <w:iCs/>
          <w:lang w:val="de-DE"/>
        </w:rPr>
        <w:t>Siwak</w:t>
      </w:r>
      <w:r w:rsidRPr="00120664">
        <w:rPr>
          <w:rFonts w:ascii="Arabic Typesetting" w:hAnsi="Arabic Typesetting" w:cs="Arabic Typesetting"/>
          <w:lang w:val="de-DE"/>
        </w:rPr>
        <w:t xml:space="preserve"> (das Reinigen der Zähne), </w:t>
      </w:r>
    </w:p>
    <w:p w14:paraId="4C5D0DD8"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t xml:space="preserve">die Nase mit Wasser spülen, </w:t>
      </w:r>
    </w:p>
    <w:p w14:paraId="28E8F8A7"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t xml:space="preserve">das Schneiden der Nägel, </w:t>
      </w:r>
    </w:p>
    <w:p w14:paraId="0C97E8B3" w14:textId="77777777" w:rsidR="00C0623D" w:rsidRPr="00120664" w:rsidRDefault="00C0623D" w:rsidP="00C04B39">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t xml:space="preserve">das Waschen der </w:t>
      </w:r>
      <w:r w:rsidR="008D28C0" w:rsidRPr="00120664">
        <w:rPr>
          <w:rFonts w:ascii="Arabic Typesetting" w:hAnsi="Arabic Typesetting" w:cs="Arabic Typesetting"/>
          <w:lang w:val="de-DE"/>
        </w:rPr>
        <w:t>Finger (Zwischenräume, den Raum zwischen den Fin</w:t>
      </w:r>
      <w:r w:rsidR="00C04B39" w:rsidRPr="00120664">
        <w:rPr>
          <w:rFonts w:ascii="Arabic Typesetting" w:hAnsi="Arabic Typesetting" w:cs="Arabic Typesetting"/>
          <w:lang w:val="de-DE"/>
        </w:rPr>
        <w:t>g</w:t>
      </w:r>
      <w:r w:rsidR="008D28C0" w:rsidRPr="00120664">
        <w:rPr>
          <w:rFonts w:ascii="Arabic Typesetting" w:hAnsi="Arabic Typesetting" w:cs="Arabic Typesetting"/>
          <w:lang w:val="de-DE"/>
        </w:rPr>
        <w:t>ern</w:t>
      </w:r>
      <w:r w:rsidRPr="00120664">
        <w:rPr>
          <w:rFonts w:ascii="Arabic Typesetting" w:hAnsi="Arabic Typesetting" w:cs="Arabic Typesetting"/>
          <w:lang w:val="de-DE"/>
        </w:rPr>
        <w:t xml:space="preserve">, </w:t>
      </w:r>
    </w:p>
    <w:p w14:paraId="3AC6E030"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t xml:space="preserve">das Zupfen der Achsel(haare), </w:t>
      </w:r>
    </w:p>
    <w:p w14:paraId="7A935E03"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t xml:space="preserve">das Rasieren des Intimbereichs und </w:t>
      </w:r>
    </w:p>
    <w:p w14:paraId="028A8B5C" w14:textId="77777777" w:rsidR="00C0623D" w:rsidRPr="00120664" w:rsidRDefault="00C0623D" w:rsidP="00211740">
      <w:pPr>
        <w:pStyle w:val="Title"/>
        <w:numPr>
          <w:ilvl w:val="0"/>
          <w:numId w:val="2"/>
        </w:numPr>
        <w:jc w:val="both"/>
        <w:rPr>
          <w:rFonts w:ascii="Arabic Typesetting" w:hAnsi="Arabic Typesetting" w:cs="Arabic Typesetting"/>
          <w:lang w:val="de-DE"/>
        </w:rPr>
      </w:pPr>
      <w:r w:rsidRPr="00120664">
        <w:rPr>
          <w:rFonts w:ascii="Arabic Typesetting" w:hAnsi="Arabic Typesetting" w:cs="Arabic Typesetting"/>
          <w:lang w:val="de-DE"/>
        </w:rPr>
        <w:lastRenderedPageBreak/>
        <w:t xml:space="preserve">das Verwenden von Wasser (für die Reinigung nach der Notdurft).“ </w:t>
      </w:r>
    </w:p>
    <w:p w14:paraId="1810FC0D" w14:textId="77777777" w:rsidR="00C0623D" w:rsidRPr="00120664" w:rsidRDefault="00C0623D" w:rsidP="00C0623D">
      <w:pPr>
        <w:pStyle w:val="Title"/>
        <w:jc w:val="both"/>
        <w:rPr>
          <w:rFonts w:ascii="Arabic Typesetting" w:hAnsi="Arabic Typesetting" w:cs="Arabic Typesetting"/>
          <w:b w:val="0"/>
          <w:bCs w:val="0"/>
          <w:sz w:val="36"/>
          <w:szCs w:val="36"/>
          <w:rtl/>
          <w:lang w:val="de-DE"/>
        </w:rPr>
      </w:pPr>
      <w:r w:rsidRPr="00120664">
        <w:rPr>
          <w:rFonts w:ascii="Arabic Typesetting" w:hAnsi="Arabic Typesetting" w:cs="Arabic Typesetting"/>
          <w:b w:val="0"/>
          <w:bCs w:val="0"/>
          <w:sz w:val="36"/>
          <w:szCs w:val="36"/>
          <w:lang w:val="de-DE"/>
        </w:rPr>
        <w:t>Der (letzte) Überlieferer (Qutaiba) sagte: Ich habe das Zehnte vergessen, wenn es nicht das Ausspülen des Mundes ist.“</w:t>
      </w:r>
      <w:r w:rsidRPr="00120664">
        <w:rPr>
          <w:rStyle w:val="FootnoteReference"/>
          <w:rFonts w:ascii="Arabic Typesetting" w:hAnsi="Arabic Typesetting" w:cs="Arabic Typesetting"/>
          <w:b w:val="0"/>
          <w:bCs w:val="0"/>
          <w:sz w:val="36"/>
          <w:szCs w:val="36"/>
          <w:lang w:val="de-DE"/>
        </w:rPr>
        <w:footnoteReference w:id="93"/>
      </w:r>
    </w:p>
    <w:p w14:paraId="5EA237F8" w14:textId="77777777" w:rsidR="00C0623D" w:rsidRPr="00120664" w:rsidRDefault="00C0623D" w:rsidP="00C0623D">
      <w:pPr>
        <w:pStyle w:val="Title"/>
        <w:jc w:val="both"/>
        <w:rPr>
          <w:rFonts w:ascii="Arabic Typesetting" w:hAnsi="Arabic Typesetting" w:cs="Arabic Typesetting"/>
          <w:b w:val="0"/>
          <w:bCs w:val="0"/>
          <w:sz w:val="30"/>
          <w:szCs w:val="30"/>
          <w:rtl/>
          <w:lang w:val="de-DE" w:bidi="ar-AE"/>
        </w:rPr>
      </w:pPr>
      <w:r w:rsidRPr="00120664">
        <w:rPr>
          <w:rFonts w:ascii="Arabic Typesetting" w:hAnsi="Arabic Typesetting" w:cs="Arabic Typesetting"/>
          <w:b w:val="0"/>
          <w:bCs w:val="0"/>
          <w:sz w:val="30"/>
          <w:szCs w:val="30"/>
          <w:lang w:val="de-DE" w:bidi="ar-AE"/>
        </w:rPr>
        <w:t>Muslim 261, Tirmidhi 2757, Nasai 5055, 5056, 5057, Abu Daud 53, Ibn Madscha 293</w:t>
      </w:r>
    </w:p>
    <w:p w14:paraId="104A0D3F" w14:textId="77777777" w:rsidR="00C0623D" w:rsidRPr="00120664" w:rsidRDefault="00FE24D5" w:rsidP="00FE24D5">
      <w:pPr>
        <w:pStyle w:val="Title"/>
        <w:bidi/>
        <w:rPr>
          <w:rFonts w:ascii="Arabic Typesetting" w:hAnsi="Arabic Typesetting" w:cs="Arabic Typesetting"/>
          <w:b w:val="0"/>
          <w:bCs w:val="0"/>
          <w:lang w:val="de-DE"/>
        </w:rPr>
      </w:pPr>
      <w:r w:rsidRPr="00120664">
        <w:rPr>
          <w:rFonts w:ascii="Arabic Typesetting" w:hAnsi="Arabic Typesetting" w:cs="Arabic Typesetting"/>
          <w:b w:val="0"/>
          <w:bCs w:val="0"/>
          <w:sz w:val="30"/>
          <w:szCs w:val="30"/>
          <w:lang w:val="de-DE"/>
        </w:rPr>
        <w:br w:type="column"/>
      </w:r>
      <w:r w:rsidR="00C0623D" w:rsidRPr="00120664">
        <w:rPr>
          <w:rFonts w:ascii="Arabic Typesetting" w:hAnsi="Arabic Typesetting" w:cs="Arabic Typesetting"/>
          <w:b w:val="0"/>
          <w:bCs w:val="0"/>
          <w:rtl/>
        </w:rPr>
        <w:lastRenderedPageBreak/>
        <w:t>17</w:t>
      </w:r>
      <w:r w:rsidR="00C0623D" w:rsidRPr="00120664">
        <w:rPr>
          <w:rFonts w:ascii="Arabic Typesetting" w:hAnsi="Arabic Typesetting" w:cs="Arabic Typesetting"/>
          <w:b w:val="0"/>
          <w:bCs w:val="0"/>
        </w:rPr>
        <w:t xml:space="preserve"> - </w:t>
      </w:r>
      <w:r w:rsidR="00C0623D" w:rsidRPr="00120664">
        <w:rPr>
          <w:rFonts w:ascii="Arabic Typesetting" w:hAnsi="Arabic Typesetting" w:cs="Arabic Typesetting"/>
          <w:b w:val="0"/>
          <w:bCs w:val="0"/>
          <w:rtl/>
        </w:rPr>
        <w:t>باب الاِسْتِطَابَةِ</w:t>
      </w:r>
      <w:r w:rsidR="00C0623D" w:rsidRPr="00120664">
        <w:rPr>
          <w:rFonts w:ascii="Arabic Typesetting" w:hAnsi="Arabic Typesetting" w:cs="Arabic Typesetting"/>
          <w:b w:val="0"/>
          <w:bCs w:val="0"/>
          <w:lang w:val="de-DE"/>
        </w:rPr>
        <w:t>*</w:t>
      </w:r>
    </w:p>
    <w:p w14:paraId="03EAEFCC" w14:textId="77777777" w:rsidR="00C0623D" w:rsidRPr="00120664" w:rsidRDefault="00C0623D" w:rsidP="00C0623D">
      <w:pPr>
        <w:jc w:val="center"/>
        <w:rPr>
          <w:rStyle w:val="matn1"/>
          <w:b/>
          <w:bCs/>
          <w:color w:val="auto"/>
          <w:sz w:val="32"/>
          <w:szCs w:val="32"/>
          <w:rtl/>
        </w:rPr>
      </w:pPr>
      <w:r w:rsidRPr="00120664">
        <w:rPr>
          <w:rFonts w:ascii="Arabic Typesetting" w:hAnsi="Arabic Typesetting" w:cs="Arabic Typesetting"/>
          <w:b/>
          <w:bCs/>
          <w:i/>
          <w:iCs/>
          <w:sz w:val="32"/>
          <w:szCs w:val="32"/>
        </w:rPr>
        <w:t>Isti</w:t>
      </w:r>
      <w:r w:rsidRPr="00120664">
        <w:rPr>
          <w:rFonts w:ascii="Arabic Typesetting" w:hAnsi="Arabic Typesetting" w:cs="Arabic Typesetting"/>
          <w:b/>
          <w:bCs/>
          <w:i/>
          <w:iCs/>
          <w:sz w:val="32"/>
          <w:szCs w:val="32"/>
          <w:u w:val="single"/>
        </w:rPr>
        <w:t>t</w:t>
      </w:r>
      <w:r w:rsidRPr="00120664">
        <w:rPr>
          <w:rFonts w:ascii="Arabic Typesetting" w:hAnsi="Arabic Typesetting" w:cs="Arabic Typesetting"/>
          <w:b/>
          <w:bCs/>
          <w:i/>
          <w:iCs/>
          <w:sz w:val="32"/>
          <w:szCs w:val="32"/>
        </w:rPr>
        <w:t>aba</w:t>
      </w:r>
      <w:r w:rsidRPr="00120664">
        <w:rPr>
          <w:rFonts w:ascii="Arabic Typesetting" w:hAnsi="Arabic Typesetting" w:cs="Arabic Typesetting"/>
          <w:b/>
          <w:bCs/>
          <w:sz w:val="32"/>
          <w:szCs w:val="32"/>
        </w:rPr>
        <w:t>* - die Reinigung nach der Notdurft</w:t>
      </w:r>
    </w:p>
    <w:p w14:paraId="66FE2AA4" w14:textId="77777777" w:rsidR="00C0623D" w:rsidRPr="00120664" w:rsidRDefault="00C0623D" w:rsidP="00FE24D5">
      <w:pPr>
        <w:pStyle w:val="Title"/>
        <w:bidi/>
        <w:jc w:val="both"/>
        <w:rPr>
          <w:rFonts w:ascii="Arabic Typesetting" w:hAnsi="Arabic Typesetting" w:cs="Arabic Typesetting"/>
          <w:b w:val="0"/>
          <w:bCs w:val="0"/>
          <w:sz w:val="28"/>
          <w:szCs w:val="28"/>
        </w:rPr>
      </w:pPr>
      <w:r w:rsidRPr="00120664">
        <w:rPr>
          <w:rFonts w:ascii="Arabic Typesetting" w:hAnsi="Arabic Typesetting" w:cs="Arabic Typesetting"/>
          <w:b w:val="0"/>
          <w:bCs w:val="0"/>
          <w:sz w:val="28"/>
          <w:szCs w:val="28"/>
        </w:rPr>
        <w:t>*</w:t>
      </w:r>
      <w:r w:rsidRPr="00120664">
        <w:rPr>
          <w:rFonts w:ascii="Arabic Typesetting" w:hAnsi="Arabic Typesetting" w:cs="Arabic Typesetting"/>
          <w:b w:val="0"/>
          <w:bCs w:val="0"/>
          <w:sz w:val="28"/>
          <w:szCs w:val="28"/>
          <w:rtl/>
        </w:rPr>
        <w:t>الاستطابة وهو مشتمل على النهي عن استقبال القبلة في الصحراء بغائط أو بول وعن</w:t>
      </w:r>
      <w:r w:rsidRPr="00120664">
        <w:rPr>
          <w:rFonts w:ascii="Arabic Typesetting" w:hAnsi="Arabic Typesetting" w:cs="Arabic Typesetting"/>
          <w:b w:val="0"/>
          <w:bCs w:val="0"/>
          <w:sz w:val="28"/>
          <w:szCs w:val="28"/>
        </w:rPr>
        <w:t xml:space="preserve"> </w:t>
      </w:r>
      <w:r w:rsidRPr="00120664">
        <w:rPr>
          <w:rFonts w:ascii="Arabic Typesetting" w:hAnsi="Arabic Typesetting" w:cs="Arabic Typesetting"/>
          <w:b w:val="0"/>
          <w:bCs w:val="0"/>
          <w:sz w:val="28"/>
          <w:szCs w:val="28"/>
          <w:rtl/>
        </w:rPr>
        <w:t>الاستنجاء باليمين وعن مس الذكر باليمين، وعن التخلي في الطريق والظل، وعن</w:t>
      </w:r>
      <w:r w:rsidRPr="00120664">
        <w:rPr>
          <w:rFonts w:ascii="Arabic Typesetting" w:hAnsi="Arabic Typesetting" w:cs="Arabic Typesetting"/>
          <w:b w:val="0"/>
          <w:bCs w:val="0"/>
          <w:sz w:val="28"/>
          <w:szCs w:val="28"/>
        </w:rPr>
        <w:t xml:space="preserve"> </w:t>
      </w:r>
      <w:r w:rsidRPr="00120664">
        <w:rPr>
          <w:rFonts w:ascii="Arabic Typesetting" w:hAnsi="Arabic Typesetting" w:cs="Arabic Typesetting"/>
          <w:b w:val="0"/>
          <w:bCs w:val="0"/>
          <w:sz w:val="28"/>
          <w:szCs w:val="28"/>
          <w:rtl/>
        </w:rPr>
        <w:t>الاقتصار على أقل من ثلاثة أحجار، وعن الاستنجاء بالرجيع والعظم، وعلى جواز</w:t>
      </w:r>
      <w:r w:rsidRPr="00120664">
        <w:rPr>
          <w:rFonts w:ascii="Arabic Typesetting" w:hAnsi="Arabic Typesetting" w:cs="Arabic Typesetting"/>
          <w:b w:val="0"/>
          <w:bCs w:val="0"/>
          <w:sz w:val="28"/>
          <w:szCs w:val="28"/>
        </w:rPr>
        <w:t xml:space="preserve"> </w:t>
      </w:r>
      <w:r w:rsidRPr="00120664">
        <w:rPr>
          <w:rFonts w:ascii="Arabic Typesetting" w:hAnsi="Arabic Typesetting" w:cs="Arabic Typesetting"/>
          <w:b w:val="0"/>
          <w:bCs w:val="0"/>
          <w:sz w:val="28"/>
          <w:szCs w:val="28"/>
          <w:rtl/>
        </w:rPr>
        <w:t>الاستنجاء بالماء.</w:t>
      </w:r>
    </w:p>
    <w:p w14:paraId="3FB6C4FF" w14:textId="77777777" w:rsidR="00C0623D" w:rsidRPr="00120664" w:rsidRDefault="00C0623D" w:rsidP="00C0623D">
      <w:pPr>
        <w:pStyle w:val="Title"/>
        <w:jc w:val="both"/>
        <w:rPr>
          <w:rFonts w:ascii="Arabic Typesetting" w:hAnsi="Arabic Typesetting" w:cs="Arabic Typesetting"/>
          <w:sz w:val="30"/>
          <w:szCs w:val="30"/>
        </w:rPr>
      </w:pPr>
    </w:p>
    <w:p w14:paraId="61B0484C" w14:textId="77777777" w:rsidR="00C0623D" w:rsidRPr="00120664" w:rsidRDefault="00C0623D" w:rsidP="00C0623D">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Istitaba</w:t>
      </w:r>
      <w:r w:rsidRPr="00120664">
        <w:rPr>
          <w:rFonts w:ascii="Arabic Typesetting" w:hAnsi="Arabic Typesetting" w:cs="Arabic Typesetting"/>
          <w:sz w:val="30"/>
          <w:szCs w:val="30"/>
        </w:rPr>
        <w:t xml:space="preserve"> ist sowohl das Verbot, sich in der Wüste bei der Notdurft zur </w:t>
      </w:r>
      <w:r w:rsidRPr="00120664">
        <w:rPr>
          <w:rFonts w:ascii="Arabic Typesetting" w:hAnsi="Arabic Typesetting" w:cs="Arabic Typesetting"/>
          <w:i/>
          <w:iCs/>
          <w:sz w:val="30"/>
          <w:szCs w:val="30"/>
        </w:rPr>
        <w:t>Qibla</w:t>
      </w:r>
      <w:r w:rsidRPr="00120664">
        <w:rPr>
          <w:rFonts w:ascii="Arabic Typesetting" w:hAnsi="Arabic Typesetting" w:cs="Arabic Typesetting"/>
          <w:sz w:val="30"/>
          <w:szCs w:val="30"/>
        </w:rPr>
        <w:t xml:space="preserve"> (Gebetsrichtung) zu wenden, als auch das Verbot </w:t>
      </w:r>
      <w:r w:rsidRPr="00120664">
        <w:rPr>
          <w:rFonts w:ascii="Arabic Typesetting" w:hAnsi="Arabic Typesetting" w:cs="Arabic Typesetting"/>
          <w:i/>
          <w:iCs/>
          <w:sz w:val="30"/>
          <w:szCs w:val="30"/>
        </w:rPr>
        <w:t>Istindscha</w:t>
      </w:r>
      <w:r w:rsidRPr="00120664">
        <w:rPr>
          <w:rFonts w:ascii="Arabic Typesetting" w:hAnsi="Arabic Typesetting" w:cs="Arabic Typesetting"/>
          <w:sz w:val="30"/>
          <w:szCs w:val="30"/>
        </w:rPr>
        <w:t xml:space="preserve">`- das Reinigen der Genitalbereiche von Urin und Stuhlgang mit Wasser mit der rechten Hand zu vollziehen. </w:t>
      </w:r>
    </w:p>
    <w:p w14:paraId="42D26766" w14:textId="77777777" w:rsidR="00C0623D" w:rsidRPr="00120664" w:rsidRDefault="00C0623D" w:rsidP="002E0F61">
      <w:pPr>
        <w:autoSpaceDE w:val="0"/>
        <w:autoSpaceDN w:val="0"/>
        <w:adjustRightInd w:val="0"/>
        <w:jc w:val="both"/>
        <w:rPr>
          <w:rFonts w:ascii="Arabic Typesetting" w:hAnsi="Arabic Typesetting" w:cs="Arabic Typesetting"/>
          <w:sz w:val="30"/>
          <w:szCs w:val="30"/>
        </w:rPr>
      </w:pPr>
      <w:r w:rsidRPr="00120664">
        <w:rPr>
          <w:rFonts w:ascii="Arabic Typesetting" w:hAnsi="Arabic Typesetting" w:cs="Arabic Typesetting"/>
          <w:sz w:val="30"/>
          <w:szCs w:val="30"/>
        </w:rPr>
        <w:t>Ferner das Verbot, seine Notsurft auf den Wegen der Menschen und unter Schatten (der Bäume o.Ä, die von Menschen in Anspruch genommen werden) zu verrichten;</w:t>
      </w:r>
      <w:r w:rsidR="002E0F61" w:rsidRPr="00120664">
        <w:rPr>
          <w:rFonts w:ascii="Arabic Typesetting" w:hAnsi="Arabic Typesetting" w:cs="Arabic Typesetting"/>
          <w:sz w:val="30"/>
          <w:szCs w:val="30"/>
        </w:rPr>
        <w:t xml:space="preserve"> zu verrichten und</w:t>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Istidschmar</w:t>
      </w:r>
      <w:r w:rsidRPr="00120664">
        <w:rPr>
          <w:rFonts w:ascii="Arabic Typesetting" w:hAnsi="Arabic Typesetting" w:cs="Arabic Typesetting"/>
          <w:sz w:val="30"/>
          <w:szCs w:val="30"/>
        </w:rPr>
        <w:t xml:space="preserve"> - das Reinigen nach der Notdurft mit mindestens drei Steinen, Knochen, (oder P</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pier), wenn man sich in der Wüste, im Wald o.Ä. befindet (und kein Wasser zur Verfügung ist), ansonsten mit Wa</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ser…</w:t>
      </w:r>
    </w:p>
    <w:p w14:paraId="1CD57B17" w14:textId="77777777" w:rsidR="00C0623D" w:rsidRPr="00120664" w:rsidRDefault="00C0623D" w:rsidP="00C0623D">
      <w:pPr>
        <w:pStyle w:val="Title"/>
        <w:jc w:val="both"/>
        <w:rPr>
          <w:rFonts w:ascii="Arabic Typesetting" w:hAnsi="Arabic Typesetting" w:cs="Arabic Typesetting"/>
          <w:sz w:val="30"/>
          <w:szCs w:val="30"/>
          <w:lang w:val="de-DE"/>
        </w:rPr>
      </w:pPr>
    </w:p>
    <w:p w14:paraId="44DFDC53" w14:textId="77777777" w:rsidR="00C0623D" w:rsidRPr="00120664" w:rsidRDefault="00C0623D" w:rsidP="00FE24D5">
      <w:pPr>
        <w:pStyle w:val="Title"/>
        <w:bidi/>
        <w:jc w:val="both"/>
        <w:rPr>
          <w:rFonts w:ascii="Arabic Typesetting" w:hAnsi="Arabic Typesetting" w:cs="Arabic Typesetting"/>
          <w:rtl/>
        </w:rPr>
      </w:pPr>
      <w:r w:rsidRPr="00120664">
        <w:rPr>
          <w:rFonts w:ascii="Arabic Typesetting" w:hAnsi="Arabic Typesetting" w:cs="Arabic Typesetting"/>
          <w:rtl/>
        </w:rPr>
        <w:t>262- حَدَّثَنَا أَبُو بَكْرِ بْنُ أَبِي شَيْبَةَ، حَدَّثَنَا أَبُو مُعَاوِيَةَ،</w:t>
      </w:r>
      <w:r w:rsidRPr="00120664">
        <w:rPr>
          <w:rFonts w:ascii="Arabic Typesetting" w:hAnsi="Arabic Typesetting" w:cs="Arabic Typesetting"/>
        </w:rPr>
        <w:t xml:space="preserve"> </w:t>
      </w:r>
      <w:r w:rsidRPr="00120664">
        <w:rPr>
          <w:rFonts w:ascii="Arabic Typesetting" w:hAnsi="Arabic Typesetting" w:cs="Arabic Typesetting"/>
          <w:rtl/>
        </w:rPr>
        <w:t>وَوَكِيعٌ، عَنِ الأَعْمَشِ، ح وَحَدَّثَنَا يَحْيَى بْنُ يَحْيَى، - وَاللَّفْظُ</w:t>
      </w:r>
      <w:r w:rsidRPr="00120664">
        <w:rPr>
          <w:rFonts w:ascii="Arabic Typesetting" w:hAnsi="Arabic Typesetting" w:cs="Arabic Typesetting"/>
        </w:rPr>
        <w:t xml:space="preserve"> </w:t>
      </w:r>
      <w:r w:rsidRPr="00120664">
        <w:rPr>
          <w:rFonts w:ascii="Arabic Typesetting" w:hAnsi="Arabic Typesetting" w:cs="Arabic Typesetting"/>
          <w:rtl/>
        </w:rPr>
        <w:t xml:space="preserve">لَهُ - أَخْبَرَنَا أَبُو مُعَاوِيَةَ، عَنِ الأَعْمَشِ، عَنْ </w:t>
      </w:r>
      <w:r w:rsidRPr="00120664">
        <w:rPr>
          <w:rFonts w:ascii="Arabic Typesetting" w:hAnsi="Arabic Typesetting" w:cs="Arabic Typesetting"/>
          <w:rtl/>
        </w:rPr>
        <w:lastRenderedPageBreak/>
        <w:t>إِبْرَاهِيمَ، عَنْ</w:t>
      </w:r>
      <w:r w:rsidRPr="00120664">
        <w:rPr>
          <w:rFonts w:ascii="Arabic Typesetting" w:hAnsi="Arabic Typesetting" w:cs="Arabic Typesetting"/>
        </w:rPr>
        <w:t xml:space="preserve"> </w:t>
      </w:r>
      <w:r w:rsidRPr="00120664">
        <w:rPr>
          <w:rFonts w:ascii="Arabic Typesetting" w:hAnsi="Arabic Typesetting" w:cs="Arabic Typesetting"/>
          <w:rtl/>
        </w:rPr>
        <w:t>عَبْدِ الرَّحْمَنِ بْنِ يَزِيدَ، عَنْ سَلْمَانَ، قَالَ قِيلَ لَهُ قَدْ</w:t>
      </w:r>
      <w:r w:rsidRPr="00120664">
        <w:rPr>
          <w:rFonts w:ascii="Arabic Typesetting" w:hAnsi="Arabic Typesetting" w:cs="Arabic Typesetting"/>
        </w:rPr>
        <w:t xml:space="preserve"> </w:t>
      </w:r>
      <w:r w:rsidRPr="00120664">
        <w:rPr>
          <w:rFonts w:ascii="Arabic Typesetting" w:hAnsi="Arabic Typesetting" w:cs="Arabic Typesetting"/>
          <w:rtl/>
        </w:rPr>
        <w:t>عَلَّمَكُمْ نَبِيُّكُمْ صلى الله عليه وسلم كُلَّ شَىْءٍ حَتَّى الْخِرَاءَةَ‏.‏</w:t>
      </w:r>
      <w:r w:rsidRPr="00120664">
        <w:rPr>
          <w:rFonts w:ascii="Arabic Typesetting" w:hAnsi="Arabic Typesetting" w:cs="Arabic Typesetting"/>
        </w:rPr>
        <w:t xml:space="preserve"> </w:t>
      </w:r>
      <w:r w:rsidRPr="00120664">
        <w:rPr>
          <w:rFonts w:ascii="Arabic Typesetting" w:hAnsi="Arabic Typesetting" w:cs="Arabic Typesetting"/>
          <w:rtl/>
        </w:rPr>
        <w:t>قَالَ فَقَالَ أَجَلْ لَقَدْ نَهَانَا أَنْ نَسْتَقْبِلَ الْقِبْلَةَ لِغَائِطٍ</w:t>
      </w:r>
      <w:r w:rsidRPr="00120664">
        <w:rPr>
          <w:rFonts w:ascii="Arabic Typesetting" w:hAnsi="Arabic Typesetting" w:cs="Arabic Typesetting"/>
        </w:rPr>
        <w:t xml:space="preserve"> </w:t>
      </w:r>
      <w:r w:rsidRPr="00120664">
        <w:rPr>
          <w:rFonts w:ascii="Arabic Typesetting" w:hAnsi="Arabic Typesetting" w:cs="Arabic Typesetting"/>
          <w:rtl/>
        </w:rPr>
        <w:t>أَوْ بَوْلٍ أَوْ أَنْ نَسْتَنْجِيَ بِالْيَمِينِ أَوْ أَنْ نَسْتَنْجِيَ بِأَقَلَّ</w:t>
      </w:r>
      <w:r w:rsidRPr="00120664">
        <w:rPr>
          <w:rFonts w:ascii="Arabic Typesetting" w:hAnsi="Arabic Typesetting" w:cs="Arabic Typesetting"/>
        </w:rPr>
        <w:t xml:space="preserve"> </w:t>
      </w:r>
      <w:r w:rsidRPr="00120664">
        <w:rPr>
          <w:rFonts w:ascii="Arabic Typesetting" w:hAnsi="Arabic Typesetting" w:cs="Arabic Typesetting"/>
          <w:rtl/>
        </w:rPr>
        <w:t>مِنْ ثَلاَثَةِ أَحْجَارٍ أَوْ أَنْ نَسْتَنْجِيَ بِرَجِيعٍ أَوْ بِعَظْمٍ ‏.‏</w:t>
      </w:r>
    </w:p>
    <w:p w14:paraId="5B14341E" w14:textId="77777777" w:rsidR="00C0623D" w:rsidRPr="00120664" w:rsidRDefault="00C0623D" w:rsidP="00164075">
      <w:pPr>
        <w:pStyle w:val="Title"/>
        <w:bidi/>
        <w:jc w:val="both"/>
        <w:rPr>
          <w:rFonts w:ascii="Arabic Typesetting" w:hAnsi="Arabic Typesetting" w:cs="Arabic Typesetting"/>
          <w:b w:val="0"/>
          <w:bCs w:val="0"/>
          <w:sz w:val="30"/>
          <w:szCs w:val="30"/>
          <w:rtl/>
        </w:rPr>
      </w:pPr>
      <w:r w:rsidRPr="00120664">
        <w:rPr>
          <w:rFonts w:ascii="Arabic Typesetting" w:hAnsi="Arabic Typesetting" w:cs="Arabic Typesetting"/>
          <w:b w:val="0"/>
          <w:bCs w:val="0"/>
          <w:sz w:val="30"/>
          <w:szCs w:val="30"/>
          <w:rtl/>
        </w:rPr>
        <w:t>مسلم 262، ترمذي 16، ابو داود 7، نسائي 41، 49، ابن ماجه 316</w:t>
      </w:r>
    </w:p>
    <w:p w14:paraId="3120462E" w14:textId="77777777" w:rsidR="00C0623D" w:rsidRPr="00120664" w:rsidRDefault="00C0623D" w:rsidP="00C0623D">
      <w:pPr>
        <w:pStyle w:val="Title"/>
        <w:jc w:val="both"/>
        <w:rPr>
          <w:rFonts w:ascii="Arabic Typesetting" w:hAnsi="Arabic Typesetting" w:cs="Arabic Typesetting"/>
          <w:b w:val="0"/>
          <w:bCs w:val="0"/>
          <w:sz w:val="30"/>
          <w:szCs w:val="30"/>
          <w:lang w:val="de-DE"/>
        </w:rPr>
      </w:pPr>
    </w:p>
    <w:p w14:paraId="3E31200A" w14:textId="29E2D55B" w:rsidR="00C0623D" w:rsidRPr="00120664" w:rsidRDefault="00C0623D" w:rsidP="00253024">
      <w:pPr>
        <w:jc w:val="lowKashida"/>
        <w:rPr>
          <w:rFonts w:ascii="Arabic Typesetting" w:hAnsi="Arabic Typesetting" w:cs="Arabic Typesetting"/>
          <w:sz w:val="32"/>
          <w:szCs w:val="32"/>
        </w:rPr>
      </w:pPr>
      <w:r w:rsidRPr="00120664">
        <w:rPr>
          <w:rFonts w:ascii="Arabic Typesetting" w:hAnsi="Arabic Typesetting" w:cs="Arabic Typesetting"/>
          <w:sz w:val="32"/>
          <w:szCs w:val="32"/>
        </w:rPr>
        <w:t xml:space="preserve">262. Abdurrahman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Yazid berichtete: Man sagte zu Sa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man: Euer Prophet</w:t>
      </w:r>
      <w:r w:rsidR="00976F80" w:rsidRPr="00120664">
        <w:rPr>
          <w:rFonts w:ascii="Arabic Typesetting" w:hAnsi="Arabic Typesetting" w:cs="Arabic Typesetting"/>
          <w:noProof/>
          <w:sz w:val="32"/>
          <w:szCs w:val="32"/>
        </w:rPr>
        <w:drawing>
          <wp:inline distT="0" distB="0" distL="0" distR="0" wp14:anchorId="43226493" wp14:editId="24DC1372">
            <wp:extent cx="123825" cy="104775"/>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hat euch alles beigebracht, sogar das Verrichten der Notdurft. Er (Sa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man) sagte:</w:t>
      </w:r>
    </w:p>
    <w:p w14:paraId="7DA6E47D" w14:textId="77777777" w:rsidR="00C0623D" w:rsidRPr="00120664" w:rsidRDefault="00C0623D" w:rsidP="00D038CD">
      <w:pPr>
        <w:jc w:val="both"/>
        <w:rPr>
          <w:rFonts w:ascii="Arabic Typesetting" w:hAnsi="Arabic Typesetting" w:cs="Arabic Typesetting"/>
          <w:sz w:val="32"/>
          <w:szCs w:val="32"/>
        </w:rPr>
      </w:pPr>
      <w:r w:rsidRPr="00120664">
        <w:rPr>
          <w:rFonts w:ascii="Arabic Typesetting" w:hAnsi="Arabic Typesetting" w:cs="Arabic Typesetting"/>
          <w:sz w:val="32"/>
          <w:szCs w:val="32"/>
        </w:rPr>
        <w:t>Es stimmt, er hat uns verboten, unsere Notdurft in Ric</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 xml:space="preserve">tung </w:t>
      </w:r>
      <w:r w:rsidRPr="00120664">
        <w:rPr>
          <w:rFonts w:ascii="Arabic Typesetting" w:hAnsi="Arabic Typesetting" w:cs="Arabic Typesetting"/>
          <w:i/>
          <w:iCs/>
          <w:sz w:val="32"/>
          <w:szCs w:val="32"/>
        </w:rPr>
        <w:t>Qibla</w:t>
      </w:r>
      <w:r w:rsidRPr="00120664">
        <w:rPr>
          <w:rFonts w:ascii="Arabic Typesetting" w:hAnsi="Arabic Typesetting" w:cs="Arabic Typesetting"/>
          <w:sz w:val="32"/>
          <w:szCs w:val="32"/>
        </w:rPr>
        <w:t xml:space="preserve"> (Gebetsrichtung) zu verrichten oder mit der rechten Hand </w:t>
      </w:r>
      <w:r w:rsidRPr="00120664">
        <w:rPr>
          <w:rFonts w:ascii="Arabic Typesetting" w:hAnsi="Arabic Typesetting" w:cs="Arabic Typesetting"/>
          <w:i/>
          <w:iCs/>
          <w:sz w:val="32"/>
          <w:szCs w:val="32"/>
        </w:rPr>
        <w:t>Istindscha</w:t>
      </w:r>
      <w:r w:rsidRPr="00120664">
        <w:rPr>
          <w:rFonts w:ascii="Arabic Typesetting" w:hAnsi="Arabic Typesetting" w:cs="Arabic Typesetting"/>
          <w:sz w:val="32"/>
          <w:szCs w:val="32"/>
        </w:rPr>
        <w:t xml:space="preserve">` zu verrichten, oder </w:t>
      </w:r>
      <w:r w:rsidRPr="00120664">
        <w:rPr>
          <w:rFonts w:ascii="Arabic Typesetting" w:hAnsi="Arabic Typesetting" w:cs="Arabic Typesetting"/>
          <w:i/>
          <w:iCs/>
          <w:sz w:val="32"/>
          <w:szCs w:val="32"/>
        </w:rPr>
        <w:t>Istin</w:t>
      </w:r>
      <w:r w:rsidRPr="00120664">
        <w:rPr>
          <w:rFonts w:ascii="Arabic Typesetting" w:hAnsi="Arabic Typesetting" w:cs="Arabic Typesetting"/>
          <w:i/>
          <w:iCs/>
          <w:sz w:val="32"/>
          <w:szCs w:val="32"/>
        </w:rPr>
        <w:t>d</w:t>
      </w:r>
      <w:r w:rsidRPr="00120664">
        <w:rPr>
          <w:rFonts w:ascii="Arabic Typesetting" w:hAnsi="Arabic Typesetting" w:cs="Arabic Typesetting"/>
          <w:i/>
          <w:iCs/>
          <w:sz w:val="32"/>
          <w:szCs w:val="32"/>
        </w:rPr>
        <w:t>scha</w:t>
      </w:r>
      <w:r w:rsidRPr="00120664">
        <w:rPr>
          <w:rFonts w:ascii="Arabic Typesetting" w:hAnsi="Arabic Typesetting" w:cs="Arabic Typesetting"/>
          <w:sz w:val="32"/>
          <w:szCs w:val="32"/>
        </w:rPr>
        <w:t>` mit weniger als drei Ste</w:t>
      </w:r>
      <w:r w:rsidRPr="00120664">
        <w:rPr>
          <w:rFonts w:ascii="Arabic Typesetting" w:hAnsi="Arabic Typesetting" w:cs="Arabic Typesetting"/>
          <w:sz w:val="32"/>
          <w:szCs w:val="32"/>
        </w:rPr>
        <w:t>i</w:t>
      </w:r>
      <w:r w:rsidRPr="00120664">
        <w:rPr>
          <w:rFonts w:ascii="Arabic Typesetting" w:hAnsi="Arabic Typesetting" w:cs="Arabic Typesetting"/>
          <w:sz w:val="32"/>
          <w:szCs w:val="32"/>
        </w:rPr>
        <w:t xml:space="preserve">nen zu verrichten oder </w:t>
      </w:r>
      <w:r w:rsidRPr="00120664">
        <w:rPr>
          <w:rFonts w:ascii="Arabic Typesetting" w:hAnsi="Arabic Typesetting" w:cs="Arabic Typesetting"/>
          <w:i/>
          <w:iCs/>
          <w:sz w:val="32"/>
          <w:szCs w:val="32"/>
        </w:rPr>
        <w:t>Istindscha</w:t>
      </w:r>
      <w:r w:rsidRPr="00120664">
        <w:rPr>
          <w:rFonts w:ascii="Arabic Typesetting" w:hAnsi="Arabic Typesetting" w:cs="Arabic Typesetting"/>
          <w:sz w:val="32"/>
          <w:szCs w:val="32"/>
        </w:rPr>
        <w:t>` mit Knochen zu verrichten.</w:t>
      </w:r>
    </w:p>
    <w:p w14:paraId="06988CD8"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262, Tirmidhi 16, Abu Daud, 7, Nasai 41, 49, Ibn Madscha 316</w:t>
      </w:r>
    </w:p>
    <w:p w14:paraId="255FF0A5" w14:textId="77777777" w:rsidR="00C0623D" w:rsidRPr="00120664" w:rsidRDefault="00C0623D" w:rsidP="00C0623D">
      <w:pPr>
        <w:jc w:val="both"/>
        <w:rPr>
          <w:rFonts w:ascii="Arabic Typesetting" w:hAnsi="Arabic Typesetting" w:cs="Arabic Typesetting"/>
          <w:sz w:val="30"/>
          <w:szCs w:val="30"/>
        </w:rPr>
      </w:pPr>
    </w:p>
    <w:p w14:paraId="6C9FA9EE"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‏264- و حَدَّثَنَا ‏‏زُهَيْرُ بْنُ حَرْبٍ ‏وَابْنُ نُمَيْرٍ‏ ‏قَالَا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‏سُفْيَانُ بْنُ عُيَيْنَةَ‏ ‏قَالَ‏ ‏ح‏ ‏و حَدَّثَنَا‏ ‏يَحْيَى بْنُ يَحْيَى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‏وَاللَّفْظُ لَهُ‏ ‏قَالَ قُلْتُ‏ ‏لِسُفْيَانَ بْنِ عُيَيْنَةَ‏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‏الزُّهْرِيَّ‏ ‏يَذْكُرُ ‏عَنْ‏ ‏عَطَاءِ بْنِ يَزِيدَ اللَّيْثِيِّ‏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أَيُّوبَ، ‏أَنَّ النَّبِيَّ‏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‏‏قَالَ:‏ "</w:t>
      </w:r>
      <w:r w:rsidRPr="00120664">
        <w:rPr>
          <w:rFonts w:ascii="Arabic Typesetting" w:hAnsi="Arabic Typesetting" w:cs="Arabic Typesetting"/>
          <w:b/>
          <w:bCs/>
          <w:sz w:val="32"/>
          <w:szCs w:val="32"/>
          <w:rtl/>
        </w:rPr>
        <w:t>‏إِذَا أَتَيْتُمْ الْغَائِطَ فَلَا تَسْتَقْبِلُوا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الْقِبْلَةَ وَلَا تَسْتَدْبِرُوهَا بِبَوْلٍ وَلَا غَائِطٍ وَلَكِنْ شَرِّقُوا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أَوْ غَرِّبُوا.</w:t>
      </w:r>
      <w:r w:rsidRPr="00120664">
        <w:rPr>
          <w:rFonts w:ascii="Arabic Typesetting" w:hAnsi="Arabic Typesetting" w:cs="Arabic Typesetting"/>
          <w:sz w:val="32"/>
          <w:szCs w:val="32"/>
          <w:rtl/>
        </w:rPr>
        <w:t>" ‏</w:t>
      </w:r>
    </w:p>
    <w:p w14:paraId="4446EDF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قَالَ‏ ‏أَبُو أَيُّوبَ‏ ‏فَقَدِمْنَا‏ ‏الشَّامَ‏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‏فَوَجَدْنَا مَرَاحِيضَ قَدْ بُنِيَتْ قِبَلَ الْقِبْلَةِ فَنَنْحَرِفُ عَنْهَا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وَنَسْتَغْفِرُ اللَّهَ؟ قَالَ: </w:t>
      </w:r>
      <w:r w:rsidRPr="00120664">
        <w:rPr>
          <w:rFonts w:ascii="Arabic Typesetting" w:hAnsi="Arabic Typesetting" w:cs="Arabic Typesetting"/>
          <w:b/>
          <w:bCs/>
          <w:sz w:val="32"/>
          <w:szCs w:val="32"/>
          <w:rtl/>
        </w:rPr>
        <w:t>نَعَمْ</w:t>
      </w:r>
    </w:p>
    <w:p w14:paraId="702338B3" w14:textId="77777777" w:rsidR="00C0623D" w:rsidRPr="00120664" w:rsidRDefault="00C0623D" w:rsidP="00C0623D">
      <w:pPr>
        <w:bidi/>
        <w:jc w:val="both"/>
        <w:rPr>
          <w:rStyle w:val="matn1"/>
          <w:color w:val="auto"/>
          <w:sz w:val="30"/>
          <w:szCs w:val="30"/>
          <w:rtl/>
        </w:rPr>
      </w:pPr>
      <w:r w:rsidRPr="00120664">
        <w:rPr>
          <w:rStyle w:val="matn1"/>
          <w:color w:val="auto"/>
          <w:sz w:val="30"/>
          <w:szCs w:val="30"/>
          <w:rtl/>
        </w:rPr>
        <w:lastRenderedPageBreak/>
        <w:t>مسلم 264، بخاري 144، 394، ترمذي 8، ابو داود 9، نسائي 21، 22، ابن ماجه 318</w:t>
      </w:r>
    </w:p>
    <w:p w14:paraId="1243186D" w14:textId="77777777" w:rsidR="00C0623D" w:rsidRPr="00120664" w:rsidRDefault="00C0623D" w:rsidP="00C0623D">
      <w:pPr>
        <w:bidi/>
        <w:jc w:val="both"/>
        <w:rPr>
          <w:rStyle w:val="matn1"/>
          <w:color w:val="auto"/>
          <w:sz w:val="32"/>
          <w:szCs w:val="32"/>
          <w:rtl/>
        </w:rPr>
      </w:pPr>
    </w:p>
    <w:p w14:paraId="330CC891" w14:textId="3351B67E" w:rsidR="00C0623D" w:rsidRPr="00120664" w:rsidRDefault="00C0623D" w:rsidP="00253024">
      <w:pPr>
        <w:jc w:val="both"/>
        <w:rPr>
          <w:rStyle w:val="matn1"/>
          <w:color w:val="auto"/>
          <w:sz w:val="32"/>
          <w:szCs w:val="32"/>
          <w:rtl/>
        </w:rPr>
      </w:pPr>
      <w:bookmarkStart w:id="249" w:name="Abu_Ayyub_Al-Ansariy23490"/>
      <w:r w:rsidRPr="00120664">
        <w:rPr>
          <w:rFonts w:ascii="Arabic Typesetting" w:hAnsi="Arabic Typesetting" w:cs="Arabic Typesetting"/>
          <w:sz w:val="32"/>
          <w:szCs w:val="32"/>
        </w:rPr>
        <w:t>264. Abu Ayyub Al-Ansari</w:t>
      </w:r>
      <w:bookmarkEnd w:id="249"/>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19792B94" wp14:editId="3BEAA1E6">
            <wp:extent cx="123825" cy="104775"/>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„Wenn ihr zum Verrichten der Notdurft geht, stellt euch nicht zur </w:t>
      </w:r>
      <w:r w:rsidRPr="00120664">
        <w:rPr>
          <w:rStyle w:val="matn1"/>
          <w:b/>
          <w:bCs/>
          <w:i/>
          <w:iCs/>
          <w:color w:val="auto"/>
          <w:sz w:val="32"/>
          <w:szCs w:val="32"/>
        </w:rPr>
        <w:t>Qibla</w:t>
      </w:r>
      <w:r w:rsidRPr="00120664">
        <w:rPr>
          <w:rStyle w:val="matn1"/>
          <w:b/>
          <w:bCs/>
          <w:color w:val="auto"/>
          <w:sz w:val="32"/>
          <w:szCs w:val="32"/>
        </w:rPr>
        <w:t xml:space="preserve"> (Gebetsrichtng)</w:t>
      </w:r>
      <w:r w:rsidR="00A711D1" w:rsidRPr="00120664">
        <w:rPr>
          <w:rStyle w:val="matn1"/>
          <w:b/>
          <w:bCs/>
          <w:color w:val="auto"/>
          <w:sz w:val="32"/>
          <w:szCs w:val="32"/>
        </w:rPr>
        <w:t xml:space="preserve"> und wendet eueren Rücken auch nicht in deren Richtung</w:t>
      </w:r>
      <w:r w:rsidRPr="00120664">
        <w:rPr>
          <w:rStyle w:val="matn1"/>
          <w:b/>
          <w:bCs/>
          <w:color w:val="auto"/>
          <w:sz w:val="32"/>
          <w:szCs w:val="32"/>
        </w:rPr>
        <w:t>, sei es Urin oder Stuhlgang, stellt euch zum Osten oder Westen.“</w:t>
      </w:r>
    </w:p>
    <w:p w14:paraId="0C773AA5" w14:textId="77777777" w:rsidR="00C0623D" w:rsidRPr="00120664" w:rsidRDefault="00C0623D" w:rsidP="00C0623D">
      <w:pPr>
        <w:jc w:val="both"/>
        <w:rPr>
          <w:rFonts w:ascii="Arabic Typesetting" w:hAnsi="Arabic Typesetting" w:cs="Arabic Typesetting"/>
          <w:sz w:val="30"/>
          <w:szCs w:val="30"/>
        </w:rPr>
      </w:pPr>
    </w:p>
    <w:p w14:paraId="551188DB" w14:textId="77777777" w:rsidR="00C0623D" w:rsidRPr="00120664" w:rsidRDefault="00C0623D" w:rsidP="00E019FF">
      <w:pPr>
        <w:jc w:val="both"/>
        <w:rPr>
          <w:rFonts w:ascii="Arabic Typesetting" w:hAnsi="Arabic Typesetting" w:cs="Arabic Typesetting"/>
          <w:b/>
          <w:bCs/>
          <w:sz w:val="32"/>
          <w:szCs w:val="32"/>
        </w:rPr>
      </w:pPr>
      <w:r w:rsidRPr="00120664">
        <w:rPr>
          <w:rFonts w:ascii="Arabic Typesetting" w:hAnsi="Arabic Typesetting" w:cs="Arabic Typesetting"/>
          <w:sz w:val="32"/>
          <w:szCs w:val="32"/>
        </w:rPr>
        <w:t>Abu Ayyub sagte weiter: Wir kamen</w:t>
      </w:r>
      <w:r w:rsidR="00E019FF" w:rsidRPr="00120664">
        <w:rPr>
          <w:rFonts w:ascii="Arabic Typesetting" w:hAnsi="Arabic Typesetting" w:cs="Arabic Typesetting"/>
          <w:sz w:val="32"/>
          <w:szCs w:val="32"/>
        </w:rPr>
        <w:t xml:space="preserve"> dann</w:t>
      </w:r>
      <w:r w:rsidRPr="00120664">
        <w:rPr>
          <w:rFonts w:ascii="Arabic Typesetting" w:hAnsi="Arabic Typesetting" w:cs="Arabic Typesetting"/>
          <w:sz w:val="32"/>
          <w:szCs w:val="32"/>
        </w:rPr>
        <w:t xml:space="preserve"> nach Asch-Scham und fanden erbaute Toiletten vor, die in Ric</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 xml:space="preserve">tung </w:t>
      </w:r>
      <w:r w:rsidRPr="00120664">
        <w:rPr>
          <w:rFonts w:ascii="Arabic Typesetting" w:hAnsi="Arabic Typesetting" w:cs="Arabic Typesetting"/>
          <w:i/>
          <w:iCs/>
          <w:sz w:val="32"/>
          <w:szCs w:val="32"/>
        </w:rPr>
        <w:t>Qibla</w:t>
      </w:r>
      <w:r w:rsidRPr="00120664">
        <w:rPr>
          <w:rFonts w:ascii="Arabic Typesetting" w:hAnsi="Arabic Typesetting" w:cs="Arabic Typesetting"/>
          <w:sz w:val="32"/>
          <w:szCs w:val="32"/>
        </w:rPr>
        <w:t xml:space="preserve"> zeigten. Sollen wir uns </w:t>
      </w:r>
      <w:r w:rsidR="00E019FF" w:rsidRPr="00120664">
        <w:rPr>
          <w:rFonts w:ascii="Arabic Typesetting" w:hAnsi="Arabic Typesetting" w:cs="Arabic Typesetting"/>
          <w:sz w:val="32"/>
          <w:szCs w:val="32"/>
        </w:rPr>
        <w:t xml:space="preserve">davon abwenden (uns </w:t>
      </w:r>
      <w:r w:rsidRPr="00120664">
        <w:rPr>
          <w:rFonts w:ascii="Arabic Typesetting" w:hAnsi="Arabic Typesetting" w:cs="Arabic Typesetting"/>
          <w:sz w:val="32"/>
          <w:szCs w:val="32"/>
        </w:rPr>
        <w:t>seitlich stellen</w:t>
      </w:r>
      <w:r w:rsidR="00E019FF"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 und Allah um Vergebung bitten? Er sa</w:t>
      </w:r>
      <w:r w:rsidRPr="00120664">
        <w:rPr>
          <w:rFonts w:ascii="Arabic Typesetting" w:hAnsi="Arabic Typesetting" w:cs="Arabic Typesetting"/>
          <w:sz w:val="32"/>
          <w:szCs w:val="32"/>
        </w:rPr>
        <w:t>g</w:t>
      </w:r>
      <w:r w:rsidRPr="00120664">
        <w:rPr>
          <w:rFonts w:ascii="Arabic Typesetting" w:hAnsi="Arabic Typesetting" w:cs="Arabic Typesetting"/>
          <w:sz w:val="32"/>
          <w:szCs w:val="32"/>
        </w:rPr>
        <w:t>te: „</w:t>
      </w:r>
      <w:r w:rsidRPr="00120664">
        <w:rPr>
          <w:rFonts w:ascii="Arabic Typesetting" w:hAnsi="Arabic Typesetting" w:cs="Arabic Typesetting"/>
          <w:b/>
          <w:bCs/>
          <w:sz w:val="32"/>
          <w:szCs w:val="32"/>
        </w:rPr>
        <w:t>Ja.“</w:t>
      </w:r>
    </w:p>
    <w:p w14:paraId="1CBC2D40"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264, Buchari 144, 394, Tirmidhi 8, Abu Daud 9, Nasai 21, 22, Ibn Madscha 318</w:t>
      </w:r>
    </w:p>
    <w:p w14:paraId="7A20B51B" w14:textId="77777777" w:rsidR="00C0623D" w:rsidRPr="00120664" w:rsidRDefault="00D038C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0"/>
          <w:szCs w:val="30"/>
          <w:lang w:bidi="ar-AE"/>
        </w:rPr>
        <w:br w:type="column"/>
      </w:r>
    </w:p>
    <w:p w14:paraId="53D0CA3D"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18 ـ </w:t>
      </w:r>
      <w:r w:rsidRPr="00120664">
        <w:rPr>
          <w:rFonts w:ascii="Arabic Typesetting" w:hAnsi="Arabic Typesetting" w:cs="Arabic Typesetting"/>
          <w:b/>
          <w:bCs/>
          <w:sz w:val="32"/>
          <w:szCs w:val="32"/>
          <w:rtl/>
        </w:rPr>
        <w:t>باب النَّهْىِ عَنْ الاِسْتِنْجَاءِ بِالْيَمِينِ</w:t>
      </w:r>
    </w:p>
    <w:p w14:paraId="0BEB62B3"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Verbot, sich nach der Verrichtung der Notdurft mit der rechten Hand zu reinigen</w:t>
      </w:r>
    </w:p>
    <w:p w14:paraId="60362D04" w14:textId="77777777" w:rsidR="00C0623D" w:rsidRPr="00120664" w:rsidRDefault="00C0623D" w:rsidP="00C0623D">
      <w:pPr>
        <w:jc w:val="center"/>
        <w:rPr>
          <w:rFonts w:ascii="Arabic Typesetting" w:hAnsi="Arabic Typesetting" w:cs="Arabic Typesetting"/>
          <w:b/>
          <w:bCs/>
          <w:sz w:val="32"/>
          <w:szCs w:val="32"/>
          <w:rtl/>
          <w:lang w:bidi="ar-AE"/>
        </w:rPr>
      </w:pPr>
    </w:p>
    <w:p w14:paraId="1969D0F1" w14:textId="77777777" w:rsidR="00C0623D" w:rsidRPr="00120664" w:rsidRDefault="00C0623D" w:rsidP="00C0623D">
      <w:pPr>
        <w:bidi/>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rtl/>
        </w:rPr>
        <w:t xml:space="preserve">267- </w:t>
      </w:r>
      <w:r w:rsidRPr="00120664">
        <w:rPr>
          <w:rFonts w:ascii="Arabic Typesetting" w:hAnsi="Arabic Typesetting" w:cs="Arabic Typesetting"/>
          <w:sz w:val="32"/>
          <w:szCs w:val="32"/>
          <w:rtl/>
          <w:lang w:bidi="ar-AE"/>
        </w:rPr>
        <w:t xml:space="preserve">حدّثنا يَحْيَى بْنُ يَحْيَى: أَخْبَرَنَا عَبْدُ الرَّحْمنِ بْنُ مَهْدِيَ عَنْ هَمَّامٍ عَنْ يَحْيَى بْنِ أَبِي كَثِيرٍ عَنْ عَبْدِ اللّهِ بْنِ أَبِي قَتَادَةَ عَنْ أَبِيهِ، قَالَ: قَالَ رَسُولُ اللّهِ صلى الله عليه وسلم: </w:t>
      </w:r>
      <w:r w:rsidRPr="00120664">
        <w:rPr>
          <w:rFonts w:ascii="Arabic Typesetting" w:hAnsi="Arabic Typesetting" w:cs="Arabic Typesetting"/>
          <w:b/>
          <w:bCs/>
          <w:sz w:val="32"/>
          <w:szCs w:val="32"/>
          <w:rtl/>
          <w:lang w:bidi="ar-AE"/>
        </w:rPr>
        <w:t>„لاَ يُمْسِكَنَّ أَحَدُكُمْ ذَكَرَهُ بِيَمِينِهِ وَهُوَ يَبُولُ، وَلاَ يَتَمَسَّحْ مِنَ الْخَلاَءِ بِيَمِينِهِ، وَلاَ يَتَنَفَّسْ فِي الإِنَاءِ“.</w:t>
      </w:r>
    </w:p>
    <w:p w14:paraId="0B8162E7"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267، بخاري 153، 154، 5630، ترمذي 15، ابو داود 31، نسائي 24، 47، 48، ابن ماجه 310</w:t>
      </w:r>
    </w:p>
    <w:p w14:paraId="7DBBF7FA" w14:textId="77777777" w:rsidR="00C0623D" w:rsidRPr="00120664" w:rsidRDefault="00C0623D" w:rsidP="00C0623D">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قوله</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صلى الله عليه وسلم - : (ولا يتنفس في الإناء) معناه: لا يتنفس في نفس الإناء، وأما التنفس ثلاثا خارج الإناء فسنة معروفة، قال العلماء: والنهي عن التنفس في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الإناء هو من طريق الأدب; مخافة من تقذيره ونتنه وسقوط شيء من الفم والأنف فيه</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ونحو ذلك.</w:t>
      </w:r>
    </w:p>
    <w:p w14:paraId="2F253DA3" w14:textId="77777777" w:rsidR="00C0623D" w:rsidRPr="00120664" w:rsidRDefault="00C0623D" w:rsidP="00C0623D">
      <w:pPr>
        <w:bidi/>
        <w:jc w:val="both"/>
        <w:rPr>
          <w:rFonts w:ascii="Arabic Typesetting" w:hAnsi="Arabic Typesetting" w:cs="Arabic Typesetting"/>
          <w:sz w:val="30"/>
          <w:szCs w:val="30"/>
        </w:rPr>
      </w:pPr>
    </w:p>
    <w:p w14:paraId="42BA6DF5" w14:textId="731A4FA4" w:rsidR="00C0623D" w:rsidRPr="00120664" w:rsidRDefault="00C0623D" w:rsidP="00253024">
      <w:pPr>
        <w:jc w:val="both"/>
        <w:rPr>
          <w:rStyle w:val="matn1"/>
          <w:color w:val="auto"/>
          <w:sz w:val="32"/>
          <w:szCs w:val="32"/>
          <w:rtl/>
        </w:rPr>
      </w:pPr>
      <w:bookmarkStart w:id="250" w:name="Abu_Qatada23994"/>
      <w:r w:rsidRPr="00120664">
        <w:rPr>
          <w:rFonts w:ascii="Arabic Typesetting" w:hAnsi="Arabic Typesetting" w:cs="Arabic Typesetting"/>
          <w:sz w:val="32"/>
          <w:szCs w:val="32"/>
        </w:rPr>
        <w:t>267. Abdullah Abu Qatada</w:t>
      </w:r>
      <w:bookmarkEnd w:id="250"/>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D038CD" w:rsidRPr="00120664">
        <w:rPr>
          <w:rStyle w:val="matn1"/>
          <w:color w:val="auto"/>
          <w:sz w:val="32"/>
          <w:szCs w:val="32"/>
        </w:rPr>
        <w:t xml:space="preserve"> </w:t>
      </w:r>
      <w:r w:rsidR="00976F80" w:rsidRPr="00120664">
        <w:rPr>
          <w:rFonts w:ascii="Arabic Typesetting" w:hAnsi="Arabic Typesetting" w:cs="Arabic Typesetting"/>
          <w:noProof/>
          <w:sz w:val="32"/>
          <w:szCs w:val="32"/>
        </w:rPr>
        <w:drawing>
          <wp:inline distT="0" distB="0" distL="0" distR="0" wp14:anchorId="58898DE1" wp14:editId="19FBFCB4">
            <wp:extent cx="123825" cy="104775"/>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„Jener von euch soll sein Glied nicht mit der rechten Hand halten während er uriniert, er soll sich nach dem Verrichten der Notdurft auch nicht mit seiner Rechten säubern, und er soll nicht in den Wa</w:t>
      </w:r>
      <w:r w:rsidRPr="00120664">
        <w:rPr>
          <w:rStyle w:val="matn1"/>
          <w:b/>
          <w:bCs/>
          <w:color w:val="auto"/>
          <w:sz w:val="32"/>
          <w:szCs w:val="32"/>
        </w:rPr>
        <w:t>s</w:t>
      </w:r>
      <w:r w:rsidRPr="00120664">
        <w:rPr>
          <w:rStyle w:val="matn1"/>
          <w:b/>
          <w:bCs/>
          <w:color w:val="auto"/>
          <w:sz w:val="32"/>
          <w:szCs w:val="32"/>
        </w:rPr>
        <w:t>serbehälter atmen*.“</w:t>
      </w:r>
    </w:p>
    <w:p w14:paraId="05191E62"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267, Buchari, 153, 154, 5630, Tirmidhi 15, Abu Daud 31, Nasai 24, 47, 48, Ibn Madscha 310</w:t>
      </w:r>
    </w:p>
    <w:p w14:paraId="2FAF48EE" w14:textId="77777777" w:rsidR="00C0623D" w:rsidRPr="00120664" w:rsidRDefault="00C0623D" w:rsidP="00C0623D">
      <w:pPr>
        <w:jc w:val="both"/>
        <w:rPr>
          <w:rFonts w:ascii="Arabic Typesetting" w:hAnsi="Arabic Typesetting" w:cs="Arabic Typesetting"/>
          <w:sz w:val="30"/>
          <w:szCs w:val="30"/>
          <w:lang w:bidi="ar-AE"/>
        </w:rPr>
      </w:pPr>
    </w:p>
    <w:p w14:paraId="728D9631" w14:textId="77777777" w:rsidR="00C0623D" w:rsidRPr="00120664" w:rsidRDefault="00C0623D" w:rsidP="00C0623D">
      <w:pPr>
        <w:jc w:val="both"/>
        <w:rPr>
          <w:rStyle w:val="matn1"/>
          <w:color w:val="auto"/>
          <w:sz w:val="30"/>
          <w:szCs w:val="30"/>
        </w:rPr>
      </w:pPr>
      <w:r w:rsidRPr="00120664">
        <w:rPr>
          <w:rStyle w:val="matn1"/>
          <w:color w:val="auto"/>
          <w:sz w:val="30"/>
          <w:szCs w:val="30"/>
        </w:rPr>
        <w:lastRenderedPageBreak/>
        <w:t xml:space="preserve">*„…und er soll nicht in den Wasserbehälter atmen.“, heißt, dass man während des Trinkens nicht in das gleiche Gefäß (aus dem man trinkt) atmen soll. </w:t>
      </w:r>
    </w:p>
    <w:p w14:paraId="3CC7DDCC" w14:textId="77777777" w:rsidR="00C0623D" w:rsidRPr="00120664" w:rsidRDefault="00C0623D" w:rsidP="00C0623D">
      <w:pPr>
        <w:jc w:val="both"/>
        <w:rPr>
          <w:rStyle w:val="matn1"/>
          <w:color w:val="auto"/>
          <w:sz w:val="30"/>
          <w:szCs w:val="30"/>
        </w:rPr>
      </w:pPr>
      <w:r w:rsidRPr="00120664">
        <w:rPr>
          <w:rStyle w:val="matn1"/>
          <w:color w:val="auto"/>
          <w:sz w:val="30"/>
          <w:szCs w:val="30"/>
        </w:rPr>
        <w:t xml:space="preserve">Ferner gehört es zu einer geschätzten Sunna, während des Trinkens eine Pause einzulegen und dreimal durchzuatmen. </w:t>
      </w:r>
    </w:p>
    <w:p w14:paraId="5A94A8A9" w14:textId="77777777" w:rsidR="00C0623D" w:rsidRPr="00120664" w:rsidRDefault="00C0623D" w:rsidP="00C0623D">
      <w:pPr>
        <w:jc w:val="both"/>
        <w:rPr>
          <w:rStyle w:val="matn1"/>
          <w:color w:val="auto"/>
          <w:sz w:val="30"/>
          <w:szCs w:val="30"/>
        </w:rPr>
      </w:pPr>
      <w:r w:rsidRPr="00120664">
        <w:rPr>
          <w:rStyle w:val="matn1"/>
          <w:color w:val="auto"/>
          <w:sz w:val="30"/>
          <w:szCs w:val="30"/>
        </w:rPr>
        <w:t xml:space="preserve">Die Gelehrten sagen dazu: </w:t>
      </w:r>
    </w:p>
    <w:p w14:paraId="14173529" w14:textId="77777777" w:rsidR="00C0623D" w:rsidRPr="00120664" w:rsidRDefault="00C0623D" w:rsidP="00C0623D">
      <w:pPr>
        <w:jc w:val="both"/>
        <w:rPr>
          <w:rFonts w:ascii="Arabic Typesetting" w:hAnsi="Arabic Typesetting" w:cs="Arabic Typesetting"/>
          <w:sz w:val="30"/>
          <w:szCs w:val="30"/>
          <w:lang w:bidi="ar-AE"/>
        </w:rPr>
      </w:pPr>
      <w:r w:rsidRPr="00120664">
        <w:rPr>
          <w:rStyle w:val="matn1"/>
          <w:color w:val="auto"/>
          <w:sz w:val="30"/>
          <w:szCs w:val="30"/>
        </w:rPr>
        <w:t>Das Verbot in den Trinkbehälter zu atmen, hat mit gutem Benehmen zu tun, der Sorge es könnte unwohl riechen oder aus dem Mund oder der Nase etwas hineinfallen.</w:t>
      </w:r>
    </w:p>
    <w:p w14:paraId="595F3099"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19 ـ </w:t>
      </w:r>
      <w:r w:rsidRPr="00120664">
        <w:rPr>
          <w:rFonts w:ascii="Arabic Typesetting" w:hAnsi="Arabic Typesetting" w:cs="Arabic Typesetting"/>
          <w:b/>
          <w:bCs/>
          <w:sz w:val="32"/>
          <w:szCs w:val="32"/>
          <w:rtl/>
        </w:rPr>
        <w:t>باب التَّيَمُّنِ فِي الطُّهُورِ وَغَيْرِهِ</w:t>
      </w:r>
    </w:p>
    <w:p w14:paraId="33D83B18"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Bei der Gebetswaschung und anderen Dingen mit der rechten Hand beginnen</w:t>
      </w:r>
    </w:p>
    <w:p w14:paraId="095FD593" w14:textId="77777777" w:rsidR="00C0623D" w:rsidRPr="00120664" w:rsidRDefault="00C0623D" w:rsidP="00C0623D">
      <w:pPr>
        <w:jc w:val="center"/>
        <w:rPr>
          <w:rFonts w:ascii="Arabic Typesetting" w:hAnsi="Arabic Typesetting" w:cs="Arabic Typesetting"/>
          <w:b/>
          <w:bCs/>
          <w:sz w:val="22"/>
          <w:szCs w:val="22"/>
          <w:rtl/>
          <w:lang w:bidi="ar-AE"/>
        </w:rPr>
      </w:pPr>
    </w:p>
    <w:p w14:paraId="3C911150"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268</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وحدّثنا يَحْيَى بْنُ يَحْيَى التَّمِيمِيُّ أَخْبَرَنَا أَبُو الأَحْوَصِ عَنْ أَشْعَثَ عَنْ أَبِيهِ، عَنْ مَسْرُوقٍ عَنْ عَائِشَةَ، قَالَتْ: إِنْ كَانَ رَسُولُ اللّهِ لَيُحِبُّ التَّيَمُّنَ فِي طُهُورِهِ إِذَا تَطَهَّرَ، وَفِي تَرَجُّلِهِ</w:t>
      </w:r>
      <w:r w:rsidRPr="00120664">
        <w:rPr>
          <w:rFonts w:ascii="Arabic Typesetting" w:hAnsi="Arabic Typesetting" w:cs="Arabic Typesetting"/>
          <w:sz w:val="32"/>
          <w:szCs w:val="32"/>
          <w:lang w:bidi="ar-AE"/>
        </w:rPr>
        <w:t>*</w:t>
      </w:r>
      <w:r w:rsidRPr="00120664">
        <w:rPr>
          <w:rFonts w:ascii="Arabic Typesetting" w:hAnsi="Arabic Typesetting" w:cs="Arabic Typesetting"/>
          <w:sz w:val="32"/>
          <w:szCs w:val="32"/>
          <w:rtl/>
          <w:lang w:bidi="ar-AE"/>
        </w:rPr>
        <w:t xml:space="preserve"> إِذَا تَرَجَّلَ. وَفِي انْتِعَالِهِ إِذَا انْتَعَلَ.</w:t>
      </w:r>
    </w:p>
    <w:p w14:paraId="24520AA6" w14:textId="77777777" w:rsidR="00C0623D" w:rsidRPr="00120664" w:rsidRDefault="00C0623D" w:rsidP="00C0623D">
      <w:pPr>
        <w:bidi/>
        <w:jc w:val="both"/>
        <w:rPr>
          <w:rFonts w:ascii="Arabic Typesetting" w:hAnsi="Arabic Typesetting" w:cs="Arabic Typesetting"/>
          <w:sz w:val="28"/>
          <w:szCs w:val="28"/>
          <w:lang w:bidi="ar-AE"/>
        </w:rPr>
      </w:pPr>
      <w:r w:rsidRPr="00120664">
        <w:rPr>
          <w:rFonts w:ascii="Arabic Typesetting" w:hAnsi="Arabic Typesetting" w:cs="Arabic Typesetting"/>
          <w:sz w:val="28"/>
          <w:szCs w:val="28"/>
          <w:rtl/>
          <w:lang w:bidi="ar-AE"/>
        </w:rPr>
        <w:t>مسلم 268، بخاري 168، 426، 5380، 5854، 5926، ترمذي 608، ابو داود 4140، نسائي 112، 419، 5255، ابن ماجه 401</w:t>
      </w:r>
    </w:p>
    <w:p w14:paraId="7A6F3AF2"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Pr>
        <w:t>*</w:t>
      </w:r>
      <w:r w:rsidRPr="00120664">
        <w:rPr>
          <w:rFonts w:ascii="Arabic Typesetting" w:hAnsi="Arabic Typesetting" w:cs="Arabic Typesetting"/>
          <w:sz w:val="30"/>
          <w:szCs w:val="30"/>
          <w:rtl/>
        </w:rPr>
        <w:t>وترجيل الشعر وهو مشطه</w:t>
      </w:r>
    </w:p>
    <w:p w14:paraId="18356268" w14:textId="77777777" w:rsidR="00C0623D" w:rsidRPr="00120664" w:rsidRDefault="00C0623D" w:rsidP="00C0623D">
      <w:pPr>
        <w:bidi/>
        <w:jc w:val="both"/>
        <w:rPr>
          <w:rFonts w:ascii="Arabic Typesetting" w:hAnsi="Arabic Typesetting" w:cs="Arabic Typesetting"/>
          <w:sz w:val="20"/>
          <w:szCs w:val="20"/>
          <w:rtl/>
          <w:lang w:bidi="ar-AE"/>
        </w:rPr>
      </w:pPr>
    </w:p>
    <w:p w14:paraId="530CF96F" w14:textId="0A3A6B96" w:rsidR="00C0623D" w:rsidRPr="00120664" w:rsidRDefault="00C0623D" w:rsidP="00253024">
      <w:pPr>
        <w:jc w:val="both"/>
        <w:rPr>
          <w:rStyle w:val="matn1"/>
          <w:color w:val="auto"/>
          <w:sz w:val="32"/>
          <w:szCs w:val="32"/>
        </w:rPr>
      </w:pPr>
      <w:bookmarkStart w:id="251" w:name="`A´ischa32323"/>
      <w:r w:rsidRPr="00120664">
        <w:rPr>
          <w:rFonts w:ascii="Arabic Typesetting" w:hAnsi="Arabic Typesetting" w:cs="Arabic Typesetting"/>
          <w:sz w:val="32"/>
          <w:szCs w:val="32"/>
        </w:rPr>
        <w:t>268. ‘Aischa</w:t>
      </w:r>
      <w:bookmarkEnd w:id="251"/>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014C4A9" wp14:editId="54A99EB5">
            <wp:extent cx="123825" cy="10477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liebte es mit rechts zu beginnen, wenn er die Gebetswaschung vollzog, sich kämmte und die Schuhe anzog. </w:t>
      </w:r>
    </w:p>
    <w:p w14:paraId="33CA065E"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268, Buchari 168, 426, 5380, 5926, Tirmidhi 608, Abu Daud 4140, Nasai 112, 419, 5255, Ibn Madscha 401</w:t>
      </w:r>
    </w:p>
    <w:p w14:paraId="68632554" w14:textId="77777777" w:rsidR="00C0623D" w:rsidRPr="00120664" w:rsidRDefault="00C0623D" w:rsidP="00C0623D">
      <w:pPr>
        <w:jc w:val="both"/>
        <w:rPr>
          <w:rFonts w:ascii="Arabic Typesetting" w:hAnsi="Arabic Typesetting" w:cs="Arabic Typesetting"/>
          <w:sz w:val="20"/>
          <w:szCs w:val="20"/>
          <w:rtl/>
          <w:lang w:bidi="ar-AE"/>
        </w:rPr>
      </w:pPr>
    </w:p>
    <w:p w14:paraId="3E9BF7E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وحدّثنا عُبَيْدُ اللّهِ بْنُ مُعَاذٍ . حَدَّثَنَا أَبِي حَدَّثَنَا شُعْبَةُ عَنِ الأَشْعَثِ عَنْ أَبِيهِ عَنْ مَسْرُوقٍ عَنْ عَائِشَةَ، قَالَتْ: كَانَ رَسُولُ اللّهِ يُحِبُّ التَّيَمُّنَ فِي شَأْنِهِ كُلِّهِ. فِي نَعْلَيْهِ، وَتَرَجُّلِهِ، وَطُهُورِهِ .</w:t>
      </w:r>
    </w:p>
    <w:p w14:paraId="00826ACF" w14:textId="77777777" w:rsidR="00C0623D" w:rsidRPr="00120664" w:rsidRDefault="00C0623D" w:rsidP="00C0623D">
      <w:pPr>
        <w:bidi/>
        <w:jc w:val="both"/>
        <w:rPr>
          <w:rFonts w:ascii="Arabic Typesetting" w:hAnsi="Arabic Typesetting" w:cs="Arabic Typesetting"/>
          <w:sz w:val="20"/>
          <w:szCs w:val="20"/>
          <w:rtl/>
          <w:lang w:bidi="ar-AE"/>
        </w:rPr>
      </w:pPr>
    </w:p>
    <w:p w14:paraId="26482D6A" w14:textId="724C3031"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 ‘Aischa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7C94BA8" wp14:editId="5E8A14C8">
            <wp:extent cx="123825" cy="104775"/>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liebte es, in allen Dingen mit rechts zu beginnen; ob er sich die Schuhe anzog, sich kämmte oder die Gebetswaschung vollzog (etc.).</w:t>
      </w:r>
    </w:p>
    <w:p w14:paraId="3A030769" w14:textId="77777777" w:rsidR="00C0623D" w:rsidRPr="00120664" w:rsidRDefault="00C0623D" w:rsidP="00C0623D">
      <w:pPr>
        <w:bidi/>
        <w:jc w:val="both"/>
        <w:rPr>
          <w:rFonts w:ascii="Arabic Typesetting" w:hAnsi="Arabic Typesetting" w:cs="Arabic Typesetting"/>
          <w:sz w:val="30"/>
          <w:szCs w:val="30"/>
          <w:rtl/>
          <w:lang w:bidi="ar-AE"/>
        </w:rPr>
      </w:pPr>
    </w:p>
    <w:p w14:paraId="21402C90"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20 ـ </w:t>
      </w:r>
      <w:r w:rsidRPr="00120664">
        <w:rPr>
          <w:rFonts w:ascii="Arabic Typesetting" w:hAnsi="Arabic Typesetting" w:cs="Arabic Typesetting"/>
          <w:sz w:val="32"/>
          <w:szCs w:val="32"/>
          <w:rtl/>
        </w:rPr>
        <w:t>باب النَّهْىِ عَنِ التَّخَلِّي فِي الطُّرُقِ وَالظِّلاَلِ</w:t>
      </w:r>
    </w:p>
    <w:p w14:paraId="35FA5134"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lastRenderedPageBreak/>
        <w:t>Das Verbot, die Notdurft auf den Wegen oder unter den Schatten der Menschen zu verrichten</w:t>
      </w:r>
    </w:p>
    <w:p w14:paraId="5F09F6E7" w14:textId="77777777" w:rsidR="00C0623D" w:rsidRPr="00120664" w:rsidRDefault="00C0623D" w:rsidP="00C0623D">
      <w:pPr>
        <w:jc w:val="center"/>
        <w:rPr>
          <w:rFonts w:ascii="Arabic Typesetting" w:hAnsi="Arabic Typesetting" w:cs="Arabic Typesetting"/>
          <w:sz w:val="32"/>
          <w:szCs w:val="32"/>
          <w:rtl/>
          <w:lang w:bidi="ar-AE"/>
        </w:rPr>
      </w:pPr>
    </w:p>
    <w:p w14:paraId="1C51F2E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269- </w:t>
      </w:r>
      <w:r w:rsidRPr="00120664">
        <w:rPr>
          <w:rFonts w:ascii="Arabic Typesetting" w:hAnsi="Arabic Typesetting" w:cs="Arabic Typesetting"/>
          <w:sz w:val="32"/>
          <w:szCs w:val="32"/>
          <w:rtl/>
          <w:lang w:bidi="ar-AE"/>
        </w:rPr>
        <w:t>حدّثنا يَحْيَى بْنُ أَيُّوبَ وَ قُتَيْبَةُ و ابْنُ حُجْرٍ. جَمِيعاً عَنْ إِسْمَاعِيلَ بْنِ جَعْفَرٍ. قَالَ ابْنُ أَيُّوبَ: حدّثنا إِسْمَاعِيلُ: أَخْبَرَنِي الْعَلاَءُ عَنْ أَبِيهِ، عَنْ أَبِي هُرَيْرَةَ، أَنَّ رَسُولَ اللّهِ قَالَ: „</w:t>
      </w:r>
      <w:r w:rsidRPr="00120664">
        <w:rPr>
          <w:rFonts w:ascii="Arabic Typesetting" w:hAnsi="Arabic Typesetting" w:cs="Arabic Typesetting"/>
          <w:b/>
          <w:bCs/>
          <w:sz w:val="32"/>
          <w:szCs w:val="32"/>
          <w:rtl/>
          <w:lang w:bidi="ar-AE"/>
        </w:rPr>
        <w:t>اتَّقُوا اللَّعَّانَيْنِ</w:t>
      </w:r>
      <w:r w:rsidRPr="00120664">
        <w:rPr>
          <w:rFonts w:ascii="Arabic Typesetting" w:hAnsi="Arabic Typesetting" w:cs="Arabic Typesetting"/>
          <w:sz w:val="32"/>
          <w:szCs w:val="32"/>
          <w:rtl/>
          <w:lang w:bidi="ar-AE"/>
        </w:rPr>
        <w:t>“ قَالُوا: وَمَا اللَّعَّانَانِ يَا رَسُولَ اللّهِ؟ قَالَ: „</w:t>
      </w:r>
      <w:r w:rsidRPr="00120664">
        <w:rPr>
          <w:rFonts w:ascii="Arabic Typesetting" w:hAnsi="Arabic Typesetting" w:cs="Arabic Typesetting"/>
          <w:b/>
          <w:bCs/>
          <w:sz w:val="32"/>
          <w:szCs w:val="32"/>
          <w:rtl/>
          <w:lang w:bidi="ar-AE"/>
        </w:rPr>
        <w:t>الَّذِي يَتَخَلَّى فِي طَرِيقِ النَّاسِ أَوْ فِي ظِلِّهِمْ</w:t>
      </w:r>
      <w:r w:rsidRPr="00120664">
        <w:rPr>
          <w:rFonts w:ascii="Arabic Typesetting" w:hAnsi="Arabic Typesetting" w:cs="Arabic Typesetting"/>
          <w:sz w:val="32"/>
          <w:szCs w:val="32"/>
          <w:rtl/>
          <w:lang w:bidi="ar-AE"/>
        </w:rPr>
        <w:t>“</w:t>
      </w:r>
    </w:p>
    <w:p w14:paraId="0EE072D8"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269، ابو داود 25 </w:t>
      </w:r>
    </w:p>
    <w:p w14:paraId="53A283A9" w14:textId="77777777" w:rsidR="00C0623D" w:rsidRPr="00120664" w:rsidRDefault="00C0623D" w:rsidP="00C0623D">
      <w:pPr>
        <w:bidi/>
        <w:jc w:val="both"/>
        <w:rPr>
          <w:rFonts w:ascii="Arabic Typesetting" w:hAnsi="Arabic Typesetting" w:cs="Arabic Typesetting"/>
          <w:sz w:val="30"/>
          <w:szCs w:val="30"/>
          <w:rtl/>
          <w:lang w:bidi="ar-AE"/>
        </w:rPr>
      </w:pPr>
    </w:p>
    <w:p w14:paraId="1CA1D745" w14:textId="77777777" w:rsidR="00C0623D" w:rsidRPr="00120664" w:rsidRDefault="00C0623D" w:rsidP="00C0623D">
      <w:pPr>
        <w:bidi/>
        <w:jc w:val="both"/>
        <w:rPr>
          <w:rFonts w:ascii="Arabic Typesetting" w:hAnsi="Arabic Typesetting" w:cs="Arabic Typesetting"/>
          <w:sz w:val="28"/>
          <w:szCs w:val="28"/>
          <w:rtl/>
          <w:lang w:bidi="ar-AE"/>
        </w:rPr>
      </w:pPr>
      <w:r w:rsidRPr="00120664">
        <w:rPr>
          <w:rFonts w:ascii="Arabic Typesetting" w:hAnsi="Arabic Typesetting" w:cs="Arabic Typesetting"/>
          <w:sz w:val="28"/>
          <w:szCs w:val="28"/>
          <w:rtl/>
          <w:lang w:bidi="ar-AE"/>
        </w:rPr>
        <w:t xml:space="preserve">شرح الامام النووي: قوله صلى الله عليه وسلّم: (اتقوا اللعانين، قالوا: وما اللعانان يا رسول الله؟ قال: الذي يتخلى في طريق الناس أو في ظلهم) أما اللعانان فكذا وقع في مسلم، ووقع في رواية أبي داود: (اتقوا اللاعنين) والروايتان صحيحتان. قال الإمام أبو سليمان الخطابي: المراد باللاعنين الأمرين الجالبين للعن، الحاملين الناس عليه والداعيين إليه، وذلك أن من فعلهما شُتِم ولُعِن يعني عادة الناس لعنه، فلما صارا سبباً لذلك أضيف اللعن إليهما، قال: وقد يكون اللاعن بمعنى الملعون والملاعن مواضع اللعن، قلت: فعلى هذا يكون التقدير: اتقوا الأمرين الملعون فاعلهما، وهذا على رواية أبي داود. وأما رواية مسلم فمعناها والله أعلم: اتقوا فعل اللعانين أي صاحبي اللعن وهما اللذيان يلعنهما الناس في العادة والله أعلم. </w:t>
      </w:r>
    </w:p>
    <w:p w14:paraId="07CC22A0" w14:textId="77777777" w:rsidR="00C0623D" w:rsidRPr="00120664" w:rsidRDefault="00C0623D" w:rsidP="00C0623D">
      <w:pPr>
        <w:bidi/>
        <w:jc w:val="both"/>
        <w:rPr>
          <w:rFonts w:ascii="Arabic Typesetting" w:hAnsi="Arabic Typesetting" w:cs="Arabic Typesetting"/>
          <w:sz w:val="20"/>
          <w:szCs w:val="20"/>
          <w:rtl/>
          <w:lang w:bidi="ar-AE"/>
        </w:rPr>
      </w:pPr>
    </w:p>
    <w:p w14:paraId="3D58FC36"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269. Abu Hureira berichtete, dass der Gesandte Allahs sagte: „</w:t>
      </w:r>
      <w:r w:rsidRPr="00120664">
        <w:rPr>
          <w:rFonts w:ascii="Arabic Typesetting" w:hAnsi="Arabic Typesetting" w:cs="Arabic Typesetting"/>
          <w:b/>
          <w:bCs/>
          <w:sz w:val="32"/>
          <w:szCs w:val="32"/>
          <w:lang w:bidi="ar-AE"/>
        </w:rPr>
        <w:t>Meidet die zwei Fluchbringenden</w:t>
      </w:r>
      <w:r w:rsidRPr="00120664">
        <w:rPr>
          <w:rFonts w:ascii="Arabic Typesetting" w:hAnsi="Arabic Typesetting" w:cs="Arabic Typesetting"/>
          <w:sz w:val="32"/>
          <w:szCs w:val="32"/>
          <w:lang w:bidi="ar-AE"/>
        </w:rPr>
        <w:t>.“ Man fragte: Was sind die Fluchbringenden, o Gesandter Allahs?</w:t>
      </w:r>
    </w:p>
    <w:p w14:paraId="19D08447" w14:textId="77777777" w:rsidR="00C0623D" w:rsidRPr="00120664" w:rsidRDefault="00C0623D" w:rsidP="00C0623D">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Er sagte: „</w:t>
      </w:r>
      <w:r w:rsidRPr="00120664">
        <w:rPr>
          <w:rFonts w:ascii="Arabic Typesetting" w:hAnsi="Arabic Typesetting" w:cs="Arabic Typesetting"/>
          <w:b/>
          <w:bCs/>
          <w:sz w:val="32"/>
          <w:szCs w:val="32"/>
          <w:lang w:bidi="ar-AE"/>
        </w:rPr>
        <w:t>Wenn jemand seine Notdurft auf den Wegen der Menschen oder unter dem Schatten der Menschen verrichtet.“</w:t>
      </w:r>
    </w:p>
    <w:p w14:paraId="6F6F5768"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269, Abu Daud 25</w:t>
      </w:r>
    </w:p>
    <w:p w14:paraId="1D7912CA" w14:textId="77777777" w:rsidR="00D038CD" w:rsidRPr="00120664" w:rsidRDefault="00D038CD" w:rsidP="00C0623D">
      <w:pPr>
        <w:jc w:val="both"/>
        <w:rPr>
          <w:rFonts w:ascii="Arabic Typesetting" w:hAnsi="Arabic Typesetting" w:cs="Arabic Typesetting"/>
          <w:sz w:val="32"/>
          <w:szCs w:val="32"/>
          <w:lang w:bidi="ar-AE"/>
        </w:rPr>
      </w:pPr>
    </w:p>
    <w:p w14:paraId="48D29956"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lastRenderedPageBreak/>
        <w:t>باب الاِسْتِنْجَاءِ بِالْمَاءِ مِنَ التَّبَرُّزِ</w:t>
      </w:r>
    </w:p>
    <w:p w14:paraId="52515CCC" w14:textId="77777777" w:rsidR="00C0623D" w:rsidRPr="00120664" w:rsidRDefault="00C0623D" w:rsidP="00C0623D">
      <w:pPr>
        <w:jc w:val="center"/>
        <w:rPr>
          <w:rFonts w:ascii="Arabic Typesetting" w:hAnsi="Arabic Typesetting" w:cs="Arabic Typesetting"/>
          <w:sz w:val="32"/>
          <w:szCs w:val="32"/>
        </w:rPr>
      </w:pPr>
      <w:r w:rsidRPr="00120664">
        <w:rPr>
          <w:rFonts w:ascii="Arabic Typesetting" w:hAnsi="Arabic Typesetting" w:cs="Arabic Typesetting"/>
          <w:b/>
          <w:bCs/>
          <w:sz w:val="32"/>
          <w:szCs w:val="32"/>
        </w:rPr>
        <w:t>Sich nach dem Stuhlgang mit Wasser reinigen</w:t>
      </w:r>
    </w:p>
    <w:p w14:paraId="1661CECF" w14:textId="77777777" w:rsidR="00C0623D" w:rsidRPr="00120664" w:rsidRDefault="00C0623D" w:rsidP="00C0623D">
      <w:pPr>
        <w:jc w:val="both"/>
        <w:rPr>
          <w:rFonts w:ascii="Arabic Typesetting" w:hAnsi="Arabic Typesetting" w:cs="Arabic Typesetting"/>
          <w:sz w:val="32"/>
          <w:szCs w:val="32"/>
          <w:rtl/>
        </w:rPr>
      </w:pPr>
    </w:p>
    <w:p w14:paraId="4147A6BA"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‏270- حَدَّثَنَا يَحْيَى بْنُ يَحْيَى، أَخْبَرَنَا خَالِدُ بْنُ عَبْدِ اللَّهِ،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خَالِدٍ، عَنْ عَطَاءِ بْنِ أَبِي مَيْمُونَةَ، عَنْ أَنَسِ بْنِ مَالِكٍ،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دَخَلَ حَائِطًا وَتَبِعَهُ غُلاَمٌ مَعَهُ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مِيضَأَةٌ هُوَ أَصْغَرُنَا فَوَضَعَهَا عِنْدَ سِدْرَةٍ فَقَضَى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حَاجَتَهُ فَخَرَجَ عَلَيْنَا وَقَدِ اسْتَنْجَى بِالْمَاءِ</w:t>
      </w:r>
      <w:r w:rsidRPr="00120664">
        <w:rPr>
          <w:rFonts w:ascii="Arabic Typesetting" w:hAnsi="Arabic Typesetting" w:cs="Arabic Typesetting"/>
          <w:sz w:val="32"/>
          <w:szCs w:val="32"/>
        </w:rPr>
        <w:t>.</w:t>
      </w:r>
    </w:p>
    <w:p w14:paraId="74D40B01"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270، بخاري 150، 151، 152، 217، 500، أبو داود 43، نسائي 45</w:t>
      </w:r>
    </w:p>
    <w:p w14:paraId="05B7129D"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النووي: الْمِيضَأَة</w:t>
      </w:r>
      <w:r w:rsidR="00785C10" w:rsidRPr="00120664">
        <w:rPr>
          <w:rFonts w:ascii="Arabic Typesetting" w:hAnsi="Arabic Typesetting" w:cs="Arabic Typesetting"/>
          <w:sz w:val="30"/>
          <w:szCs w:val="30"/>
          <w:rtl/>
          <w:lang w:bidi="ar-SA"/>
        </w:rPr>
        <w:t xml:space="preserve"> </w:t>
      </w:r>
      <w:r w:rsidRPr="00120664">
        <w:rPr>
          <w:rFonts w:ascii="Arabic Typesetting" w:hAnsi="Arabic Typesetting" w:cs="Arabic Typesetting"/>
          <w:sz w:val="30"/>
          <w:szCs w:val="30"/>
          <w:rtl/>
        </w:rPr>
        <w:t>بِكَسْرِ الْمِيم وَبِهَمْزَةٍ بَعْد الضَّاد الْمُعْجَمَة وَهِيَ الْإِنَاء الَّذِي يُتَوَضَّأ بِهِ كَالرَّكْوَةِ وَالْإِبْرِيق وَشَبَههمَا. وَأَمَّا (الْحَائِط) فَهُوَ الْبُسْتَان</w:t>
      </w:r>
    </w:p>
    <w:p w14:paraId="5B51BE37" w14:textId="77777777" w:rsidR="00C0623D" w:rsidRPr="00120664" w:rsidRDefault="00C0623D" w:rsidP="00C0623D">
      <w:pPr>
        <w:bidi/>
        <w:jc w:val="both"/>
        <w:rPr>
          <w:rStyle w:val="matn1"/>
          <w:color w:val="auto"/>
          <w:sz w:val="20"/>
          <w:szCs w:val="20"/>
          <w:rtl/>
        </w:rPr>
      </w:pPr>
    </w:p>
    <w:p w14:paraId="69FB321F" w14:textId="1E53D9DE" w:rsidR="00C0623D" w:rsidRPr="00120664" w:rsidRDefault="00C0623D" w:rsidP="00253024">
      <w:pPr>
        <w:jc w:val="both"/>
        <w:rPr>
          <w:rStyle w:val="matn1"/>
          <w:color w:val="auto"/>
          <w:sz w:val="32"/>
          <w:szCs w:val="32"/>
          <w:rtl/>
        </w:rPr>
      </w:pPr>
      <w:bookmarkStart w:id="252" w:name="Anas_Ibn_Malik25655"/>
      <w:r w:rsidRPr="00120664">
        <w:rPr>
          <w:rFonts w:ascii="Arabic Typesetting" w:hAnsi="Arabic Typesetting" w:cs="Arabic Typesetting"/>
          <w:sz w:val="32"/>
          <w:szCs w:val="32"/>
        </w:rPr>
        <w:t xml:space="preserve">270. Anas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w:t>
      </w:r>
      <w:bookmarkEnd w:id="252"/>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 Allahs Wohlgefallen auf ihm, begab sich zu einem Garten, während ein Junge, der jüngste von uns, ihn mit einem Wasserkrug begleitete. Der Junge stellte den Wa</w:t>
      </w:r>
      <w:r w:rsidRPr="00120664">
        <w:rPr>
          <w:rStyle w:val="matn1"/>
          <w:color w:val="auto"/>
          <w:sz w:val="32"/>
          <w:szCs w:val="32"/>
        </w:rPr>
        <w:t>s</w:t>
      </w:r>
      <w:r w:rsidRPr="00120664">
        <w:rPr>
          <w:rStyle w:val="matn1"/>
          <w:color w:val="auto"/>
          <w:sz w:val="32"/>
          <w:szCs w:val="32"/>
        </w:rPr>
        <w:t xml:space="preserve">serkrug neben einem Lotosbaum ab. </w:t>
      </w:r>
      <w:r w:rsidRPr="004D4900">
        <w:rPr>
          <w:rStyle w:val="matn1"/>
          <w:color w:val="auto"/>
          <w:sz w:val="32"/>
          <w:szCs w:val="32"/>
          <w:lang w:val="de-DE"/>
        </w:rPr>
        <w:t>Als der Gesandte Allahs</w:t>
      </w:r>
      <w:r w:rsidR="00976F80" w:rsidRPr="00120664">
        <w:rPr>
          <w:rFonts w:ascii="Arabic Typesetting" w:hAnsi="Arabic Typesetting" w:cs="Arabic Typesetting"/>
          <w:noProof/>
          <w:sz w:val="32"/>
          <w:szCs w:val="32"/>
        </w:rPr>
        <w:drawing>
          <wp:inline distT="0" distB="0" distL="0" distR="0" wp14:anchorId="706831B6" wp14:editId="1938424A">
            <wp:extent cx="123825" cy="10477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xml:space="preserve"> seine Notdurft beendet hatte, kam er zu uns, nachdem er sich zuvor mit dem Wasser gesäubert hatte.</w:t>
      </w:r>
    </w:p>
    <w:p w14:paraId="64BECFE9" w14:textId="77777777" w:rsidR="00C0623D" w:rsidRPr="00120664" w:rsidRDefault="00C0623D" w:rsidP="00C0623D">
      <w:pPr>
        <w:jc w:val="both"/>
        <w:rPr>
          <w:rFonts w:ascii="Arabic Typesetting" w:hAnsi="Arabic Typesetting" w:cs="Arabic Typesetting"/>
          <w:rtl/>
        </w:rPr>
      </w:pPr>
      <w:r w:rsidRPr="00120664">
        <w:rPr>
          <w:rFonts w:ascii="Arabic Typesetting" w:hAnsi="Arabic Typesetting" w:cs="Arabic Typesetting"/>
        </w:rPr>
        <w:t>Muslim 270, Buchari 150, 151, 152, 217, 500, Abu Daud 43, Nasai 45</w:t>
      </w:r>
    </w:p>
    <w:p w14:paraId="073B1921"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22 ـ </w:t>
      </w:r>
      <w:r w:rsidRPr="00120664">
        <w:rPr>
          <w:rFonts w:ascii="Arabic Typesetting" w:hAnsi="Arabic Typesetting" w:cs="Arabic Typesetting"/>
          <w:b/>
          <w:bCs/>
          <w:sz w:val="32"/>
          <w:szCs w:val="32"/>
          <w:rtl/>
        </w:rPr>
        <w:t>باب الْمَسْحِ عَلَى الْخُفَّيْنِ</w:t>
      </w:r>
      <w:r w:rsidRPr="00120664">
        <w:rPr>
          <w:rStyle w:val="FootnoteReference"/>
          <w:rFonts w:ascii="Arabic Typesetting" w:hAnsi="Arabic Typesetting" w:cs="Arabic Typesetting"/>
          <w:b/>
          <w:bCs/>
          <w:sz w:val="32"/>
          <w:szCs w:val="32"/>
          <w:rtl/>
        </w:rPr>
        <w:footnoteReference w:id="94"/>
      </w:r>
    </w:p>
    <w:p w14:paraId="013FC7A8"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Benetzen der Schuhe bzw. Socken mit Wasser* </w:t>
      </w:r>
    </w:p>
    <w:p w14:paraId="06DB2225" w14:textId="77777777" w:rsidR="00C0623D" w:rsidRPr="00120664" w:rsidRDefault="00C0623D" w:rsidP="00C0623D">
      <w:pPr>
        <w:jc w:val="center"/>
        <w:rPr>
          <w:rFonts w:ascii="Arabic Typesetting" w:hAnsi="Arabic Typesetting" w:cs="Arabic Typesetting"/>
          <w:sz w:val="32"/>
          <w:szCs w:val="32"/>
          <w:lang w:bidi="ar-AE"/>
        </w:rPr>
      </w:pPr>
    </w:p>
    <w:p w14:paraId="1FB99C11" w14:textId="77777777" w:rsidR="00C0623D" w:rsidRPr="00120664" w:rsidRDefault="00C0623D" w:rsidP="00C0623D">
      <w:pPr>
        <w:jc w:val="center"/>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*Mas-h (benetzen) siehe Fußnote</w:t>
      </w:r>
    </w:p>
    <w:p w14:paraId="2EA5071D" w14:textId="77777777" w:rsidR="00C0623D" w:rsidRPr="00120664" w:rsidRDefault="00C0623D" w:rsidP="00C0623D">
      <w:pPr>
        <w:jc w:val="center"/>
        <w:rPr>
          <w:rFonts w:ascii="Arabic Typesetting" w:hAnsi="Arabic Typesetting" w:cs="Arabic Typesetting"/>
          <w:sz w:val="30"/>
          <w:szCs w:val="30"/>
          <w:rtl/>
          <w:lang w:bidi="ar-AE"/>
        </w:rPr>
      </w:pPr>
    </w:p>
    <w:p w14:paraId="0C0EB7F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272</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حدّثنا يَحْيَى بْنُ يَحْيَى التَّمِيمِيُّ وَ إِسْحقُ بْنُ إِبْرَاهِيمَ وَ أَبُو كُرَيْبٍ جَمِيعاً عَنْ أَبِي مُعَاوِيَةَ. ح وَحَدَّثَنَا أَبُو بَكْرِ بْنُ أَبِي شَيْبَةَ. حَدَّثَنَا أَبُو مُعَاوِيَةَ وَ وَكِيعٌ وَاللَّفْظُ لِيَحْيَى قَالَ: أَخْبَرَنَا أَبُو مُعَاوِيَةَ عَنْ الأَعْمَشِ عَنْ إِبْرَاهِيمَ عَنْ هَمَّامٍ، قَالَ: بَالَ </w:t>
      </w:r>
      <w:r w:rsidRPr="00120664">
        <w:rPr>
          <w:rFonts w:ascii="Arabic Typesetting" w:hAnsi="Arabic Typesetting" w:cs="Arabic Typesetting"/>
          <w:sz w:val="32"/>
          <w:szCs w:val="32"/>
          <w:rtl/>
          <w:lang w:bidi="ar-AE"/>
        </w:rPr>
        <w:lastRenderedPageBreak/>
        <w:t>جَرِيرٌ. ثُمَّ تَوَضَّأَ، وَمَسَحَ عَلَى خُفَّيْهِ. فَقِيلَ: تَفْعَلُ هذَا؟ فَقَالَ: نَعَمْ، رَأَيْتُ رَسُولَ اللّهِ بَالَ، ثُمَّ تَوَضَّأَ ومَسَحَ عَلَى خُفَّيْهِ.</w:t>
      </w:r>
    </w:p>
    <w:p w14:paraId="2BB376ED"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272، بخاري 387، ترمذي 93، نسائي 118، 773، ابن ماجه 543</w:t>
      </w:r>
    </w:p>
    <w:p w14:paraId="1EE6202E" w14:textId="77777777" w:rsidR="00D038CD" w:rsidRPr="00120664" w:rsidRDefault="00D038CD" w:rsidP="00D038CD">
      <w:pPr>
        <w:bidi/>
        <w:jc w:val="both"/>
        <w:rPr>
          <w:rFonts w:ascii="Arabic Typesetting" w:hAnsi="Arabic Typesetting" w:cs="Arabic Typesetting"/>
          <w:sz w:val="30"/>
          <w:szCs w:val="30"/>
        </w:rPr>
      </w:pPr>
    </w:p>
    <w:p w14:paraId="7D6D37C5" w14:textId="77777777" w:rsidR="00C0623D" w:rsidRPr="00120664" w:rsidRDefault="00C0623D" w:rsidP="00C0623D">
      <w:pPr>
        <w:jc w:val="both"/>
        <w:rPr>
          <w:rStyle w:val="matn1"/>
          <w:color w:val="auto"/>
          <w:sz w:val="32"/>
          <w:szCs w:val="32"/>
        </w:rPr>
      </w:pPr>
      <w:r w:rsidRPr="00120664">
        <w:rPr>
          <w:rStyle w:val="matn1"/>
          <w:color w:val="auto"/>
          <w:sz w:val="32"/>
          <w:szCs w:val="32"/>
        </w:rPr>
        <w:t>272. Hammam berichtete: Nachdem Dscharir einmal uriniert hatte, vollzog er gleich danach die</w:t>
      </w:r>
      <w:r w:rsidRPr="00120664">
        <w:rPr>
          <w:rStyle w:val="matn1"/>
          <w:color w:val="auto"/>
          <w:sz w:val="32"/>
          <w:szCs w:val="32"/>
          <w:rtl/>
        </w:rPr>
        <w:t xml:space="preserve"> </w:t>
      </w:r>
      <w:r w:rsidRPr="00120664">
        <w:rPr>
          <w:rStyle w:val="matn1"/>
          <w:color w:val="auto"/>
          <w:sz w:val="32"/>
          <w:szCs w:val="32"/>
        </w:rPr>
        <w:t>Gebets</w:t>
      </w:r>
      <w:r w:rsidR="00D038CD" w:rsidRPr="00120664">
        <w:rPr>
          <w:rStyle w:val="matn1"/>
          <w:color w:val="auto"/>
          <w:sz w:val="32"/>
          <w:szCs w:val="32"/>
        </w:rPr>
        <w:t>-</w:t>
      </w:r>
      <w:r w:rsidRPr="00120664">
        <w:rPr>
          <w:rStyle w:val="matn1"/>
          <w:color w:val="auto"/>
          <w:sz w:val="32"/>
          <w:szCs w:val="32"/>
        </w:rPr>
        <w:t>waschung und strich dabei über seine Schuhe. Man fra</w:t>
      </w:r>
      <w:r w:rsidRPr="00120664">
        <w:rPr>
          <w:rStyle w:val="matn1"/>
          <w:color w:val="auto"/>
          <w:sz w:val="32"/>
          <w:szCs w:val="32"/>
        </w:rPr>
        <w:t>g</w:t>
      </w:r>
      <w:r w:rsidRPr="00120664">
        <w:rPr>
          <w:rStyle w:val="matn1"/>
          <w:color w:val="auto"/>
          <w:sz w:val="32"/>
          <w:szCs w:val="32"/>
        </w:rPr>
        <w:t xml:space="preserve">te ihn: Machst du so etwas? </w:t>
      </w:r>
    </w:p>
    <w:p w14:paraId="62018BD2" w14:textId="02027FC5" w:rsidR="00C0623D" w:rsidRPr="00120664" w:rsidRDefault="00C0623D" w:rsidP="00253024">
      <w:pPr>
        <w:jc w:val="both"/>
        <w:rPr>
          <w:rStyle w:val="matn1"/>
          <w:color w:val="auto"/>
          <w:sz w:val="32"/>
          <w:szCs w:val="32"/>
        </w:rPr>
      </w:pPr>
      <w:r w:rsidRPr="00120664">
        <w:rPr>
          <w:rStyle w:val="matn1"/>
          <w:color w:val="auto"/>
          <w:sz w:val="32"/>
          <w:szCs w:val="32"/>
        </w:rPr>
        <w:t>Er antwortete: Ja, ich sah den Gesandten Allahs</w:t>
      </w:r>
      <w:r w:rsidR="00976F80" w:rsidRPr="00120664">
        <w:rPr>
          <w:rFonts w:ascii="Arabic Typesetting" w:hAnsi="Arabic Typesetting" w:cs="Arabic Typesetting"/>
          <w:noProof/>
          <w:sz w:val="32"/>
          <w:szCs w:val="32"/>
        </w:rPr>
        <w:drawing>
          <wp:inline distT="0" distB="0" distL="0" distR="0" wp14:anchorId="68481078" wp14:editId="5091BCBD">
            <wp:extent cx="123825" cy="104775"/>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dass er nach dem Urinieren die Gebetswaschung vollzog und sich dabei über seine Ledersocken strich.</w:t>
      </w:r>
    </w:p>
    <w:p w14:paraId="705DD446" w14:textId="77777777" w:rsidR="00C0623D" w:rsidRPr="00120664" w:rsidRDefault="00C0623D" w:rsidP="00C0623D">
      <w:pPr>
        <w:jc w:val="both"/>
        <w:rPr>
          <w:rFonts w:ascii="Arabic Typesetting" w:hAnsi="Arabic Typesetting" w:cs="Arabic Typesetting"/>
          <w:rtl/>
          <w:lang w:bidi="ar-AE"/>
        </w:rPr>
      </w:pPr>
      <w:r w:rsidRPr="00120664">
        <w:rPr>
          <w:rFonts w:ascii="Arabic Typesetting" w:hAnsi="Arabic Typesetting" w:cs="Arabic Typesetting"/>
          <w:lang w:bidi="ar-AE"/>
        </w:rPr>
        <w:t>Muslim 272, Buchari 387, Tirmidhi 93, Nasai 118, 773, Ibn Madscha 543</w:t>
      </w:r>
    </w:p>
    <w:p w14:paraId="5AA56B3A" w14:textId="77777777" w:rsidR="00C0623D" w:rsidRPr="00120664" w:rsidRDefault="00C0623D" w:rsidP="00C0623D">
      <w:pPr>
        <w:bidi/>
        <w:jc w:val="both"/>
        <w:rPr>
          <w:rFonts w:ascii="Arabic Typesetting" w:hAnsi="Arabic Typesetting" w:cs="Arabic Typesetting"/>
          <w:sz w:val="20"/>
          <w:szCs w:val="20"/>
          <w:rtl/>
          <w:lang w:bidi="ar-AE"/>
        </w:rPr>
      </w:pPr>
    </w:p>
    <w:p w14:paraId="170F7C32" w14:textId="77777777" w:rsidR="00C0623D" w:rsidRPr="00120664" w:rsidRDefault="00C0623D" w:rsidP="00FE24D5">
      <w:pPr>
        <w:bidi/>
        <w:jc w:val="both"/>
        <w:rPr>
          <w:rFonts w:ascii="Arabic Typesetting" w:hAnsi="Arabic Typesetting" w:cs="Arabic Typesetting"/>
          <w:sz w:val="32"/>
          <w:szCs w:val="32"/>
        </w:rPr>
      </w:pPr>
      <w:r w:rsidRPr="00120664">
        <w:rPr>
          <w:rFonts w:ascii="Arabic Typesetting" w:hAnsi="Arabic Typesetting" w:cs="Arabic Typesetting"/>
          <w:sz w:val="32"/>
          <w:szCs w:val="32"/>
        </w:rPr>
        <w:t>273</w:t>
      </w:r>
      <w:r w:rsidRPr="00120664">
        <w:rPr>
          <w:rFonts w:ascii="Arabic Typesetting" w:hAnsi="Arabic Typesetting" w:cs="Arabic Typesetting"/>
          <w:sz w:val="32"/>
          <w:szCs w:val="32"/>
          <w:rtl/>
        </w:rPr>
        <w:t>- حَدَّثَنَا يَحْيَى بْنُ يَحْيَى التَّمِيمِيُّ، أَخْبَرَنَا أَبُو خَيْثَمَةَ،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الأَعْمَشِ، عَنْ شَقِيقٍ، عَنْ حُذَيْفَةَ، قَالَ كُنْتُ مَعَ النَّبِيِّ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فَانْتَهَى إِلَى سُبَاطَةِ قَوْمٍ فَبَالَ قَائِمًا فَتَنَحَّيْتُ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w:t>
      </w:r>
      <w:r w:rsidRPr="00120664">
        <w:rPr>
          <w:rFonts w:ascii="Arabic Typesetting" w:hAnsi="Arabic Typesetting" w:cs="Arabic Typesetting"/>
          <w:b/>
          <w:bCs/>
          <w:sz w:val="32"/>
          <w:szCs w:val="32"/>
          <w:rtl/>
        </w:rPr>
        <w:t>ادْنُهْ</w:t>
      </w:r>
      <w:r w:rsidRPr="00120664">
        <w:rPr>
          <w:rFonts w:ascii="Arabic Typesetting" w:hAnsi="Arabic Typesetting" w:cs="Arabic Typesetting"/>
          <w:sz w:val="32"/>
          <w:szCs w:val="32"/>
          <w:rtl/>
        </w:rPr>
        <w:t xml:space="preserve"> ‏"‏.‏ فَدَنَوْتُ حَتَّى قُمْتُ عِنْدَ عَقِبَيْهِ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فَتَوَضَّأَ فَمَسَحَ عَلَى خُفَّيْهِ </w:t>
      </w:r>
      <w:r w:rsidRPr="00120664">
        <w:rPr>
          <w:rStyle w:val="FootnoteReference"/>
          <w:rFonts w:ascii="Arabic Typesetting" w:hAnsi="Arabic Typesetting" w:cs="Arabic Typesetting"/>
          <w:sz w:val="32"/>
          <w:szCs w:val="32"/>
          <w:rtl/>
        </w:rPr>
        <w:footnoteReference w:id="95"/>
      </w:r>
      <w:r w:rsidRPr="00120664">
        <w:rPr>
          <w:rFonts w:ascii="Arabic Typesetting" w:hAnsi="Arabic Typesetting" w:cs="Arabic Typesetting"/>
          <w:sz w:val="32"/>
          <w:szCs w:val="32"/>
          <w:rtl/>
        </w:rPr>
        <w:t>‏</w:t>
      </w:r>
    </w:p>
    <w:p w14:paraId="481C41C3" w14:textId="77777777" w:rsidR="00C0623D" w:rsidRPr="00120664" w:rsidRDefault="00C0623D"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lastRenderedPageBreak/>
        <w:t>مسلم 273، بخاري 224، 225، 226، 2471، ترمذي 13، ابو داود 23، نسائي 18، 27، 28، ابن ماجه 305، 306، 544</w:t>
      </w:r>
    </w:p>
    <w:p w14:paraId="7F13A722" w14:textId="77777777" w:rsidR="00C0623D" w:rsidRPr="00120664" w:rsidRDefault="00C0623D" w:rsidP="009A1CC9">
      <w:pPr>
        <w:jc w:val="both"/>
        <w:rPr>
          <w:rFonts w:ascii="Arabic Typesetting" w:hAnsi="Arabic Typesetting" w:cs="Arabic Typesetting"/>
          <w:spacing w:val="2"/>
          <w:sz w:val="32"/>
          <w:szCs w:val="32"/>
        </w:rPr>
      </w:pPr>
      <w:r w:rsidRPr="004D4900">
        <w:rPr>
          <w:rFonts w:ascii="Arabic Typesetting" w:hAnsi="Arabic Typesetting" w:cs="Arabic Typesetting"/>
          <w:spacing w:val="2"/>
          <w:sz w:val="32"/>
          <w:szCs w:val="32"/>
          <w:lang w:val="de-DE"/>
        </w:rPr>
        <w:t>273. Huzaifa</w:t>
      </w:r>
      <w:r w:rsidR="004D4900">
        <w:rPr>
          <w:rFonts w:ascii="Arabic Typesetting" w:hAnsi="Arabic Typesetting" w:cs="Arabic Typesetting"/>
          <w:spacing w:val="2"/>
          <w:sz w:val="32"/>
          <w:szCs w:val="32"/>
        </w:rPr>
        <w:sym w:font="AGA Arabesque" w:char="F074"/>
      </w:r>
      <w:r w:rsidRPr="004D4900">
        <w:rPr>
          <w:rFonts w:ascii="Arabic Typesetting" w:hAnsi="Arabic Typesetting" w:cs="Arabic Typesetting"/>
          <w:spacing w:val="2"/>
          <w:sz w:val="32"/>
          <w:szCs w:val="32"/>
          <w:lang w:val="de-DE"/>
        </w:rPr>
        <w:t xml:space="preserve"> berichtete: Als ich einmal mit dem Prop</w:t>
      </w:r>
      <w:r w:rsidRPr="004D4900">
        <w:rPr>
          <w:rFonts w:ascii="Arabic Typesetting" w:hAnsi="Arabic Typesetting" w:cs="Arabic Typesetting"/>
          <w:spacing w:val="2"/>
          <w:sz w:val="32"/>
          <w:szCs w:val="32"/>
          <w:lang w:val="de-DE"/>
        </w:rPr>
        <w:t>h</w:t>
      </w:r>
      <w:r w:rsidRPr="004D4900">
        <w:rPr>
          <w:rFonts w:ascii="Arabic Typesetting" w:hAnsi="Arabic Typesetting" w:cs="Arabic Typesetting"/>
          <w:spacing w:val="2"/>
          <w:sz w:val="32"/>
          <w:szCs w:val="32"/>
          <w:lang w:val="de-DE"/>
        </w:rPr>
        <w:t>eten</w:t>
      </w:r>
      <w:r w:rsidR="009A1CC9" w:rsidRPr="00120664">
        <w:rPr>
          <w:rFonts w:ascii="Arabic Typesetting" w:hAnsi="Arabic Typesetting" w:cs="Arabic Typesetting"/>
          <w:caps/>
          <w:sz w:val="22"/>
          <w:szCs w:val="22"/>
        </w:rPr>
        <w:sym w:font="AGA Arabesque" w:char="F072"/>
      </w:r>
      <w:r w:rsidR="009A1CC9" w:rsidRPr="004D4900">
        <w:rPr>
          <w:rFonts w:ascii="Arabic Typesetting" w:hAnsi="Arabic Typesetting" w:cs="Arabic Typesetting"/>
          <w:caps/>
          <w:sz w:val="22"/>
          <w:szCs w:val="22"/>
          <w:lang w:val="de-DE"/>
        </w:rPr>
        <w:t xml:space="preserve"> </w:t>
      </w:r>
      <w:r w:rsidRPr="004D4900">
        <w:rPr>
          <w:rFonts w:ascii="Arabic Typesetting" w:hAnsi="Arabic Typesetting" w:cs="Arabic Typesetting"/>
          <w:spacing w:val="2"/>
          <w:sz w:val="32"/>
          <w:szCs w:val="32"/>
          <w:lang w:val="de-DE"/>
        </w:rPr>
        <w:t xml:space="preserve">zum Schuttabladeplatz einiger Leute ging, urinierte er dort stehend, während ich mich abwendete. </w:t>
      </w:r>
      <w:r w:rsidRPr="00120664">
        <w:rPr>
          <w:rFonts w:ascii="Arabic Typesetting" w:hAnsi="Arabic Typesetting" w:cs="Arabic Typesetting"/>
          <w:spacing w:val="2"/>
          <w:sz w:val="32"/>
          <w:szCs w:val="32"/>
        </w:rPr>
        <w:t xml:space="preserve">Er sagte: </w:t>
      </w:r>
      <w:r w:rsidRPr="00120664">
        <w:rPr>
          <w:rFonts w:ascii="Arabic Typesetting" w:hAnsi="Arabic Typesetting" w:cs="Arabic Typesetting"/>
          <w:b/>
          <w:bCs/>
          <w:spacing w:val="2"/>
          <w:sz w:val="32"/>
          <w:szCs w:val="32"/>
        </w:rPr>
        <w:t>„Trete etwas näher (zur Bedeckung, zum Schutz vor Blicken)</w:t>
      </w:r>
      <w:r w:rsidRPr="00120664">
        <w:rPr>
          <w:rFonts w:ascii="Arabic Typesetting" w:hAnsi="Arabic Typesetting" w:cs="Arabic Typesetting"/>
          <w:spacing w:val="2"/>
          <w:sz w:val="32"/>
          <w:szCs w:val="32"/>
        </w:rPr>
        <w:t>.</w:t>
      </w:r>
      <w:r w:rsidRPr="00120664">
        <w:rPr>
          <w:rFonts w:ascii="Arabic Typesetting" w:hAnsi="Arabic Typesetting" w:cs="Arabic Typesetting"/>
          <w:b/>
          <w:bCs/>
          <w:spacing w:val="2"/>
          <w:sz w:val="32"/>
          <w:szCs w:val="32"/>
        </w:rPr>
        <w:t>“</w:t>
      </w:r>
      <w:r w:rsidRPr="00120664">
        <w:rPr>
          <w:rFonts w:ascii="Arabic Typesetting" w:hAnsi="Arabic Typesetting" w:cs="Arabic Typesetting"/>
          <w:spacing w:val="2"/>
          <w:sz w:val="32"/>
          <w:szCs w:val="32"/>
        </w:rPr>
        <w:t xml:space="preserve"> Ich trat näher, bis ich direkt hinter ihm stand. Er vollzog die Gebetswaschung und </w:t>
      </w:r>
      <w:r w:rsidRPr="00120664">
        <w:rPr>
          <w:rFonts w:ascii="Arabic Typesetting" w:hAnsi="Arabic Typesetting" w:cs="Arabic Typesetting"/>
          <w:spacing w:val="2"/>
          <w:sz w:val="32"/>
          <w:szCs w:val="32"/>
        </w:rPr>
        <w:lastRenderedPageBreak/>
        <w:t>strich dabei (mit nassen Händen) über seine Lede</w:t>
      </w:r>
      <w:r w:rsidRPr="00120664">
        <w:rPr>
          <w:rFonts w:ascii="Arabic Typesetting" w:hAnsi="Arabic Typesetting" w:cs="Arabic Typesetting"/>
          <w:spacing w:val="2"/>
          <w:sz w:val="32"/>
          <w:szCs w:val="32"/>
        </w:rPr>
        <w:t>r</w:t>
      </w:r>
      <w:r w:rsidRPr="00120664">
        <w:rPr>
          <w:rFonts w:ascii="Arabic Typesetting" w:hAnsi="Arabic Typesetting" w:cs="Arabic Typesetting"/>
          <w:spacing w:val="2"/>
          <w:sz w:val="32"/>
          <w:szCs w:val="32"/>
        </w:rPr>
        <w:t>socken.</w:t>
      </w:r>
      <w:r w:rsidRPr="00120664">
        <w:rPr>
          <w:rStyle w:val="FootnoteReference"/>
          <w:rFonts w:ascii="Arabic Typesetting" w:hAnsi="Arabic Typesetting" w:cs="Arabic Typesetting"/>
          <w:spacing w:val="2"/>
          <w:sz w:val="32"/>
          <w:szCs w:val="32"/>
        </w:rPr>
        <w:footnoteReference w:id="96"/>
      </w:r>
      <w:r w:rsidR="00FE24D5" w:rsidRPr="00120664">
        <w:rPr>
          <w:rFonts w:ascii="Arabic Typesetting" w:hAnsi="Arabic Typesetting" w:cs="Arabic Typesetting"/>
          <w:spacing w:val="2"/>
          <w:sz w:val="32"/>
          <w:szCs w:val="32"/>
        </w:rPr>
        <w:t xml:space="preserve"> </w:t>
      </w:r>
    </w:p>
    <w:p w14:paraId="2FFFC6A1"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273, Buchari 224, 225, 226, 2471, Tirmidhi 13, Abu Daud 23, Nasai 18, 27, 28, Ibn Madscha 305, 306, 544</w:t>
      </w:r>
    </w:p>
    <w:p w14:paraId="0273CAF6" w14:textId="77777777" w:rsidR="00C0623D" w:rsidRPr="00120664" w:rsidRDefault="00C0623D" w:rsidP="00C0623D">
      <w:pPr>
        <w:bidi/>
        <w:jc w:val="both"/>
        <w:rPr>
          <w:rFonts w:ascii="Arabic Typesetting" w:hAnsi="Arabic Typesetting" w:cs="Arabic Typesetting"/>
          <w:sz w:val="30"/>
          <w:szCs w:val="30"/>
        </w:rPr>
      </w:pPr>
    </w:p>
    <w:p w14:paraId="2F3DE2E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w:t>
      </w:r>
      <w:r w:rsidRPr="00120664">
        <w:rPr>
          <w:rFonts w:ascii="Arabic Typesetting" w:hAnsi="Arabic Typesetting" w:cs="Arabic Typesetting"/>
          <w:sz w:val="32"/>
          <w:szCs w:val="32"/>
        </w:rPr>
        <w:t>274</w:t>
      </w:r>
      <w:r w:rsidRPr="00120664">
        <w:rPr>
          <w:rFonts w:ascii="Arabic Typesetting" w:hAnsi="Arabic Typesetting" w:cs="Arabic Typesetting"/>
          <w:sz w:val="32"/>
          <w:szCs w:val="32"/>
          <w:rtl/>
        </w:rPr>
        <w:t>- حَدَّثَنَا ‏ ‏قُتَيْبَةُ بْنُ سَعِيدٍ‏ ‏حَدَّثَنَا‏ ‏لَيْثٌ ‏‏ح‏ ‏و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رُمْحِ بْنِ الْمُهَاجِرِ‏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‏اللَّيْثُ ‏عَنْ ‏يَحْيَى بْنِ سَعِيدٍ‏ ‏عَنْ‏ ‏سَعْدِ بْنِ إِبْرَاهِيمَ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‏نَافِعِ بْنِ جُبَيْرٍ‏ ‏عَنْ ‏عُرْوَةَ بْنِ الْمُغِيرَةِ‏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‏أَبِيهِ‏ ‏الْمُغِيرَةِ بْنِ شُعْبَةَ ‏عَنْ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‏أَنَّهُ خَرَجَ لِحَاجَتِهِ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فَاتَّبَعَهُ‏ ‏الْمُغِيرَةُ‏ ‏بِإِدَاوَةٍ‏ ‏فِيهَا مَاءٌ فَصَبَّ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حِينَ فَرَغَ مِنْ حَاجَتِهِ فَتَوَضَّأَ‏ ‏وَمَسَحَ عَلَى الْخُفَّيْنِ.</w:t>
      </w:r>
      <w:r w:rsidRPr="00120664">
        <w:rPr>
          <w:rStyle w:val="FootnoteReference"/>
          <w:rFonts w:ascii="Arabic Typesetting" w:hAnsi="Arabic Typesetting" w:cs="Arabic Typesetting"/>
          <w:sz w:val="32"/>
          <w:szCs w:val="32"/>
          <w:rtl/>
        </w:rPr>
        <w:footnoteReference w:id="97"/>
      </w:r>
      <w:r w:rsidRPr="00120664">
        <w:rPr>
          <w:rFonts w:ascii="Arabic Typesetting" w:hAnsi="Arabic Typesetting" w:cs="Arabic Typesetting"/>
          <w:sz w:val="32"/>
          <w:szCs w:val="32"/>
          <w:rtl/>
        </w:rPr>
        <w:t>‏</w:t>
      </w:r>
    </w:p>
    <w:p w14:paraId="7435D5B0" w14:textId="77777777" w:rsidR="00C0623D" w:rsidRPr="00120664" w:rsidRDefault="00C0623D"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مسلم 274، 952، بخاري 182، 203، 206، 4421، 5799، ابو داود 149، 151، نسائي 79، 82، 124،ابن ماجه 545</w:t>
      </w:r>
    </w:p>
    <w:p w14:paraId="5053ACC2" w14:textId="77777777" w:rsidR="00C0623D" w:rsidRPr="00120664" w:rsidRDefault="00C0623D" w:rsidP="00C0623D">
      <w:pPr>
        <w:bidi/>
        <w:jc w:val="both"/>
        <w:rPr>
          <w:rFonts w:ascii="Arabic Typesetting" w:hAnsi="Arabic Typesetting" w:cs="Arabic Typesetting"/>
          <w:sz w:val="30"/>
          <w:szCs w:val="30"/>
          <w:rtl/>
        </w:rPr>
      </w:pPr>
    </w:p>
    <w:p w14:paraId="35177701" w14:textId="05400DA3" w:rsidR="00C0623D" w:rsidRPr="004D4900" w:rsidRDefault="00C0623D" w:rsidP="00253024">
      <w:pPr>
        <w:jc w:val="both"/>
        <w:rPr>
          <w:rStyle w:val="matn1"/>
          <w:color w:val="auto"/>
          <w:sz w:val="32"/>
          <w:szCs w:val="32"/>
          <w:lang w:val="de-DE"/>
        </w:rPr>
      </w:pPr>
      <w:bookmarkStart w:id="255" w:name="Al-Mughira_Ibn_Schu`ba24412"/>
      <w:r w:rsidRPr="00120664">
        <w:rPr>
          <w:rFonts w:ascii="Arabic Typesetting" w:hAnsi="Arabic Typesetting" w:cs="Arabic Typesetting"/>
          <w:sz w:val="32"/>
          <w:szCs w:val="32"/>
        </w:rPr>
        <w:t xml:space="preserve">274. Al-Mughira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Schu‘ba</w:t>
      </w:r>
      <w:bookmarkEnd w:id="255"/>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2FACC774" wp14:editId="5A262AAD">
            <wp:extent cx="123825" cy="104775"/>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ging einmal hinaus um seine Notdurft zu ve</w:t>
      </w:r>
      <w:r w:rsidRPr="00120664">
        <w:rPr>
          <w:rStyle w:val="matn1"/>
          <w:color w:val="auto"/>
          <w:sz w:val="32"/>
          <w:szCs w:val="32"/>
        </w:rPr>
        <w:t>r</w:t>
      </w:r>
      <w:r w:rsidRPr="00120664">
        <w:rPr>
          <w:rStyle w:val="matn1"/>
          <w:color w:val="auto"/>
          <w:sz w:val="32"/>
          <w:szCs w:val="32"/>
        </w:rPr>
        <w:t xml:space="preserve">richten. </w:t>
      </w:r>
      <w:bookmarkStart w:id="256" w:name="Al-Mughira24628"/>
      <w:r w:rsidRPr="00120664">
        <w:rPr>
          <w:rStyle w:val="matn1"/>
          <w:color w:val="auto"/>
          <w:sz w:val="32"/>
          <w:szCs w:val="32"/>
        </w:rPr>
        <w:t xml:space="preserve">Al-Mughira </w:t>
      </w:r>
      <w:bookmarkEnd w:id="256"/>
      <w:r w:rsidRPr="00120664">
        <w:rPr>
          <w:rStyle w:val="matn1"/>
          <w:color w:val="auto"/>
          <w:sz w:val="32"/>
          <w:szCs w:val="32"/>
        </w:rPr>
        <w:t xml:space="preserve">folgte ihm mit einem Wassergefäß. </w:t>
      </w:r>
      <w:r w:rsidRPr="004D4900">
        <w:rPr>
          <w:rStyle w:val="matn1"/>
          <w:color w:val="auto"/>
          <w:sz w:val="32"/>
          <w:szCs w:val="32"/>
          <w:lang w:val="de-DE"/>
        </w:rPr>
        <w:t>Als er die Notdurft beendet hatte (und die Gebets</w:t>
      </w:r>
      <w:r w:rsidR="004D4900" w:rsidRPr="004D4900">
        <w:rPr>
          <w:rStyle w:val="matn1"/>
          <w:color w:val="auto"/>
          <w:sz w:val="32"/>
          <w:szCs w:val="32"/>
          <w:lang w:val="de-DE"/>
        </w:rPr>
        <w:t>-</w:t>
      </w:r>
      <w:r w:rsidRPr="004D4900">
        <w:rPr>
          <w:rStyle w:val="matn1"/>
          <w:color w:val="auto"/>
          <w:sz w:val="32"/>
          <w:szCs w:val="32"/>
          <w:lang w:val="de-DE"/>
        </w:rPr>
        <w:t>waschung vollzog), goss Al-Mughira das Wasser für ihn während er über seine Ledersocken strich.</w:t>
      </w:r>
    </w:p>
    <w:p w14:paraId="603D23C0"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274, 952, Buchari 182, 203, 206, 4421, 5799, Abu Daud 149, 151, Nasai 79, 82, 124, Ibn Madscha 545</w:t>
      </w:r>
    </w:p>
    <w:p w14:paraId="2491540B"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وَحَدَّثَنَاهُ مُحَمَّدُ بْنُ الْمُثَنَّى، حَدَّثَنَا عَبْدُ الْوَهَّابِ،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سَمِعْتُ يَحْيَى بْنَ سَعِيدٍ، بِهَذَا الإِسْنَادِ وَقَالَ فَغَسَلَ وَجْهَهُ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وَيَدَيْهِ وَمَسَحَ بِرَأْسِهِ ثُمَّ مَسَحَ عَلَى الْخُفَّيْنِ ‏.‏</w:t>
      </w:r>
      <w:r w:rsidRPr="00120664">
        <w:rPr>
          <w:rFonts w:ascii="Arabic Typesetting" w:hAnsi="Arabic Typesetting" w:cs="Arabic Typesetting"/>
          <w:sz w:val="32"/>
          <w:szCs w:val="32"/>
        </w:rPr>
        <w:t xml:space="preserve"> </w:t>
      </w:r>
    </w:p>
    <w:p w14:paraId="7651F4EC" w14:textId="77777777" w:rsidR="00C0623D" w:rsidRPr="00120664" w:rsidRDefault="00C0623D" w:rsidP="00C0623D">
      <w:pPr>
        <w:pStyle w:val="NormalWeb"/>
        <w:rPr>
          <w:rFonts w:ascii="Arabic Typesetting" w:hAnsi="Arabic Typesetting" w:cs="Arabic Typesetting"/>
          <w:sz w:val="36"/>
          <w:szCs w:val="36"/>
          <w:lang w:val="de-DE"/>
        </w:rPr>
      </w:pPr>
      <w:r w:rsidRPr="00120664">
        <w:rPr>
          <w:rFonts w:ascii="Arabic Typesetting" w:hAnsi="Arabic Typesetting" w:cs="Arabic Typesetting"/>
          <w:sz w:val="32"/>
          <w:szCs w:val="32"/>
          <w:lang w:val="de-DE"/>
        </w:rPr>
        <w:t xml:space="preserve">(…) Yahya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Sa’id berichtete mit dem gleichen </w:t>
      </w:r>
      <w:r w:rsidRPr="00120664">
        <w:rPr>
          <w:rFonts w:ascii="Arabic Typesetting" w:hAnsi="Arabic Typesetting" w:cs="Arabic Typesetting"/>
          <w:i/>
          <w:iCs/>
          <w:sz w:val="32"/>
          <w:szCs w:val="32"/>
          <w:lang w:val="de-DE"/>
        </w:rPr>
        <w:t>Isnad</w:t>
      </w:r>
      <w:r w:rsidRPr="00120664">
        <w:rPr>
          <w:rFonts w:ascii="Arabic Typesetting" w:hAnsi="Arabic Typesetting" w:cs="Arabic Typesetting"/>
          <w:sz w:val="32"/>
          <w:szCs w:val="32"/>
          <w:lang w:val="de-DE"/>
        </w:rPr>
        <w:t xml:space="preserve"> wie oben und fügte hinzu: … er wusch sich Gesicht und </w:t>
      </w:r>
      <w:r w:rsidRPr="00120664">
        <w:rPr>
          <w:rFonts w:ascii="Arabic Typesetting" w:hAnsi="Arabic Typesetting" w:cs="Arabic Typesetting"/>
          <w:sz w:val="32"/>
          <w:szCs w:val="32"/>
          <w:lang w:val="de-DE"/>
        </w:rPr>
        <w:lastRenderedPageBreak/>
        <w:t xml:space="preserve">Hände und strich über seinen Kopf. </w:t>
      </w:r>
      <w:r w:rsidRPr="00120664">
        <w:rPr>
          <w:rFonts w:ascii="Arabic Typesetting" w:hAnsi="Arabic Typesetting" w:cs="Arabic Typesetting"/>
          <w:sz w:val="32"/>
          <w:szCs w:val="32"/>
        </w:rPr>
        <w:t>Anschließend strich er über die Ledersocken.</w:t>
      </w:r>
    </w:p>
    <w:p w14:paraId="412DF426" w14:textId="77777777" w:rsidR="00C0623D" w:rsidRPr="00120664" w:rsidRDefault="00C0623D" w:rsidP="00C0623D">
      <w:pPr>
        <w:pStyle w:val="NormalWeb"/>
        <w:bidi/>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يَحْيَى بْنُ يَحْيَى التَّمِيمِيُّ،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أَبُو الأَحْوَصِ، عَنْ أَشْعَثَ، عَنِ الأَسْوَدِ بْنِ هِلاَلٍ،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الْمُغِيرَةِ بْنِ شُعْبَةَ، قَالَ بَيْنَا أَنَا مَعَ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ذَاتَ لَيْلَةٍ إِذْ نَزَلَ فَقَضَى حَاجَتَهُ ثُمَّ جَاءَ فَصَبَبْتُ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مِنْ إِدَاوَةٍ كَانَتْ مَعِي فَتَوَضَّأَ وَمَسَحَ عَلَى خُفَّيْهِ ‏.‏</w:t>
      </w:r>
      <w:r w:rsidRPr="00120664">
        <w:rPr>
          <w:rFonts w:ascii="Arabic Typesetting" w:hAnsi="Arabic Typesetting" w:cs="Arabic Typesetting"/>
          <w:sz w:val="32"/>
          <w:szCs w:val="32"/>
        </w:rPr>
        <w:t xml:space="preserve"> </w:t>
      </w:r>
    </w:p>
    <w:p w14:paraId="1AFC3DBC" w14:textId="36EB3A3B"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 Al-Aswad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Hilal berichtete von Al-Mughira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Schu’ba, der sagte: Als ich eines Nachts mit dem </w:t>
      </w:r>
      <w:r w:rsidRPr="00120664">
        <w:rPr>
          <w:rStyle w:val="matn1"/>
          <w:color w:val="auto"/>
          <w:sz w:val="32"/>
          <w:szCs w:val="32"/>
        </w:rPr>
        <w:t>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126C6A49" wp14:editId="38051B0B">
            <wp:extent cx="123825" cy="104775"/>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war, ging er und verrichtete seine Notdurft. Dann kam er zurück und ich goss ihm (das Wasser) aus einem Gefäß, das ich bei mir hatte. Er vol</w:t>
      </w:r>
      <w:r w:rsidRPr="00120664">
        <w:rPr>
          <w:rStyle w:val="matn1"/>
          <w:color w:val="auto"/>
          <w:sz w:val="32"/>
          <w:szCs w:val="32"/>
        </w:rPr>
        <w:t>l</w:t>
      </w:r>
      <w:r w:rsidRPr="00120664">
        <w:rPr>
          <w:rStyle w:val="matn1"/>
          <w:color w:val="auto"/>
          <w:sz w:val="32"/>
          <w:szCs w:val="32"/>
        </w:rPr>
        <w:t>zog die Gebetswaschung und strich dabei über seine Ledersocken.</w:t>
      </w:r>
    </w:p>
    <w:p w14:paraId="59D9064C" w14:textId="77777777" w:rsidR="00FE24D5" w:rsidRPr="00120664" w:rsidRDefault="00FE24D5" w:rsidP="00253024">
      <w:pPr>
        <w:jc w:val="both"/>
        <w:rPr>
          <w:rStyle w:val="matn1"/>
          <w:color w:val="auto"/>
          <w:sz w:val="20"/>
          <w:szCs w:val="20"/>
        </w:rPr>
      </w:pPr>
    </w:p>
    <w:p w14:paraId="75D389DE"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أَبُو بَكْرِ بْنُ أَبِي شَيْبَةَ، وَأَبُو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كُرَيْبٍ قَالَ أَبُو بَكْرٍ حَدَّثَنَا أَبُو مُعَاوِيَةَ، عَنِ الأَعْمَشِ،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مُسْلِمٍ، عَنْ مَسْرُوقٍ، عَنِ الْمُغِيرَةِ بْنِ شُعْبَةَ، قَالَ كُنْتُ مَعَ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النَّبِيِّ صلى الله عليه وسلم فِي سَفَرٍ فَقَالَ ‏"‏ </w:t>
      </w:r>
      <w:r w:rsidRPr="00120664">
        <w:rPr>
          <w:rFonts w:ascii="Arabic Typesetting" w:hAnsi="Arabic Typesetting" w:cs="Arabic Typesetting"/>
          <w:b/>
          <w:bCs/>
          <w:sz w:val="32"/>
          <w:szCs w:val="32"/>
          <w:rtl/>
        </w:rPr>
        <w:t>يَا مُغِيرَةُ خُذِ</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الإِدَاوَةَ</w:t>
      </w:r>
      <w:r w:rsidRPr="00120664">
        <w:rPr>
          <w:rFonts w:ascii="Arabic Typesetting" w:hAnsi="Arabic Typesetting" w:cs="Arabic Typesetting"/>
          <w:sz w:val="32"/>
          <w:szCs w:val="32"/>
          <w:rtl/>
        </w:rPr>
        <w:t xml:space="preserve"> ‏"‏ ‏.‏ فَأَخَذْتُهَا ثُمَّ خَرَجْتُ مَعَهُ فَانْطَلَقَ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حَتَّى تَوَارَى عَنِّي فَقَضَى حَاجَتَهُ ثُمَّ جَاءَ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وَعَلَيْهِ جُبَّةٌ شَامِيَّةٌ ضَيِّقَةُ الْكُمَّيْنِ فَذَهَبَ يُخْرِجُ يَدَهُ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 كُمِّهَا فَضَاقَتْ عَلَيْهِ فَأَخْرَجَ يَدَهُ مِنْ أَسْفَلِهَا فَصَبَبْتُ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فَتَوَضَّأَ وُضُوءَهُ لِلصَّلاَةِ ثُمَّ مَسَحَ عَلَى خُفَّيْهِ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w:t>
      </w:r>
      <w:r w:rsidRPr="00120664">
        <w:rPr>
          <w:rFonts w:ascii="Arabic Typesetting" w:hAnsi="Arabic Typesetting" w:cs="Arabic Typesetting"/>
          <w:sz w:val="32"/>
          <w:szCs w:val="32"/>
        </w:rPr>
        <w:t xml:space="preserve"> </w:t>
      </w:r>
    </w:p>
    <w:p w14:paraId="4F5CF7F1" w14:textId="77777777" w:rsidR="00C0623D" w:rsidRPr="00120664" w:rsidRDefault="00C0623D" w:rsidP="00C0623D">
      <w:pPr>
        <w:pStyle w:val="NormalWeb"/>
        <w:bidi/>
        <w:jc w:val="both"/>
        <w:rPr>
          <w:rFonts w:ascii="Arabic Typesetting" w:hAnsi="Arabic Typesetting" w:cs="Arabic Typesetting"/>
          <w:sz w:val="26"/>
          <w:szCs w:val="26"/>
          <w:rtl/>
        </w:rPr>
      </w:pPr>
      <w:r w:rsidRPr="00120664">
        <w:rPr>
          <w:rFonts w:ascii="Arabic Typesetting" w:hAnsi="Arabic Typesetting" w:cs="Arabic Typesetting"/>
          <w:sz w:val="26"/>
          <w:szCs w:val="26"/>
          <w:rtl/>
        </w:rPr>
        <w:t>مسلم 274 (...)، بخاري 363، 388، 2918، 5798، نسائي 123، ابن ماجه 389</w:t>
      </w:r>
    </w:p>
    <w:p w14:paraId="3CA0C0C7" w14:textId="11595F93" w:rsidR="00E94832"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lastRenderedPageBreak/>
        <w:t xml:space="preserve">(…) Masruq berichtete von Al-Mughira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Schu’ba, der sagte: Ich befand mich mit dem </w:t>
      </w:r>
      <w:r w:rsidRPr="00120664">
        <w:rPr>
          <w:rStyle w:val="matn1"/>
          <w:color w:val="auto"/>
          <w:sz w:val="32"/>
          <w:szCs w:val="32"/>
        </w:rPr>
        <w:t>Gesandten Allahs</w:t>
      </w:r>
      <w:r w:rsidR="00976F80" w:rsidRPr="00120664">
        <w:rPr>
          <w:rFonts w:ascii="Arabic Typesetting" w:hAnsi="Arabic Typesetting" w:cs="Arabic Typesetting"/>
          <w:noProof/>
          <w:sz w:val="32"/>
          <w:szCs w:val="32"/>
        </w:rPr>
        <w:drawing>
          <wp:inline distT="0" distB="0" distL="0" distR="0" wp14:anchorId="64362E63" wp14:editId="2379C3CD">
            <wp:extent cx="123825" cy="10477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auf einer Reise, als er sagte: </w:t>
      </w:r>
      <w:r w:rsidRPr="00120664">
        <w:rPr>
          <w:rStyle w:val="matn1"/>
          <w:b/>
          <w:bCs/>
          <w:color w:val="auto"/>
          <w:sz w:val="32"/>
          <w:szCs w:val="32"/>
        </w:rPr>
        <w:t>„O Mughira, nimm das Wa</w:t>
      </w:r>
      <w:r w:rsidRPr="00120664">
        <w:rPr>
          <w:rStyle w:val="matn1"/>
          <w:b/>
          <w:bCs/>
          <w:color w:val="auto"/>
          <w:sz w:val="32"/>
          <w:szCs w:val="32"/>
        </w:rPr>
        <w:t>s</w:t>
      </w:r>
      <w:r w:rsidRPr="00120664">
        <w:rPr>
          <w:rStyle w:val="matn1"/>
          <w:b/>
          <w:bCs/>
          <w:color w:val="auto"/>
          <w:sz w:val="32"/>
          <w:szCs w:val="32"/>
        </w:rPr>
        <w:t xml:space="preserve">sergefäß.“ </w:t>
      </w:r>
      <w:r w:rsidRPr="00120664">
        <w:rPr>
          <w:rStyle w:val="matn1"/>
          <w:color w:val="auto"/>
          <w:sz w:val="32"/>
          <w:szCs w:val="32"/>
        </w:rPr>
        <w:t>Ich nahm es und ging damit hinaus. Er en</w:t>
      </w:r>
      <w:r w:rsidRPr="00120664">
        <w:rPr>
          <w:rStyle w:val="matn1"/>
          <w:color w:val="auto"/>
          <w:sz w:val="32"/>
          <w:szCs w:val="32"/>
        </w:rPr>
        <w:t>t</w:t>
      </w:r>
      <w:r w:rsidRPr="00120664">
        <w:rPr>
          <w:rStyle w:val="matn1"/>
          <w:color w:val="auto"/>
          <w:sz w:val="32"/>
          <w:szCs w:val="32"/>
        </w:rPr>
        <w:t>fernte sich, bis er nicht mehr zu sehen war, verrich</w:t>
      </w:r>
      <w:r w:rsidR="00E94832" w:rsidRPr="00120664">
        <w:rPr>
          <w:rStyle w:val="matn1"/>
          <w:color w:val="auto"/>
          <w:sz w:val="32"/>
          <w:szCs w:val="32"/>
        </w:rPr>
        <w:t>-</w:t>
      </w:r>
      <w:r w:rsidRPr="00120664">
        <w:rPr>
          <w:rStyle w:val="matn1"/>
          <w:color w:val="auto"/>
          <w:sz w:val="32"/>
          <w:szCs w:val="32"/>
        </w:rPr>
        <w:t xml:space="preserve">tete seine Notdurft und kehrte zurück. Er trug ein </w:t>
      </w:r>
      <w:r w:rsidRPr="00120664">
        <w:rPr>
          <w:rStyle w:val="matn1"/>
          <w:i/>
          <w:iCs/>
          <w:color w:val="auto"/>
          <w:sz w:val="32"/>
          <w:szCs w:val="32"/>
        </w:rPr>
        <w:t>Schami-Dschubba</w:t>
      </w:r>
      <w:r w:rsidRPr="00120664">
        <w:rPr>
          <w:rStyle w:val="matn1"/>
          <w:color w:val="auto"/>
          <w:sz w:val="32"/>
          <w:szCs w:val="32"/>
        </w:rPr>
        <w:t xml:space="preserve">*, dessen Ärmel eng waren. </w:t>
      </w:r>
    </w:p>
    <w:p w14:paraId="7E105F2A" w14:textId="77777777" w:rsidR="00C0623D" w:rsidRPr="00120664" w:rsidRDefault="00C0623D" w:rsidP="00253024">
      <w:pPr>
        <w:jc w:val="both"/>
        <w:rPr>
          <w:rStyle w:val="matn1"/>
          <w:color w:val="auto"/>
          <w:sz w:val="32"/>
          <w:szCs w:val="32"/>
        </w:rPr>
      </w:pPr>
      <w:r w:rsidRPr="00120664">
        <w:rPr>
          <w:rStyle w:val="matn1"/>
          <w:color w:val="auto"/>
          <w:sz w:val="32"/>
          <w:szCs w:val="32"/>
        </w:rPr>
        <w:t>Er versuchte seine Hand aus dem Ärmel herauszuziehen, was ihm nicht gelang, weshalb er sie von unten herauszog. Ich goss für ihn (das Wasser) während er die Gebetswaschung vollzog und dabei über seine Lede</w:t>
      </w:r>
      <w:r w:rsidRPr="00120664">
        <w:rPr>
          <w:rStyle w:val="matn1"/>
          <w:color w:val="auto"/>
          <w:sz w:val="32"/>
          <w:szCs w:val="32"/>
        </w:rPr>
        <w:t>r</w:t>
      </w:r>
      <w:r w:rsidRPr="00120664">
        <w:rPr>
          <w:rStyle w:val="matn1"/>
          <w:color w:val="auto"/>
          <w:sz w:val="32"/>
          <w:szCs w:val="32"/>
        </w:rPr>
        <w:t xml:space="preserve">socken strich. Anschließend verrichtete er das Gebet. </w:t>
      </w:r>
    </w:p>
    <w:p w14:paraId="551FDC65" w14:textId="77777777" w:rsidR="00C0623D" w:rsidRPr="00120664" w:rsidRDefault="00C0623D" w:rsidP="00C0623D">
      <w:pPr>
        <w:jc w:val="both"/>
        <w:rPr>
          <w:rFonts w:ascii="Arabic Typesetting" w:hAnsi="Arabic Typesetting" w:cs="Arabic Typesetting"/>
          <w:sz w:val="26"/>
          <w:szCs w:val="26"/>
        </w:rPr>
      </w:pPr>
      <w:r w:rsidRPr="00120664">
        <w:rPr>
          <w:rFonts w:ascii="Arabic Typesetting" w:hAnsi="Arabic Typesetting" w:cs="Arabic Typesetting"/>
          <w:sz w:val="26"/>
          <w:szCs w:val="26"/>
        </w:rPr>
        <w:t>Muslim 274 (…), Buchari 363, 388, 2918, 5798, Nasai 123, Ibn Madscha 389</w:t>
      </w:r>
    </w:p>
    <w:p w14:paraId="4256FE8F" w14:textId="77777777" w:rsidR="00C0623D" w:rsidRPr="00120664" w:rsidRDefault="00C0623D" w:rsidP="00D038CD">
      <w:pPr>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*Ein Gewand aus Ascha-Scham. Asch-Scham </w:t>
      </w:r>
      <w:r w:rsidRPr="00120664">
        <w:rPr>
          <w:rStyle w:val="Strong"/>
          <w:rFonts w:ascii="Arabic Typesetting" w:hAnsi="Arabic Typesetting" w:cs="Arabic Typesetting"/>
          <w:b w:val="0"/>
          <w:bCs w:val="0"/>
          <w:sz w:val="28"/>
          <w:szCs w:val="28"/>
        </w:rPr>
        <w:t>ist das Gebiet, das heute als Syrien, Libanon, Palästina und Jordanien bekannt ist. Die Stadt Damaskus wird auch gerne A</w:t>
      </w:r>
      <w:r w:rsidR="00D038CD" w:rsidRPr="00120664">
        <w:rPr>
          <w:rStyle w:val="Strong"/>
          <w:rFonts w:ascii="Arabic Typesetting" w:hAnsi="Arabic Typesetting" w:cs="Arabic Typesetting"/>
          <w:b w:val="0"/>
          <w:bCs w:val="0"/>
          <w:sz w:val="28"/>
          <w:szCs w:val="28"/>
        </w:rPr>
        <w:t>sc</w:t>
      </w:r>
      <w:r w:rsidRPr="00120664">
        <w:rPr>
          <w:rStyle w:val="Strong"/>
          <w:rFonts w:ascii="Arabic Typesetting" w:hAnsi="Arabic Typesetting" w:cs="Arabic Typesetting"/>
          <w:b w:val="0"/>
          <w:bCs w:val="0"/>
          <w:sz w:val="28"/>
          <w:szCs w:val="28"/>
        </w:rPr>
        <w:t>h-Scham genannt</w:t>
      </w:r>
    </w:p>
    <w:p w14:paraId="1E70950F"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إِسْحَاقُ بْنُ إِبْرَاهِيمَ، وَعَلِيُّ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خَشْرَمٍ، جَمِيعًا عَنْ عِيسَى بْنِ يُونُسَ، - قَالَ إِسْحَاقُ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عِيسَى، - حَدَّثَنَا الأَعْمَشُ، عَنْ مُسْلِمٍ، عَنْ مَسْرُوقٍ،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الْمُغِيرَةِ بْنِ شُعْبَةَ، قَالَ خَرَجَ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لِيَقْضِيَ حَاجَتَهُ فَلَمَّا رَجَعَ تَلَقَّيْتُهُ بِالإِدَاوَةِ فَصَبَبْتُ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فَغَسَلَ يَدَيْهِ ثُمَّ غَسَلَ وَجْهَهُ ثُمَّ ذَهَبَ لِيَغْسِلَ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ذِرَاعَيْهِ فَضَاقَتِ الْجُبَّةُ فَأَخْرَجَهُمَا مِنْ تَحْتِ الْجُبَّةِ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فَغَسَلَهُمَا وَمَسَحَ رَأْسَهُ وَمَسَحَ عَلَى خُفَّيْهِ ثُمَّ صَلَّى بِنَا.</w:t>
      </w:r>
    </w:p>
    <w:p w14:paraId="60132382" w14:textId="3D227F33" w:rsidR="00C0623D" w:rsidRPr="00120664" w:rsidRDefault="00C0623D" w:rsidP="00253024">
      <w:pPr>
        <w:jc w:val="both"/>
        <w:rPr>
          <w:rStyle w:val="matn1"/>
          <w:color w:val="auto"/>
          <w:sz w:val="30"/>
          <w:szCs w:val="30"/>
        </w:rPr>
      </w:pPr>
      <w:r w:rsidRPr="00120664">
        <w:rPr>
          <w:rFonts w:ascii="Arabic Typesetting" w:hAnsi="Arabic Typesetting" w:cs="Arabic Typesetting"/>
          <w:sz w:val="30"/>
          <w:szCs w:val="30"/>
        </w:rPr>
        <w:lastRenderedPageBreak/>
        <w:t xml:space="preserve">(…) Masruq berichtete von Al-Mughira </w:t>
      </w:r>
      <w:r w:rsidR="00670AE1" w:rsidRPr="00120664">
        <w:rPr>
          <w:rFonts w:ascii="Arabic Typesetting" w:hAnsi="Arabic Typesetting" w:cs="Arabic Typesetting"/>
          <w:sz w:val="30"/>
          <w:szCs w:val="30"/>
        </w:rPr>
        <w:t>Bin</w:t>
      </w:r>
      <w:r w:rsidRPr="00120664">
        <w:rPr>
          <w:rFonts w:ascii="Arabic Typesetting" w:hAnsi="Arabic Typesetting" w:cs="Arabic Typesetting"/>
          <w:sz w:val="30"/>
          <w:szCs w:val="30"/>
        </w:rPr>
        <w:t xml:space="preserve"> Schu’ba, der sagte: Der </w:t>
      </w:r>
      <w:r w:rsidRPr="00120664">
        <w:rPr>
          <w:rStyle w:val="matn1"/>
          <w:color w:val="auto"/>
          <w:sz w:val="30"/>
          <w:szCs w:val="30"/>
        </w:rPr>
        <w:t>Gesandte Allahs</w:t>
      </w:r>
      <w:r w:rsidR="00976F80" w:rsidRPr="00120664">
        <w:rPr>
          <w:rFonts w:ascii="Arabic Typesetting" w:hAnsi="Arabic Typesetting" w:cs="Arabic Typesetting"/>
          <w:noProof/>
          <w:sz w:val="30"/>
          <w:szCs w:val="30"/>
        </w:rPr>
        <w:drawing>
          <wp:inline distT="0" distB="0" distL="0" distR="0" wp14:anchorId="0D9E6AD4" wp14:editId="5980CC17">
            <wp:extent cx="123825" cy="104775"/>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ging hinaus, um seine Notdurft zu verrichten. Als er zurückkehrte, erwartete ich ihn mit einem Wassergefäß</w:t>
      </w:r>
      <w:r w:rsidRPr="00120664">
        <w:rPr>
          <w:rStyle w:val="matn1"/>
          <w:b/>
          <w:bCs/>
          <w:color w:val="auto"/>
          <w:sz w:val="30"/>
          <w:szCs w:val="30"/>
        </w:rPr>
        <w:t>.</w:t>
      </w:r>
      <w:r w:rsidRPr="00120664">
        <w:rPr>
          <w:rStyle w:val="matn1"/>
          <w:color w:val="auto"/>
          <w:sz w:val="30"/>
          <w:szCs w:val="30"/>
        </w:rPr>
        <w:t xml:space="preserve"> Ich goss für ihn (das Wasser). Er wusch seine Hände und sein Gesicht. Als er seine Arme waschen wollte, war ihm das Gewand zu eng, sodass er sie von unten herauszog. Er wusch sie, strich über seinen Kopf und schließlich strich er über seine Ledersocken. Anschli</w:t>
      </w:r>
      <w:r w:rsidRPr="00120664">
        <w:rPr>
          <w:rStyle w:val="matn1"/>
          <w:color w:val="auto"/>
          <w:sz w:val="30"/>
          <w:szCs w:val="30"/>
        </w:rPr>
        <w:t>e</w:t>
      </w:r>
      <w:r w:rsidRPr="00120664">
        <w:rPr>
          <w:rStyle w:val="matn1"/>
          <w:color w:val="auto"/>
          <w:sz w:val="30"/>
          <w:szCs w:val="30"/>
        </w:rPr>
        <w:t>ßend betete er vor uns.</w:t>
      </w:r>
    </w:p>
    <w:p w14:paraId="594621DE"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حَدَّثَنَا مُحَمَّدُ بْنُ عَبْدِ اللَّهِ بْنِ نُمَيْرٍ،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حَدَّثَنَا أَبِي، حَدَّثَنَا زَكَرِيَّاءُ، عَنْ عَامِرٍ، قَالَ أَخْبَرَنِي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عُرْوَةُ بْنُ الْمُغِيرَةِ، عَنْ أَبِيهِ، قَالَ كُنْتُ مَعَ النَّبِيِّ صلى الله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عليه وسلم ذَاتَ لَيْلَةٍ فِي مَسِيرٍ فَقَالَ لِي ‏"‏ </w:t>
      </w:r>
      <w:r w:rsidRPr="00120664">
        <w:rPr>
          <w:rFonts w:ascii="Arabic Typesetting" w:hAnsi="Arabic Typesetting" w:cs="Arabic Typesetting"/>
          <w:b/>
          <w:bCs/>
          <w:sz w:val="30"/>
          <w:szCs w:val="30"/>
          <w:rtl/>
        </w:rPr>
        <w:t>أَمَعَكَ مَاءٌ ‏"‏</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قُلْتُ نَعَمْ ‏.‏ فَنَزَلَ عَنْ رَاحِلَتِهِ فَمَشَى حَتَّى تَوَارَى فِي سَوَادِ</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اللَّيْلِ ثُمَّ جَاءَ فَأَفْرَغْتُ عَلَيْهِ مِنَ الإِدَاوَةِ فَغَسَلَ وَجْهَهُ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وَعَلَيْهِ جُبَّةٌ مِنْ صُوفٍ فَلَمْ يَسْتَطِعْ أَنْ يُخْرِجَ ذِرَاعَيْهِ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مِنْهَا حَتَّى أَخْرَجَهُمَا مِنْ أَسْفَلِ الْجُبَّةِ فَغَسَلَ ذِرَاعَيْهِ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وَمَسَحَ بِرَأْسِهِ ثُمَّ أَهْوَيْتُ لأَنْزِعَ خُفَّيْهِ فَقَالَ:‏"‏ </w:t>
      </w:r>
      <w:r w:rsidRPr="00120664">
        <w:rPr>
          <w:rFonts w:ascii="Arabic Typesetting" w:hAnsi="Arabic Typesetting" w:cs="Arabic Typesetting"/>
          <w:b/>
          <w:bCs/>
          <w:sz w:val="30"/>
          <w:szCs w:val="30"/>
          <w:rtl/>
        </w:rPr>
        <w:t>دَعْهُمَا</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فَإِنِّي أَدْخَلْتُهُمَا طَاهِرَتَيْنِ</w:t>
      </w:r>
      <w:r w:rsidRPr="00120664">
        <w:rPr>
          <w:rFonts w:ascii="Arabic Typesetting" w:hAnsi="Arabic Typesetting" w:cs="Arabic Typesetting"/>
          <w:sz w:val="30"/>
          <w:szCs w:val="30"/>
          <w:rtl/>
        </w:rPr>
        <w:t xml:space="preserve"> ‏"‏‏</w:t>
      </w:r>
      <w:r w:rsidRPr="00120664">
        <w:rPr>
          <w:rStyle w:val="FootnoteReference"/>
          <w:rFonts w:ascii="Arabic Typesetting" w:hAnsi="Arabic Typesetting" w:cs="Arabic Typesetting"/>
          <w:sz w:val="30"/>
          <w:szCs w:val="30"/>
          <w:rtl/>
        </w:rPr>
        <w:footnoteReference w:id="98"/>
      </w:r>
      <w:r w:rsidRPr="00120664">
        <w:rPr>
          <w:rFonts w:ascii="Arabic Typesetting" w:hAnsi="Arabic Typesetting" w:cs="Arabic Typesetting"/>
          <w:sz w:val="30"/>
          <w:szCs w:val="30"/>
          <w:rtl/>
        </w:rPr>
        <w:t xml:space="preserve"> وَمَسَحَ عَلَيْهِمَا ‏.‏</w:t>
      </w:r>
      <w:r w:rsidRPr="00120664">
        <w:rPr>
          <w:rFonts w:ascii="Arabic Typesetting" w:hAnsi="Arabic Typesetting" w:cs="Arabic Typesetting"/>
          <w:sz w:val="30"/>
          <w:szCs w:val="30"/>
        </w:rPr>
        <w:t xml:space="preserve"> </w:t>
      </w:r>
    </w:p>
    <w:p w14:paraId="728E3436" w14:textId="6C799263" w:rsidR="00D038CD" w:rsidRPr="00120664" w:rsidRDefault="00C0623D" w:rsidP="00D038CD">
      <w:pPr>
        <w:rPr>
          <w:rFonts w:ascii="Arabic Typesetting" w:hAnsi="Arabic Typesetting" w:cs="Arabic Typesetting"/>
          <w:sz w:val="30"/>
          <w:szCs w:val="30"/>
        </w:rPr>
      </w:pPr>
      <w:r w:rsidRPr="00120664">
        <w:rPr>
          <w:rFonts w:ascii="Arabic Typesetting" w:hAnsi="Arabic Typesetting" w:cs="Arabic Typesetting"/>
          <w:sz w:val="30"/>
          <w:szCs w:val="30"/>
        </w:rPr>
        <w:t xml:space="preserve">(…) Von Amer, von ‘Urwa </w:t>
      </w:r>
      <w:r w:rsidR="00670AE1" w:rsidRPr="00120664">
        <w:rPr>
          <w:rFonts w:ascii="Arabic Typesetting" w:hAnsi="Arabic Typesetting" w:cs="Arabic Typesetting"/>
          <w:sz w:val="30"/>
          <w:szCs w:val="30"/>
        </w:rPr>
        <w:t>Bin</w:t>
      </w:r>
      <w:r w:rsidRPr="00120664">
        <w:rPr>
          <w:rFonts w:ascii="Arabic Typesetting" w:hAnsi="Arabic Typesetting" w:cs="Arabic Typesetting"/>
          <w:sz w:val="30"/>
          <w:szCs w:val="30"/>
        </w:rPr>
        <w:t xml:space="preserve"> Al-Mughira, von dessen Vater, der berichtete: Eines Nachts war ich mit dem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sandten Allahs</w:t>
      </w:r>
      <w:r w:rsidR="00976F80" w:rsidRPr="00120664">
        <w:rPr>
          <w:rFonts w:ascii="Arabic Typesetting" w:hAnsi="Arabic Typesetting" w:cs="Arabic Typesetting"/>
          <w:noProof/>
          <w:sz w:val="30"/>
          <w:szCs w:val="30"/>
        </w:rPr>
        <w:drawing>
          <wp:inline distT="0" distB="0" distL="0" distR="0" wp14:anchorId="1174F8D9" wp14:editId="4136C03C">
            <wp:extent cx="123825" cy="104775"/>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unterwegs, als er mich fragte: </w:t>
      </w:r>
      <w:r w:rsidRPr="00120664">
        <w:rPr>
          <w:rFonts w:ascii="Arabic Typesetting" w:hAnsi="Arabic Typesetting" w:cs="Arabic Typesetting"/>
          <w:b/>
          <w:bCs/>
          <w:sz w:val="30"/>
          <w:szCs w:val="30"/>
        </w:rPr>
        <w:t>„Hast du Wasser bei dir?”</w:t>
      </w:r>
      <w:r w:rsidRPr="00120664">
        <w:rPr>
          <w:rFonts w:ascii="Arabic Typesetting" w:hAnsi="Arabic Typesetting" w:cs="Arabic Typesetting"/>
          <w:sz w:val="30"/>
          <w:szCs w:val="30"/>
        </w:rPr>
        <w:t xml:space="preserve"> </w:t>
      </w:r>
    </w:p>
    <w:p w14:paraId="5475F167" w14:textId="77777777" w:rsidR="00C0623D" w:rsidRPr="00120664" w:rsidRDefault="00C0623D" w:rsidP="00D038CD">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Ich antwort</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 xml:space="preserve">te: Ja. Er stieg von seinem Reittier ab und ging in die Dunkelheit der Nacht. Als er zurückkehrte goss ich ihm (das Wasser) aus dem Gefäß. Er wusch sich sein Gesicht. </w:t>
      </w:r>
    </w:p>
    <w:p w14:paraId="4BBAEAF0"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Er trug ein Gewand aus Wolle und konnte seine Hände nicht herausziehen, weshalb er sie von unten aus dem Gewand rauszog, sie wusch und sich über seinen Kopf strich. </w:t>
      </w:r>
    </w:p>
    <w:p w14:paraId="5CD3CFF4"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Dann wollte ich ihm die Ledersocken auszuziehen, als er sagte: </w:t>
      </w:r>
      <w:r w:rsidRPr="00120664">
        <w:rPr>
          <w:rFonts w:ascii="Arabic Typesetting" w:hAnsi="Arabic Typesetting" w:cs="Arabic Typesetting"/>
          <w:b/>
          <w:bCs/>
          <w:sz w:val="30"/>
          <w:szCs w:val="30"/>
        </w:rPr>
        <w:t xml:space="preserve">„Lass sie an, denn ich habe sie angezogen, als sie </w:t>
      </w:r>
      <w:r w:rsidRPr="00120664">
        <w:rPr>
          <w:rFonts w:ascii="Arabic Typesetting" w:hAnsi="Arabic Typesetting" w:cs="Arabic Typesetting"/>
          <w:sz w:val="30"/>
          <w:szCs w:val="30"/>
        </w:rPr>
        <w:t>(ri</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 xml:space="preserve">uell und im Rahmen der Gebetswaschung) </w:t>
      </w:r>
      <w:r w:rsidRPr="00120664">
        <w:rPr>
          <w:rFonts w:ascii="Arabic Typesetting" w:hAnsi="Arabic Typesetting" w:cs="Arabic Typesetting"/>
          <w:b/>
          <w:bCs/>
          <w:sz w:val="30"/>
          <w:szCs w:val="30"/>
        </w:rPr>
        <w:t>rein waren.“</w:t>
      </w:r>
      <w:r w:rsidRPr="00120664">
        <w:rPr>
          <w:rFonts w:ascii="Arabic Typesetting" w:hAnsi="Arabic Typesetting" w:cs="Arabic Typesetting"/>
          <w:sz w:val="30"/>
          <w:szCs w:val="30"/>
        </w:rPr>
        <w:t xml:space="preserve"> Er strich über sie.</w:t>
      </w:r>
    </w:p>
    <w:p w14:paraId="44DDAA84" w14:textId="77777777" w:rsidR="00D038CD" w:rsidRPr="00120664" w:rsidRDefault="00D038CD" w:rsidP="00C0623D">
      <w:pPr>
        <w:jc w:val="both"/>
        <w:rPr>
          <w:rFonts w:ascii="Arabic Typesetting" w:hAnsi="Arabic Typesetting" w:cs="Arabic Typesetting"/>
          <w:i/>
          <w:iCs/>
          <w:sz w:val="30"/>
          <w:szCs w:val="30"/>
        </w:rPr>
      </w:pPr>
    </w:p>
    <w:p w14:paraId="06E372DB" w14:textId="77777777" w:rsidR="00C0623D" w:rsidRPr="00120664" w:rsidRDefault="00C0623D" w:rsidP="00C0623D">
      <w:pPr>
        <w:pStyle w:val="NormalWeb"/>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23</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الْمَسْحِ عَلَى النَّاصِيَةِ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وَالْعِمَامَةِ</w:t>
      </w:r>
    </w:p>
    <w:p w14:paraId="5EB9FA6C"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Das Streichen über die Stirn und den Turban</w:t>
      </w:r>
    </w:p>
    <w:p w14:paraId="1FC8EA49"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Pr>
        <w:t>274</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وَحَدَّثَنِي مُحَمَّدُ بْنُ عَبْدِ اللَّهِ بْنِ بَزِيعٍ،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يَزِيدُ، - يَعْنِي ابْنَ زُرَيْعٍ - حَدَّثَنَا حُمَيْدٌ الطَّوِيلُ،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بَكْرُ بْنُ عَبْدِ اللَّهِ الْمُزَنِيُّ، عَنْ عُرْوَةَ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الْمُغِيرَةِ بْنِ شُعْبَةَ، عَنْ أَبِيهِ، قَالَ تَخَلَّفَ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عليه وسلم وَتَخَلَّفْتُ مَعَهُ فَلَمَّا قَضَى حَاجَتَهُ قَالَ </w:t>
      </w:r>
      <w:r w:rsidRPr="00120664">
        <w:rPr>
          <w:rFonts w:ascii="Arabic Typesetting" w:hAnsi="Arabic Typesetting" w:cs="Arabic Typesetting"/>
          <w:b/>
          <w:bCs/>
          <w:sz w:val="32"/>
          <w:szCs w:val="32"/>
          <w:rtl/>
        </w:rPr>
        <w:t>‏"‏ أَمَعَكَ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مَاءٌ</w:t>
      </w:r>
      <w:r w:rsidRPr="00120664">
        <w:rPr>
          <w:rFonts w:ascii="Arabic Typesetting" w:hAnsi="Arabic Typesetting" w:cs="Arabic Typesetting"/>
          <w:sz w:val="32"/>
          <w:szCs w:val="32"/>
          <w:rtl/>
        </w:rPr>
        <w:t xml:space="preserve"> ‏"‏ ‏.‏ فَأَتَيْتُهُ بِمَطْهَرَةٍ فَغَسَلَ كَفَّيْهِ وَوَجْهَهُ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ذَهَبَ يَحْسِرُ عَنْ ذِرَاعَيْهِ فَضَاقَ كُمُّ الْجُبَّةِ فَأَخْرَجَ يَدَهُ 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تَحْتِ الْجُبَّةِ وَأَلْقَى الْجُبَّةَ عَلَى مَنْكِبَيْهِ وَغَسَلَ ذِرَاعَيْهِ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وَمَسَحَ بِنَاصِيَتِهِ وَعَلَى الْعِمَامَةِ وَعَلَى خُفَّيْهِ ثُمَّ رَكِبَ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وَرَكِبْتُ فَانْتَهَيْنَا إِلَى الْقَوْمِ وَقَدْ قَامُوا فِي الصَّلاَةِ يُصَلِّي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بِهِمْ عَبْدُ الرَّحْمَنِ بْنُ عَوْفٍ وَقَدْ رَكَعَ بِهِمْ رَكْعَةً فَلَمَّا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أَحَسَّ بِالنَّبِيِّ صلى الله عليه وسلم ذَهَبَ </w:t>
      </w:r>
      <w:r w:rsidRPr="00120664">
        <w:rPr>
          <w:rFonts w:ascii="Arabic Typesetting" w:hAnsi="Arabic Typesetting" w:cs="Arabic Typesetting"/>
          <w:sz w:val="32"/>
          <w:szCs w:val="32"/>
          <w:rtl/>
        </w:rPr>
        <w:lastRenderedPageBreak/>
        <w:t>يَتَأَخَّرُ فَأَوْمَأَ إِلَيْهِ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فَصَلَّى بِهِمْ فَلَمَّا سَلَّمَ قَامَ النَّبِيُّ صلى الله عليه وسلم وَقُمْتُ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فَرَكَعْنَا الرَّكْعَةَ الَّتِي سَبَقَتْنَا.</w:t>
      </w:r>
    </w:p>
    <w:p w14:paraId="79D0BF51"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274، 953، نسائي 108، 125</w:t>
      </w:r>
    </w:p>
    <w:p w14:paraId="58488D98"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274. (…) Von Bakr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Al-Muzni, von ‘Urwa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Al-Mughira, von dessen Vater, der berichtete: </w:t>
      </w:r>
    </w:p>
    <w:p w14:paraId="726CF421" w14:textId="0C9952F6"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Der Gesandte Allahs</w:t>
      </w:r>
      <w:r w:rsidR="00976F80" w:rsidRPr="00120664">
        <w:rPr>
          <w:rFonts w:ascii="Arabic Typesetting" w:hAnsi="Arabic Typesetting" w:cs="Arabic Typesetting"/>
          <w:noProof/>
          <w:sz w:val="32"/>
          <w:szCs w:val="32"/>
        </w:rPr>
        <w:drawing>
          <wp:inline distT="0" distB="0" distL="0" distR="0" wp14:anchorId="4F7B484A" wp14:editId="30CB917E">
            <wp:extent cx="123825" cy="104775"/>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blieb unterwegs zurück und ich blieb bei ihm. Als er von der Verrichtung der Notdurft zurückkam, fragte er: </w:t>
      </w:r>
      <w:r w:rsidRPr="00120664">
        <w:rPr>
          <w:rFonts w:ascii="Arabic Typesetting" w:hAnsi="Arabic Typesetting" w:cs="Arabic Typesetting"/>
          <w:b/>
          <w:bCs/>
          <w:sz w:val="32"/>
          <w:szCs w:val="32"/>
        </w:rPr>
        <w:t>„Hast du Wasser bei dir?”</w:t>
      </w:r>
      <w:r w:rsidRPr="00120664">
        <w:rPr>
          <w:rFonts w:ascii="Arabic Typesetting" w:hAnsi="Arabic Typesetting" w:cs="Arabic Typesetting"/>
          <w:sz w:val="32"/>
          <w:szCs w:val="32"/>
        </w:rPr>
        <w:t xml:space="preserve"> </w:t>
      </w:r>
    </w:p>
    <w:p w14:paraId="58DE961D"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Ich brachte ihm einen Wasserkrug. </w:t>
      </w:r>
    </w:p>
    <w:p w14:paraId="6E31C7C0"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Er wusch sich Hände und Gesicht und versuchte seine Hand aus seinem Gewand rauszuziehen, was nicht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lang. So zog er sie aus dem Gewand von unten heraus, legte das Gewand auf seine Arme und wusch seine be</w:t>
      </w:r>
      <w:r w:rsidRPr="00120664">
        <w:rPr>
          <w:rFonts w:ascii="Arabic Typesetting" w:hAnsi="Arabic Typesetting" w:cs="Arabic Typesetting"/>
          <w:sz w:val="32"/>
          <w:szCs w:val="32"/>
        </w:rPr>
        <w:t>i</w:t>
      </w:r>
      <w:r w:rsidRPr="00120664">
        <w:rPr>
          <w:rFonts w:ascii="Arabic Typesetting" w:hAnsi="Arabic Typesetting" w:cs="Arabic Typesetting"/>
          <w:sz w:val="32"/>
          <w:szCs w:val="32"/>
        </w:rPr>
        <w:t xml:space="preserve">den Unterarme. </w:t>
      </w:r>
    </w:p>
    <w:p w14:paraId="06C8FC33"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Dann strich er über seine Stirn, über seinen Turban und seine Ledersocken. Schließlich stieg er auf (das Reittier) und ich ebenfalls. </w:t>
      </w:r>
    </w:p>
    <w:p w14:paraId="677FF649"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Als wir wieder bei den Leuten eintrafen, standen sie bereits zum Gebet und Abdurrahman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Awf vor ihnen (als Vorbeter), der mit ihnen schon eine </w:t>
      </w:r>
      <w:r w:rsidRPr="00120664">
        <w:rPr>
          <w:rFonts w:ascii="Arabic Typesetting" w:hAnsi="Arabic Typesetting" w:cs="Arabic Typesetting"/>
          <w:i/>
          <w:iCs/>
          <w:sz w:val="32"/>
          <w:szCs w:val="32"/>
        </w:rPr>
        <w:t>Raka’a</w:t>
      </w:r>
      <w:r w:rsidRPr="00120664">
        <w:rPr>
          <w:rFonts w:ascii="Arabic Typesetting" w:hAnsi="Arabic Typesetting" w:cs="Arabic Typesetting"/>
          <w:sz w:val="32"/>
          <w:szCs w:val="32"/>
        </w:rPr>
        <w:t xml:space="preserve"> (Gebe</w:t>
      </w:r>
      <w:r w:rsidRPr="00120664">
        <w:rPr>
          <w:rFonts w:ascii="Arabic Typesetting" w:hAnsi="Arabic Typesetting" w:cs="Arabic Typesetting"/>
          <w:sz w:val="32"/>
          <w:szCs w:val="32"/>
        </w:rPr>
        <w:t>t</w:t>
      </w:r>
      <w:r w:rsidRPr="00120664">
        <w:rPr>
          <w:rFonts w:ascii="Arabic Typesetting" w:hAnsi="Arabic Typesetting" w:cs="Arabic Typesetting"/>
          <w:sz w:val="32"/>
          <w:szCs w:val="32"/>
        </w:rPr>
        <w:t xml:space="preserve">seinheit) gebetet hatte. </w:t>
      </w:r>
    </w:p>
    <w:p w14:paraId="33182C7B"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Als er den Propheten bemerkte, verzögerte er (das Fortsetzen des Gebets). </w:t>
      </w:r>
    </w:p>
    <w:p w14:paraId="416F3BFB" w14:textId="66461598"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 xml:space="preserve">Der Prophet gab ihm ein Zeichen und er fuhr fort. Als er das Gebet mit dem </w:t>
      </w:r>
      <w:r w:rsidRPr="00120664">
        <w:rPr>
          <w:rFonts w:ascii="Arabic Typesetting" w:hAnsi="Arabic Typesetting" w:cs="Arabic Typesetting"/>
          <w:i/>
          <w:iCs/>
          <w:sz w:val="32"/>
          <w:szCs w:val="32"/>
        </w:rPr>
        <w:t>Taslim</w:t>
      </w:r>
      <w:r w:rsidRPr="00120664">
        <w:rPr>
          <w:rFonts w:ascii="Arabic Typesetting" w:hAnsi="Arabic Typesetting" w:cs="Arabic Typesetting"/>
          <w:sz w:val="32"/>
          <w:szCs w:val="32"/>
        </w:rPr>
        <w:t xml:space="preserve"> (Schlussgruß - </w:t>
      </w:r>
      <w:r w:rsidRPr="00120664">
        <w:rPr>
          <w:rFonts w:ascii="Arabic Typesetting" w:hAnsi="Arabic Typesetting" w:cs="Arabic Typesetting"/>
          <w:i/>
          <w:iCs/>
          <w:sz w:val="32"/>
          <w:szCs w:val="32"/>
        </w:rPr>
        <w:t>Assalamu alaikum</w:t>
      </w:r>
      <w:r w:rsidRPr="00120664">
        <w:rPr>
          <w:rFonts w:ascii="Arabic Typesetting" w:hAnsi="Arabic Typesetting" w:cs="Arabic Typesetting"/>
          <w:sz w:val="32"/>
          <w:szCs w:val="32"/>
        </w:rPr>
        <w:t>) beendete, erhoben sich der Prophet</w:t>
      </w:r>
      <w:r w:rsidR="00976F80" w:rsidRPr="00120664">
        <w:rPr>
          <w:rFonts w:ascii="Arabic Typesetting" w:hAnsi="Arabic Typesetting" w:cs="Arabic Typesetting"/>
          <w:noProof/>
          <w:sz w:val="32"/>
          <w:szCs w:val="32"/>
        </w:rPr>
        <w:drawing>
          <wp:inline distT="0" distB="0" distL="0" distR="0" wp14:anchorId="47912635" wp14:editId="4CA16254">
            <wp:extent cx="123825" cy="10477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und ich wieder, um die fehlende </w:t>
      </w:r>
      <w:r w:rsidRPr="00120664">
        <w:rPr>
          <w:rFonts w:ascii="Arabic Typesetting" w:hAnsi="Arabic Typesetting" w:cs="Arabic Typesetting"/>
          <w:i/>
          <w:iCs/>
          <w:sz w:val="32"/>
          <w:szCs w:val="32"/>
        </w:rPr>
        <w:t>Raka’a</w:t>
      </w:r>
      <w:r w:rsidRPr="00120664">
        <w:rPr>
          <w:rFonts w:ascii="Arabic Typesetting" w:hAnsi="Arabic Typesetting" w:cs="Arabic Typesetting"/>
          <w:sz w:val="32"/>
          <w:szCs w:val="32"/>
        </w:rPr>
        <w:t xml:space="preserve"> (die erste Gebetseinheit, die sie verpasst hatten) beteten. </w:t>
      </w:r>
    </w:p>
    <w:p w14:paraId="635CE918" w14:textId="77777777" w:rsidR="00C0623D" w:rsidRPr="00120664" w:rsidRDefault="00C0623D" w:rsidP="00C0623D">
      <w:pPr>
        <w:spacing w:after="120" w:line="240" w:lineRule="exact"/>
        <w:ind w:left="202" w:right="142"/>
        <w:jc w:val="lowKashida"/>
        <w:rPr>
          <w:rFonts w:ascii="Arabic Typesetting" w:hAnsi="Arabic Typesetting" w:cs="Arabic Typesetting"/>
          <w:sz w:val="30"/>
          <w:szCs w:val="30"/>
        </w:rPr>
      </w:pPr>
      <w:r w:rsidRPr="00120664">
        <w:rPr>
          <w:rFonts w:ascii="Arabic Typesetting" w:hAnsi="Arabic Typesetting" w:cs="Arabic Typesetting"/>
          <w:sz w:val="30"/>
          <w:szCs w:val="30"/>
        </w:rPr>
        <w:t>Muslim 274, 953, Nasai 108, 125</w:t>
      </w:r>
    </w:p>
    <w:p w14:paraId="7E67208C" w14:textId="77777777" w:rsidR="00C0623D" w:rsidRPr="00120664" w:rsidRDefault="00C0623D" w:rsidP="00C0623D">
      <w:pPr>
        <w:pStyle w:val="NormalWeb"/>
        <w:bidi/>
        <w:jc w:val="both"/>
        <w:rPr>
          <w:rFonts w:ascii="Arabic Typesetting" w:hAnsi="Arabic Typesetting" w:cs="Arabic Typesetting"/>
          <w:sz w:val="18"/>
          <w:szCs w:val="18"/>
          <w:lang w:val="de-DE"/>
        </w:rPr>
      </w:pPr>
    </w:p>
    <w:p w14:paraId="55588B1A" w14:textId="77777777" w:rsidR="00C0623D" w:rsidRPr="00120664" w:rsidRDefault="00C0623D" w:rsidP="00C0623D">
      <w:pPr>
        <w:pStyle w:val="NormalWeb"/>
        <w:bidi/>
        <w:rPr>
          <w:rFonts w:ascii="Arabic Typesetting" w:hAnsi="Arabic Typesetting" w:cs="Arabic Typesetting"/>
          <w:sz w:val="32"/>
          <w:szCs w:val="32"/>
          <w:rtl/>
        </w:rPr>
      </w:pPr>
      <w:r w:rsidRPr="00120664">
        <w:rPr>
          <w:rFonts w:ascii="Arabic Typesetting" w:hAnsi="Arabic Typesetting" w:cs="Arabic Typesetting"/>
          <w:sz w:val="32"/>
          <w:szCs w:val="32"/>
          <w:rtl/>
          <w:lang w:val="de-DE"/>
        </w:rPr>
        <w:t>(...)</w:t>
      </w:r>
      <w:r w:rsidRPr="00120664">
        <w:rPr>
          <w:rFonts w:ascii="Arabic Typesetting" w:hAnsi="Arabic Typesetting" w:cs="Arabic Typesetting"/>
          <w:sz w:val="32"/>
          <w:szCs w:val="32"/>
          <w:lang w:val="de-DE"/>
        </w:rPr>
        <w:t xml:space="preserve"> - </w:t>
      </w:r>
      <w:r w:rsidRPr="00120664">
        <w:rPr>
          <w:rFonts w:ascii="Arabic Typesetting" w:hAnsi="Arabic Typesetting" w:cs="Arabic Typesetting"/>
          <w:sz w:val="32"/>
          <w:szCs w:val="32"/>
          <w:rtl/>
        </w:rPr>
        <w:t>حَدَّثَنَا أُمَيَّةُ بْنُ بِسْطَامَ، وَمُحَمَّدُ بْنُ</w:t>
      </w:r>
      <w:r w:rsidRPr="00120664">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rtl/>
        </w:rPr>
        <w:t>عَبْدِ الأَعْلَى، قَالاَ حَدَّثَنَا الْمُعْتَمِرُ، عَنْ أَبِيهِ،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حَدَّثَنِي بَكْرُ بْنُ عَبْدِ اللَّهِ، عَنِ ابْنِ الْمُغِيرَةِ، عَنْ أَبِيهِ،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 النَّبِيَّ صلى الله عليه وسلم مَسَحَ عَلَى الْخُفَّيْنِ وَمُقَدَّمِ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رَأْسِهِ وَعَلَى عِمَامَتِهِ ‏.‏</w:t>
      </w:r>
      <w:r w:rsidRPr="00120664">
        <w:rPr>
          <w:rFonts w:ascii="Arabic Typesetting" w:hAnsi="Arabic Typesetting" w:cs="Arabic Typesetting"/>
          <w:sz w:val="32"/>
          <w:szCs w:val="32"/>
        </w:rPr>
        <w:t xml:space="preserve"> </w:t>
      </w:r>
    </w:p>
    <w:p w14:paraId="40DD422E" w14:textId="77777777" w:rsidR="00C0623D" w:rsidRPr="00120664" w:rsidRDefault="00C0623D" w:rsidP="005B582F">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274. (…) Von Bakr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von dem Sohn des Al-Mughira (‘Urwa), von dessen Vater, der berichtete: </w:t>
      </w:r>
    </w:p>
    <w:p w14:paraId="0340C178" w14:textId="36035E71" w:rsidR="00C0623D" w:rsidRPr="00120664" w:rsidRDefault="00C0623D" w:rsidP="005B582F">
      <w:pPr>
        <w:jc w:val="both"/>
        <w:rPr>
          <w:rFonts w:ascii="Arabic Typesetting" w:hAnsi="Arabic Typesetting" w:cs="Arabic Typesetting"/>
          <w:sz w:val="32"/>
          <w:szCs w:val="32"/>
        </w:rPr>
      </w:pPr>
      <w:r w:rsidRPr="00120664">
        <w:rPr>
          <w:rFonts w:ascii="Arabic Typesetting" w:hAnsi="Arabic Typesetting" w:cs="Arabic Typesetting"/>
          <w:sz w:val="32"/>
          <w:szCs w:val="32"/>
        </w:rPr>
        <w:t>Der Gesandte Allahs</w:t>
      </w:r>
      <w:r w:rsidR="00976F80" w:rsidRPr="00120664">
        <w:rPr>
          <w:rFonts w:ascii="Arabic Typesetting" w:hAnsi="Arabic Typesetting" w:cs="Arabic Typesetting"/>
          <w:noProof/>
          <w:sz w:val="32"/>
          <w:szCs w:val="32"/>
        </w:rPr>
        <w:drawing>
          <wp:inline distT="0" distB="0" distL="0" distR="0" wp14:anchorId="2673AB9A" wp14:editId="2FE31758">
            <wp:extent cx="123825" cy="104775"/>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strich über seine Ledersocken, über die Vorderseite seines Kopfes und über seinen Tu</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 xml:space="preserve">ban. </w:t>
      </w:r>
    </w:p>
    <w:p w14:paraId="664ADB81" w14:textId="77777777" w:rsidR="00C0623D" w:rsidRPr="00120664" w:rsidRDefault="00C0623D" w:rsidP="005B582F">
      <w:pPr>
        <w:spacing w:after="120" w:line="240" w:lineRule="exact"/>
        <w:ind w:right="142"/>
        <w:jc w:val="lowKashida"/>
        <w:rPr>
          <w:rFonts w:ascii="Arabic Typesetting" w:hAnsi="Arabic Typesetting" w:cs="Arabic Typesetting"/>
          <w:sz w:val="30"/>
          <w:szCs w:val="30"/>
        </w:rPr>
      </w:pPr>
      <w:r w:rsidRPr="00120664">
        <w:rPr>
          <w:rFonts w:ascii="Arabic Typesetting" w:hAnsi="Arabic Typesetting" w:cs="Arabic Typesetting"/>
          <w:sz w:val="30"/>
          <w:szCs w:val="30"/>
        </w:rPr>
        <w:t>Muslim 274, Tirmidhi 100, Abu Daud 150, Nasai 107</w:t>
      </w:r>
    </w:p>
    <w:p w14:paraId="60D3C592" w14:textId="77777777" w:rsidR="00C0623D" w:rsidRPr="00120664" w:rsidRDefault="00C0623D" w:rsidP="00C0623D">
      <w:pPr>
        <w:pStyle w:val="NormalWeb"/>
        <w:bidi/>
        <w:rPr>
          <w:rFonts w:ascii="Arabic Typesetting" w:hAnsi="Arabic Typesetting" w:cs="Arabic Typesetting"/>
          <w:sz w:val="12"/>
          <w:szCs w:val="12"/>
        </w:rPr>
      </w:pPr>
    </w:p>
    <w:p w14:paraId="374F5D7D" w14:textId="77777777" w:rsidR="00C0623D" w:rsidRPr="00120664" w:rsidRDefault="00C0623D" w:rsidP="005B582F">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275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أَبُو بَكْرِ بْنُ أَبِي شَيْبَةَ، وَمُحَمَّدُ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الْعَلاَءِ، قَالاَ حَدَّثَنَا أَبُو مُعَاوِيَةَ، ح وَحَدَّثَنَا إِسْحَاقُ،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عِيسَى بْنُ يُونُسَ، كِلاَهُمَا عَنِ الأَعْمَشِ، عَنِ الْحَكَمِ،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عَبْدِ الرَّحْمَنِ بْنِ أَبِي لَيْلَى، عَنْ كَعْبِ بْنِ عُجْرَةَ،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بِلاَلٍ، أَنَّ رَسُولَ اللَّهِ صلى الله عليه وسلم مَسَحَ عَلَى الْخُفَّيْنِ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وَالْخِمَارِ ‏.‏ وَفِي حَدِيثِ عِيسَى حَدَّثَنِي الْحَكَمُ حَدَّثَنِي بِلاَلٌ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وَحَدَّثَنِيهِ سُوَيْدُ بْنُ سَعِيدٍ حَدَّثَنَا عَلِيٌّ - يَعْنِي </w:t>
      </w:r>
      <w:r w:rsidRPr="00120664">
        <w:rPr>
          <w:rFonts w:ascii="Arabic Typesetting" w:hAnsi="Arabic Typesetting" w:cs="Arabic Typesetting"/>
          <w:sz w:val="32"/>
          <w:szCs w:val="32"/>
          <w:rtl/>
        </w:rPr>
        <w:lastRenderedPageBreak/>
        <w:t>ابْنَ مُسْهِرٍ</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عَنِ الأَعْمَشِ بِهَذَا الإِسْنَادِ وَقَالَ فِي الْحَدِيثِ رَأَيْتُ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w:t>
      </w:r>
    </w:p>
    <w:p w14:paraId="7AC24A04" w14:textId="77777777" w:rsidR="00C0623D" w:rsidRPr="00120664" w:rsidRDefault="00C0623D" w:rsidP="00C0623D">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مسلم 275، ترمذي 101، نسائي 104، ابن ماجه 561</w:t>
      </w:r>
    </w:p>
    <w:p w14:paraId="0A9E71D8" w14:textId="77777777" w:rsidR="00C0623D" w:rsidRPr="004D4900" w:rsidRDefault="00C0623D" w:rsidP="004D4900">
      <w:pPr>
        <w:jc w:val="both"/>
        <w:rPr>
          <w:rFonts w:ascii="Arabic Typesetting" w:hAnsi="Arabic Typesetting" w:cs="Arabic Typesetting"/>
          <w:sz w:val="32"/>
          <w:szCs w:val="32"/>
          <w:lang w:val="de-DE"/>
        </w:rPr>
      </w:pPr>
      <w:r w:rsidRPr="004D4900">
        <w:rPr>
          <w:rFonts w:ascii="Arabic Typesetting" w:hAnsi="Arabic Typesetting" w:cs="Arabic Typesetting"/>
          <w:sz w:val="32"/>
          <w:szCs w:val="32"/>
          <w:lang w:val="de-DE"/>
        </w:rPr>
        <w:t>275. Bilal berichtete, dass der Gesandte Allahs</w:t>
      </w:r>
      <w:r w:rsidR="004D4900">
        <w:rPr>
          <w:rFonts w:ascii="Arabic Typesetting" w:hAnsi="Arabic Typesetting" w:cs="Arabic Typesetting"/>
          <w:sz w:val="32"/>
          <w:szCs w:val="32"/>
        </w:rPr>
        <w:sym w:font="AGA Arabesque" w:char="F072"/>
      </w:r>
      <w:r w:rsidRPr="004D4900">
        <w:rPr>
          <w:rFonts w:ascii="Arabic Typesetting" w:hAnsi="Arabic Typesetting" w:cs="Arabic Typesetting"/>
          <w:sz w:val="32"/>
          <w:szCs w:val="32"/>
          <w:lang w:val="de-DE"/>
        </w:rPr>
        <w:t xml:space="preserve"> (bei der Gebetswaschung) über die Ledersocken und den Tu</w:t>
      </w:r>
      <w:r w:rsidRPr="004D4900">
        <w:rPr>
          <w:rFonts w:ascii="Arabic Typesetting" w:hAnsi="Arabic Typesetting" w:cs="Arabic Typesetting"/>
          <w:sz w:val="32"/>
          <w:szCs w:val="32"/>
          <w:lang w:val="de-DE"/>
        </w:rPr>
        <w:t>r</w:t>
      </w:r>
      <w:r w:rsidRPr="004D4900">
        <w:rPr>
          <w:rFonts w:ascii="Arabic Typesetting" w:hAnsi="Arabic Typesetting" w:cs="Arabic Typesetting"/>
          <w:sz w:val="32"/>
          <w:szCs w:val="32"/>
          <w:lang w:val="de-DE"/>
        </w:rPr>
        <w:t xml:space="preserve">ban strich. </w:t>
      </w:r>
    </w:p>
    <w:p w14:paraId="7B821EA4" w14:textId="08F24271" w:rsidR="00C0623D" w:rsidRPr="00120664" w:rsidRDefault="00C0623D" w:rsidP="00774FAA">
      <w:pPr>
        <w:jc w:val="both"/>
        <w:rPr>
          <w:rFonts w:ascii="Arabic Typesetting" w:hAnsi="Arabic Typesetting" w:cs="Arabic Typesetting"/>
          <w:sz w:val="32"/>
          <w:szCs w:val="32"/>
        </w:rPr>
      </w:pPr>
      <w:r w:rsidRPr="00120664">
        <w:rPr>
          <w:rFonts w:ascii="Arabic Typesetting" w:hAnsi="Arabic Typesetting" w:cs="Arabic Typesetting"/>
          <w:sz w:val="32"/>
          <w:szCs w:val="32"/>
        </w:rPr>
        <w:t>In einer anderen Überlieferung: … Ich sah, als der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sandte Allahs</w:t>
      </w:r>
      <w:r w:rsidR="00976F80" w:rsidRPr="00120664">
        <w:rPr>
          <w:rFonts w:ascii="Arabic Typesetting" w:hAnsi="Arabic Typesetting" w:cs="Arabic Typesetting"/>
          <w:noProof/>
          <w:sz w:val="32"/>
          <w:szCs w:val="32"/>
        </w:rPr>
        <w:drawing>
          <wp:inline distT="0" distB="0" distL="0" distR="0" wp14:anchorId="3E8AFF73" wp14:editId="5D290002">
            <wp:extent cx="123825" cy="104775"/>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p>
    <w:p w14:paraId="49DE7C1A" w14:textId="77777777" w:rsidR="00C0623D" w:rsidRPr="00120664" w:rsidRDefault="00C0623D" w:rsidP="00FE24D5">
      <w:pPr>
        <w:jc w:val="both"/>
        <w:rPr>
          <w:rFonts w:ascii="Arabic Typesetting" w:hAnsi="Arabic Typesetting" w:cs="Arabic Typesetting"/>
          <w:sz w:val="28"/>
          <w:szCs w:val="28"/>
        </w:rPr>
      </w:pPr>
      <w:r w:rsidRPr="00120664">
        <w:rPr>
          <w:rFonts w:ascii="Arabic Typesetting" w:hAnsi="Arabic Typesetting" w:cs="Arabic Typesetting"/>
          <w:sz w:val="28"/>
          <w:szCs w:val="28"/>
        </w:rPr>
        <w:t>Muslim 275. Tirmidhi 101, Nasai 104, Ibn Madscha 561</w:t>
      </w:r>
    </w:p>
    <w:p w14:paraId="774BDB77" w14:textId="77777777" w:rsidR="00C0623D" w:rsidRPr="00120664" w:rsidRDefault="00C0623D" w:rsidP="00C0623D">
      <w:pPr>
        <w:bidi/>
        <w:jc w:val="center"/>
        <w:rPr>
          <w:rFonts w:ascii="Arabic Typesetting" w:hAnsi="Arabic Typesetting" w:cs="Arabic Typesetting"/>
          <w:b/>
          <w:bCs/>
          <w:sz w:val="32"/>
          <w:szCs w:val="32"/>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24 ـ </w:t>
      </w:r>
      <w:r w:rsidRPr="00120664">
        <w:rPr>
          <w:rStyle w:val="Hyperlink"/>
          <w:rFonts w:ascii="Arabic Typesetting" w:hAnsi="Arabic Typesetting" w:cs="Arabic Typesetting"/>
          <w:b/>
          <w:bCs/>
          <w:color w:val="auto"/>
          <w:sz w:val="32"/>
          <w:szCs w:val="32"/>
          <w:u w:val="none"/>
          <w:rtl/>
        </w:rPr>
        <w:t>باب التَّوْقِيتِ فِي الْمَسْحِ عَلَى الْخُفَّيْنِ</w:t>
      </w:r>
    </w:p>
    <w:p w14:paraId="342F6542"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Der Zeitraum* der </w:t>
      </w:r>
      <w:r w:rsidRPr="00120664">
        <w:rPr>
          <w:rFonts w:ascii="Arabic Typesetting" w:hAnsi="Arabic Typesetting" w:cs="Arabic Typesetting"/>
          <w:b/>
          <w:bCs/>
          <w:i/>
          <w:iCs/>
          <w:sz w:val="32"/>
          <w:szCs w:val="32"/>
        </w:rPr>
        <w:t>Mas-h</w:t>
      </w:r>
      <w:r w:rsidRPr="00120664">
        <w:rPr>
          <w:rFonts w:ascii="Arabic Typesetting" w:hAnsi="Arabic Typesetting" w:cs="Arabic Typesetting"/>
          <w:b/>
          <w:bCs/>
          <w:sz w:val="32"/>
          <w:szCs w:val="32"/>
        </w:rPr>
        <w:t xml:space="preserve"> auf die Socken </w:t>
      </w:r>
    </w:p>
    <w:p w14:paraId="194C66BA" w14:textId="77777777" w:rsidR="00C0623D" w:rsidRPr="00120664" w:rsidRDefault="00C0623D" w:rsidP="00C0623D">
      <w:pPr>
        <w:jc w:val="center"/>
        <w:rPr>
          <w:rFonts w:ascii="Arabic Typesetting" w:hAnsi="Arabic Typesetting" w:cs="Arabic Typesetting"/>
          <w:sz w:val="28"/>
          <w:szCs w:val="28"/>
        </w:rPr>
      </w:pPr>
    </w:p>
    <w:p w14:paraId="230DA791" w14:textId="77777777" w:rsidR="00C0623D" w:rsidRPr="00120664" w:rsidRDefault="00C0623D" w:rsidP="00C0623D">
      <w:pPr>
        <w:jc w:val="center"/>
        <w:rPr>
          <w:rFonts w:ascii="Arabic Typesetting" w:hAnsi="Arabic Typesetting" w:cs="Arabic Typesetting"/>
          <w:b/>
          <w:bCs/>
          <w:sz w:val="28"/>
          <w:szCs w:val="28"/>
          <w:rtl/>
          <w:lang w:bidi="ar-AE"/>
        </w:rPr>
      </w:pPr>
      <w:r w:rsidRPr="00120664">
        <w:rPr>
          <w:rFonts w:ascii="Arabic Typesetting" w:hAnsi="Arabic Typesetting" w:cs="Arabic Typesetting"/>
          <w:sz w:val="28"/>
          <w:szCs w:val="28"/>
        </w:rPr>
        <w:t xml:space="preserve">*beträgt drei Tage und Nächte für den </w:t>
      </w:r>
      <w:r w:rsidRPr="00120664">
        <w:rPr>
          <w:rFonts w:ascii="Arabic Typesetting" w:hAnsi="Arabic Typesetting" w:cs="Arabic Typesetting"/>
          <w:i/>
          <w:iCs/>
          <w:sz w:val="28"/>
          <w:szCs w:val="28"/>
        </w:rPr>
        <w:t>Musafir</w:t>
      </w:r>
      <w:r w:rsidRPr="00120664">
        <w:rPr>
          <w:rFonts w:ascii="Arabic Typesetting" w:hAnsi="Arabic Typesetting" w:cs="Arabic Typesetting"/>
          <w:sz w:val="28"/>
          <w:szCs w:val="28"/>
        </w:rPr>
        <w:t xml:space="preserve"> (den Reisenden) und für den </w:t>
      </w:r>
      <w:r w:rsidRPr="00120664">
        <w:rPr>
          <w:rFonts w:ascii="Arabic Typesetting" w:hAnsi="Arabic Typesetting" w:cs="Arabic Typesetting"/>
          <w:i/>
          <w:iCs/>
          <w:sz w:val="28"/>
          <w:szCs w:val="28"/>
        </w:rPr>
        <w:t>Muqim</w:t>
      </w:r>
      <w:r w:rsidRPr="00120664">
        <w:rPr>
          <w:rFonts w:ascii="Arabic Typesetting" w:hAnsi="Arabic Typesetting" w:cs="Arabic Typesetting"/>
          <w:sz w:val="28"/>
          <w:szCs w:val="28"/>
        </w:rPr>
        <w:t xml:space="preserve"> (der Ortsansässige) einen Tag und eine Nacht</w:t>
      </w:r>
    </w:p>
    <w:p w14:paraId="5DE22FC7" w14:textId="77777777" w:rsidR="00C0623D" w:rsidRPr="00120664" w:rsidRDefault="00C0623D" w:rsidP="00C0623D">
      <w:pPr>
        <w:bidi/>
        <w:jc w:val="both"/>
        <w:rPr>
          <w:rFonts w:ascii="Arabic Typesetting" w:hAnsi="Arabic Typesetting" w:cs="Arabic Typesetting"/>
          <w:sz w:val="22"/>
          <w:szCs w:val="22"/>
          <w:rtl/>
          <w:lang w:bidi="ar-AE"/>
        </w:rPr>
      </w:pPr>
    </w:p>
    <w:p w14:paraId="494FD7C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276 - وحدّثنا إِسْحقُ بْنُ إِبْرَاهِيمَ الْحَنْظَلِيُّ: أَخْبَرَنَا عَبْدُ الرَّزَّاقِ : أَخْبَرَنَا الثَّوْرِيُّ عَنْ عَمْرِو ابْنَ قَيْسٍ الْمُلاَئِيِّ عَنِ الْحَكَمِ بْنِ عُتَيْبَةَ عَنِ الْقَاسِمِ بْنِ مُخيْمِرَةَ عَنْ شُرَيْحِ بْنِ هَانِىءٍ ، قَالَ: أَتَيْتُ عَائِشَةَ أَسْأَلُهَا عَنِ الْمَسْحِ عَلَى الْخُفَّيْنِ. فَقَالَتْ:</w:t>
      </w:r>
    </w:p>
    <w:p w14:paraId="1716027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 عَلَيْكَ بِابْنِ أَبِي طَالِبٍ فَسَلْهُ، فَإِنَّهُ كَانَ يُسَافِرُ مَعَ رَسُولِ اللّهِ، فَسَأَلْنَاهُ فَقَالَ: جَعَلَ رَسُولُ اللّهِ ثَلاَثَةَ أَيَّامٍ وَلَيَالِيَهُنَّ لِلْمُسَافِرِ. وَيَوْماً وَلَيْلَةً لِلْمُقِيمِ. قَالَ وَكَانَ سُفْيَانُ إِذَا ذَكَرَ عَمْراً أَثْنَى عَلَيْهِ.</w:t>
      </w:r>
    </w:p>
    <w:p w14:paraId="4269CE99" w14:textId="77777777" w:rsidR="00C0623D" w:rsidRPr="00120664" w:rsidRDefault="00C0623D" w:rsidP="00C0623D">
      <w:pPr>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276، نسائي 128، 129، ابن ماجه 552</w:t>
      </w:r>
    </w:p>
    <w:p w14:paraId="702799F9" w14:textId="77777777" w:rsidR="00C0623D" w:rsidRPr="004D4900" w:rsidRDefault="00C0623D" w:rsidP="00C0623D">
      <w:pPr>
        <w:bidi/>
        <w:jc w:val="both"/>
        <w:rPr>
          <w:rFonts w:ascii="Arabic Typesetting" w:hAnsi="Arabic Typesetting" w:cs="Arabic Typesetting"/>
          <w:sz w:val="22"/>
          <w:szCs w:val="22"/>
          <w:lang w:bidi="ar-AE"/>
        </w:rPr>
      </w:pPr>
    </w:p>
    <w:p w14:paraId="3A4ACFDB"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276. Schuraih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Hani` berichtete, dass er zur Aischa kam, um sie wegen dem Streichen über die Ledersocken zu befragen. </w:t>
      </w:r>
    </w:p>
    <w:p w14:paraId="6314DBB3" w14:textId="77777777" w:rsidR="00C0623D" w:rsidRPr="004D4900" w:rsidRDefault="00C0623D" w:rsidP="004D4900">
      <w:pPr>
        <w:jc w:val="both"/>
        <w:rPr>
          <w:rFonts w:ascii="Arabic Typesetting" w:hAnsi="Arabic Typesetting" w:cs="Arabic Typesetting"/>
          <w:sz w:val="32"/>
          <w:szCs w:val="32"/>
          <w:lang w:val="de-DE"/>
        </w:rPr>
      </w:pPr>
      <w:r w:rsidRPr="004D4900">
        <w:rPr>
          <w:rFonts w:ascii="Arabic Typesetting" w:hAnsi="Arabic Typesetting" w:cs="Arabic Typesetting"/>
          <w:sz w:val="32"/>
          <w:szCs w:val="32"/>
          <w:lang w:val="de-DE"/>
        </w:rPr>
        <w:t xml:space="preserve">Sie sagte: Dafür ist Ali </w:t>
      </w:r>
      <w:r w:rsidR="00670AE1" w:rsidRPr="004D4900">
        <w:rPr>
          <w:rFonts w:ascii="Arabic Typesetting" w:hAnsi="Arabic Typesetting" w:cs="Arabic Typesetting"/>
          <w:sz w:val="32"/>
          <w:szCs w:val="32"/>
          <w:lang w:val="de-DE"/>
        </w:rPr>
        <w:t>Bin</w:t>
      </w:r>
      <w:r w:rsidRPr="004D4900">
        <w:rPr>
          <w:rFonts w:ascii="Arabic Typesetting" w:hAnsi="Arabic Typesetting" w:cs="Arabic Typesetting"/>
          <w:sz w:val="32"/>
          <w:szCs w:val="32"/>
          <w:lang w:val="de-DE"/>
        </w:rPr>
        <w:t xml:space="preserve"> Abu Talib</w:t>
      </w:r>
      <w:r w:rsidR="004D4900" w:rsidRPr="004D4900">
        <w:rPr>
          <w:rFonts w:ascii="Times New Roman" w:hAnsi="Times New Roman"/>
          <w:sz w:val="28"/>
          <w:szCs w:val="28"/>
        </w:rPr>
        <w:sym w:font="AGA Arabesque" w:char="F074"/>
      </w:r>
      <w:r w:rsidR="004D4900" w:rsidRPr="004D4900">
        <w:rPr>
          <w:rFonts w:ascii="Times New Roman" w:hAnsi="Times New Roman"/>
          <w:sz w:val="32"/>
          <w:szCs w:val="32"/>
          <w:lang w:val="de-DE"/>
        </w:rPr>
        <w:t xml:space="preserve"> </w:t>
      </w:r>
      <w:r w:rsidRPr="004D4900">
        <w:rPr>
          <w:rFonts w:ascii="Arabic Typesetting" w:hAnsi="Arabic Typesetting" w:cs="Arabic Typesetting"/>
          <w:sz w:val="32"/>
          <w:szCs w:val="32"/>
          <w:lang w:val="de-DE"/>
        </w:rPr>
        <w:t>geeignet, frage ihn,</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denn</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er</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 xml:space="preserve">pflegte, mit dem Gesandten Allahs zu reisen. </w:t>
      </w:r>
    </w:p>
    <w:p w14:paraId="323D4562" w14:textId="77777777" w:rsidR="00C0623D" w:rsidRPr="00120664" w:rsidRDefault="00C0623D" w:rsidP="004D4900">
      <w:pPr>
        <w:jc w:val="both"/>
        <w:rPr>
          <w:rFonts w:ascii="Arabic Typesetting" w:hAnsi="Arabic Typesetting" w:cs="Arabic Typesetting"/>
          <w:sz w:val="32"/>
          <w:szCs w:val="32"/>
          <w:rtl/>
        </w:rPr>
      </w:pPr>
      <w:r w:rsidRPr="004D4900">
        <w:rPr>
          <w:rFonts w:ascii="Arabic Typesetting" w:hAnsi="Arabic Typesetting" w:cs="Arabic Typesetting"/>
          <w:sz w:val="32"/>
          <w:szCs w:val="32"/>
          <w:lang w:val="de-DE"/>
        </w:rPr>
        <w:t>So fragten wir Ali</w:t>
      </w:r>
      <w:r w:rsidR="004D4900" w:rsidRPr="004D4900">
        <w:rPr>
          <w:rFonts w:ascii="Times New Roman" w:hAnsi="Times New Roman"/>
          <w:sz w:val="28"/>
          <w:szCs w:val="28"/>
        </w:rPr>
        <w:sym w:font="AGA Arabesque" w:char="F074"/>
      </w:r>
      <w:r w:rsidRPr="004D4900">
        <w:rPr>
          <w:rFonts w:ascii="Arabic Typesetting" w:hAnsi="Arabic Typesetting" w:cs="Arabic Typesetting"/>
          <w:sz w:val="32"/>
          <w:szCs w:val="32"/>
          <w:lang w:val="de-DE"/>
        </w:rPr>
        <w:t xml:space="preserve"> und dieser antwortete: </w:t>
      </w:r>
    </w:p>
    <w:p w14:paraId="739B94E5" w14:textId="77777777" w:rsidR="00C0623D" w:rsidRPr="004D4900" w:rsidRDefault="00C0623D" w:rsidP="005B582F">
      <w:pPr>
        <w:jc w:val="both"/>
        <w:rPr>
          <w:rFonts w:ascii="Arabic Typesetting" w:hAnsi="Arabic Typesetting" w:cs="Arabic Typesetting"/>
          <w:i/>
          <w:iCs/>
          <w:sz w:val="32"/>
          <w:szCs w:val="32"/>
          <w:lang w:val="de-DE"/>
        </w:rPr>
      </w:pPr>
      <w:r w:rsidRPr="004D4900">
        <w:rPr>
          <w:rFonts w:ascii="Arabic Typesetting" w:hAnsi="Arabic Typesetting" w:cs="Arabic Typesetting"/>
          <w:sz w:val="32"/>
          <w:szCs w:val="32"/>
          <w:lang w:val="de-DE"/>
        </w:rPr>
        <w:t>Der Gesandte Allahs</w:t>
      </w:r>
      <w:r w:rsidR="004D4900">
        <w:rPr>
          <w:rFonts w:ascii="Arabic Typesetting" w:hAnsi="Arabic Typesetting" w:cs="Arabic Typesetting"/>
          <w:sz w:val="32"/>
          <w:szCs w:val="32"/>
        </w:rPr>
        <w:sym w:font="AGA Arabesque" w:char="F072"/>
      </w:r>
      <w:r w:rsidRPr="004D4900">
        <w:rPr>
          <w:rFonts w:ascii="Arabic Typesetting" w:hAnsi="Arabic Typesetting" w:cs="Arabic Typesetting"/>
          <w:sz w:val="32"/>
          <w:szCs w:val="32"/>
          <w:lang w:val="de-DE"/>
        </w:rPr>
        <w:t xml:space="preserve"> teilte uns (über die Frist der </w:t>
      </w:r>
      <w:r w:rsidRPr="004D4900">
        <w:rPr>
          <w:rFonts w:ascii="Arabic Typesetting" w:hAnsi="Arabic Typesetting" w:cs="Arabic Typesetting"/>
          <w:i/>
          <w:iCs/>
          <w:sz w:val="32"/>
          <w:szCs w:val="32"/>
          <w:lang w:val="de-DE"/>
        </w:rPr>
        <w:t>Mash</w:t>
      </w:r>
      <w:r w:rsidRPr="004D4900">
        <w:rPr>
          <w:rFonts w:ascii="Arabic Typesetting" w:hAnsi="Arabic Typesetting" w:cs="Arabic Typesetting"/>
          <w:sz w:val="32"/>
          <w:szCs w:val="32"/>
          <w:lang w:val="de-DE"/>
        </w:rPr>
        <w:t xml:space="preserve">) mit, dass sie drei Tage und deren Nächte für den </w:t>
      </w:r>
      <w:r w:rsidRPr="004D4900">
        <w:rPr>
          <w:rFonts w:ascii="Arabic Typesetting" w:hAnsi="Arabic Typesetting" w:cs="Arabic Typesetting"/>
          <w:i/>
          <w:iCs/>
          <w:sz w:val="32"/>
          <w:szCs w:val="32"/>
          <w:lang w:val="de-DE"/>
        </w:rPr>
        <w:lastRenderedPageBreak/>
        <w:t>Musa</w:t>
      </w:r>
      <w:r w:rsidRPr="004D4900">
        <w:rPr>
          <w:rFonts w:ascii="Arabic Typesetting" w:hAnsi="Arabic Typesetting" w:cs="Arabic Typesetting"/>
          <w:i/>
          <w:iCs/>
          <w:sz w:val="32"/>
          <w:szCs w:val="32"/>
          <w:lang w:val="de-DE"/>
        </w:rPr>
        <w:t>f</w:t>
      </w:r>
      <w:r w:rsidRPr="004D4900">
        <w:rPr>
          <w:rFonts w:ascii="Arabic Typesetting" w:hAnsi="Arabic Typesetting" w:cs="Arabic Typesetting"/>
          <w:i/>
          <w:iCs/>
          <w:sz w:val="32"/>
          <w:szCs w:val="32"/>
          <w:lang w:val="de-DE"/>
        </w:rPr>
        <w:t>ir</w:t>
      </w:r>
      <w:r w:rsidRPr="004D4900">
        <w:rPr>
          <w:rFonts w:ascii="Arabic Typesetting" w:hAnsi="Arabic Typesetting" w:cs="Arabic Typesetting"/>
          <w:sz w:val="32"/>
          <w:szCs w:val="32"/>
          <w:lang w:val="de-DE"/>
        </w:rPr>
        <w:t xml:space="preserve"> (den Reisenden) beträgt und für den </w:t>
      </w:r>
      <w:r w:rsidRPr="004D4900">
        <w:rPr>
          <w:rFonts w:ascii="Arabic Typesetting" w:hAnsi="Arabic Typesetting" w:cs="Arabic Typesetting"/>
          <w:i/>
          <w:iCs/>
          <w:sz w:val="32"/>
          <w:szCs w:val="32"/>
          <w:lang w:val="de-DE"/>
        </w:rPr>
        <w:t>Muqim</w:t>
      </w:r>
      <w:r w:rsidRPr="004D4900">
        <w:rPr>
          <w:rFonts w:ascii="Arabic Typesetting" w:hAnsi="Arabic Typesetting" w:cs="Arabic Typesetting"/>
          <w:sz w:val="32"/>
          <w:szCs w:val="32"/>
          <w:lang w:val="de-DE"/>
        </w:rPr>
        <w:t xml:space="preserve"> (den Ortsansässigen) einen Tag und eine Nacht.</w:t>
      </w:r>
    </w:p>
    <w:p w14:paraId="32ABFC4B" w14:textId="77777777" w:rsidR="00C0623D" w:rsidRPr="00120664" w:rsidRDefault="00C0623D" w:rsidP="00C0623D">
      <w:pPr>
        <w:spacing w:after="120" w:line="240" w:lineRule="exact"/>
        <w:ind w:right="142"/>
        <w:jc w:val="lowKashida"/>
        <w:rPr>
          <w:rFonts w:ascii="Arabic Typesetting" w:hAnsi="Arabic Typesetting" w:cs="Arabic Typesetting"/>
          <w:sz w:val="30"/>
          <w:szCs w:val="30"/>
        </w:rPr>
      </w:pPr>
      <w:r w:rsidRPr="00120664">
        <w:rPr>
          <w:rFonts w:ascii="Arabic Typesetting" w:hAnsi="Arabic Typesetting" w:cs="Arabic Typesetting"/>
          <w:sz w:val="30"/>
          <w:szCs w:val="30"/>
        </w:rPr>
        <w:t>Muslim 276, Nasai 128, 129, Ibn Madscha 552</w:t>
      </w:r>
    </w:p>
    <w:p w14:paraId="0AFAA0B1" w14:textId="77777777" w:rsidR="00C0623D" w:rsidRPr="00120664" w:rsidRDefault="00C0623D" w:rsidP="00C0623D">
      <w:pPr>
        <w:spacing w:after="120" w:line="240" w:lineRule="exact"/>
        <w:ind w:right="142"/>
        <w:jc w:val="lowKashida"/>
        <w:rPr>
          <w:rFonts w:ascii="Arabic Typesetting" w:hAnsi="Arabic Typesetting" w:cs="Arabic Typesetting"/>
          <w:sz w:val="30"/>
          <w:szCs w:val="30"/>
        </w:rPr>
      </w:pPr>
    </w:p>
    <w:p w14:paraId="4BF358CD"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وَحَدَّثَنِي زُهَيْرُ بْنُ حَرْبٍ، حَدَّثَنَا أَبُو مُعَاوِيَةَ،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الأَعْمَشِ، عَنِ الْحَكَمِ، عَنِ الْقَاسِمِ بْنِ مُخَيْمِرَةَ، عَنْ شُرَيْحِ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هَانِئٍ، قَالَ سَأَلْتُ عَائِشَةَ عَنِ الْمَسْحِ، عَلَى الْخُفَّيْنِ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فَقَالَتِ ائْتِ عَلِيًّا فَإِنَّهُ أَعْلَمُ بِذَلِكَ مِنِّي فَأَتَيْتُ عَلِيًّا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فَذَكَرَ عَنِ النَّبِيِّ صلى الله عليه وسلم بِمِثْلِهِ</w:t>
      </w:r>
    </w:p>
    <w:p w14:paraId="51A29AA5" w14:textId="77777777" w:rsidR="00C0623D" w:rsidRPr="00120664" w:rsidRDefault="00C0623D" w:rsidP="00C0623D">
      <w:pPr>
        <w:bidi/>
        <w:spacing w:after="120" w:line="240" w:lineRule="exact"/>
        <w:ind w:right="142"/>
        <w:jc w:val="lowKashida"/>
        <w:rPr>
          <w:rFonts w:ascii="Arabic Typesetting" w:hAnsi="Arabic Typesetting" w:cs="Arabic Typesetting"/>
          <w:sz w:val="30"/>
          <w:szCs w:val="30"/>
        </w:rPr>
      </w:pPr>
    </w:p>
    <w:p w14:paraId="6613948A" w14:textId="77777777" w:rsidR="00C0623D" w:rsidRPr="00120664" w:rsidRDefault="00C0623D" w:rsidP="00C0623D">
      <w:pPr>
        <w:jc w:val="both"/>
        <w:rPr>
          <w:rFonts w:ascii="Arabic Typesetting" w:hAnsi="Arabic Typesetting" w:cs="Arabic Typesetting"/>
          <w:sz w:val="32"/>
          <w:szCs w:val="32"/>
          <w:rtl/>
        </w:rPr>
      </w:pPr>
      <w:r w:rsidRPr="00120664">
        <w:rPr>
          <w:rFonts w:ascii="Arabic Typesetting" w:hAnsi="Arabic Typesetting" w:cs="Arabic Typesetting"/>
          <w:sz w:val="32"/>
          <w:szCs w:val="32"/>
        </w:rPr>
        <w:t xml:space="preserve">276. (…) Schuraih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Hani`berichtete: Ich befragte Aischa wegen dem Streichen über die Ledersocken. Sie sagte: Gehe zu Ali, denn er ist darin wissender als ich. Ich ging zu Ali und er berichtete den Hadith (siehe vo</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angegangenen Ha</w:t>
      </w:r>
      <w:r w:rsidRPr="00120664">
        <w:rPr>
          <w:rFonts w:ascii="Arabic Typesetting" w:hAnsi="Arabic Typesetting" w:cs="Arabic Typesetting"/>
          <w:sz w:val="32"/>
          <w:szCs w:val="32"/>
        </w:rPr>
        <w:t>d</w:t>
      </w:r>
      <w:r w:rsidRPr="00120664">
        <w:rPr>
          <w:rFonts w:ascii="Arabic Typesetting" w:hAnsi="Arabic Typesetting" w:cs="Arabic Typesetting"/>
          <w:sz w:val="32"/>
          <w:szCs w:val="32"/>
        </w:rPr>
        <w:t>ith).</w:t>
      </w:r>
    </w:p>
    <w:p w14:paraId="183661DB" w14:textId="77777777" w:rsidR="00C0623D" w:rsidRPr="00120664" w:rsidRDefault="00C0623D" w:rsidP="00C0623D">
      <w:pPr>
        <w:spacing w:after="120" w:line="240" w:lineRule="exact"/>
        <w:ind w:right="142"/>
        <w:jc w:val="lowKashida"/>
        <w:rPr>
          <w:rFonts w:ascii="Arabic Typesetting" w:hAnsi="Arabic Typesetting" w:cs="Arabic Typesetting"/>
          <w:sz w:val="30"/>
          <w:szCs w:val="30"/>
        </w:rPr>
      </w:pPr>
    </w:p>
    <w:p w14:paraId="7954BB5D" w14:textId="77777777" w:rsidR="00C0623D" w:rsidRPr="00120664" w:rsidRDefault="00C0623D" w:rsidP="00C0623D">
      <w:pPr>
        <w:bidi/>
        <w:jc w:val="center"/>
        <w:rPr>
          <w:rStyle w:val="Hyperlink"/>
          <w:rFonts w:ascii="Arabic Typesetting" w:hAnsi="Arabic Typesetting" w:cs="Arabic Typesetting"/>
          <w:b/>
          <w:bCs/>
          <w:color w:val="auto"/>
          <w:sz w:val="32"/>
          <w:szCs w:val="32"/>
          <w:u w:val="non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25 ـ </w:t>
      </w:r>
      <w:r w:rsidRPr="00120664">
        <w:rPr>
          <w:rStyle w:val="Hyperlink"/>
          <w:rFonts w:ascii="Arabic Typesetting" w:hAnsi="Arabic Typesetting" w:cs="Arabic Typesetting"/>
          <w:b/>
          <w:bCs/>
          <w:color w:val="auto"/>
          <w:sz w:val="32"/>
          <w:szCs w:val="32"/>
          <w:u w:val="none"/>
          <w:rtl/>
        </w:rPr>
        <w:t>باب جَوَازِ الصَّلَوَاتِ كُلِّهَا بِوُضُوءٍ وَاحِدٍ</w:t>
      </w:r>
    </w:p>
    <w:p w14:paraId="42A4D074"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lang w:bidi="ar-AE"/>
        </w:rPr>
        <w:t xml:space="preserve">Die Erlaubnis, alle Gebete mit einer </w:t>
      </w:r>
      <w:r w:rsidRPr="00120664">
        <w:rPr>
          <w:rFonts w:ascii="Arabic Typesetting" w:hAnsi="Arabic Typesetting" w:cs="Arabic Typesetting"/>
          <w:b/>
          <w:bCs/>
          <w:i/>
          <w:iCs/>
          <w:sz w:val="32"/>
          <w:szCs w:val="32"/>
          <w:lang w:bidi="ar-AE"/>
        </w:rPr>
        <w:t>Wudu</w:t>
      </w:r>
      <w:r w:rsidRPr="00120664">
        <w:rPr>
          <w:rFonts w:ascii="Arabic Typesetting" w:hAnsi="Arabic Typesetting" w:cs="Arabic Typesetting"/>
          <w:b/>
          <w:bCs/>
          <w:sz w:val="32"/>
          <w:szCs w:val="32"/>
          <w:lang w:bidi="ar-AE"/>
        </w:rPr>
        <w:t>´ zu ve</w:t>
      </w:r>
      <w:r w:rsidRPr="00120664">
        <w:rPr>
          <w:rFonts w:ascii="Arabic Typesetting" w:hAnsi="Arabic Typesetting" w:cs="Arabic Typesetting"/>
          <w:b/>
          <w:bCs/>
          <w:sz w:val="32"/>
          <w:szCs w:val="32"/>
          <w:lang w:bidi="ar-AE"/>
        </w:rPr>
        <w:t>r</w:t>
      </w:r>
      <w:r w:rsidRPr="00120664">
        <w:rPr>
          <w:rFonts w:ascii="Arabic Typesetting" w:hAnsi="Arabic Typesetting" w:cs="Arabic Typesetting"/>
          <w:b/>
          <w:bCs/>
          <w:sz w:val="32"/>
          <w:szCs w:val="32"/>
          <w:lang w:bidi="ar-AE"/>
        </w:rPr>
        <w:t>richten</w:t>
      </w:r>
    </w:p>
    <w:p w14:paraId="47DDBABF" w14:textId="77777777" w:rsidR="00C0623D" w:rsidRPr="00120664" w:rsidRDefault="00C0623D" w:rsidP="00C0623D">
      <w:pPr>
        <w:bidi/>
        <w:jc w:val="both"/>
        <w:rPr>
          <w:rFonts w:ascii="Arabic Typesetting" w:hAnsi="Arabic Typesetting" w:cs="Arabic Typesetting"/>
          <w:sz w:val="32"/>
          <w:szCs w:val="32"/>
          <w:rtl/>
          <w:lang w:bidi="ar-AE"/>
        </w:rPr>
      </w:pPr>
    </w:p>
    <w:p w14:paraId="20520B9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277</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عَبْدِ اللّهِ بْنِ نُمَيْرٍ: حَدَّثَنَا أَبِي: حَدَّثَنَا سُفْيَانُ عَنْ عَلْقَمَةَ بْنِ مَرْثَدٍ ح وَحَدَّثَنِي مُحمَّدُ بْنُ حَاتِمٍ واللَّفْظُ لَهُ: حَدَّثَنَا يَحْيَى بْنُ سَعِيدٍ عَنْ سُفْيَانَ قَالَ: حَدَّثَنِي عَلْقَمَةُ بْنُ مَرْثَدٍ عَنْ سُلَيْمَانَ بْنِ بُرَيْدَةَ عَنْ أَبِيهِ، أَنَّ النَّبِيَّ صَلَّى الصَّلَوَاتِ يَوْمَ الْفَتْحِ بِوُضُوءٍ وَاحِدٍ. وَمَسَحَ عَلَى خُفَّيْهِ. فَقَالَ لَهُ عُمَرُ: لَقَدْ صَنَعْتَ الْيَوْمَ شَيْئاً لَمْ تَكُنْ تَصْنَعُهُ. قَالَ: „</w:t>
      </w:r>
      <w:r w:rsidRPr="00120664">
        <w:rPr>
          <w:rFonts w:ascii="Arabic Typesetting" w:hAnsi="Arabic Typesetting" w:cs="Arabic Typesetting"/>
          <w:b/>
          <w:bCs/>
          <w:sz w:val="32"/>
          <w:szCs w:val="32"/>
          <w:rtl/>
          <w:lang w:bidi="ar-AE"/>
        </w:rPr>
        <w:t>عَمْداً صَنَعْتُهُ يَا عُمَرُ</w:t>
      </w:r>
      <w:r w:rsidRPr="00120664">
        <w:rPr>
          <w:rFonts w:ascii="Arabic Typesetting" w:hAnsi="Arabic Typesetting" w:cs="Arabic Typesetting"/>
          <w:sz w:val="32"/>
          <w:szCs w:val="32"/>
          <w:rtl/>
          <w:lang w:bidi="ar-AE"/>
        </w:rPr>
        <w:t>“.</w:t>
      </w:r>
    </w:p>
    <w:p w14:paraId="0693E119"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277، ترمذي 61، ابو داود 172، نسائي 133، ابن ماجه 510</w:t>
      </w:r>
    </w:p>
    <w:p w14:paraId="722F40DD" w14:textId="77777777" w:rsidR="00C0623D" w:rsidRPr="00120664" w:rsidRDefault="00C0623D" w:rsidP="00C0623D">
      <w:pPr>
        <w:bidi/>
        <w:jc w:val="both"/>
        <w:rPr>
          <w:rFonts w:ascii="Arabic Typesetting" w:hAnsi="Arabic Typesetting" w:cs="Arabic Typesetting"/>
          <w:sz w:val="30"/>
          <w:szCs w:val="30"/>
          <w:lang w:bidi="ar-AE"/>
        </w:rPr>
      </w:pPr>
    </w:p>
    <w:p w14:paraId="19D854C0"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277. Sulaiman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Buraida berichtete von seinem Vater, dass der Gesandte Allahs am Tage des Fath (die Mekka-Befreiung) alle Gebete mit einer (einzigen) Gebets</w:t>
      </w:r>
      <w:r w:rsidR="005B582F" w:rsidRPr="00120664">
        <w:rPr>
          <w:rFonts w:ascii="Arabic Typesetting" w:hAnsi="Arabic Typesetting" w:cs="Arabic Typesetting"/>
          <w:sz w:val="32"/>
          <w:szCs w:val="32"/>
          <w:lang w:bidi="ar-AE"/>
        </w:rPr>
        <w:t>-</w:t>
      </w:r>
      <w:r w:rsidRPr="00120664">
        <w:rPr>
          <w:rFonts w:ascii="Arabic Typesetting" w:hAnsi="Arabic Typesetting" w:cs="Arabic Typesetting"/>
          <w:sz w:val="32"/>
          <w:szCs w:val="32"/>
          <w:lang w:bidi="ar-AE"/>
        </w:rPr>
        <w:t xml:space="preserve">waschung verrichtete und dabei über seine Socken strich. </w:t>
      </w:r>
    </w:p>
    <w:p w14:paraId="1B3803F9"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Umar sagte zu ihm: Du hast heute etwas gemacht, was du eigentlich nicht machst. </w:t>
      </w:r>
    </w:p>
    <w:p w14:paraId="4EFD201A" w14:textId="77777777" w:rsidR="00C0623D" w:rsidRPr="00120664" w:rsidRDefault="00C0623D" w:rsidP="00C0623D">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 xml:space="preserve">Er sagte: </w:t>
      </w:r>
      <w:r w:rsidRPr="00120664">
        <w:rPr>
          <w:rFonts w:ascii="Arabic Typesetting" w:hAnsi="Arabic Typesetting" w:cs="Arabic Typesetting"/>
          <w:b/>
          <w:bCs/>
          <w:sz w:val="32"/>
          <w:szCs w:val="32"/>
          <w:lang w:bidi="ar-AE"/>
        </w:rPr>
        <w:t>„Absichtlich habe ich es gemacht, o Umar!“</w:t>
      </w:r>
    </w:p>
    <w:p w14:paraId="5FC56B92"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277, Tirmidhi 61, Abu Daud 172, Nasai 133, Ibn Madscha 510</w:t>
      </w:r>
    </w:p>
    <w:p w14:paraId="33BCAFFC" w14:textId="77777777" w:rsidR="00C0623D" w:rsidRPr="00120664" w:rsidRDefault="00FE24D5"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0"/>
          <w:szCs w:val="30"/>
          <w:lang w:bidi="ar-AE"/>
        </w:rPr>
        <w:br w:type="column"/>
      </w:r>
    </w:p>
    <w:p w14:paraId="68B81842" w14:textId="77777777" w:rsidR="00C0623D" w:rsidRPr="00120664" w:rsidRDefault="00C0623D" w:rsidP="00C0623D">
      <w:pPr>
        <w:pStyle w:val="NormalWeb"/>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26</w:t>
      </w:r>
      <w:r w:rsidRPr="00120664">
        <w:rPr>
          <w:rFonts w:ascii="Arabic Typesetting" w:hAnsi="Arabic Typesetting" w:cs="Arabic Typesetting"/>
          <w:sz w:val="32"/>
          <w:szCs w:val="32"/>
        </w:rPr>
        <w:t xml:space="preserve"> - </w:t>
      </w:r>
      <w:r w:rsidRPr="00120664">
        <w:rPr>
          <w:rFonts w:ascii="Arabic Typesetting" w:hAnsi="Arabic Typesetting" w:cs="Arabic Typesetting"/>
          <w:b/>
          <w:bCs/>
          <w:sz w:val="32"/>
          <w:szCs w:val="32"/>
          <w:rtl/>
        </w:rPr>
        <w:t>باب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كَرَاهَةِ غَمْسِ الْمُتَوَضِّئِ وَغَيْرِهِ يَدَهُ الْمَشْكُوكَ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نَجَاسَتِهَا فِي الإِنَاءِ قَبْلَ غَسْلِهَا ثَلاَثًا</w:t>
      </w:r>
    </w:p>
    <w:p w14:paraId="79878147"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Es ist abscheulich, die Hand, an deren Reinheit man zwe</w:t>
      </w:r>
      <w:r w:rsidRPr="00120664">
        <w:rPr>
          <w:rFonts w:ascii="Arabic Typesetting" w:hAnsi="Arabic Typesetting" w:cs="Arabic Typesetting"/>
          <w:b/>
          <w:bCs/>
          <w:sz w:val="32"/>
          <w:szCs w:val="32"/>
          <w:lang w:val="de-DE"/>
        </w:rPr>
        <w:t>i</w:t>
      </w:r>
      <w:r w:rsidRPr="00120664">
        <w:rPr>
          <w:rFonts w:ascii="Arabic Typesetting" w:hAnsi="Arabic Typesetting" w:cs="Arabic Typesetting"/>
          <w:b/>
          <w:bCs/>
          <w:sz w:val="32"/>
          <w:szCs w:val="32"/>
          <w:lang w:val="de-DE"/>
        </w:rPr>
        <w:t>felt, in das Wassergefäß zu tauchen, bevor man sie dreimal gew</w:t>
      </w:r>
      <w:r w:rsidRPr="00120664">
        <w:rPr>
          <w:rFonts w:ascii="Arabic Typesetting" w:hAnsi="Arabic Typesetting" w:cs="Arabic Typesetting"/>
          <w:b/>
          <w:bCs/>
          <w:sz w:val="32"/>
          <w:szCs w:val="32"/>
          <w:lang w:val="de-DE"/>
        </w:rPr>
        <w:t>a</w:t>
      </w:r>
      <w:r w:rsidRPr="00120664">
        <w:rPr>
          <w:rFonts w:ascii="Arabic Typesetting" w:hAnsi="Arabic Typesetting" w:cs="Arabic Typesetting"/>
          <w:b/>
          <w:bCs/>
          <w:sz w:val="32"/>
          <w:szCs w:val="32"/>
          <w:lang w:val="de-DE"/>
        </w:rPr>
        <w:t xml:space="preserve">schen hat </w:t>
      </w:r>
    </w:p>
    <w:p w14:paraId="5E7770CF" w14:textId="77777777" w:rsidR="00C0623D" w:rsidRPr="00120664" w:rsidRDefault="00C0623D" w:rsidP="00C0623D">
      <w:pPr>
        <w:pStyle w:val="NormalWeb"/>
        <w:bidi/>
        <w:rPr>
          <w:rFonts w:ascii="Arabic Typesetting" w:hAnsi="Arabic Typesetting" w:cs="Arabic Typesetting"/>
          <w:sz w:val="20"/>
          <w:szCs w:val="20"/>
          <w:lang w:val="de-DE"/>
        </w:rPr>
      </w:pPr>
    </w:p>
    <w:p w14:paraId="272FA452"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278</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نَصْرُ بْنُ عَلِيٍّ الْجَهْضَمِيُّ، وَحَامِدُ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عُمَرَ الْبَكْرَاوِيُّ، قَالاَ حَدَّثَنَا بِشْرُ بْنُ الْمُفَضَّلِ،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خَالِدٍ، عَنْ عَبْدِ اللَّهِ بْنِ شَقِيقٍ، عَنْ أَبِي هُرَيْرَةَ،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قَالَ ‏"‏</w:t>
      </w:r>
      <w:r w:rsidRPr="00120664">
        <w:rPr>
          <w:rFonts w:ascii="Arabic Typesetting" w:hAnsi="Arabic Typesetting" w:cs="Arabic Typesetting"/>
          <w:b/>
          <w:bCs/>
          <w:sz w:val="32"/>
          <w:szCs w:val="32"/>
          <w:rtl/>
        </w:rPr>
        <w:t>إِذَا اسْتَيْقَظَ أَحَدُكُمْ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نَوْمِهِ فَلاَ يَغْمِسْ يَدَهُ فِي الإِنَاءِ حَتَّى يَغْسِلَهَا ثَلاَثًا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فَإِنَّهُ لاَ يَدْرِي أَيْنَ بَاتَتْ يَدُهُ</w:t>
      </w:r>
      <w:r w:rsidRPr="00120664">
        <w:rPr>
          <w:rFonts w:ascii="Arabic Typesetting" w:hAnsi="Arabic Typesetting" w:cs="Arabic Typesetting"/>
          <w:sz w:val="32"/>
          <w:szCs w:val="32"/>
          <w:rtl/>
        </w:rPr>
        <w:t xml:space="preserve"> ‏"‏</w:t>
      </w:r>
    </w:p>
    <w:p w14:paraId="69BF9F93" w14:textId="77777777" w:rsidR="00C0623D" w:rsidRPr="00120664" w:rsidRDefault="00C0623D" w:rsidP="00C0623D">
      <w:pPr>
        <w:bidi/>
        <w:jc w:val="both"/>
        <w:rPr>
          <w:rFonts w:ascii="Arabic Typesetting" w:hAnsi="Arabic Typesetting" w:cs="Arabic Typesetting"/>
          <w:sz w:val="30"/>
          <w:szCs w:val="30"/>
          <w:lang w:bidi="ar-AE"/>
        </w:rPr>
      </w:pPr>
    </w:p>
    <w:p w14:paraId="7759B6AC" w14:textId="77777777" w:rsidR="00C0623D" w:rsidRPr="00120664" w:rsidRDefault="00C0623D" w:rsidP="009A1CC9">
      <w:pPr>
        <w:jc w:val="both"/>
        <w:rPr>
          <w:rFonts w:ascii="Arabic Typesetting" w:hAnsi="Arabic Typesetting" w:cs="Arabic Typesetting"/>
          <w:spacing w:val="2"/>
          <w:sz w:val="32"/>
          <w:szCs w:val="32"/>
        </w:rPr>
      </w:pPr>
      <w:r w:rsidRPr="00120664">
        <w:rPr>
          <w:rFonts w:ascii="Arabic Typesetting" w:hAnsi="Arabic Typesetting" w:cs="Arabic Typesetting"/>
          <w:spacing w:val="2"/>
          <w:sz w:val="32"/>
          <w:szCs w:val="32"/>
        </w:rPr>
        <w:t>278. Abu Hureira berichtete: Der Prophet</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sagte: </w:t>
      </w:r>
    </w:p>
    <w:p w14:paraId="47C1D062" w14:textId="77777777" w:rsidR="00C0623D" w:rsidRPr="00120664" w:rsidRDefault="00C0623D" w:rsidP="00C0623D">
      <w:pPr>
        <w:jc w:val="both"/>
        <w:rPr>
          <w:rFonts w:ascii="Arabic Typesetting" w:hAnsi="Arabic Typesetting" w:cs="Arabic Typesetting"/>
          <w:spacing w:val="2"/>
          <w:sz w:val="32"/>
          <w:szCs w:val="32"/>
        </w:rPr>
      </w:pPr>
      <w:r w:rsidRPr="00120664">
        <w:rPr>
          <w:rFonts w:ascii="Arabic Typesetting" w:hAnsi="Arabic Typesetting" w:cs="Arabic Typesetting"/>
          <w:b/>
          <w:bCs/>
          <w:spacing w:val="2"/>
          <w:sz w:val="32"/>
          <w:szCs w:val="32"/>
        </w:rPr>
        <w:t>„Wer aus dem Schlaf erwacht ist, soll seine Hand nicht in die Wasserschüssel eintauchen, bis er sie dreimal gewaschen hat, denn er weiß nicht, wo seine Hand übernachtet hat.“</w:t>
      </w:r>
    </w:p>
    <w:p w14:paraId="716408A7" w14:textId="77777777" w:rsidR="00C0623D" w:rsidRPr="00120664" w:rsidRDefault="00C0623D" w:rsidP="00C0623D">
      <w:pPr>
        <w:jc w:val="both"/>
        <w:rPr>
          <w:rFonts w:ascii="Arabic Typesetting" w:hAnsi="Arabic Typesetting" w:cs="Arabic Typesetting"/>
          <w:sz w:val="30"/>
          <w:szCs w:val="30"/>
          <w:lang w:bidi="ar-AE"/>
        </w:rPr>
      </w:pPr>
    </w:p>
    <w:p w14:paraId="25ACF2B2"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27 ـ </w:t>
      </w:r>
      <w:r w:rsidRPr="00120664">
        <w:rPr>
          <w:rFonts w:ascii="Arabic Typesetting" w:hAnsi="Arabic Typesetting" w:cs="Arabic Typesetting"/>
          <w:b/>
          <w:bCs/>
          <w:sz w:val="32"/>
          <w:szCs w:val="32"/>
          <w:rtl/>
        </w:rPr>
        <w:t>باب حُكْمِ وُلُوغِ الْكَلْبِ</w:t>
      </w:r>
    </w:p>
    <w:p w14:paraId="76E74C3C"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Die Vorschrift über das Lecken* des Hundes </w:t>
      </w:r>
    </w:p>
    <w:p w14:paraId="22649522" w14:textId="77777777" w:rsidR="00C0623D" w:rsidRPr="00120664" w:rsidRDefault="00C0623D" w:rsidP="00C0623D">
      <w:pPr>
        <w:jc w:val="center"/>
        <w:rPr>
          <w:rFonts w:ascii="Arabic Typesetting" w:hAnsi="Arabic Typesetting" w:cs="Arabic Typesetting"/>
          <w:sz w:val="30"/>
          <w:szCs w:val="30"/>
        </w:rPr>
      </w:pPr>
      <w:r w:rsidRPr="00120664">
        <w:rPr>
          <w:rFonts w:ascii="Arabic Typesetting" w:hAnsi="Arabic Typesetting" w:cs="Arabic Typesetting"/>
          <w:sz w:val="30"/>
          <w:szCs w:val="30"/>
        </w:rPr>
        <w:t>*wegen des Speichles des Hundes</w:t>
      </w:r>
    </w:p>
    <w:p w14:paraId="07B9EC3B" w14:textId="77777777" w:rsidR="00C0623D" w:rsidRPr="00120664" w:rsidRDefault="00C0623D" w:rsidP="00C0623D">
      <w:pPr>
        <w:jc w:val="center"/>
        <w:rPr>
          <w:rFonts w:ascii="Arabic Typesetting" w:hAnsi="Arabic Typesetting" w:cs="Arabic Typesetting"/>
          <w:sz w:val="30"/>
          <w:szCs w:val="30"/>
        </w:rPr>
      </w:pPr>
    </w:p>
    <w:p w14:paraId="02A853BA"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279- وَحَدَّثَنِي عَلِيُّ بْنُ حُجْرٍ السَّعْدِيُّ، حَدَّثَنَا عَلِيُّ بْنُ مُسْهِرٍ،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الأَعْمَشُ، عَنْ أَبِي رَزِينٍ، وَأَبِي، صَالِحٍ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هُرَيْرَةَ، قَالَ قَالَ رَسُولُ اللَّهِ صلى الله عليه وسلم ‏"</w:t>
      </w:r>
      <w:r w:rsidRPr="00120664">
        <w:rPr>
          <w:rFonts w:ascii="Arabic Typesetting" w:hAnsi="Arabic Typesetting" w:cs="Arabic Typesetting"/>
          <w:b/>
          <w:bCs/>
          <w:sz w:val="32"/>
          <w:szCs w:val="32"/>
          <w:rtl/>
        </w:rPr>
        <w:t>‏إِذَا وَلَغَ</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الْكَلْبُ فِي إِنَاءِ أَحَدِكُمْ فَلْيُرِقْهُ ثُمَّ لْيَغْسِلْهُ سَبْعَ مِرَارٍ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tl/>
        </w:rPr>
        <w:t>‏"‏</w:t>
      </w:r>
    </w:p>
    <w:p w14:paraId="0EA0B434"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279، نسائي 66، ابن ماجه 363</w:t>
      </w:r>
    </w:p>
    <w:p w14:paraId="462DFA1F" w14:textId="77777777" w:rsidR="00C0623D" w:rsidRPr="00120664" w:rsidRDefault="00C0623D" w:rsidP="00C0623D">
      <w:pPr>
        <w:bidi/>
        <w:jc w:val="both"/>
        <w:rPr>
          <w:rFonts w:ascii="Arabic Typesetting" w:hAnsi="Arabic Typesetting" w:cs="Arabic Typesetting"/>
          <w:sz w:val="30"/>
          <w:szCs w:val="30"/>
          <w:rtl/>
        </w:rPr>
      </w:pPr>
    </w:p>
    <w:p w14:paraId="6CE14FD3" w14:textId="67570AF2" w:rsidR="00C0623D" w:rsidRPr="00120664" w:rsidRDefault="00C0623D" w:rsidP="00253024">
      <w:pPr>
        <w:jc w:val="both"/>
        <w:rPr>
          <w:rStyle w:val="matn1"/>
          <w:color w:val="auto"/>
          <w:sz w:val="32"/>
          <w:szCs w:val="32"/>
          <w:rtl/>
        </w:rPr>
      </w:pPr>
      <w:r w:rsidRPr="00120664">
        <w:rPr>
          <w:rFonts w:ascii="Arabic Typesetting" w:hAnsi="Arabic Typesetting" w:cs="Arabic Typesetting"/>
          <w:spacing w:val="2"/>
          <w:sz w:val="32"/>
          <w:szCs w:val="32"/>
          <w:rtl/>
        </w:rPr>
        <w:t>279</w:t>
      </w:r>
      <w:r w:rsidRPr="00120664">
        <w:rPr>
          <w:rFonts w:ascii="Arabic Typesetting" w:hAnsi="Arabic Typesetting" w:cs="Arabic Typesetting"/>
          <w:spacing w:val="2"/>
          <w:sz w:val="32"/>
          <w:szCs w:val="32"/>
        </w:rPr>
        <w:t xml:space="preserve">. </w:t>
      </w:r>
      <w:r w:rsidRPr="00120664">
        <w:rPr>
          <w:rFonts w:ascii="Arabic Typesetting" w:hAnsi="Arabic Typesetting" w:cs="Arabic Typesetting"/>
          <w:sz w:val="32"/>
          <w:szCs w:val="32"/>
        </w:rPr>
        <w:t xml:space="preserve">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576A3B5" wp14:editId="6D761D83">
            <wp:extent cx="123825" cy="104775"/>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„Wenn ein Hund an dem Gefäß von einer Person leckt, soll man den Inhalt ausgießen und dann siebenmal waschen.“</w:t>
      </w:r>
    </w:p>
    <w:p w14:paraId="1AC04651" w14:textId="77777777" w:rsidR="00C0623D" w:rsidRPr="00120664" w:rsidRDefault="00C0623D" w:rsidP="00C0623D">
      <w:pPr>
        <w:jc w:val="both"/>
        <w:rPr>
          <w:rStyle w:val="matn1"/>
          <w:color w:val="auto"/>
          <w:sz w:val="30"/>
          <w:szCs w:val="30"/>
        </w:rPr>
      </w:pPr>
      <w:r w:rsidRPr="00120664">
        <w:rPr>
          <w:rStyle w:val="matn1"/>
          <w:color w:val="auto"/>
          <w:sz w:val="30"/>
          <w:szCs w:val="30"/>
        </w:rPr>
        <w:t>Muslim 279, Nasai 66, Ibn Madscha 363</w:t>
      </w:r>
    </w:p>
    <w:p w14:paraId="5D566438" w14:textId="77777777" w:rsidR="00C0623D" w:rsidRPr="00120664" w:rsidRDefault="00C0623D" w:rsidP="00C0623D">
      <w:pPr>
        <w:bidi/>
        <w:jc w:val="both"/>
        <w:rPr>
          <w:rFonts w:ascii="Arabic Typesetting" w:hAnsi="Arabic Typesetting" w:cs="Arabic Typesetting"/>
          <w:sz w:val="30"/>
          <w:szCs w:val="30"/>
        </w:rPr>
      </w:pPr>
    </w:p>
    <w:p w14:paraId="564FAD88"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يَحْيَى بْنُ يَحْيَى، قَالَ قَرَأْتُ عَلَى مَالِكٍ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الزِّنَادِ، عَنِ الأَعْرَجِ، عَنْ أَبِي هُرَيْرَةَ، أَنَّ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عليه وسلم قَالَ </w:t>
      </w:r>
      <w:r w:rsidRPr="00120664">
        <w:rPr>
          <w:rFonts w:ascii="Arabic Typesetting" w:hAnsi="Arabic Typesetting" w:cs="Arabic Typesetting"/>
          <w:b/>
          <w:bCs/>
          <w:sz w:val="32"/>
          <w:szCs w:val="32"/>
          <w:rtl/>
        </w:rPr>
        <w:t>‏"‏إِذَا شَرِبَ الْكَلْبُ فِي إِنَاءِ أَحَدِكُمْ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فَلْيَغْسِلْهُ سَبْعَ مَرَّاتٍ</w:t>
      </w:r>
      <w:r w:rsidRPr="00120664">
        <w:rPr>
          <w:rFonts w:ascii="Arabic Typesetting" w:hAnsi="Arabic Typesetting" w:cs="Arabic Typesetting"/>
          <w:sz w:val="32"/>
          <w:szCs w:val="32"/>
          <w:rtl/>
        </w:rPr>
        <w:t xml:space="preserve"> ‏"‏ </w:t>
      </w:r>
    </w:p>
    <w:p w14:paraId="49C1178B"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279 (...)، بخاري 172، نسائي 63، ابن ماجه 364</w:t>
      </w:r>
    </w:p>
    <w:p w14:paraId="0FB100DF" w14:textId="77777777" w:rsidR="00C0623D" w:rsidRPr="00120664" w:rsidRDefault="00C0623D" w:rsidP="00C0623D">
      <w:pPr>
        <w:bidi/>
        <w:jc w:val="both"/>
        <w:rPr>
          <w:rFonts w:ascii="Arabic Typesetting" w:hAnsi="Arabic Typesetting" w:cs="Arabic Typesetting"/>
          <w:sz w:val="30"/>
          <w:szCs w:val="30"/>
          <w:rtl/>
        </w:rPr>
      </w:pPr>
    </w:p>
    <w:p w14:paraId="147B2888" w14:textId="4C2CED23" w:rsidR="00C0623D" w:rsidRPr="00120664" w:rsidRDefault="00C0623D" w:rsidP="00253024">
      <w:pPr>
        <w:jc w:val="both"/>
        <w:rPr>
          <w:rStyle w:val="matn1"/>
          <w:color w:val="auto"/>
          <w:sz w:val="32"/>
          <w:szCs w:val="32"/>
          <w:rtl/>
        </w:rPr>
      </w:pPr>
      <w:r w:rsidRPr="00120664">
        <w:rPr>
          <w:rFonts w:ascii="Arabic Typesetting" w:hAnsi="Arabic Typesetting" w:cs="Arabic Typesetting"/>
          <w:spacing w:val="2"/>
          <w:sz w:val="32"/>
          <w:szCs w:val="32"/>
          <w:rtl/>
        </w:rPr>
        <w:lastRenderedPageBreak/>
        <w:t>279</w:t>
      </w:r>
      <w:r w:rsidRPr="00120664">
        <w:rPr>
          <w:rFonts w:ascii="Arabic Typesetting" w:hAnsi="Arabic Typesetting" w:cs="Arabic Typesetting"/>
          <w:spacing w:val="2"/>
          <w:sz w:val="32"/>
          <w:szCs w:val="32"/>
        </w:rPr>
        <w:t>.</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z w:val="32"/>
          <w:szCs w:val="32"/>
        </w:rPr>
        <w:t xml:space="preserve">Abu Hureira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3735B26" wp14:editId="6E6C4F59">
            <wp:extent cx="123825" cy="104775"/>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„Wenn ein Hund aus dem Gefäß einer Person getrunken hat, dann soll sie es siebenmal waschen.“</w:t>
      </w:r>
    </w:p>
    <w:p w14:paraId="53CEA1C0" w14:textId="77777777" w:rsidR="00C0623D" w:rsidRPr="00120664" w:rsidRDefault="00C0623D" w:rsidP="00C0623D">
      <w:pPr>
        <w:jc w:val="both"/>
        <w:rPr>
          <w:rStyle w:val="matn1"/>
          <w:color w:val="auto"/>
          <w:sz w:val="30"/>
          <w:szCs w:val="30"/>
        </w:rPr>
      </w:pPr>
      <w:r w:rsidRPr="00120664">
        <w:rPr>
          <w:rStyle w:val="matn1"/>
          <w:color w:val="auto"/>
          <w:sz w:val="30"/>
          <w:szCs w:val="30"/>
        </w:rPr>
        <w:t>Muslim 279, Nasai 66, Ibn Madscha 363</w:t>
      </w:r>
    </w:p>
    <w:p w14:paraId="3920335E" w14:textId="77777777" w:rsidR="00C0623D" w:rsidRPr="00120664" w:rsidRDefault="00C0623D" w:rsidP="00C0623D">
      <w:pPr>
        <w:pStyle w:val="NormalWeb"/>
        <w:bidi/>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 وَحَدَّثَنَا زُهَيْرُ بْنُ حَرْبٍ، حَدَّثَنَا إِسْمَاعِيلُ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إِبْرَاهِيمَ، عَنْ هِشَامِ بْنِ حَسَّانٍ، عَنْ مُحَمَّدِ بْنِ سِيرِينَ،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أَبِي هُرَيْرَةَ، قَالَ قَالَ رَسُولُ اللَّهِ صلى الله عليه وسلم ‏"</w:t>
      </w:r>
      <w:r w:rsidRPr="00120664">
        <w:rPr>
          <w:rFonts w:ascii="Arabic Typesetting" w:hAnsi="Arabic Typesetting" w:cs="Arabic Typesetting"/>
          <w:b/>
          <w:bCs/>
          <w:sz w:val="32"/>
          <w:szCs w:val="32"/>
          <w:rtl/>
        </w:rPr>
        <w:t>طُهُورُ إِنَاءِ أَحَدِكُمْ إِذَا وَلَغَ فِيهِ الْكَلْبُ أَنْ يَغْسِلَهُ سَبْعَ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مَرَّاتٍ أُولاَهُنَّ بِالتُّرَابِ ‏"‏</w:t>
      </w:r>
    </w:p>
    <w:p w14:paraId="235F7737" w14:textId="77777777" w:rsidR="00C0623D" w:rsidRPr="00120664" w:rsidRDefault="00C0623D" w:rsidP="00C0623D">
      <w:pPr>
        <w:pStyle w:val="NormalWeb"/>
        <w:bidi/>
        <w:jc w:val="both"/>
        <w:rPr>
          <w:rFonts w:ascii="Arabic Typesetting" w:hAnsi="Arabic Typesetting" w:cs="Arabic Typesetting"/>
          <w:sz w:val="30"/>
          <w:szCs w:val="30"/>
          <w:rtl/>
        </w:rPr>
      </w:pPr>
    </w:p>
    <w:p w14:paraId="206D3932" w14:textId="3B31CC1F" w:rsidR="00C0623D" w:rsidRPr="00120664" w:rsidRDefault="00C0623D" w:rsidP="00253024">
      <w:pPr>
        <w:jc w:val="both"/>
        <w:rPr>
          <w:rStyle w:val="matn1"/>
          <w:color w:val="auto"/>
          <w:sz w:val="32"/>
          <w:szCs w:val="32"/>
          <w:rtl/>
        </w:rPr>
      </w:pPr>
      <w:r w:rsidRPr="00120664">
        <w:rPr>
          <w:rFonts w:ascii="Arabic Typesetting" w:hAnsi="Arabic Typesetting" w:cs="Arabic Typesetting"/>
          <w:spacing w:val="2"/>
          <w:sz w:val="32"/>
          <w:szCs w:val="32"/>
          <w:rtl/>
        </w:rPr>
        <w:t>279</w:t>
      </w:r>
      <w:r w:rsidRPr="00120664">
        <w:rPr>
          <w:rFonts w:ascii="Arabic Typesetting" w:hAnsi="Arabic Typesetting" w:cs="Arabic Typesetting"/>
          <w:spacing w:val="2"/>
          <w:sz w:val="32"/>
          <w:szCs w:val="32"/>
        </w:rPr>
        <w:t>. (…)</w:t>
      </w:r>
      <w:r w:rsidRPr="004D4900">
        <w:rPr>
          <w:rFonts w:ascii="Arabic Typesetting" w:hAnsi="Arabic Typesetting" w:cs="Arabic Typesetting"/>
          <w:spacing w:val="2"/>
          <w:sz w:val="16"/>
          <w:szCs w:val="16"/>
        </w:rPr>
        <w:t xml:space="preserve"> </w:t>
      </w:r>
      <w:r w:rsidRPr="00120664">
        <w:rPr>
          <w:rFonts w:ascii="Arabic Typesetting" w:hAnsi="Arabic Typesetting" w:cs="Arabic Typesetting"/>
          <w:sz w:val="32"/>
          <w:szCs w:val="32"/>
        </w:rPr>
        <w:t>Abu</w:t>
      </w:r>
      <w:r w:rsidRPr="004D4900">
        <w:rPr>
          <w:rFonts w:ascii="Arabic Typesetting" w:hAnsi="Arabic Typesetting" w:cs="Arabic Typesetting"/>
          <w:sz w:val="16"/>
          <w:szCs w:val="16"/>
        </w:rPr>
        <w:t xml:space="preserve"> </w:t>
      </w:r>
      <w:r w:rsidRPr="00120664">
        <w:rPr>
          <w:rFonts w:ascii="Arabic Typesetting" w:hAnsi="Arabic Typesetting" w:cs="Arabic Typesetting"/>
          <w:sz w:val="32"/>
          <w:szCs w:val="32"/>
        </w:rPr>
        <w:t xml:space="preserve">Hureira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5B7CBF82" wp14:editId="2E16C935">
            <wp:extent cx="123825" cy="104775"/>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„Die Reinheit einer Wasserschüssel bede</w:t>
      </w:r>
      <w:r w:rsidRPr="00120664">
        <w:rPr>
          <w:rStyle w:val="matn1"/>
          <w:b/>
          <w:bCs/>
          <w:color w:val="auto"/>
          <w:sz w:val="32"/>
          <w:szCs w:val="32"/>
        </w:rPr>
        <w:t>u</w:t>
      </w:r>
      <w:r w:rsidRPr="00120664">
        <w:rPr>
          <w:rStyle w:val="matn1"/>
          <w:b/>
          <w:bCs/>
          <w:color w:val="auto"/>
          <w:sz w:val="32"/>
          <w:szCs w:val="32"/>
        </w:rPr>
        <w:t>tet, sie siebenmal zu waschen, wenn ein Hund daran leckt, davon das erste Mal mit Erde.“</w:t>
      </w:r>
    </w:p>
    <w:p w14:paraId="19380031" w14:textId="77777777" w:rsidR="00C0623D" w:rsidRPr="00120664" w:rsidRDefault="00C0623D" w:rsidP="00C0623D">
      <w:pPr>
        <w:pStyle w:val="NormalWeb"/>
        <w:bidi/>
        <w:jc w:val="both"/>
        <w:rPr>
          <w:rFonts w:ascii="Arabic Typesetting" w:hAnsi="Arabic Typesetting" w:cs="Arabic Typesetting"/>
          <w:sz w:val="30"/>
          <w:szCs w:val="30"/>
          <w:lang w:val="de-DE"/>
        </w:rPr>
      </w:pPr>
    </w:p>
    <w:p w14:paraId="146C2727"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رَافِعٍ،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الرَّزَّاقِ، حَدَّثَنَا مَعْمَرٌ، عَنْ هَمَّامِ بْنِ مُنَبِّهٍ، قَالَ هَذَا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هُرَيْرَةَ، عَنْ مُحَمَّدٍ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فَذَكَرَ أَحَادِيثَ مِنْهَا وَقَالَ رَسُولُ اللَّهِ صلى الله عليه وسلم ‏"‏</w:t>
      </w:r>
      <w:r w:rsidRPr="00120664">
        <w:rPr>
          <w:rFonts w:ascii="Arabic Typesetting" w:hAnsi="Arabic Typesetting" w:cs="Arabic Typesetting"/>
          <w:b/>
          <w:bCs/>
          <w:sz w:val="32"/>
          <w:szCs w:val="32"/>
          <w:rtl/>
        </w:rPr>
        <w:t>طُهُورُ إِنَاءِ أَحَدِكُمْ إِذَا وَلَغَ الْكَلْبُ فِيهِ أَنْ يَغْسِلَهُ سَبْعَ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مَرَّاتٍ</w:t>
      </w:r>
      <w:r w:rsidRPr="00120664">
        <w:rPr>
          <w:rFonts w:ascii="Arabic Typesetting" w:hAnsi="Arabic Typesetting" w:cs="Arabic Typesetting"/>
          <w:sz w:val="32"/>
          <w:szCs w:val="32"/>
          <w:rtl/>
        </w:rPr>
        <w:t>."‏</w:t>
      </w:r>
    </w:p>
    <w:p w14:paraId="1426C45C" w14:textId="6FBF3D1C" w:rsidR="00C0623D" w:rsidRPr="00120664" w:rsidRDefault="00C0623D" w:rsidP="00253024">
      <w:pPr>
        <w:jc w:val="both"/>
        <w:rPr>
          <w:rStyle w:val="matn1"/>
          <w:color w:val="auto"/>
          <w:sz w:val="32"/>
          <w:szCs w:val="32"/>
          <w:rtl/>
        </w:rPr>
      </w:pPr>
      <w:r w:rsidRPr="00120664">
        <w:rPr>
          <w:rFonts w:ascii="Arabic Typesetting" w:hAnsi="Arabic Typesetting" w:cs="Arabic Typesetting"/>
          <w:spacing w:val="2"/>
          <w:sz w:val="32"/>
          <w:szCs w:val="32"/>
          <w:rtl/>
        </w:rPr>
        <w:t>279</w:t>
      </w:r>
      <w:r w:rsidRPr="00120664">
        <w:rPr>
          <w:rFonts w:ascii="Arabic Typesetting" w:hAnsi="Arabic Typesetting" w:cs="Arabic Typesetting"/>
          <w:spacing w:val="2"/>
          <w:sz w:val="32"/>
          <w:szCs w:val="32"/>
        </w:rPr>
        <w:t>. (…)</w:t>
      </w:r>
      <w:r w:rsidRPr="004D4900">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Hammam</w:t>
      </w:r>
      <w:r w:rsidRPr="004D4900">
        <w:rPr>
          <w:rFonts w:ascii="Arabic Typesetting" w:hAnsi="Arabic Typesetting" w:cs="Arabic Typesetting"/>
          <w:spacing w:val="2"/>
          <w:sz w:val="16"/>
          <w:szCs w:val="16"/>
        </w:rPr>
        <w:t xml:space="preserve"> </w:t>
      </w:r>
      <w:r w:rsidR="00670AE1" w:rsidRPr="00120664">
        <w:rPr>
          <w:rFonts w:ascii="Arabic Typesetting" w:hAnsi="Arabic Typesetting" w:cs="Arabic Typesetting"/>
          <w:spacing w:val="2"/>
          <w:sz w:val="32"/>
          <w:szCs w:val="32"/>
        </w:rPr>
        <w:t>Bin</w:t>
      </w:r>
      <w:r w:rsidRPr="00120664">
        <w:rPr>
          <w:rFonts w:ascii="Arabic Typesetting" w:hAnsi="Arabic Typesetting" w:cs="Arabic Typesetting"/>
          <w:spacing w:val="2"/>
          <w:sz w:val="32"/>
          <w:szCs w:val="32"/>
        </w:rPr>
        <w:t xml:space="preserve"> Munabih berichtete: </w:t>
      </w:r>
      <w:r w:rsidRPr="00120664">
        <w:rPr>
          <w:rFonts w:ascii="Arabic Typesetting" w:hAnsi="Arabic Typesetting" w:cs="Arabic Typesetting"/>
          <w:sz w:val="32"/>
          <w:szCs w:val="32"/>
        </w:rPr>
        <w:t>Abu Hure</w:t>
      </w:r>
      <w:r w:rsidRPr="00120664">
        <w:rPr>
          <w:rFonts w:ascii="Arabic Typesetting" w:hAnsi="Arabic Typesetting" w:cs="Arabic Typesetting"/>
          <w:sz w:val="32"/>
          <w:szCs w:val="32"/>
        </w:rPr>
        <w:t>i</w:t>
      </w:r>
      <w:r w:rsidRPr="00120664">
        <w:rPr>
          <w:rFonts w:ascii="Arabic Typesetting" w:hAnsi="Arabic Typesetting" w:cs="Arabic Typesetting"/>
          <w:sz w:val="32"/>
          <w:szCs w:val="32"/>
        </w:rPr>
        <w:t>ra berichtet von Muhammad, dem Gesandten 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lahs</w:t>
      </w:r>
      <w:r w:rsidR="00976F80" w:rsidRPr="00120664">
        <w:rPr>
          <w:rFonts w:ascii="Arabic Typesetting" w:hAnsi="Arabic Typesetting" w:cs="Arabic Typesetting"/>
          <w:noProof/>
          <w:sz w:val="32"/>
          <w:szCs w:val="32"/>
        </w:rPr>
        <w:drawing>
          <wp:inline distT="0" distB="0" distL="0" distR="0" wp14:anchorId="5BCBBDFC" wp14:editId="33A8D9FB">
            <wp:extent cx="123825" cy="104775"/>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Style w:val="matn1"/>
          <w:color w:val="auto"/>
          <w:sz w:val="32"/>
          <w:szCs w:val="32"/>
        </w:rPr>
        <w:lastRenderedPageBreak/>
        <w:t>Der Gesandte Allahs</w:t>
      </w:r>
      <w:r w:rsidR="00976F80" w:rsidRPr="00120664">
        <w:rPr>
          <w:rFonts w:ascii="Arabic Typesetting" w:hAnsi="Arabic Typesetting" w:cs="Arabic Typesetting"/>
          <w:noProof/>
          <w:sz w:val="32"/>
          <w:szCs w:val="32"/>
        </w:rPr>
        <w:drawing>
          <wp:inline distT="0" distB="0" distL="0" distR="0" wp14:anchorId="32444BA2" wp14:editId="2BA82E9F">
            <wp:extent cx="123825" cy="10477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„Die Reinheit einer Wa</w:t>
      </w:r>
      <w:r w:rsidRPr="00120664">
        <w:rPr>
          <w:rStyle w:val="matn1"/>
          <w:b/>
          <w:bCs/>
          <w:color w:val="auto"/>
          <w:sz w:val="32"/>
          <w:szCs w:val="32"/>
        </w:rPr>
        <w:t>s</w:t>
      </w:r>
      <w:r w:rsidRPr="00120664">
        <w:rPr>
          <w:rStyle w:val="matn1"/>
          <w:b/>
          <w:bCs/>
          <w:color w:val="auto"/>
          <w:sz w:val="32"/>
          <w:szCs w:val="32"/>
        </w:rPr>
        <w:t>serschüssel bedeutet, sie siebenmal zu waschen, wenn ein Hund daran leckt.“</w:t>
      </w:r>
    </w:p>
    <w:p w14:paraId="2E47B1F3" w14:textId="77777777" w:rsidR="00C0623D" w:rsidRPr="00120664" w:rsidRDefault="00C0623D" w:rsidP="00C0623D">
      <w:pPr>
        <w:bidi/>
        <w:jc w:val="both"/>
        <w:rPr>
          <w:rFonts w:ascii="Arabic Typesetting" w:hAnsi="Arabic Typesetting" w:cs="Arabic Typesetting"/>
          <w:sz w:val="30"/>
          <w:szCs w:val="30"/>
          <w:rtl/>
        </w:rPr>
      </w:pPr>
    </w:p>
    <w:p w14:paraId="0F82776B"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280</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وحدّثنا عُبَيْدُ اللّهِ بْنُ مُعَاذٍ : حَدَّثَنَا أَبِي: حَدَّثَنَا شُعْبَةُ عَنْ أَبِي التَّيَّاحِ. سَمِعَ مُطْرِّفَ بْنَ عَبْدِ اللّهِ يُحَدِّثُ عَنْ ابْنِ الْمُغْفَّلِ، قَالَ: أَمَرَ رَسُولُ اللّهِ بِقَتْلِ الْكِلاَبِ. ثُمَّ قَالَ: „</w:t>
      </w:r>
      <w:r w:rsidRPr="00120664">
        <w:rPr>
          <w:rFonts w:ascii="Arabic Typesetting" w:hAnsi="Arabic Typesetting" w:cs="Arabic Typesetting"/>
          <w:b/>
          <w:bCs/>
          <w:sz w:val="32"/>
          <w:szCs w:val="32"/>
          <w:rtl/>
          <w:lang w:bidi="ar-AE"/>
        </w:rPr>
        <w:t>مَا بَالُهُمْ وَبَالُ الْكِلاَبِ</w:t>
      </w:r>
      <w:r w:rsidRPr="00120664">
        <w:rPr>
          <w:rFonts w:ascii="Arabic Typesetting" w:hAnsi="Arabic Typesetting" w:cs="Arabic Typesetting"/>
          <w:sz w:val="32"/>
          <w:szCs w:val="32"/>
          <w:rtl/>
          <w:lang w:bidi="ar-AE"/>
        </w:rPr>
        <w:t>؟“</w:t>
      </w:r>
    </w:p>
    <w:p w14:paraId="1B2C09EE"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ثُمَّ رَخَّصَ فِي كَلْبِ الصَّيْدِ وَكَلْبِ الْغَنَمِ. وَقَالَ: „</w:t>
      </w:r>
      <w:r w:rsidRPr="00120664">
        <w:rPr>
          <w:rFonts w:ascii="Arabic Typesetting" w:hAnsi="Arabic Typesetting" w:cs="Arabic Typesetting"/>
          <w:b/>
          <w:bCs/>
          <w:sz w:val="32"/>
          <w:szCs w:val="32"/>
          <w:rtl/>
          <w:lang w:bidi="ar-AE"/>
        </w:rPr>
        <w:t>إِذَا وَلَغَ الْكَلْبُ فِي الإِنَاءِ فَاغْسِلُوهُ سَبْعَ مَرَّاتٍ. وَعَفِّرُوهُ الثَّامِنَةَ فِي التُّرَابِ</w:t>
      </w:r>
      <w:r w:rsidRPr="00120664">
        <w:rPr>
          <w:rFonts w:ascii="Arabic Typesetting" w:hAnsi="Arabic Typesetting" w:cs="Arabic Typesetting"/>
          <w:sz w:val="32"/>
          <w:szCs w:val="32"/>
          <w:rtl/>
          <w:lang w:bidi="ar-AE"/>
        </w:rPr>
        <w:t>“.</w:t>
      </w:r>
    </w:p>
    <w:p w14:paraId="0385C2EF"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280، 4121، 4022، ابو داود 73، نسائي 67، 335، 336، ابن ماجه 365، 3200، 3201 </w:t>
      </w:r>
    </w:p>
    <w:p w14:paraId="3D940BA3" w14:textId="77777777" w:rsidR="00C0623D" w:rsidRPr="00120664" w:rsidRDefault="00C0623D" w:rsidP="00C0623D">
      <w:pPr>
        <w:bidi/>
        <w:jc w:val="both"/>
        <w:rPr>
          <w:rFonts w:ascii="Arabic Typesetting" w:hAnsi="Arabic Typesetting" w:cs="Arabic Typesetting"/>
          <w:sz w:val="30"/>
          <w:szCs w:val="30"/>
        </w:rPr>
      </w:pPr>
    </w:p>
    <w:p w14:paraId="738F4A9F" w14:textId="5E455CC2" w:rsidR="00C0623D" w:rsidRPr="00120664" w:rsidRDefault="00C0623D" w:rsidP="00253024">
      <w:pPr>
        <w:jc w:val="both"/>
        <w:rPr>
          <w:rStyle w:val="matn1"/>
          <w:color w:val="auto"/>
          <w:sz w:val="32"/>
          <w:szCs w:val="32"/>
        </w:rPr>
      </w:pPr>
      <w:r w:rsidRPr="00120664">
        <w:rPr>
          <w:rFonts w:ascii="Arabic Typesetting" w:hAnsi="Arabic Typesetting" w:cs="Arabic Typesetting"/>
          <w:spacing w:val="2"/>
          <w:sz w:val="32"/>
          <w:szCs w:val="32"/>
        </w:rPr>
        <w:t xml:space="preserve">280. </w:t>
      </w:r>
      <w:r w:rsidRPr="00120664">
        <w:rPr>
          <w:rFonts w:ascii="Arabic Typesetting" w:hAnsi="Arabic Typesetting" w:cs="Arabic Typesetting"/>
          <w:sz w:val="32"/>
          <w:szCs w:val="32"/>
        </w:rPr>
        <w:t xml:space="preserve">Ibn Al-Mughfal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01164C97" wp14:editId="2897AFF0">
            <wp:extent cx="123825" cy="10477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5B2EB0DE" w14:textId="77777777" w:rsidR="00C0623D" w:rsidRPr="00120664" w:rsidRDefault="00C0623D" w:rsidP="00C0623D">
      <w:pPr>
        <w:jc w:val="both"/>
        <w:rPr>
          <w:rStyle w:val="matn1"/>
          <w:color w:val="auto"/>
          <w:sz w:val="32"/>
          <w:szCs w:val="32"/>
          <w:rtl/>
        </w:rPr>
      </w:pPr>
      <w:r w:rsidRPr="00120664">
        <w:rPr>
          <w:rStyle w:val="matn1"/>
          <w:b/>
          <w:bCs/>
          <w:color w:val="auto"/>
          <w:sz w:val="32"/>
          <w:szCs w:val="32"/>
        </w:rPr>
        <w:t>„Wenn ein Hund an einem Gefäß leckt, wäscht man es siebenmal und säubert es das achte Mal mit Erde.“</w:t>
      </w:r>
    </w:p>
    <w:p w14:paraId="29441F46"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280, 4121, 4122, Abu Daud 73, Nasai 67, 335, 336, Ibn Madscha 365, 3200, 3201</w:t>
      </w:r>
    </w:p>
    <w:p w14:paraId="3570861D"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bookmarkStart w:id="258" w:name="Abu_Huraira20661"/>
      <w:r w:rsidRPr="00120664">
        <w:rPr>
          <w:rFonts w:ascii="Arabic Typesetting" w:hAnsi="Arabic Typesetting" w:cs="Arabic Typesetting"/>
          <w:b/>
          <w:bCs/>
          <w:sz w:val="32"/>
          <w:szCs w:val="32"/>
          <w:rtl/>
        </w:rPr>
        <w:lastRenderedPageBreak/>
        <w:t>28</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النَّهْىِ عَنِ الْبَوْلِ فِي الْمَاءِ الرَّاكِدِ</w:t>
      </w:r>
    </w:p>
    <w:p w14:paraId="38D5DD87"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Das Verbot in Stillgewässer zu urinieren</w:t>
      </w:r>
    </w:p>
    <w:p w14:paraId="7FA05975" w14:textId="77777777" w:rsidR="005B582F" w:rsidRPr="00120664" w:rsidRDefault="00C0623D" w:rsidP="005B582F">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281-</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يَحْيَى بْنُ يَحْيَى، وَمُحَمَّدُ بْنُ رُمْحٍ،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قَالاَ أَخْبَرَنَا اللَّيْثُ، ح وَحَدَّثَنَا قُتَيْبَةُ، حَدَّثَنَا اللَّيْثُ،</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أَبِي الزُّبَيْرِ، عَنْ جَابِرٍ، عَنْ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أَنَّهُ نَهَى أَنْ يُبَالَ فِي الْمَاءِ الرَّاكِدِ</w:t>
      </w:r>
      <w:r w:rsidRPr="00120664">
        <w:rPr>
          <w:rFonts w:ascii="Arabic Typesetting" w:hAnsi="Arabic Typesetting" w:cs="Arabic Typesetting"/>
          <w:sz w:val="30"/>
          <w:szCs w:val="30"/>
          <w:rtl/>
        </w:rPr>
        <w:t>.</w:t>
      </w:r>
    </w:p>
    <w:p w14:paraId="4594E067" w14:textId="77777777" w:rsidR="00C0623D" w:rsidRPr="00120664" w:rsidRDefault="00C0623D" w:rsidP="005B582F">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281، نسائي 35، ابن ماجه 343</w:t>
      </w:r>
    </w:p>
    <w:p w14:paraId="7B71B5D7" w14:textId="70638AB2" w:rsidR="00C0623D" w:rsidRPr="00120664" w:rsidRDefault="00C0623D" w:rsidP="00253024">
      <w:pPr>
        <w:pStyle w:val="NormalWeb"/>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281. Dschabir berichtete vom Gesandten Allahs</w:t>
      </w:r>
      <w:r w:rsidR="00976F80" w:rsidRPr="00120664">
        <w:rPr>
          <w:rFonts w:ascii="Arabic Typesetting" w:hAnsi="Arabic Typesetting" w:cs="Arabic Typesetting"/>
          <w:noProof/>
          <w:sz w:val="32"/>
          <w:szCs w:val="32"/>
        </w:rPr>
        <w:drawing>
          <wp:inline distT="0" distB="0" distL="0" distR="0" wp14:anchorId="4F84DBF3" wp14:editId="7F26038F">
            <wp:extent cx="123825" cy="10477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dass er verbot, in das stehende Gewässer zu urinieren. </w:t>
      </w:r>
    </w:p>
    <w:p w14:paraId="545A04EC" w14:textId="77777777" w:rsidR="00C0623D" w:rsidRPr="00120664" w:rsidRDefault="00C0623D" w:rsidP="00C0623D">
      <w:pPr>
        <w:pStyle w:val="NormalWeb"/>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Muslim 281, Nasai 35, Ibn Madscha 343</w:t>
      </w:r>
    </w:p>
    <w:p w14:paraId="1C7BA97A"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282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وَحَدَّثَنِي زُهَيْرُ بْنُ حَرْبٍ، حَدَّثَنَا جَرِيرٌ،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هِشَامٍ، عَنِ ابْنِ سِيرِينَ، عَنْ أَبِي هُرَيْرَةَ، عَنِ النَّبِيِّ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قَالَ ‏"‏ </w:t>
      </w:r>
      <w:r w:rsidRPr="00120664">
        <w:rPr>
          <w:rFonts w:ascii="Arabic Typesetting" w:hAnsi="Arabic Typesetting" w:cs="Arabic Typesetting"/>
          <w:b/>
          <w:bCs/>
          <w:sz w:val="32"/>
          <w:szCs w:val="32"/>
          <w:rtl/>
        </w:rPr>
        <w:t>لاَ يَبُولَنَّ أَحَدُكُمْ فِي الْمَاءِ الدَّائِمِ ثُمَّ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يَغْتَسِلُ مِنْهُ</w:t>
      </w:r>
      <w:r w:rsidRPr="00120664">
        <w:rPr>
          <w:rFonts w:ascii="Arabic Typesetting" w:hAnsi="Arabic Typesetting" w:cs="Arabic Typesetting"/>
          <w:sz w:val="32"/>
          <w:szCs w:val="32"/>
          <w:rtl/>
        </w:rPr>
        <w:t xml:space="preserve"> ‏"‏</w:t>
      </w:r>
    </w:p>
    <w:p w14:paraId="4F217BB2" w14:textId="77777777" w:rsidR="00C0623D" w:rsidRPr="00120664" w:rsidRDefault="00C0623D" w:rsidP="009A1CC9">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pacing w:val="2"/>
          <w:sz w:val="32"/>
          <w:szCs w:val="32"/>
          <w:rtl/>
          <w:lang w:val="de-DE"/>
        </w:rPr>
        <w:t>282</w:t>
      </w:r>
      <w:r w:rsidRPr="00120664">
        <w:rPr>
          <w:rFonts w:ascii="Arabic Typesetting" w:hAnsi="Arabic Typesetting" w:cs="Arabic Typesetting"/>
          <w:spacing w:val="2"/>
          <w:sz w:val="32"/>
          <w:szCs w:val="32"/>
          <w:lang w:val="de-DE"/>
        </w:rPr>
        <w:t>. Abu Hureira überliefert vom Propheten</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lang w:val="de-DE"/>
        </w:rPr>
        <w:t xml:space="preserve">: </w:t>
      </w:r>
      <w:r w:rsidRPr="00120664">
        <w:rPr>
          <w:rFonts w:ascii="Arabic Typesetting" w:hAnsi="Arabic Typesetting" w:cs="Arabic Typesetting"/>
          <w:b/>
          <w:bCs/>
          <w:spacing w:val="2"/>
          <w:sz w:val="32"/>
          <w:szCs w:val="32"/>
          <w:lang w:val="de-DE"/>
        </w:rPr>
        <w:t>„Man darf nicht in das stehende Gewässer urinieren und sich dann darin w</w:t>
      </w:r>
      <w:r w:rsidRPr="00120664">
        <w:rPr>
          <w:rFonts w:ascii="Arabic Typesetting" w:hAnsi="Arabic Typesetting" w:cs="Arabic Typesetting"/>
          <w:b/>
          <w:bCs/>
          <w:spacing w:val="2"/>
          <w:sz w:val="32"/>
          <w:szCs w:val="32"/>
          <w:lang w:val="de-DE"/>
        </w:rPr>
        <w:t>a</w:t>
      </w:r>
      <w:r w:rsidRPr="00120664">
        <w:rPr>
          <w:rFonts w:ascii="Arabic Typesetting" w:hAnsi="Arabic Typesetting" w:cs="Arabic Typesetting"/>
          <w:b/>
          <w:bCs/>
          <w:spacing w:val="2"/>
          <w:sz w:val="32"/>
          <w:szCs w:val="32"/>
          <w:lang w:val="de-DE"/>
        </w:rPr>
        <w:t>schen.”</w:t>
      </w:r>
    </w:p>
    <w:p w14:paraId="5293355A"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val="de-DE"/>
        </w:rPr>
        <w:t>(...)</w:t>
      </w:r>
      <w:r w:rsidRPr="00120664">
        <w:rPr>
          <w:rFonts w:ascii="Arabic Typesetting" w:hAnsi="Arabic Typesetting" w:cs="Arabic Typesetting"/>
          <w:sz w:val="32"/>
          <w:szCs w:val="32"/>
          <w:rtl/>
        </w:rPr>
        <w:t xml:space="preserve"> وَحَدَّثَنَا مُحَمَّدُ بْنُ رَافِعٍ،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الرَّزَّاقِ، حَدَّثَنَا مَعْمَرٌ، عَنْ هَمَّامِ بْنِ مُنَبِّهٍ، قَالَ هَذَا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هُرَيْرَةَ، عَنْ مُحَمَّدٍ،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فَذَكَرَ أَحَادِيثَ مِنْهَا وَقَالَ رَسُولُ اللَّهِ صلى الله عليه وسلم ‏"‏</w:t>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tl/>
        </w:rPr>
        <w:t>لاَ تَبُلْ فِي الْمَاءِ الدَّائِمِ الَّذِي لاَ يَجْرِي ثُمَّ تَغْتَسِلُ مِنْهُ.</w:t>
      </w:r>
      <w:r w:rsidRPr="00120664">
        <w:rPr>
          <w:rFonts w:ascii="Arabic Typesetting" w:hAnsi="Arabic Typesetting" w:cs="Arabic Typesetting"/>
          <w:sz w:val="32"/>
          <w:szCs w:val="32"/>
          <w:rtl/>
        </w:rPr>
        <w:t>‏"‏</w:t>
      </w:r>
    </w:p>
    <w:p w14:paraId="7472A7CA" w14:textId="77777777" w:rsidR="00C0623D" w:rsidRPr="00120664" w:rsidRDefault="00C0623D" w:rsidP="00C0623D">
      <w:pPr>
        <w:pStyle w:val="NormalWeb"/>
        <w:bidi/>
        <w:rPr>
          <w:rFonts w:ascii="Arabic Typesetting" w:hAnsi="Arabic Typesetting" w:cs="Arabic Typesetting"/>
          <w:sz w:val="30"/>
          <w:szCs w:val="30"/>
        </w:rPr>
      </w:pPr>
      <w:r w:rsidRPr="00120664">
        <w:rPr>
          <w:rFonts w:ascii="Arabic Typesetting" w:hAnsi="Arabic Typesetting" w:cs="Arabic Typesetting"/>
          <w:sz w:val="30"/>
          <w:szCs w:val="30"/>
          <w:rtl/>
        </w:rPr>
        <w:lastRenderedPageBreak/>
        <w:t>مسلم 282 (...)، ترمذي 68</w:t>
      </w:r>
    </w:p>
    <w:p w14:paraId="6D9BF860" w14:textId="02951416"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pacing w:val="2"/>
          <w:sz w:val="32"/>
          <w:szCs w:val="32"/>
          <w:rtl/>
          <w:lang w:val="de-DE"/>
        </w:rPr>
        <w:t>282</w:t>
      </w:r>
      <w:r w:rsidRPr="00120664">
        <w:rPr>
          <w:rFonts w:ascii="Arabic Typesetting" w:hAnsi="Arabic Typesetting" w:cs="Arabic Typesetting"/>
          <w:spacing w:val="2"/>
          <w:sz w:val="32"/>
          <w:szCs w:val="32"/>
          <w:lang w:val="de-DE"/>
        </w:rPr>
        <w:t>.</w:t>
      </w:r>
      <w:r w:rsidRPr="00120664">
        <w:rPr>
          <w:rFonts w:ascii="Arabic Typesetting" w:hAnsi="Arabic Typesetting" w:cs="Arabic Typesetting"/>
          <w:spacing w:val="2"/>
          <w:sz w:val="16"/>
          <w:szCs w:val="16"/>
          <w:lang w:val="de-DE"/>
        </w:rPr>
        <w:t xml:space="preserve"> </w:t>
      </w:r>
      <w:r w:rsidRPr="00120664">
        <w:rPr>
          <w:rFonts w:ascii="Arabic Typesetting" w:hAnsi="Arabic Typesetting" w:cs="Arabic Typesetting"/>
          <w:spacing w:val="2"/>
          <w:sz w:val="32"/>
          <w:szCs w:val="32"/>
          <w:lang w:val="de-DE"/>
        </w:rPr>
        <w:t>(…)</w:t>
      </w:r>
      <w:r w:rsidRPr="00120664">
        <w:rPr>
          <w:rFonts w:ascii="Arabic Typesetting" w:hAnsi="Arabic Typesetting" w:cs="Arabic Typesetting"/>
          <w:spacing w:val="2"/>
          <w:sz w:val="16"/>
          <w:szCs w:val="16"/>
          <w:lang w:val="de-DE"/>
        </w:rPr>
        <w:t xml:space="preserve"> </w:t>
      </w:r>
      <w:r w:rsidRPr="00120664">
        <w:rPr>
          <w:rFonts w:ascii="Arabic Typesetting" w:hAnsi="Arabic Typesetting" w:cs="Arabic Typesetting"/>
          <w:spacing w:val="2"/>
          <w:sz w:val="32"/>
          <w:szCs w:val="32"/>
          <w:lang w:val="de-DE"/>
        </w:rPr>
        <w:t>Hammam</w:t>
      </w:r>
      <w:r w:rsidRPr="00120664">
        <w:rPr>
          <w:rFonts w:ascii="Arabic Typesetting" w:hAnsi="Arabic Typesetting" w:cs="Arabic Typesetting"/>
          <w:spacing w:val="2"/>
          <w:sz w:val="16"/>
          <w:szCs w:val="16"/>
          <w:lang w:val="de-DE"/>
        </w:rPr>
        <w:t xml:space="preserve"> </w:t>
      </w:r>
      <w:r w:rsidR="00670AE1" w:rsidRPr="00120664">
        <w:rPr>
          <w:rFonts w:ascii="Arabic Typesetting" w:hAnsi="Arabic Typesetting" w:cs="Arabic Typesetting"/>
          <w:spacing w:val="2"/>
          <w:sz w:val="32"/>
          <w:szCs w:val="32"/>
          <w:lang w:val="de-DE"/>
        </w:rPr>
        <w:t>Bin</w:t>
      </w:r>
      <w:r w:rsidRPr="00120664">
        <w:rPr>
          <w:rFonts w:ascii="Arabic Typesetting" w:hAnsi="Arabic Typesetting" w:cs="Arabic Typesetting"/>
          <w:spacing w:val="2"/>
          <w:sz w:val="16"/>
          <w:szCs w:val="16"/>
          <w:lang w:val="de-DE"/>
        </w:rPr>
        <w:t xml:space="preserve"> </w:t>
      </w:r>
      <w:r w:rsidRPr="00120664">
        <w:rPr>
          <w:rFonts w:ascii="Arabic Typesetting" w:hAnsi="Arabic Typesetting" w:cs="Arabic Typesetting"/>
          <w:spacing w:val="2"/>
          <w:sz w:val="32"/>
          <w:szCs w:val="32"/>
          <w:lang w:val="de-DE"/>
        </w:rPr>
        <w:t>Munabih</w:t>
      </w:r>
      <w:r w:rsidRPr="00120664">
        <w:rPr>
          <w:rFonts w:ascii="Arabic Typesetting" w:hAnsi="Arabic Typesetting" w:cs="Arabic Typesetting"/>
          <w:spacing w:val="2"/>
          <w:sz w:val="16"/>
          <w:szCs w:val="16"/>
          <w:lang w:val="de-DE"/>
        </w:rPr>
        <w:t xml:space="preserve"> </w:t>
      </w:r>
      <w:r w:rsidRPr="00120664">
        <w:rPr>
          <w:rFonts w:ascii="Arabic Typesetting" w:hAnsi="Arabic Typesetting" w:cs="Arabic Typesetting"/>
          <w:spacing w:val="2"/>
          <w:sz w:val="32"/>
          <w:szCs w:val="32"/>
          <w:lang w:val="de-DE"/>
        </w:rPr>
        <w:t xml:space="preserve">berichtete: </w:t>
      </w:r>
      <w:r w:rsidRPr="00120664">
        <w:rPr>
          <w:rFonts w:ascii="Arabic Typesetting" w:hAnsi="Arabic Typesetting" w:cs="Arabic Typesetting"/>
          <w:sz w:val="32"/>
          <w:szCs w:val="32"/>
          <w:lang w:val="de-DE"/>
        </w:rPr>
        <w:t>Abu Hureira berichtete von Muhammad, dem Gesandten Allahs</w:t>
      </w:r>
      <w:r w:rsidR="00976F80" w:rsidRPr="00120664">
        <w:rPr>
          <w:rFonts w:ascii="Arabic Typesetting" w:hAnsi="Arabic Typesetting" w:cs="Arabic Typesetting"/>
          <w:noProof/>
          <w:sz w:val="32"/>
          <w:szCs w:val="32"/>
        </w:rPr>
        <w:drawing>
          <wp:inline distT="0" distB="0" distL="0" distR="0" wp14:anchorId="36F6E1BB" wp14:editId="4BDD4461">
            <wp:extent cx="123825" cy="10477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w:t>
      </w:r>
      <w:r w:rsidRPr="00120664">
        <w:rPr>
          <w:rFonts w:ascii="Arabic Typesetting" w:hAnsi="Arabic Typesetting" w:cs="Arabic Typesetting"/>
          <w:b/>
          <w:bCs/>
          <w:spacing w:val="2"/>
          <w:sz w:val="32"/>
          <w:szCs w:val="32"/>
          <w:lang w:val="de-DE"/>
        </w:rPr>
        <w:t>„Man uriniert nicht in stehe</w:t>
      </w:r>
      <w:r w:rsidRPr="00120664">
        <w:rPr>
          <w:rFonts w:ascii="Arabic Typesetting" w:hAnsi="Arabic Typesetting" w:cs="Arabic Typesetting"/>
          <w:b/>
          <w:bCs/>
          <w:spacing w:val="2"/>
          <w:sz w:val="32"/>
          <w:szCs w:val="32"/>
          <w:lang w:val="de-DE"/>
        </w:rPr>
        <w:t>n</w:t>
      </w:r>
      <w:r w:rsidRPr="00120664">
        <w:rPr>
          <w:rFonts w:ascii="Arabic Typesetting" w:hAnsi="Arabic Typesetting" w:cs="Arabic Typesetting"/>
          <w:b/>
          <w:bCs/>
          <w:spacing w:val="2"/>
          <w:sz w:val="32"/>
          <w:szCs w:val="32"/>
          <w:lang w:val="de-DE"/>
        </w:rPr>
        <w:t>des Gewässer, welches nicht fließt und wäscht sich dann d</w:t>
      </w:r>
      <w:r w:rsidRPr="00120664">
        <w:rPr>
          <w:rFonts w:ascii="Arabic Typesetting" w:hAnsi="Arabic Typesetting" w:cs="Arabic Typesetting"/>
          <w:b/>
          <w:bCs/>
          <w:spacing w:val="2"/>
          <w:sz w:val="32"/>
          <w:szCs w:val="32"/>
          <w:lang w:val="de-DE"/>
        </w:rPr>
        <w:t>a</w:t>
      </w:r>
      <w:r w:rsidRPr="00120664">
        <w:rPr>
          <w:rFonts w:ascii="Arabic Typesetting" w:hAnsi="Arabic Typesetting" w:cs="Arabic Typesetting"/>
          <w:b/>
          <w:bCs/>
          <w:spacing w:val="2"/>
          <w:sz w:val="32"/>
          <w:szCs w:val="32"/>
          <w:lang w:val="de-DE"/>
        </w:rPr>
        <w:t>rin.”</w:t>
      </w:r>
    </w:p>
    <w:p w14:paraId="13946ECB"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282, Tirmidhi 68</w:t>
      </w:r>
    </w:p>
    <w:p w14:paraId="406B1539"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tl/>
        </w:rPr>
        <w:br w:type="column"/>
      </w:r>
      <w:bookmarkEnd w:id="258"/>
      <w:r w:rsidRPr="00120664">
        <w:rPr>
          <w:rFonts w:ascii="Arabic Typesetting" w:hAnsi="Arabic Typesetting" w:cs="Arabic Typesetting"/>
          <w:b/>
          <w:bCs/>
          <w:sz w:val="32"/>
          <w:szCs w:val="32"/>
          <w:rtl/>
        </w:rPr>
        <w:lastRenderedPageBreak/>
        <w:t>29</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النَّهْىِ عَنْ الاِغْتِسَالِ فِي الْمَاءِ الرَّاكِدِ</w:t>
      </w:r>
    </w:p>
    <w:p w14:paraId="6719FD60"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Verbot sich in Stillgewässer zu waschen</w:t>
      </w:r>
    </w:p>
    <w:p w14:paraId="6B1A4BA0"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283</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هَارُونُ بْنُ سَعِيدٍ الأَيْلِيُّ، وَأَبُو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الطَّاهِرِ، وَأَحْمَدُ بْنُ عِيسَى، جَمِيعًا عَنِ ابْنِ وَهْبٍ، - قَالَ هَارُونُ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ابْنُ وَهْبٍ، - أَخْبَرَنِي عَمْرُو بْنُ الْحَارِثِ، عَنْ بُكَيْرِ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الأَشَجِّ، أَنَّ أَبَا السَّائِبِ، مَوْلَى هِشَامِ بْنِ زُهْرَةَ حَدَّثَهُ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أَنَّهُ، سَمِعَ أَبَا هُرَيْرَةَ، يَقُولُ قَالَ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وسلم ‏"‏ </w:t>
      </w:r>
      <w:r w:rsidRPr="00120664">
        <w:rPr>
          <w:rFonts w:ascii="Arabic Typesetting" w:hAnsi="Arabic Typesetting" w:cs="Arabic Typesetting"/>
          <w:b/>
          <w:bCs/>
          <w:sz w:val="32"/>
          <w:szCs w:val="32"/>
          <w:rtl/>
        </w:rPr>
        <w:t>لاَ يَغْتَسِلُ أَحَدُكُمْ فِي الْمَاءِ الدَّائِمِ وَهُوَ جُنُبٌ</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كَيْفَ يَفْعَلُ يَا أَبَا هُرَيْرَةَ قَالَ يَتَنَاوَلُهُ تَنَاوُلاً.</w:t>
      </w:r>
    </w:p>
    <w:p w14:paraId="6AD42DB6"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283، نسائي 220، ابن ماجه 605</w:t>
      </w:r>
    </w:p>
    <w:p w14:paraId="68EA913B" w14:textId="77777777" w:rsidR="00C0623D" w:rsidRPr="00120664" w:rsidRDefault="00C0623D" w:rsidP="009A1CC9">
      <w:pPr>
        <w:pStyle w:val="NormalWeb"/>
        <w:jc w:val="both"/>
        <w:rPr>
          <w:rFonts w:ascii="Arabic Typesetting" w:hAnsi="Arabic Typesetting" w:cs="Arabic Typesetting"/>
          <w:spacing w:val="2"/>
          <w:sz w:val="32"/>
          <w:szCs w:val="32"/>
          <w:lang w:val="de-DE"/>
        </w:rPr>
      </w:pPr>
      <w:r w:rsidRPr="00120664">
        <w:rPr>
          <w:rFonts w:ascii="Arabic Typesetting" w:hAnsi="Arabic Typesetting" w:cs="Arabic Typesetting"/>
          <w:spacing w:val="2"/>
          <w:sz w:val="32"/>
          <w:szCs w:val="32"/>
          <w:rtl/>
          <w:lang w:val="de-DE"/>
        </w:rPr>
        <w:t>283</w:t>
      </w:r>
      <w:r w:rsidRPr="00120664">
        <w:rPr>
          <w:rFonts w:ascii="Arabic Typesetting" w:hAnsi="Arabic Typesetting" w:cs="Arabic Typesetting"/>
          <w:spacing w:val="2"/>
          <w:sz w:val="32"/>
          <w:szCs w:val="32"/>
        </w:rPr>
        <w:t>. Abu Hureira berichtete: Der Gesandte Allahs</w:t>
      </w:r>
      <w:r w:rsidR="009A1CC9" w:rsidRPr="00120664">
        <w:rPr>
          <w:rFonts w:ascii="Arabic Typesetting" w:hAnsi="Arabic Typesetting" w:cs="Arabic Typesetting"/>
          <w:caps/>
        </w:rPr>
        <w:sym w:font="AGA Arabesque" w:char="F072"/>
      </w:r>
      <w:r w:rsidR="009A1CC9" w:rsidRPr="00120664">
        <w:rPr>
          <w:rFonts w:ascii="Arabic Typesetting" w:hAnsi="Arabic Typesetting" w:cs="Arabic Typesetting"/>
          <w:caps/>
        </w:rPr>
        <w:t xml:space="preserve"> </w:t>
      </w:r>
      <w:r w:rsidRPr="00120664">
        <w:rPr>
          <w:rFonts w:ascii="Arabic Typesetting" w:hAnsi="Arabic Typesetting" w:cs="Arabic Typesetting"/>
          <w:spacing w:val="2"/>
          <w:sz w:val="32"/>
          <w:szCs w:val="32"/>
        </w:rPr>
        <w:t xml:space="preserve">sagte: </w:t>
      </w:r>
      <w:r w:rsidRPr="00120664">
        <w:rPr>
          <w:rFonts w:ascii="Arabic Typesetting" w:hAnsi="Arabic Typesetting" w:cs="Arabic Typesetting"/>
          <w:b/>
          <w:bCs/>
          <w:spacing w:val="2"/>
          <w:sz w:val="32"/>
          <w:szCs w:val="32"/>
        </w:rPr>
        <w:t xml:space="preserve">„Es ist verboten, sich in stehendem Gewässer zu waschen, während man </w:t>
      </w:r>
      <w:r w:rsidRPr="00120664">
        <w:rPr>
          <w:rFonts w:ascii="Arabic Typesetting" w:hAnsi="Arabic Typesetting" w:cs="Arabic Typesetting"/>
          <w:b/>
          <w:bCs/>
          <w:i/>
          <w:iCs/>
          <w:spacing w:val="2"/>
          <w:sz w:val="32"/>
          <w:szCs w:val="32"/>
        </w:rPr>
        <w:t>dschunub</w:t>
      </w:r>
      <w:r w:rsidRPr="00120664">
        <w:rPr>
          <w:rFonts w:ascii="Arabic Typesetting" w:hAnsi="Arabic Typesetting" w:cs="Arabic Typesetting"/>
          <w:b/>
          <w:bCs/>
          <w:spacing w:val="2"/>
          <w:sz w:val="32"/>
          <w:szCs w:val="32"/>
        </w:rPr>
        <w:t xml:space="preserve">* ist.” </w:t>
      </w:r>
      <w:r w:rsidRPr="00120664">
        <w:rPr>
          <w:rFonts w:ascii="Arabic Typesetting" w:hAnsi="Arabic Typesetting" w:cs="Arabic Typesetting"/>
          <w:spacing w:val="2"/>
          <w:sz w:val="32"/>
          <w:szCs w:val="32"/>
          <w:lang w:val="de-DE"/>
        </w:rPr>
        <w:t>Man fragte, wie man es machen soll, o Abu Hureira. Er sagte, in dem man daraus en</w:t>
      </w:r>
      <w:r w:rsidRPr="00120664">
        <w:rPr>
          <w:rFonts w:ascii="Arabic Typesetting" w:hAnsi="Arabic Typesetting" w:cs="Arabic Typesetting"/>
          <w:spacing w:val="2"/>
          <w:sz w:val="32"/>
          <w:szCs w:val="32"/>
          <w:lang w:val="de-DE"/>
        </w:rPr>
        <w:t>t</w:t>
      </w:r>
      <w:r w:rsidRPr="00120664">
        <w:rPr>
          <w:rFonts w:ascii="Arabic Typesetting" w:hAnsi="Arabic Typesetting" w:cs="Arabic Typesetting"/>
          <w:spacing w:val="2"/>
          <w:sz w:val="32"/>
          <w:szCs w:val="32"/>
          <w:lang w:val="de-DE"/>
        </w:rPr>
        <w:t>nimmt (herausschafft).</w:t>
      </w:r>
    </w:p>
    <w:p w14:paraId="09D276DA" w14:textId="77777777" w:rsidR="00C0623D" w:rsidRPr="00120664" w:rsidRDefault="00C0623D" w:rsidP="00C0623D">
      <w:pPr>
        <w:rPr>
          <w:rFonts w:ascii="Arabic Typesetting" w:hAnsi="Arabic Typesetting" w:cs="Arabic Typesetting"/>
          <w:spacing w:val="2"/>
          <w:sz w:val="30"/>
          <w:szCs w:val="30"/>
        </w:rPr>
      </w:pPr>
      <w:r w:rsidRPr="00120664">
        <w:rPr>
          <w:rFonts w:ascii="Arabic Typesetting" w:hAnsi="Arabic Typesetting" w:cs="Arabic Typesetting"/>
          <w:spacing w:val="2"/>
          <w:sz w:val="30"/>
          <w:szCs w:val="30"/>
        </w:rPr>
        <w:t>M</w:t>
      </w:r>
      <w:r w:rsidRPr="00120664">
        <w:rPr>
          <w:rFonts w:ascii="Arabic Typesetting" w:hAnsi="Arabic Typesetting" w:cs="Arabic Typesetting"/>
          <w:sz w:val="30"/>
          <w:szCs w:val="30"/>
          <w:lang w:bidi="ar-AE"/>
        </w:rPr>
        <w:t>uslim 283, Nasai 220, Ibn Madscha 605</w:t>
      </w:r>
    </w:p>
    <w:p w14:paraId="6A264AAE" w14:textId="77777777" w:rsidR="00FE24D5" w:rsidRPr="00120664" w:rsidRDefault="00C0623D" w:rsidP="00C0623D">
      <w:pPr>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Dschunub</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جُنُب</w:t>
      </w:r>
      <w:r w:rsidRPr="00120664">
        <w:rPr>
          <w:rFonts w:ascii="Arabic Typesetting" w:hAnsi="Arabic Typesetting" w:cs="Arabic Typesetting"/>
          <w:sz w:val="28"/>
          <w:szCs w:val="28"/>
        </w:rPr>
        <w:t xml:space="preserve">, Substantiv </w:t>
      </w:r>
      <w:r w:rsidRPr="00120664">
        <w:rPr>
          <w:rFonts w:ascii="Arabic Typesetting" w:hAnsi="Arabic Typesetting" w:cs="Arabic Typesetting"/>
          <w:i/>
          <w:iCs/>
          <w:sz w:val="28"/>
          <w:szCs w:val="28"/>
        </w:rPr>
        <w:t>Dschanaba</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جَنابة</w:t>
      </w:r>
      <w:r w:rsidRPr="00120664">
        <w:rPr>
          <w:rFonts w:ascii="Arabic Typesetting" w:hAnsi="Arabic Typesetting" w:cs="Arabic Typesetting"/>
          <w:sz w:val="28"/>
          <w:szCs w:val="28"/>
        </w:rPr>
        <w:t xml:space="preserve">, ist der Zustand nach dem Geschlechtsverkehr oder nach einem Samenerguss, der einem </w:t>
      </w:r>
      <w:r w:rsidRPr="00120664">
        <w:rPr>
          <w:rFonts w:ascii="Arabic Typesetting" w:hAnsi="Arabic Typesetting" w:cs="Arabic Typesetting"/>
          <w:i/>
          <w:iCs/>
          <w:sz w:val="28"/>
          <w:szCs w:val="28"/>
        </w:rPr>
        <w:t>Ghusl</w:t>
      </w:r>
      <w:r w:rsidRPr="00120664">
        <w:rPr>
          <w:rFonts w:ascii="Arabic Typesetting" w:hAnsi="Arabic Typesetting" w:cs="Arabic Typesetting"/>
          <w:sz w:val="28"/>
          <w:szCs w:val="28"/>
        </w:rPr>
        <w:t xml:space="preserve"> (die rituelle Gesamtwaschung) </w:t>
      </w:r>
      <w:r w:rsidRPr="00120664">
        <w:rPr>
          <w:rFonts w:ascii="Arabic Typesetting" w:hAnsi="Arabic Typesetting" w:cs="Arabic Typesetting"/>
          <w:sz w:val="28"/>
          <w:szCs w:val="28"/>
          <w:rtl/>
          <w:lang w:bidi="ar-AE"/>
        </w:rPr>
        <w:t>غُسْل الجَنابة</w:t>
      </w:r>
      <w:r w:rsidRPr="00120664">
        <w:rPr>
          <w:rFonts w:ascii="Arabic Typesetting" w:hAnsi="Arabic Typesetting" w:cs="Arabic Typesetting"/>
          <w:sz w:val="28"/>
          <w:szCs w:val="28"/>
        </w:rPr>
        <w:t xml:space="preserve"> b</w:t>
      </w:r>
      <w:r w:rsidRPr="00120664">
        <w:rPr>
          <w:rFonts w:ascii="Arabic Typesetting" w:hAnsi="Arabic Typesetting" w:cs="Arabic Typesetting"/>
          <w:sz w:val="28"/>
          <w:szCs w:val="28"/>
        </w:rPr>
        <w:t>e</w:t>
      </w:r>
      <w:r w:rsidRPr="00120664">
        <w:rPr>
          <w:rFonts w:ascii="Arabic Typesetting" w:hAnsi="Arabic Typesetting" w:cs="Arabic Typesetting"/>
          <w:sz w:val="28"/>
          <w:szCs w:val="28"/>
        </w:rPr>
        <w:t>darf.</w:t>
      </w:r>
    </w:p>
    <w:p w14:paraId="5A0BEBF9" w14:textId="77777777" w:rsidR="00C0623D" w:rsidRPr="00120664" w:rsidRDefault="00FE24D5" w:rsidP="00C0623D">
      <w:pPr>
        <w:jc w:val="both"/>
        <w:rPr>
          <w:rFonts w:ascii="Arabic Typesetting" w:hAnsi="Arabic Typesetting" w:cs="Arabic Typesetting"/>
          <w:sz w:val="32"/>
          <w:szCs w:val="32"/>
        </w:rPr>
      </w:pPr>
      <w:r w:rsidRPr="00120664">
        <w:rPr>
          <w:rFonts w:ascii="Arabic Typesetting" w:hAnsi="Arabic Typesetting" w:cs="Arabic Typesetting"/>
          <w:sz w:val="30"/>
          <w:szCs w:val="30"/>
        </w:rPr>
        <w:br w:type="column"/>
      </w:r>
    </w:p>
    <w:p w14:paraId="1668857A" w14:textId="77777777" w:rsidR="00C0623D" w:rsidRPr="00120664" w:rsidRDefault="00C0623D" w:rsidP="00FE24D5">
      <w:pPr>
        <w:pStyle w:val="NormalWeb"/>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30</w:t>
      </w:r>
      <w:r w:rsidRPr="00120664">
        <w:rPr>
          <w:rFonts w:ascii="Arabic Typesetting" w:hAnsi="Arabic Typesetting" w:cs="Arabic Typesetting"/>
          <w:b/>
          <w:bCs/>
          <w:sz w:val="32"/>
          <w:szCs w:val="32"/>
        </w:rPr>
        <w:t>-</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وُجُوبِ غَسْلِ الْبَوْلِ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وَغَيْرِهِ مِنَ النَّجَاسَاتِ إِذَا حَصُلَتْ فِي الْمَسْجِدِ وَأَنَّ الأَرْضَ</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تَطْهُرُ بِالْمَاءِ مِنْ غَيْرِ حَاجَةٍ إِلَى حَفْرِهَا</w:t>
      </w:r>
    </w:p>
    <w:p w14:paraId="42D560E1"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Die Pflicht, jegliche Unreinheiten in der Moschee zu beseitigen und mit Wasser zu reinigen, ohne zu graben </w:t>
      </w:r>
    </w:p>
    <w:p w14:paraId="0EF25D20" w14:textId="77777777" w:rsidR="00C0623D" w:rsidRPr="00120664" w:rsidRDefault="00C0623D" w:rsidP="00C0623D">
      <w:pPr>
        <w:jc w:val="center"/>
        <w:rPr>
          <w:rFonts w:ascii="Arabic Typesetting" w:hAnsi="Arabic Typesetting" w:cs="Arabic Typesetting"/>
          <w:b/>
          <w:bCs/>
          <w:sz w:val="32"/>
          <w:szCs w:val="32"/>
          <w:rtl/>
          <w:lang w:bidi="ar-AE"/>
        </w:rPr>
      </w:pPr>
    </w:p>
    <w:p w14:paraId="02EB4FB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284- </w:t>
      </w:r>
      <w:r w:rsidRPr="00120664">
        <w:rPr>
          <w:rFonts w:ascii="Arabic Typesetting" w:hAnsi="Arabic Typesetting" w:cs="Arabic Typesetting"/>
          <w:sz w:val="32"/>
          <w:szCs w:val="32"/>
          <w:rtl/>
          <w:lang w:bidi="ar-AE"/>
        </w:rPr>
        <w:t xml:space="preserve">وحدّثنا قُتَيْبَةُ بْنُ سَعِيدٍ: حَدَّثَنَا حَمَّادٌ وَهُوَ ابْنُ زَيْدٍ عَنْ ثَابِتٍ عَنْ أَنَسٍ، أَنَّ أَعْرَابِيّاً بَالَ فِي الْمَسْجِدِ. فَقَامَ إِلَيْهِ بعض الْقَوْمِ. فَقَالَ رَسُولُ اللّهِ صلى الله عليه وسلم: </w:t>
      </w:r>
      <w:r w:rsidRPr="00120664">
        <w:rPr>
          <w:rFonts w:ascii="Arabic Typesetting" w:hAnsi="Arabic Typesetting" w:cs="Arabic Typesetting"/>
          <w:b/>
          <w:bCs/>
          <w:sz w:val="32"/>
          <w:szCs w:val="32"/>
          <w:rtl/>
          <w:lang w:bidi="ar-AE"/>
        </w:rPr>
        <w:t>„دَعُوهُ وَلاَ تُزْرِمُوهُ</w:t>
      </w:r>
      <w:r w:rsidRPr="00120664">
        <w:rPr>
          <w:rFonts w:ascii="Arabic Typesetting" w:hAnsi="Arabic Typesetting" w:cs="Arabic Typesetting"/>
          <w:sz w:val="32"/>
          <w:szCs w:val="32"/>
          <w:rtl/>
          <w:lang w:bidi="ar-AE"/>
        </w:rPr>
        <w:t xml:space="preserve">“ </w:t>
      </w:r>
    </w:p>
    <w:p w14:paraId="185F11EE"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قَالَ فَلَمَّا فَرَغَ دَعَا بِدَلْوٍ مِنْ مَاءٍ، فَصَبَّهُ عَلَيْهِ.</w:t>
      </w:r>
    </w:p>
    <w:p w14:paraId="123F8C24"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284، بخاري</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6025، </w:t>
      </w:r>
      <w:r w:rsidRPr="00120664">
        <w:rPr>
          <w:rFonts w:ascii="Arabic Typesetting" w:hAnsi="Arabic Typesetting" w:cs="Arabic Typesetting"/>
          <w:sz w:val="30"/>
          <w:szCs w:val="30"/>
          <w:lang w:bidi="ar-AE"/>
        </w:rPr>
        <w:t>221</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AE"/>
        </w:rPr>
        <w:t>نسائي</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53، 54، 55، ابن ماجه</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528</w:t>
      </w:r>
    </w:p>
    <w:p w14:paraId="2AEFFFCB" w14:textId="77777777" w:rsidR="00C0623D" w:rsidRPr="00120664" w:rsidRDefault="00C0623D" w:rsidP="00C0623D">
      <w:pPr>
        <w:bidi/>
        <w:jc w:val="both"/>
        <w:rPr>
          <w:rFonts w:ascii="Arabic Typesetting" w:hAnsi="Arabic Typesetting" w:cs="Arabic Typesetting"/>
          <w:sz w:val="30"/>
          <w:szCs w:val="30"/>
          <w:rtl/>
          <w:lang w:bidi="ar-AE"/>
        </w:rPr>
      </w:pPr>
    </w:p>
    <w:p w14:paraId="5434E9DC" w14:textId="1662F757" w:rsidR="00C0623D" w:rsidRPr="00120664" w:rsidRDefault="00C0623D" w:rsidP="00253024">
      <w:pPr>
        <w:jc w:val="both"/>
        <w:rPr>
          <w:rStyle w:val="matn1"/>
          <w:b/>
          <w:bCs/>
          <w:color w:val="auto"/>
          <w:sz w:val="32"/>
          <w:szCs w:val="32"/>
        </w:rPr>
      </w:pPr>
      <w:bookmarkStart w:id="259" w:name="Anas6456"/>
      <w:r w:rsidRPr="00120664">
        <w:rPr>
          <w:rFonts w:ascii="Arabic Typesetting" w:hAnsi="Arabic Typesetting" w:cs="Arabic Typesetting"/>
          <w:sz w:val="32"/>
          <w:szCs w:val="32"/>
        </w:rPr>
        <w:t>284. Anas</w:t>
      </w:r>
      <w:bookmarkEnd w:id="259"/>
      <w:r w:rsidRPr="00120664">
        <w:rPr>
          <w:rFonts w:ascii="Arabic Typesetting" w:hAnsi="Arabic Typesetting" w:cs="Arabic Typesetting"/>
          <w:sz w:val="32"/>
          <w:szCs w:val="32"/>
        </w:rPr>
        <w:t xml:space="preserve"> berichtete: </w:t>
      </w:r>
      <w:r w:rsidRPr="00120664">
        <w:rPr>
          <w:rStyle w:val="matn1"/>
          <w:color w:val="auto"/>
          <w:sz w:val="32"/>
          <w:szCs w:val="32"/>
        </w:rPr>
        <w:t>Ein Wüstenaraber (Beduine) urinierte in die Moschee. Einige Leute standen auf (um ihn daran zu hindern), doch der Gesandte Allahs</w:t>
      </w:r>
      <w:r w:rsidR="00976F80" w:rsidRPr="00120664">
        <w:rPr>
          <w:rFonts w:ascii="Arabic Typesetting" w:hAnsi="Arabic Typesetting" w:cs="Arabic Typesetting"/>
          <w:noProof/>
          <w:sz w:val="32"/>
          <w:szCs w:val="32"/>
        </w:rPr>
        <w:drawing>
          <wp:inline distT="0" distB="0" distL="0" distR="0" wp14:anchorId="383E89D1" wp14:editId="5E4BA0C1">
            <wp:extent cx="123825" cy="104775"/>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zu ihnen: </w:t>
      </w:r>
      <w:r w:rsidRPr="00120664">
        <w:rPr>
          <w:rStyle w:val="matn1"/>
          <w:b/>
          <w:bCs/>
          <w:color w:val="auto"/>
          <w:sz w:val="32"/>
          <w:szCs w:val="32"/>
        </w:rPr>
        <w:t xml:space="preserve">„Lasst ihn und stört ihn nicht.“ </w:t>
      </w:r>
    </w:p>
    <w:p w14:paraId="0CFC71F8" w14:textId="77777777" w:rsidR="00C0623D" w:rsidRPr="00120664" w:rsidRDefault="00C0623D" w:rsidP="00C0623D">
      <w:pPr>
        <w:jc w:val="both"/>
        <w:rPr>
          <w:rStyle w:val="matn1"/>
          <w:color w:val="auto"/>
          <w:sz w:val="32"/>
          <w:szCs w:val="32"/>
          <w:rtl/>
        </w:rPr>
      </w:pPr>
      <w:r w:rsidRPr="00120664">
        <w:rPr>
          <w:rStyle w:val="matn1"/>
          <w:color w:val="auto"/>
          <w:sz w:val="32"/>
          <w:szCs w:val="32"/>
        </w:rPr>
        <w:t>Anas sagte: Als der Mann fertig war, ließ der Gesandte einen Wasserbehälter holen und Wasser darüber schü</w:t>
      </w:r>
      <w:r w:rsidRPr="00120664">
        <w:rPr>
          <w:rStyle w:val="matn1"/>
          <w:color w:val="auto"/>
          <w:sz w:val="32"/>
          <w:szCs w:val="32"/>
        </w:rPr>
        <w:t>t</w:t>
      </w:r>
      <w:r w:rsidRPr="00120664">
        <w:rPr>
          <w:rStyle w:val="matn1"/>
          <w:color w:val="auto"/>
          <w:sz w:val="32"/>
          <w:szCs w:val="32"/>
        </w:rPr>
        <w:t>ten.</w:t>
      </w:r>
    </w:p>
    <w:p w14:paraId="4BACF0CA" w14:textId="77777777" w:rsidR="00C0623D" w:rsidRPr="00120664" w:rsidRDefault="00C0623D" w:rsidP="00C0623D">
      <w:pPr>
        <w:rPr>
          <w:rFonts w:ascii="Arabic Typesetting" w:hAnsi="Arabic Typesetting" w:cs="Arabic Typesetting"/>
          <w:spacing w:val="2"/>
          <w:sz w:val="30"/>
          <w:szCs w:val="30"/>
        </w:rPr>
      </w:pPr>
      <w:r w:rsidRPr="00120664">
        <w:rPr>
          <w:rFonts w:ascii="Arabic Typesetting" w:hAnsi="Arabic Typesetting" w:cs="Arabic Typesetting"/>
          <w:spacing w:val="2"/>
          <w:sz w:val="30"/>
          <w:szCs w:val="30"/>
        </w:rPr>
        <w:t>Muslim 284, Buchari 6025; 221, Nasai 53, 54, 55, Ibn Madscha 528</w:t>
      </w:r>
    </w:p>
    <w:p w14:paraId="449E49FA" w14:textId="77777777" w:rsidR="00C0623D" w:rsidRPr="00120664" w:rsidRDefault="00C0623D" w:rsidP="00C0623D">
      <w:pPr>
        <w:jc w:val="both"/>
        <w:rPr>
          <w:rFonts w:ascii="Arabic Typesetting" w:hAnsi="Arabic Typesetting" w:cs="Arabic Typesetting"/>
          <w:sz w:val="30"/>
          <w:szCs w:val="30"/>
          <w:rtl/>
          <w:lang w:bidi="ar-AE"/>
        </w:rPr>
      </w:pPr>
    </w:p>
    <w:p w14:paraId="0788D86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285- حدّثنا زُهَيْرُ بْنُ حَرْبٍ : حَدَّثَنَا عُمَرُ بْنُ يُونُسَ الْحَنَفِيُّ : حَدَّثَنَا عِكْرِمَةُ بْنُ عَمَّارٍ : حَدَّثَنَا إِسْحقُ بْنُ أَبِي طَلْحَةَ : حَدَّثَنِي أَنَسُ بْنُ مَالِكٍ ، وَهُوَ عَمُّ </w:t>
      </w:r>
      <w:r w:rsidRPr="00120664">
        <w:rPr>
          <w:rFonts w:ascii="Arabic Typesetting" w:hAnsi="Arabic Typesetting" w:cs="Arabic Typesetting"/>
          <w:sz w:val="32"/>
          <w:szCs w:val="32"/>
          <w:rtl/>
          <w:lang w:bidi="ar-AE"/>
        </w:rPr>
        <w:lastRenderedPageBreak/>
        <w:t>إِسْحقَ قَالَ: بَيْنَمَا نَحْنُ فِي الْمَسْجِدِ مَعَ رَسُولِ اللّهِ إِذْ جَاءَ أَعْرَابِيٌّ، فَقَامَ يَبُولُ فِي الْمَسْجِدِ، فَقَالَ أَصْحَابُ رَسُولِ اللّهِ: مَهْ مَهْ.</w:t>
      </w:r>
      <w:r w:rsidRPr="00120664">
        <w:rPr>
          <w:rStyle w:val="FootnoteReference"/>
          <w:rFonts w:ascii="Arabic Typesetting" w:hAnsi="Arabic Typesetting" w:cs="Arabic Typesetting"/>
          <w:sz w:val="32"/>
          <w:szCs w:val="32"/>
          <w:rtl/>
          <w:lang w:bidi="ar-AE"/>
        </w:rPr>
        <w:footnoteReference w:id="99"/>
      </w:r>
      <w:r w:rsidRPr="00120664">
        <w:rPr>
          <w:rFonts w:ascii="Arabic Typesetting" w:hAnsi="Arabic Typesetting" w:cs="Arabic Typesetting"/>
          <w:sz w:val="32"/>
          <w:szCs w:val="32"/>
          <w:rtl/>
          <w:lang w:bidi="ar-AE"/>
        </w:rPr>
        <w:t xml:space="preserve"> قَالَ: قَالَ رَسُولُ اللّهِ صلى الله عليه وسلم: „</w:t>
      </w:r>
      <w:r w:rsidRPr="00120664">
        <w:rPr>
          <w:rFonts w:ascii="Arabic Typesetting" w:hAnsi="Arabic Typesetting" w:cs="Arabic Typesetting"/>
          <w:b/>
          <w:bCs/>
          <w:sz w:val="32"/>
          <w:szCs w:val="32"/>
          <w:rtl/>
          <w:lang w:bidi="ar-AE"/>
        </w:rPr>
        <w:t>لاَ تُزْرِمُوهُ. دَعُوهُ</w:t>
      </w:r>
      <w:r w:rsidRPr="00120664">
        <w:rPr>
          <w:rFonts w:ascii="Arabic Typesetting" w:hAnsi="Arabic Typesetting" w:cs="Arabic Typesetting"/>
          <w:sz w:val="32"/>
          <w:szCs w:val="32"/>
          <w:rtl/>
          <w:lang w:bidi="ar-AE"/>
        </w:rPr>
        <w:t xml:space="preserve">“ فَتَرَكُوهُ حَتَّى بَالَ. ثُمَّ إِنَّ رَسُولَ اللّهِ دَعَاهُ فَقَالَ لَهُ: </w:t>
      </w:r>
      <w:r w:rsidRPr="00120664">
        <w:rPr>
          <w:rFonts w:ascii="Arabic Typesetting" w:hAnsi="Arabic Typesetting" w:cs="Arabic Typesetting"/>
          <w:b/>
          <w:bCs/>
          <w:sz w:val="32"/>
          <w:szCs w:val="32"/>
          <w:rtl/>
          <w:lang w:bidi="ar-AE"/>
        </w:rPr>
        <w:t>„إِنَّ هذِهِ الْمَسَاجِدَ لاَ تَصْلُحُ لِشَيْءٍ مِنْ هذَا لِلْبَوْلِ وَالْقَذَرِ. إِنَّمَا هِيَ لِذِكْرِ الله عَزَّ وَجَلَّ، وَالصَّلاَةِ، وَقِرَاءَةِ الْقُرْآنِ</w:t>
      </w:r>
      <w:r w:rsidRPr="00120664">
        <w:rPr>
          <w:rFonts w:ascii="Arabic Typesetting" w:hAnsi="Arabic Typesetting" w:cs="Arabic Typesetting"/>
          <w:sz w:val="32"/>
          <w:szCs w:val="32"/>
          <w:rtl/>
          <w:lang w:bidi="ar-AE"/>
        </w:rPr>
        <w:t>“، أَوْ كَمَا قَالَ رَسُولُ اللّهِ . قَالَ فَأَمَرَ رَجُلاً مِنَ الْقَوْمِ، فَجَاءَ بِدَلْوٍ مِنْ مَاءٍ، فَشَنَّهُ</w:t>
      </w:r>
      <w:r w:rsidRPr="00120664">
        <w:rPr>
          <w:rFonts w:ascii="Arabic Typesetting" w:hAnsi="Arabic Typesetting" w:cs="Arabic Typesetting"/>
          <w:sz w:val="32"/>
          <w:szCs w:val="32"/>
          <w:lang w:bidi="ar-AE"/>
        </w:rPr>
        <w:t>*</w:t>
      </w:r>
      <w:r w:rsidRPr="00120664">
        <w:rPr>
          <w:rFonts w:ascii="Arabic Typesetting" w:hAnsi="Arabic Typesetting" w:cs="Arabic Typesetting"/>
          <w:sz w:val="32"/>
          <w:szCs w:val="32"/>
          <w:rtl/>
          <w:lang w:bidi="ar-AE"/>
        </w:rPr>
        <w:t xml:space="preserve"> عَلَيْهِ.</w:t>
      </w:r>
    </w:p>
    <w:p w14:paraId="27E3E148"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285</w:t>
      </w:r>
    </w:p>
    <w:p w14:paraId="6C466184" w14:textId="77777777" w:rsidR="00C0623D" w:rsidRPr="00120664" w:rsidRDefault="00C0623D" w:rsidP="00C0623D">
      <w:pPr>
        <w:bidi/>
        <w:jc w:val="both"/>
        <w:rPr>
          <w:rFonts w:ascii="Arabic Typesetting" w:hAnsi="Arabic Typesetting" w:cs="Arabic Typesetting"/>
          <w:sz w:val="30"/>
          <w:szCs w:val="30"/>
          <w:rtl/>
          <w:lang w:bidi="ar-AE"/>
        </w:rPr>
      </w:pPr>
    </w:p>
    <w:p w14:paraId="63180767"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w:t>
      </w:r>
      <w:r w:rsidRPr="00120664">
        <w:rPr>
          <w:rFonts w:ascii="Arabic Typesetting" w:hAnsi="Arabic Typesetting" w:cs="Arabic Typesetting"/>
          <w:sz w:val="30"/>
          <w:szCs w:val="30"/>
          <w:rtl/>
        </w:rPr>
        <w:t>فَشَنَّهُ: فَصَبَّهُ</w:t>
      </w:r>
    </w:p>
    <w:p w14:paraId="2BE0DD66" w14:textId="77777777" w:rsidR="00C0623D" w:rsidRPr="00120664" w:rsidRDefault="00C0623D" w:rsidP="00C0623D">
      <w:pPr>
        <w:bidi/>
        <w:jc w:val="both"/>
        <w:rPr>
          <w:rFonts w:ascii="Arabic Typesetting" w:hAnsi="Arabic Typesetting" w:cs="Arabic Typesetting"/>
          <w:sz w:val="30"/>
          <w:szCs w:val="30"/>
          <w:rtl/>
        </w:rPr>
      </w:pPr>
    </w:p>
    <w:p w14:paraId="6C9A69DE" w14:textId="5ECA564E"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285. Anas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 berichtete: Während wir uns mit dem Gesandten Allahs</w:t>
      </w:r>
      <w:r w:rsidR="00976F80" w:rsidRPr="00120664">
        <w:rPr>
          <w:rFonts w:ascii="Arabic Typesetting" w:hAnsi="Arabic Typesetting" w:cs="Arabic Typesetting"/>
          <w:noProof/>
          <w:sz w:val="32"/>
          <w:szCs w:val="32"/>
        </w:rPr>
        <w:drawing>
          <wp:inline distT="0" distB="0" distL="0" distR="0" wp14:anchorId="5239EA52" wp14:editId="74759B0E">
            <wp:extent cx="123825" cy="10477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in der Moschee aufhielten, kam </w:t>
      </w:r>
      <w:r w:rsidRPr="00120664">
        <w:rPr>
          <w:rStyle w:val="matn1"/>
          <w:color w:val="auto"/>
          <w:sz w:val="32"/>
          <w:szCs w:val="32"/>
        </w:rPr>
        <w:t>ein Wüstenaraber (Beduine) und urinierte in die Moschee. Die Gefährten des Gesandten Allahs</w:t>
      </w:r>
      <w:r w:rsidR="00976F80" w:rsidRPr="00120664">
        <w:rPr>
          <w:rFonts w:ascii="Arabic Typesetting" w:hAnsi="Arabic Typesetting" w:cs="Arabic Typesetting"/>
          <w:noProof/>
          <w:sz w:val="32"/>
          <w:szCs w:val="32"/>
        </w:rPr>
        <w:drawing>
          <wp:inline distT="0" distB="0" distL="0" distR="0" wp14:anchorId="12DF2C00" wp14:editId="605416F0">
            <wp:extent cx="123825" cy="104775"/>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sagten: </w:t>
      </w:r>
      <w:r w:rsidRPr="00120664">
        <w:rPr>
          <w:rStyle w:val="matn1"/>
          <w:i/>
          <w:iCs/>
          <w:color w:val="auto"/>
          <w:sz w:val="32"/>
          <w:szCs w:val="32"/>
        </w:rPr>
        <w:t>Mah, mah.</w:t>
      </w:r>
      <w:r w:rsidRPr="00120664">
        <w:rPr>
          <w:rStyle w:val="matn1"/>
          <w:color w:val="auto"/>
          <w:sz w:val="32"/>
          <w:szCs w:val="32"/>
        </w:rPr>
        <w:t>* (Was soll das)?! Der Gesandte Allahs</w:t>
      </w:r>
      <w:r w:rsidR="00976F80" w:rsidRPr="00120664">
        <w:rPr>
          <w:rFonts w:ascii="Arabic Typesetting" w:hAnsi="Arabic Typesetting" w:cs="Arabic Typesetting"/>
          <w:noProof/>
          <w:sz w:val="32"/>
          <w:szCs w:val="32"/>
        </w:rPr>
        <w:drawing>
          <wp:inline distT="0" distB="0" distL="0" distR="0" wp14:anchorId="16A7B82C" wp14:editId="788A4C6F">
            <wp:extent cx="123825" cy="10477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aber sagte zu ihnen: „</w:t>
      </w:r>
      <w:r w:rsidRPr="00120664">
        <w:rPr>
          <w:rStyle w:val="matn1"/>
          <w:b/>
          <w:bCs/>
          <w:color w:val="auto"/>
          <w:sz w:val="32"/>
          <w:szCs w:val="32"/>
        </w:rPr>
        <w:t xml:space="preserve">Stört ihn nicht, lasst ihn.“ </w:t>
      </w:r>
      <w:r w:rsidRPr="00120664">
        <w:rPr>
          <w:rStyle w:val="matn1"/>
          <w:color w:val="auto"/>
          <w:sz w:val="32"/>
          <w:szCs w:val="32"/>
        </w:rPr>
        <w:t>Man</w:t>
      </w:r>
      <w:r w:rsidRPr="00120664">
        <w:rPr>
          <w:rStyle w:val="matn1"/>
          <w:b/>
          <w:bCs/>
          <w:color w:val="auto"/>
          <w:sz w:val="32"/>
          <w:szCs w:val="32"/>
        </w:rPr>
        <w:t xml:space="preserve"> </w:t>
      </w:r>
      <w:r w:rsidRPr="00120664">
        <w:rPr>
          <w:rStyle w:val="matn1"/>
          <w:color w:val="auto"/>
          <w:sz w:val="32"/>
          <w:szCs w:val="32"/>
        </w:rPr>
        <w:t>ließ ihn in Ruhe, bis er fertig war. Dann bat ihn der Gesandte Allahs</w:t>
      </w:r>
      <w:r w:rsidR="00976F80" w:rsidRPr="00120664">
        <w:rPr>
          <w:rFonts w:ascii="Arabic Typesetting" w:hAnsi="Arabic Typesetting" w:cs="Arabic Typesetting"/>
          <w:noProof/>
          <w:sz w:val="32"/>
          <w:szCs w:val="32"/>
        </w:rPr>
        <w:drawing>
          <wp:inline distT="0" distB="0" distL="0" distR="0" wp14:anchorId="3B511DFE" wp14:editId="585E01F1">
            <wp:extent cx="123825" cy="104775"/>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zu sich und sagte zu ihm: </w:t>
      </w:r>
    </w:p>
    <w:p w14:paraId="7ADC655A" w14:textId="77777777" w:rsidR="00C0623D" w:rsidRPr="00120664" w:rsidRDefault="00C0623D" w:rsidP="00B24037">
      <w:pPr>
        <w:jc w:val="both"/>
        <w:rPr>
          <w:rStyle w:val="matn1"/>
          <w:b/>
          <w:bCs/>
          <w:color w:val="auto"/>
          <w:sz w:val="32"/>
          <w:szCs w:val="32"/>
        </w:rPr>
      </w:pPr>
      <w:r w:rsidRPr="00120664">
        <w:rPr>
          <w:rStyle w:val="matn1"/>
          <w:b/>
          <w:bCs/>
          <w:color w:val="auto"/>
          <w:sz w:val="32"/>
          <w:szCs w:val="32"/>
        </w:rPr>
        <w:t xml:space="preserve">„Diese Moscheen sind nicht geeignet für etwas wie Urinieren und anderen Schmutz; viel mehr sind sie für </w:t>
      </w:r>
      <w:r w:rsidRPr="00120664">
        <w:rPr>
          <w:rStyle w:val="matn1"/>
          <w:b/>
          <w:bCs/>
          <w:color w:val="auto"/>
          <w:sz w:val="32"/>
          <w:szCs w:val="32"/>
        </w:rPr>
        <w:lastRenderedPageBreak/>
        <w:t>das Gedenken an Allah</w:t>
      </w:r>
      <w:r w:rsidR="00B24037" w:rsidRPr="00120664">
        <w:rPr>
          <w:rFonts w:ascii="Arabic Typesetting" w:hAnsi="Arabic Typesetting" w:cs="Arabic Typesetting"/>
          <w:sz w:val="28"/>
          <w:szCs w:val="28"/>
        </w:rPr>
        <w:sym w:font="AGA Arabesque" w:char="F055"/>
      </w:r>
      <w:r w:rsidRPr="00120664">
        <w:rPr>
          <w:rStyle w:val="matn1"/>
          <w:b/>
          <w:bCs/>
          <w:color w:val="auto"/>
          <w:sz w:val="32"/>
          <w:szCs w:val="32"/>
        </w:rPr>
        <w:t xml:space="preserve"> für das Gebet und das R</w:t>
      </w:r>
      <w:r w:rsidRPr="00120664">
        <w:rPr>
          <w:rStyle w:val="matn1"/>
          <w:b/>
          <w:bCs/>
          <w:color w:val="auto"/>
          <w:sz w:val="32"/>
          <w:szCs w:val="32"/>
        </w:rPr>
        <w:t>e</w:t>
      </w:r>
      <w:r w:rsidRPr="00120664">
        <w:rPr>
          <w:rStyle w:val="matn1"/>
          <w:b/>
          <w:bCs/>
          <w:color w:val="auto"/>
          <w:sz w:val="32"/>
          <w:szCs w:val="32"/>
        </w:rPr>
        <w:t xml:space="preserve">zitieren des Qurans.“ </w:t>
      </w:r>
    </w:p>
    <w:p w14:paraId="742929B3" w14:textId="77777777" w:rsidR="00C0623D" w:rsidRPr="00120664" w:rsidRDefault="00C0623D" w:rsidP="009A1CC9">
      <w:pPr>
        <w:jc w:val="both"/>
        <w:rPr>
          <w:rStyle w:val="matn1"/>
          <w:color w:val="auto"/>
          <w:sz w:val="32"/>
          <w:szCs w:val="32"/>
          <w:rtl/>
        </w:rPr>
      </w:pPr>
      <w:r w:rsidRPr="00120664">
        <w:rPr>
          <w:rStyle w:val="matn1"/>
          <w:color w:val="auto"/>
          <w:sz w:val="32"/>
          <w:szCs w:val="32"/>
        </w:rPr>
        <w:t>Dann bat der Gesandte Allahs</w:t>
      </w:r>
      <w:r w:rsidR="009A1CC9" w:rsidRPr="00120664">
        <w:rPr>
          <w:rFonts w:ascii="Arabic Typesetting" w:hAnsi="Arabic Typesetting" w:cs="Arabic Typesetting"/>
          <w:caps/>
        </w:rPr>
        <w:sym w:font="AGA Arabesque" w:char="F072"/>
      </w:r>
      <w:r w:rsidRPr="00120664">
        <w:rPr>
          <w:rStyle w:val="matn1"/>
          <w:color w:val="auto"/>
          <w:sz w:val="32"/>
          <w:szCs w:val="32"/>
        </w:rPr>
        <w:t xml:space="preserve"> einen Mann Wasser zu holen und schüttete es darüber.</w:t>
      </w:r>
    </w:p>
    <w:p w14:paraId="6A31A98B"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285</w:t>
      </w:r>
    </w:p>
    <w:p w14:paraId="0E421A88"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 xml:space="preserve">mah, mah - </w:t>
      </w:r>
      <w:r w:rsidRPr="00120664">
        <w:rPr>
          <w:rFonts w:ascii="Arabic Typesetting" w:hAnsi="Arabic Typesetting" w:cs="Arabic Typesetting"/>
          <w:sz w:val="30"/>
          <w:szCs w:val="30"/>
        </w:rPr>
        <w:t>„Was soll das?“</w:t>
      </w:r>
      <w:r w:rsidRPr="00120664">
        <w:rPr>
          <w:rFonts w:ascii="Arabic Typesetting" w:hAnsi="Arabic Typesetting" w:cs="Arabic Typesetting"/>
          <w:i/>
          <w:iCs/>
          <w:sz w:val="30"/>
          <w:szCs w:val="30"/>
        </w:rPr>
        <w:t>:</w:t>
      </w:r>
      <w:r w:rsidRPr="00120664">
        <w:rPr>
          <w:rFonts w:ascii="Arabic Typesetting" w:hAnsi="Arabic Typesetting" w:cs="Arabic Typesetting"/>
          <w:sz w:val="30"/>
          <w:szCs w:val="30"/>
        </w:rPr>
        <w:t xml:space="preserve"> sagte man, um jemanden zu tadeln und an etwas zu hindern.</w:t>
      </w:r>
    </w:p>
    <w:p w14:paraId="19008F80" w14:textId="77777777" w:rsidR="00C0623D" w:rsidRPr="00120664" w:rsidRDefault="00C0623D" w:rsidP="00C0623D">
      <w:pPr>
        <w:bidi/>
        <w:jc w:val="both"/>
        <w:rPr>
          <w:rFonts w:ascii="Arabic Typesetting" w:hAnsi="Arabic Typesetting" w:cs="Arabic Typesetting"/>
          <w:sz w:val="32"/>
          <w:szCs w:val="32"/>
          <w:rtl/>
          <w:lang w:bidi="ar-AE"/>
        </w:rPr>
      </w:pPr>
    </w:p>
    <w:p w14:paraId="458DEEE7"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31 ـ </w:t>
      </w:r>
      <w:r w:rsidRPr="00120664">
        <w:rPr>
          <w:rFonts w:ascii="Arabic Typesetting" w:hAnsi="Arabic Typesetting" w:cs="Arabic Typesetting"/>
          <w:b/>
          <w:bCs/>
          <w:sz w:val="32"/>
          <w:szCs w:val="32"/>
          <w:rtl/>
        </w:rPr>
        <w:t>باب حُكْمِ بَوْلِ الطِّفْلِ الرَّضِيعِ وَكَيْفِيَّةِ غَسْلِهِ</w:t>
      </w:r>
    </w:p>
    <w:p w14:paraId="7112DFBE"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Der Urin des Säuglings und wie man ihn reinigt</w:t>
      </w:r>
    </w:p>
    <w:p w14:paraId="7C1E7554" w14:textId="77777777" w:rsidR="00C0623D" w:rsidRPr="00120664" w:rsidRDefault="00C0623D" w:rsidP="00C0623D">
      <w:pPr>
        <w:jc w:val="both"/>
        <w:rPr>
          <w:rFonts w:ascii="Arabic Typesetting" w:hAnsi="Arabic Typesetting" w:cs="Arabic Typesetting"/>
          <w:sz w:val="32"/>
          <w:szCs w:val="32"/>
          <w:lang w:bidi="ar-AE"/>
        </w:rPr>
      </w:pPr>
    </w:p>
    <w:p w14:paraId="37881AB7"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286- حَدَّثَنَا ‏أَبُو بَكْرِ بْنُ أَبِي شَيْبَةَ‏ ‏وَأَبُو كُرَيْبٍ‏ ‏قَالَا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‏عَبْدُ اللَّهِ بْنُ نُمَيْرٍ‏ ‏حَدَّثَنَا‏ ‏هِشَامٌ‏ ‏عَنْ ‏أَبِيهِ ‏عَنْ ‏‏عَائِشَةَ زَوْجِ النَّبِيِّ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‏أَنَّ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‏كَانَ‏ ‏يُؤْتَى بِالصِّبْيَانِ‏ ‏فَيُبَرِّكُ‏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‏عَلَيْهِمْ‏ ‏وَيُحَنِّكُهُمْ‏ ‏فَأُتِيَ بِصَبِيٍّ فَبَالَ عَلَيْهِ فَدَعَا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بِمَاءٍ فَأَتْبَعَهُ بَوْلَهُ وَلَمْ يَغْسِلْهُ</w:t>
      </w:r>
    </w:p>
    <w:p w14:paraId="7B75BA6A" w14:textId="77777777" w:rsidR="00C0623D" w:rsidRPr="00120664" w:rsidRDefault="00C0623D" w:rsidP="00C0623D">
      <w:pPr>
        <w:bidi/>
        <w:jc w:val="both"/>
        <w:rPr>
          <w:rStyle w:val="matn1"/>
          <w:color w:val="auto"/>
          <w:sz w:val="30"/>
          <w:szCs w:val="30"/>
        </w:rPr>
      </w:pPr>
      <w:r w:rsidRPr="00120664">
        <w:rPr>
          <w:rStyle w:val="matn1"/>
          <w:color w:val="auto"/>
          <w:sz w:val="30"/>
          <w:szCs w:val="30"/>
          <w:rtl/>
        </w:rPr>
        <w:t>مسلم 286، 5619</w:t>
      </w:r>
    </w:p>
    <w:p w14:paraId="6E7D6FD6" w14:textId="77777777" w:rsidR="00C0623D" w:rsidRPr="00120664" w:rsidRDefault="00C0623D" w:rsidP="00C0623D">
      <w:pPr>
        <w:bidi/>
        <w:jc w:val="both"/>
        <w:rPr>
          <w:rStyle w:val="matn1"/>
          <w:color w:val="auto"/>
          <w:sz w:val="30"/>
          <w:szCs w:val="30"/>
          <w:rtl/>
        </w:rPr>
      </w:pPr>
    </w:p>
    <w:p w14:paraId="5D386458" w14:textId="08121A70" w:rsidR="00C0623D" w:rsidRPr="004D4900" w:rsidRDefault="00C0623D" w:rsidP="004D4900">
      <w:pPr>
        <w:jc w:val="both"/>
        <w:rPr>
          <w:rStyle w:val="matn1"/>
          <w:color w:val="auto"/>
          <w:sz w:val="30"/>
          <w:szCs w:val="30"/>
          <w:lang w:val="de-DE"/>
        </w:rPr>
      </w:pPr>
      <w:r w:rsidRPr="004D4900">
        <w:rPr>
          <w:rFonts w:ascii="Arabic Typesetting" w:hAnsi="Arabic Typesetting" w:cs="Arabic Typesetting"/>
          <w:sz w:val="30"/>
          <w:szCs w:val="30"/>
          <w:lang w:val="de-DE"/>
        </w:rPr>
        <w:t>286.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0"/>
          <w:szCs w:val="30"/>
          <w:lang w:val="de-DE"/>
        </w:rPr>
        <w:t xml:space="preserve"> die Gattin des Propheten</w:t>
      </w:r>
      <w:r w:rsidR="00976F80" w:rsidRPr="00120664">
        <w:rPr>
          <w:rFonts w:ascii="Arabic Typesetting" w:hAnsi="Arabic Typesetting" w:cs="Arabic Typesetting"/>
          <w:noProof/>
          <w:sz w:val="30"/>
          <w:szCs w:val="30"/>
        </w:rPr>
        <w:drawing>
          <wp:inline distT="0" distB="0" distL="0" distR="0" wp14:anchorId="31F860FB" wp14:editId="0993D9AB">
            <wp:extent cx="123825" cy="104775"/>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Fonts w:ascii="Arabic Typesetting" w:hAnsi="Arabic Typesetting" w:cs="Arabic Typesetting"/>
          <w:sz w:val="30"/>
          <w:szCs w:val="30"/>
          <w:lang w:val="de-DE"/>
        </w:rPr>
        <w:t xml:space="preserve">, berichtete: </w:t>
      </w:r>
      <w:r w:rsidRPr="004D4900">
        <w:rPr>
          <w:rStyle w:val="matn1"/>
          <w:color w:val="auto"/>
          <w:sz w:val="30"/>
          <w:szCs w:val="30"/>
          <w:lang w:val="de-DE"/>
        </w:rPr>
        <w:t>Man brachte dem Gesandten Allahs</w:t>
      </w:r>
      <w:r w:rsidR="00976F80" w:rsidRPr="00120664">
        <w:rPr>
          <w:rFonts w:ascii="Arabic Typesetting" w:hAnsi="Arabic Typesetting" w:cs="Arabic Typesetting"/>
          <w:noProof/>
          <w:sz w:val="30"/>
          <w:szCs w:val="30"/>
        </w:rPr>
        <w:drawing>
          <wp:inline distT="0" distB="0" distL="0" distR="0" wp14:anchorId="20AD5082" wp14:editId="0D5F8F2F">
            <wp:extent cx="123825" cy="104775"/>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0"/>
          <w:szCs w:val="30"/>
          <w:lang w:val="de-DE"/>
        </w:rPr>
        <w:t xml:space="preserve">, Säuglinge, für die er um Segen betete und ihnen </w:t>
      </w:r>
      <w:r w:rsidRPr="004D4900">
        <w:rPr>
          <w:rStyle w:val="matn1"/>
          <w:i/>
          <w:iCs/>
          <w:color w:val="auto"/>
          <w:sz w:val="30"/>
          <w:szCs w:val="30"/>
          <w:lang w:val="de-DE"/>
        </w:rPr>
        <w:t>Tahnik*</w:t>
      </w:r>
      <w:r w:rsidRPr="004D4900">
        <w:rPr>
          <w:rStyle w:val="matn1"/>
          <w:color w:val="auto"/>
          <w:sz w:val="30"/>
          <w:szCs w:val="30"/>
          <w:lang w:val="de-DE"/>
        </w:rPr>
        <w:t xml:space="preserve"> machte. </w:t>
      </w:r>
    </w:p>
    <w:p w14:paraId="576E6AB2" w14:textId="77777777" w:rsidR="00C0623D" w:rsidRPr="00120664" w:rsidRDefault="00C0623D" w:rsidP="00C0623D">
      <w:pPr>
        <w:jc w:val="both"/>
        <w:rPr>
          <w:rStyle w:val="matn1"/>
          <w:color w:val="auto"/>
          <w:sz w:val="32"/>
          <w:szCs w:val="32"/>
        </w:rPr>
      </w:pPr>
      <w:r w:rsidRPr="00120664">
        <w:rPr>
          <w:rStyle w:val="matn1"/>
          <w:color w:val="auto"/>
          <w:sz w:val="32"/>
          <w:szCs w:val="32"/>
        </w:rPr>
        <w:t>Einmal brachte man ihm einen Jungen, der auf ihn urinierte. Er ließ Wasser bringen und spülte den Urin damit aus, jedoch wusch er die Kleidung nicht.</w:t>
      </w:r>
    </w:p>
    <w:p w14:paraId="420009A1" w14:textId="77777777" w:rsidR="00C0623D" w:rsidRPr="00120664" w:rsidRDefault="00C0623D" w:rsidP="00C0623D">
      <w:pPr>
        <w:jc w:val="both"/>
        <w:rPr>
          <w:rStyle w:val="matn1"/>
          <w:color w:val="auto"/>
          <w:sz w:val="30"/>
          <w:szCs w:val="30"/>
          <w:rtl/>
        </w:rPr>
      </w:pPr>
      <w:r w:rsidRPr="00120664">
        <w:rPr>
          <w:rStyle w:val="matn1"/>
          <w:color w:val="auto"/>
          <w:sz w:val="30"/>
          <w:szCs w:val="30"/>
        </w:rPr>
        <w:t xml:space="preserve">* Man gibt Säuglingen ein wenig von einer Dattel, die man zuvor weich macht, in den Mund. </w:t>
      </w:r>
    </w:p>
    <w:p w14:paraId="167E2C99"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lastRenderedPageBreak/>
        <w:t>Muslim 286, 5619</w:t>
      </w:r>
    </w:p>
    <w:p w14:paraId="0181AB86" w14:textId="77777777" w:rsidR="005B582F" w:rsidRPr="00120664" w:rsidRDefault="005B582F" w:rsidP="00C0623D">
      <w:pPr>
        <w:jc w:val="both"/>
        <w:rPr>
          <w:rFonts w:ascii="Arabic Typesetting" w:hAnsi="Arabic Typesetting" w:cs="Arabic Typesetting"/>
          <w:sz w:val="30"/>
          <w:szCs w:val="30"/>
          <w:lang w:bidi="ar-AE"/>
        </w:rPr>
      </w:pPr>
    </w:p>
    <w:p w14:paraId="669DE12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287</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رُمْحِ بْنِ الْمِهَاجِرِ : أَخْبَرَنَا اللَّيْثُ عَنِ ابْنِ شِهَابٍ، عَنْ عُبَيْدِ اللّهِ بْنِ عَبْدِ اللّهِ عَنْ أُمِّ قَيْسٍ بِنْتِ مِحْصَنٍ، أَنَّهَا أَتَتْ رَسُولَ اللّهِ بِابْنٍ لَهَا لَمْ يَأْكُلِ الطَّعَامَ فَوَضَعَتْهُ فِي حَجْرَهِ. فَبَالَ. قَالَ: فَلَمْ يَزِدْ عَلَى أَنْ نَضَحَ بِالْمَاءِ.</w:t>
      </w:r>
    </w:p>
    <w:p w14:paraId="51D3C58D"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287، 5762، بخاري 223، 5693، ترمذي 71، ابن ماجه 524</w:t>
      </w:r>
    </w:p>
    <w:p w14:paraId="444E877E" w14:textId="77777777" w:rsidR="00C0623D" w:rsidRPr="00120664" w:rsidRDefault="00C0623D" w:rsidP="00C0623D">
      <w:pPr>
        <w:bidi/>
        <w:jc w:val="both"/>
        <w:rPr>
          <w:rFonts w:ascii="Arabic Typesetting" w:hAnsi="Arabic Typesetting" w:cs="Arabic Typesetting"/>
          <w:sz w:val="16"/>
          <w:szCs w:val="16"/>
          <w:rtl/>
          <w:lang w:bidi="ar-AE"/>
        </w:rPr>
      </w:pPr>
    </w:p>
    <w:p w14:paraId="13B0BB60" w14:textId="5A13A881" w:rsidR="00C0623D" w:rsidRPr="00120664" w:rsidRDefault="00C0623D" w:rsidP="00774FAA">
      <w:pPr>
        <w:jc w:val="both"/>
        <w:rPr>
          <w:rStyle w:val="matn1"/>
          <w:color w:val="auto"/>
          <w:sz w:val="32"/>
          <w:szCs w:val="32"/>
        </w:rPr>
      </w:pPr>
      <w:bookmarkStart w:id="260" w:name="Umm_Qais_Bint_Mihsan26541"/>
      <w:r w:rsidRPr="004D4900">
        <w:rPr>
          <w:rFonts w:ascii="Arabic Typesetting" w:hAnsi="Arabic Typesetting" w:cs="Arabic Typesetting"/>
          <w:sz w:val="32"/>
          <w:szCs w:val="32"/>
          <w:lang w:val="de-DE"/>
        </w:rPr>
        <w:t>287. Umm Qais Bint Mihsan</w:t>
      </w:r>
      <w:bookmarkEnd w:id="260"/>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w:t>
      </w:r>
      <w:r w:rsidRPr="004D4900">
        <w:rPr>
          <w:rStyle w:val="matn1"/>
          <w:color w:val="auto"/>
          <w:sz w:val="32"/>
          <w:szCs w:val="32"/>
          <w:lang w:val="de-DE"/>
        </w:rPr>
        <w:t>Ich brachte dem Gesandten</w:t>
      </w:r>
      <w:r w:rsidRPr="004D4900">
        <w:rPr>
          <w:rStyle w:val="matn1"/>
          <w:color w:val="auto"/>
          <w:sz w:val="16"/>
          <w:szCs w:val="16"/>
          <w:lang w:val="de-DE"/>
        </w:rPr>
        <w:t xml:space="preserve"> </w:t>
      </w:r>
      <w:r w:rsidRPr="004D4900">
        <w:rPr>
          <w:rStyle w:val="matn1"/>
          <w:color w:val="auto"/>
          <w:sz w:val="32"/>
          <w:szCs w:val="32"/>
          <w:lang w:val="de-DE"/>
        </w:rPr>
        <w:t>Allahs</w:t>
      </w:r>
      <w:r w:rsidR="00976F80" w:rsidRPr="00120664">
        <w:rPr>
          <w:rFonts w:ascii="Arabic Typesetting" w:hAnsi="Arabic Typesetting" w:cs="Arabic Typesetting"/>
          <w:noProof/>
          <w:sz w:val="32"/>
          <w:szCs w:val="32"/>
        </w:rPr>
        <w:drawing>
          <wp:inline distT="0" distB="0" distL="0" distR="0" wp14:anchorId="33F63E1B" wp14:editId="7FB83D46">
            <wp:extent cx="123825" cy="10477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xml:space="preserve"> meinen Sohn, der noch Mu</w:t>
      </w:r>
      <w:r w:rsidRPr="004D4900">
        <w:rPr>
          <w:rStyle w:val="matn1"/>
          <w:color w:val="auto"/>
          <w:sz w:val="32"/>
          <w:szCs w:val="32"/>
          <w:lang w:val="de-DE"/>
        </w:rPr>
        <w:t>t</w:t>
      </w:r>
      <w:r w:rsidRPr="004D4900">
        <w:rPr>
          <w:rStyle w:val="matn1"/>
          <w:color w:val="auto"/>
          <w:sz w:val="32"/>
          <w:szCs w:val="32"/>
          <w:lang w:val="de-DE"/>
        </w:rPr>
        <w:t xml:space="preserve">termilch erhielt. </w:t>
      </w:r>
      <w:r w:rsidRPr="00120664">
        <w:rPr>
          <w:rStyle w:val="matn1"/>
          <w:color w:val="auto"/>
          <w:sz w:val="32"/>
          <w:szCs w:val="32"/>
        </w:rPr>
        <w:t>Ich setzte ihn auf seinen Schoß und das Kind urinierte auf das Gewand des Gesandten Allahs</w:t>
      </w:r>
      <w:r w:rsidR="00976F80" w:rsidRPr="00120664">
        <w:rPr>
          <w:rFonts w:ascii="Arabic Typesetting" w:hAnsi="Arabic Typesetting" w:cs="Arabic Typesetting"/>
          <w:noProof/>
          <w:sz w:val="32"/>
          <w:szCs w:val="32"/>
        </w:rPr>
        <w:drawing>
          <wp:inline distT="0" distB="0" distL="0" distR="0" wp14:anchorId="08B9521A" wp14:editId="168D3200">
            <wp:extent cx="123825" cy="10477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Er tat nichts weiter als es mit Wasser auszuspülen.</w:t>
      </w:r>
    </w:p>
    <w:p w14:paraId="7E111A1A" w14:textId="77777777" w:rsidR="00C0623D" w:rsidRPr="00120664" w:rsidRDefault="00C0623D" w:rsidP="00C0623D">
      <w:pPr>
        <w:jc w:val="both"/>
        <w:rPr>
          <w:rFonts w:ascii="Arabic Typesetting" w:hAnsi="Arabic Typesetting" w:cs="Arabic Typesetting"/>
          <w:sz w:val="26"/>
          <w:szCs w:val="26"/>
          <w:rtl/>
          <w:lang w:bidi="ar-AE"/>
        </w:rPr>
      </w:pPr>
      <w:r w:rsidRPr="00120664">
        <w:rPr>
          <w:rFonts w:ascii="Arabic Typesetting" w:hAnsi="Arabic Typesetting" w:cs="Arabic Typesetting"/>
          <w:sz w:val="26"/>
          <w:szCs w:val="26"/>
          <w:lang w:bidi="ar-AE"/>
        </w:rPr>
        <w:t>Muslim 287, 5762, Buchari, 223, 5693, Tirmidhi 71, Ibn Madscha 524</w:t>
      </w:r>
    </w:p>
    <w:p w14:paraId="71235B8B" w14:textId="77777777" w:rsidR="00C0623D" w:rsidRPr="00120664" w:rsidRDefault="005B582F" w:rsidP="005B582F">
      <w:pPr>
        <w:bidi/>
        <w:jc w:val="center"/>
        <w:rPr>
          <w:rFonts w:ascii="Arabic Typesetting" w:hAnsi="Arabic Typesetting" w:cs="Arabic Typesetting"/>
          <w:b/>
          <w:bCs/>
          <w:sz w:val="32"/>
          <w:szCs w:val="32"/>
        </w:rPr>
      </w:pPr>
      <w:r w:rsidRPr="00120664">
        <w:rPr>
          <w:rFonts w:ascii="Arabic Typesetting" w:hAnsi="Arabic Typesetting" w:cs="Arabic Typesetting"/>
          <w:sz w:val="16"/>
          <w:szCs w:val="16"/>
          <w:rtl/>
          <w:lang w:bidi="ar-AE"/>
        </w:rPr>
        <w:br w:type="column"/>
      </w:r>
      <w:r w:rsidR="00C0623D" w:rsidRPr="00120664">
        <w:rPr>
          <w:rFonts w:ascii="Arabic Typesetting" w:hAnsi="Arabic Typesetting" w:cs="Arabic Typesetting"/>
          <w:b/>
          <w:bCs/>
          <w:sz w:val="32"/>
          <w:szCs w:val="32"/>
          <w:rtl/>
          <w:lang w:bidi="ar-AE"/>
        </w:rPr>
        <w:lastRenderedPageBreak/>
        <w:t xml:space="preserve">32 ـ </w:t>
      </w:r>
      <w:r w:rsidR="00C0623D" w:rsidRPr="00120664">
        <w:rPr>
          <w:rFonts w:ascii="Arabic Typesetting" w:hAnsi="Arabic Typesetting" w:cs="Arabic Typesetting"/>
          <w:b/>
          <w:bCs/>
          <w:sz w:val="32"/>
          <w:szCs w:val="32"/>
          <w:rtl/>
        </w:rPr>
        <w:t>باب حكْمِ الْمَنِيِّ</w:t>
      </w:r>
    </w:p>
    <w:p w14:paraId="747BC653"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Die Vorschriften bei Spermaspuren</w:t>
      </w:r>
    </w:p>
    <w:p w14:paraId="4B744E78" w14:textId="77777777" w:rsidR="00C0623D" w:rsidRPr="00120664" w:rsidRDefault="00C0623D" w:rsidP="00C0623D">
      <w:pPr>
        <w:jc w:val="center"/>
        <w:rPr>
          <w:rFonts w:ascii="Arabic Typesetting" w:hAnsi="Arabic Typesetting" w:cs="Arabic Typesetting"/>
          <w:sz w:val="20"/>
          <w:szCs w:val="20"/>
          <w:rtl/>
          <w:lang w:bidi="ar-AE"/>
        </w:rPr>
      </w:pPr>
    </w:p>
    <w:p w14:paraId="47F3363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289</w:t>
      </w:r>
      <w:r w:rsidRPr="00120664">
        <w:rPr>
          <w:rFonts w:ascii="Arabic Typesetting" w:hAnsi="Arabic Typesetting" w:cs="Arabic Typesetting"/>
          <w:sz w:val="32"/>
          <w:szCs w:val="32"/>
          <w:rtl/>
          <w:lang w:bidi="ar-AE"/>
        </w:rPr>
        <w:t>- حدّثنا أَبُو بَكْرِ بْنُ أَبِي شَيْبَةَ: حَدَّثَنَا مُحمَّدُ بْنُ بِشْرٍ عَنْ عَمْرِو بْنِ مَيْمُونٍ قَالَ: سَأَلْتُ سُلَيْمَانَ بْنَ يَسَارٍ عَنِ الْمَنِيِّ يُصِيبُ ثَوْبَ الرَّجُلِ أَيَغْسِلُهُ أَمْ يَغْسِلُ الثَّوْبَ؟ فَقَالَ: أَخْبَرَتْنِي عَائِشَةُ، أَنَّ رَسُولَ اللّهِ كَانَ يَغْسِلُ الْمَنِيَّ ثُمَّ يَخْرُجُ إِلَى الصَّلاَةِ فِي ذلِكَ الثَّوْبِ. وَأَنَا أَنْظُرُ إِلَى أَثَرِ الْغَسْلِ فِيهِ.</w:t>
      </w:r>
    </w:p>
    <w:p w14:paraId="5874005F" w14:textId="77777777" w:rsidR="00C0623D" w:rsidRPr="00120664" w:rsidRDefault="00C0623D" w:rsidP="00C0623D">
      <w:pPr>
        <w:bidi/>
        <w:jc w:val="both"/>
        <w:rPr>
          <w:rFonts w:ascii="Arabic Typesetting" w:hAnsi="Arabic Typesetting" w:cs="Arabic Typesetting"/>
          <w:sz w:val="26"/>
          <w:szCs w:val="26"/>
          <w:lang w:bidi="ar-AE"/>
        </w:rPr>
      </w:pPr>
      <w:r w:rsidRPr="00120664">
        <w:rPr>
          <w:rFonts w:ascii="Arabic Typesetting" w:hAnsi="Arabic Typesetting" w:cs="Arabic Typesetting"/>
          <w:sz w:val="26"/>
          <w:szCs w:val="26"/>
          <w:rtl/>
          <w:lang w:bidi="ar-AE"/>
        </w:rPr>
        <w:t>289 مسلم، 229 و 230 و 231 و 232 بخاري، 117 ترمذي، 373 ابو داود، 294 نسائي، 536 ابن ماجه،</w:t>
      </w:r>
    </w:p>
    <w:p w14:paraId="753F2A47" w14:textId="77777777" w:rsidR="00C0623D" w:rsidRPr="00120664" w:rsidRDefault="00C0623D" w:rsidP="00C0623D">
      <w:pPr>
        <w:jc w:val="both"/>
        <w:rPr>
          <w:rFonts w:ascii="Arabic Typesetting" w:hAnsi="Arabic Typesetting" w:cs="Arabic Typesetting"/>
          <w:sz w:val="18"/>
          <w:szCs w:val="18"/>
        </w:rPr>
      </w:pPr>
    </w:p>
    <w:p w14:paraId="1345E9F8" w14:textId="77777777" w:rsidR="00C0623D" w:rsidRPr="00120664" w:rsidRDefault="00C0623D" w:rsidP="004D4900">
      <w:pPr>
        <w:rPr>
          <w:rStyle w:val="matn1"/>
          <w:color w:val="auto"/>
          <w:sz w:val="32"/>
          <w:szCs w:val="32"/>
          <w:rtl/>
        </w:rPr>
      </w:pPr>
      <w:r w:rsidRPr="004D4900">
        <w:rPr>
          <w:rFonts w:ascii="Arabic Typesetting" w:hAnsi="Arabic Typesetting" w:cs="Arabic Typesetting"/>
          <w:sz w:val="32"/>
          <w:szCs w:val="32"/>
          <w:lang w:val="de-DE"/>
        </w:rPr>
        <w:t>289.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w:t>
      </w:r>
      <w:r w:rsidRPr="004D4900">
        <w:rPr>
          <w:rStyle w:val="matn1"/>
          <w:color w:val="auto"/>
          <w:sz w:val="32"/>
          <w:szCs w:val="32"/>
          <w:lang w:val="de-DE"/>
        </w:rPr>
        <w:t>Der Gesandte Allahs pflegte Spermaspuren (mit Wasser) auszuwaschen, anschließend ging er mit dem Gewand zum Gebet, während ich die Waschspuren sehen konnte.</w:t>
      </w:r>
    </w:p>
    <w:p w14:paraId="7C2D9273" w14:textId="77777777" w:rsidR="00C0623D" w:rsidRPr="00120664" w:rsidRDefault="00C0623D" w:rsidP="00C0623D">
      <w:pPr>
        <w:jc w:val="both"/>
        <w:rPr>
          <w:rStyle w:val="matn1"/>
          <w:color w:val="auto"/>
          <w:sz w:val="26"/>
          <w:szCs w:val="26"/>
        </w:rPr>
      </w:pPr>
      <w:r w:rsidRPr="00120664">
        <w:rPr>
          <w:rStyle w:val="matn1"/>
          <w:color w:val="auto"/>
          <w:sz w:val="26"/>
          <w:szCs w:val="26"/>
        </w:rPr>
        <w:t>Muslim 289, Buchari 229, 230, 231, 232, Tirmidhi 117, Abu Daud 373, Nasai 294, Ibn Madscha 536</w:t>
      </w:r>
    </w:p>
    <w:p w14:paraId="7B58514A" w14:textId="77777777" w:rsidR="005B582F" w:rsidRPr="00120664" w:rsidRDefault="005B582F" w:rsidP="00C0623D">
      <w:pPr>
        <w:jc w:val="both"/>
        <w:rPr>
          <w:rStyle w:val="matn1"/>
          <w:color w:val="auto"/>
        </w:rPr>
      </w:pPr>
    </w:p>
    <w:p w14:paraId="06338C7B"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33 ـ </w:t>
      </w:r>
      <w:r w:rsidRPr="00120664">
        <w:rPr>
          <w:rFonts w:ascii="Arabic Typesetting" w:hAnsi="Arabic Typesetting" w:cs="Arabic Typesetting"/>
          <w:b/>
          <w:bCs/>
          <w:sz w:val="32"/>
          <w:szCs w:val="32"/>
          <w:rtl/>
        </w:rPr>
        <w:t>باب نَجَاسَةِ الدَّمِ وَكَيْفِيَّةِ غَسْلِهِ ‏‏</w:t>
      </w:r>
    </w:p>
    <w:p w14:paraId="02A10342"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Verunreinigung durch Blut und das Beseitigen</w:t>
      </w:r>
    </w:p>
    <w:p w14:paraId="7606B3C5" w14:textId="77777777" w:rsidR="00C0623D" w:rsidRPr="00120664" w:rsidRDefault="00C0623D" w:rsidP="00C0623D">
      <w:pPr>
        <w:jc w:val="center"/>
        <w:rPr>
          <w:rFonts w:ascii="Arabic Typesetting" w:hAnsi="Arabic Typesetting" w:cs="Arabic Typesetting"/>
          <w:sz w:val="22"/>
          <w:szCs w:val="22"/>
          <w:rtl/>
          <w:lang w:bidi="ar-AE"/>
        </w:rPr>
      </w:pPr>
    </w:p>
    <w:p w14:paraId="7A2B80A1"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291</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وحدّثنا أَبُو بَكْرِ بْنُ أَبِي شَيْبَةَ : حَدَّثَنَا وَكِيعٌ : حَدَّثَنَا هِشَامُ بْنُ عُرْوَةَ . ح وَحَدَّثَنِي مُحمَّدُ بْنُ حَاتِمٍ وَاللَّفْظُ لَهُ: حَدَّثَنَا يَحْيَى بْنُ سَعِيدٍ عَنْ هِشَامِ بْنِ عُرْوَةَ، قَالَ: حَدَّثَتْنِي فَاطِمَةُ، عَنْ أَسْمَاءَ، قَالَتْ:</w:t>
      </w:r>
    </w:p>
    <w:p w14:paraId="71F29F30"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جَاءَتِ امْرَأَةٌ إِلَى النَّبِيِّ، فَقَالَتْ: إِحْدَانَا يُصِيبُ ثَوْبَهَا مِنْ دَمِ الْحَيْضَةِ. كَيْفَ تَصْنَعُ بِهِ؟ قَالَ: „</w:t>
      </w:r>
      <w:r w:rsidRPr="00120664">
        <w:rPr>
          <w:rFonts w:ascii="Arabic Typesetting" w:hAnsi="Arabic Typesetting" w:cs="Arabic Typesetting"/>
          <w:b/>
          <w:bCs/>
          <w:sz w:val="32"/>
          <w:szCs w:val="32"/>
          <w:rtl/>
          <w:lang w:bidi="ar-AE"/>
        </w:rPr>
        <w:t>تَحُتُّهُ، ثُمَّ تَقْرُصُهُ بِالْمَاءِ، ثُمَّ تَنْضِحُهُ، ثُمَّ تُصَلِّي فِيهِ</w:t>
      </w:r>
      <w:r w:rsidRPr="00120664">
        <w:rPr>
          <w:rFonts w:ascii="Arabic Typesetting" w:hAnsi="Arabic Typesetting" w:cs="Arabic Typesetting"/>
          <w:sz w:val="32"/>
          <w:szCs w:val="32"/>
          <w:rtl/>
          <w:lang w:bidi="ar-AE"/>
        </w:rPr>
        <w:t>“.</w:t>
      </w:r>
    </w:p>
    <w:p w14:paraId="03D1FAA3" w14:textId="77777777" w:rsidR="00C0623D" w:rsidRPr="00120664" w:rsidRDefault="00C0623D" w:rsidP="00C0623D">
      <w:pPr>
        <w:bidi/>
        <w:rPr>
          <w:rFonts w:ascii="Arabic Typesetting" w:hAnsi="Arabic Typesetting" w:cs="Arabic Typesetting"/>
          <w:lang w:bidi="ar-AE"/>
        </w:rPr>
      </w:pPr>
      <w:r w:rsidRPr="00120664">
        <w:rPr>
          <w:rFonts w:ascii="Arabic Typesetting" w:hAnsi="Arabic Typesetting" w:cs="Arabic Typesetting"/>
          <w:rtl/>
          <w:lang w:bidi="ar-AE"/>
        </w:rPr>
        <w:t>مسلم 291، بخاري 227، 307، ترمذي 138، ابو داود 361، 362، نسائي 292، ابن ماجه 629</w:t>
      </w:r>
    </w:p>
    <w:p w14:paraId="2988FEFB" w14:textId="77777777" w:rsidR="00C0623D" w:rsidRPr="00120664" w:rsidRDefault="00C0623D" w:rsidP="00C0623D">
      <w:pPr>
        <w:bidi/>
        <w:jc w:val="both"/>
        <w:rPr>
          <w:rFonts w:ascii="Arabic Typesetting" w:hAnsi="Arabic Typesetting" w:cs="Arabic Typesetting"/>
          <w:sz w:val="32"/>
          <w:szCs w:val="32"/>
          <w:rtl/>
          <w:lang w:bidi="ar-AE"/>
        </w:rPr>
      </w:pPr>
    </w:p>
    <w:p w14:paraId="07AAACC4" w14:textId="77777777" w:rsidR="00C0623D" w:rsidRPr="004D4900" w:rsidRDefault="00C0623D" w:rsidP="00C0623D">
      <w:pPr>
        <w:jc w:val="both"/>
        <w:rPr>
          <w:rStyle w:val="matn1"/>
          <w:color w:val="auto"/>
          <w:sz w:val="32"/>
          <w:szCs w:val="32"/>
          <w:lang w:val="de-DE"/>
        </w:rPr>
      </w:pPr>
      <w:bookmarkStart w:id="261" w:name="Asma´8453"/>
      <w:r w:rsidRPr="004D4900">
        <w:rPr>
          <w:rFonts w:ascii="Arabic Typesetting" w:hAnsi="Arabic Typesetting" w:cs="Arabic Typesetting"/>
          <w:sz w:val="32"/>
          <w:szCs w:val="32"/>
          <w:lang w:val="de-DE"/>
        </w:rPr>
        <w:lastRenderedPageBreak/>
        <w:t>291. Asma´</w:t>
      </w:r>
      <w:bookmarkEnd w:id="261"/>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w:t>
      </w:r>
      <w:r w:rsidRPr="004D4900">
        <w:rPr>
          <w:rStyle w:val="matn1"/>
          <w:color w:val="auto"/>
          <w:sz w:val="32"/>
          <w:szCs w:val="32"/>
          <w:lang w:val="de-DE"/>
        </w:rPr>
        <w:t>Eine Frau kam zum Prophe</w:t>
      </w:r>
      <w:r w:rsidRPr="004D4900">
        <w:rPr>
          <w:rStyle w:val="matn1"/>
          <w:color w:val="auto"/>
          <w:sz w:val="32"/>
          <w:szCs w:val="32"/>
          <w:lang w:val="de-DE"/>
        </w:rPr>
        <w:t>t</w:t>
      </w:r>
      <w:r w:rsidRPr="004D4900">
        <w:rPr>
          <w:rStyle w:val="matn1"/>
          <w:color w:val="auto"/>
          <w:sz w:val="32"/>
          <w:szCs w:val="32"/>
          <w:lang w:val="de-DE"/>
        </w:rPr>
        <w:t xml:space="preserve">en und sagte: </w:t>
      </w:r>
    </w:p>
    <w:p w14:paraId="39B29CEA"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Manchmal bleiben Spuren (vom Blut) der Monatsregel am Kleid der einen oder anderen (Frau) von uns. Was soll sie machen? </w:t>
      </w:r>
    </w:p>
    <w:p w14:paraId="143AA250"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2"/>
          <w:szCs w:val="32"/>
        </w:rPr>
        <w:t xml:space="preserve">Er sagte: </w:t>
      </w:r>
      <w:r w:rsidRPr="00120664">
        <w:rPr>
          <w:rStyle w:val="matn1"/>
          <w:b/>
          <w:bCs/>
          <w:color w:val="auto"/>
          <w:sz w:val="32"/>
          <w:szCs w:val="32"/>
        </w:rPr>
        <w:t>„(Die Stelle des Kleides) Abreiben, mit Wasser waschen und spülen, anschließend (kann sie) damit beten.“</w:t>
      </w:r>
    </w:p>
    <w:p w14:paraId="2871A0B8"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291, Buchari, 227, 307, Tirmidhi, 138, Abu Daud 361, 362, Ibn Madscha 629</w:t>
      </w:r>
    </w:p>
    <w:p w14:paraId="2A2F7B87"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34 ـ </w:t>
      </w:r>
      <w:r w:rsidRPr="00120664">
        <w:rPr>
          <w:rFonts w:ascii="Arabic Typesetting" w:hAnsi="Arabic Typesetting" w:cs="Arabic Typesetting"/>
          <w:b/>
          <w:bCs/>
          <w:sz w:val="32"/>
          <w:szCs w:val="32"/>
          <w:rtl/>
        </w:rPr>
        <w:t>باب الدَّلِيلِ عَلَى نَجَاسَةِ الْبَوْلِ وَوُجُوبِ الاِسْتِبْرَاءِ مِنْهُ</w:t>
      </w:r>
    </w:p>
    <w:p w14:paraId="7AA2A4DC"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Verunreinigung durch Urin und das Beseitigen (als Pflicht)</w:t>
      </w:r>
    </w:p>
    <w:p w14:paraId="4C9B7C50" w14:textId="77777777" w:rsidR="00C0623D" w:rsidRPr="00120664" w:rsidRDefault="00C0623D" w:rsidP="00C0623D">
      <w:pPr>
        <w:jc w:val="center"/>
        <w:rPr>
          <w:rFonts w:ascii="Arabic Typesetting" w:hAnsi="Arabic Typesetting" w:cs="Arabic Typesetting"/>
          <w:b/>
          <w:bCs/>
          <w:sz w:val="20"/>
          <w:szCs w:val="20"/>
          <w:rtl/>
          <w:lang w:bidi="ar-AE"/>
        </w:rPr>
      </w:pPr>
    </w:p>
    <w:p w14:paraId="03FCF497" w14:textId="77777777" w:rsidR="00C0623D" w:rsidRPr="00120664" w:rsidRDefault="00C0623D" w:rsidP="00CA2365">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292- </w:t>
      </w:r>
      <w:r w:rsidRPr="00120664">
        <w:rPr>
          <w:rFonts w:ascii="Arabic Typesetting" w:hAnsi="Arabic Typesetting" w:cs="Arabic Typesetting"/>
          <w:sz w:val="32"/>
          <w:szCs w:val="32"/>
          <w:rtl/>
          <w:lang w:bidi="ar-AE"/>
        </w:rPr>
        <w:t>وحدّثنا أَبُو سَعِيدٍ الأَشَجُّ وَ أَبُو كُرَيْبٍ مُحمَّدُ بْنُ الْعَلاَءِ وَ إِسْحقُ بْنُ إِبْرَاهِيمَ قَالَ: إِسْحقُ: أَخْبَرَنَا. وَقَالَ: الآخَرَان: حَدَّثَنَا وَكِيعٌ: حَدَّثَنَا الأَعْمَشُ. قَالَ: سَمِعْتُ مُجَاهِداً يُحَدِّثُ عَنْ طَاوُسٍ، عَنِ ابْنِ عَبَّاسٍ، قَالَ: مَرَّ رَسُولُ اللّهِ عَلَى قَبْرَيْنِ. فَقَالَ: „</w:t>
      </w:r>
      <w:r w:rsidRPr="00120664">
        <w:rPr>
          <w:rFonts w:ascii="Arabic Typesetting" w:hAnsi="Arabic Typesetting" w:cs="Arabic Typesetting"/>
          <w:b/>
          <w:bCs/>
          <w:sz w:val="32"/>
          <w:szCs w:val="32"/>
          <w:rtl/>
          <w:lang w:bidi="ar-AE"/>
        </w:rPr>
        <w:t xml:space="preserve">أَمَا إِنَّهُمَا لَيُعَذَّبَانِ، وَمَا يُعَذَّبَانِ فِي كَبِيرٍ، أَمَّا أَحَدُهُمَا فَكَانَ يَمْشِي بِالنَّمِيمَةِ، وَأَمَّا الآخَرُ فَكَانَ لاَ يَسْتَتِرُ مِنْ بَوْلِهِ“ </w:t>
      </w:r>
      <w:r w:rsidRPr="00120664">
        <w:rPr>
          <w:rFonts w:ascii="Arabic Typesetting" w:hAnsi="Arabic Typesetting" w:cs="Arabic Typesetting"/>
          <w:sz w:val="32"/>
          <w:szCs w:val="32"/>
          <w:rtl/>
          <w:lang w:bidi="ar-AE"/>
        </w:rPr>
        <w:t>قَالَ: فَدَعَا بِعَسِيبٍ رَطْبٍ فَشَقَّهُ بِاثْنَيْنِ، ثُمَّ غَرَسَ عَلَى هذَا وَاحِداً، وَعَلَى هذَا وَاحِداً. ثُمَّ قَالَ</w:t>
      </w:r>
      <w:r w:rsidRPr="00120664">
        <w:rPr>
          <w:rFonts w:ascii="Arabic Typesetting" w:hAnsi="Arabic Typesetting" w:cs="Arabic Typesetting"/>
          <w:b/>
          <w:bCs/>
          <w:sz w:val="32"/>
          <w:szCs w:val="32"/>
          <w:rtl/>
          <w:lang w:bidi="ar-AE"/>
        </w:rPr>
        <w:t>: „لَعَلَّهُ أَنْ يُخَفَّفُ عَنْهُمَا، مَا لَمْ يَيْبَسَا</w:t>
      </w:r>
      <w:r w:rsidRPr="00120664">
        <w:rPr>
          <w:rFonts w:ascii="Arabic Typesetting" w:hAnsi="Arabic Typesetting" w:cs="Arabic Typesetting"/>
          <w:sz w:val="32"/>
          <w:szCs w:val="32"/>
          <w:rtl/>
          <w:lang w:bidi="ar-AE"/>
        </w:rPr>
        <w:t>“.</w:t>
      </w:r>
    </w:p>
    <w:p w14:paraId="1A3FEB12"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292، بخاري 218، 1361، 1387، 6052، ترمذي 70، ابو داود 20، نسائي 31، 2067، 2068، ابن ماجه 347</w:t>
      </w:r>
    </w:p>
    <w:p w14:paraId="2129DD72" w14:textId="647D015B" w:rsidR="00C0623D" w:rsidRPr="00120664" w:rsidRDefault="00C0623D" w:rsidP="00253024">
      <w:pPr>
        <w:jc w:val="both"/>
        <w:rPr>
          <w:rStyle w:val="matn1"/>
          <w:color w:val="auto"/>
          <w:sz w:val="32"/>
          <w:szCs w:val="32"/>
        </w:rPr>
      </w:pPr>
      <w:bookmarkStart w:id="262" w:name="Ibn_`Abbas30085"/>
      <w:r w:rsidRPr="00120664">
        <w:rPr>
          <w:rFonts w:ascii="Arabic Typesetting" w:hAnsi="Arabic Typesetting" w:cs="Arabic Typesetting"/>
          <w:sz w:val="32"/>
          <w:szCs w:val="32"/>
          <w:rtl/>
        </w:rPr>
        <w:t>292</w:t>
      </w:r>
      <w:r w:rsidRPr="00120664">
        <w:rPr>
          <w:rFonts w:ascii="Arabic Typesetting" w:hAnsi="Arabic Typesetting" w:cs="Arabic Typesetting"/>
          <w:sz w:val="32"/>
          <w:szCs w:val="32"/>
        </w:rPr>
        <w:t>. Ibn Abbas</w:t>
      </w:r>
      <w:bookmarkEnd w:id="262"/>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88F5D14" wp14:editId="1A23A4FB">
            <wp:extent cx="123825" cy="104775"/>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lief an zwei Gräbern vorbei und sagte: </w:t>
      </w:r>
      <w:r w:rsidRPr="00120664">
        <w:rPr>
          <w:rStyle w:val="matn1"/>
          <w:b/>
          <w:bCs/>
          <w:color w:val="auto"/>
          <w:sz w:val="32"/>
          <w:szCs w:val="32"/>
        </w:rPr>
        <w:t>„Diese (die in den Gräbern liegen) werden gepeinigt, und sie werden nicht wegen großer (Sünden) gepeinigt. Was Einen von ihnen angeht, so verbreitete er üble Nachrede, und der andere schützte sich nicht vor seinem Urin.“</w:t>
      </w:r>
      <w:r w:rsidRPr="00120664">
        <w:rPr>
          <w:rStyle w:val="matn1"/>
          <w:color w:val="auto"/>
          <w:sz w:val="32"/>
          <w:szCs w:val="32"/>
        </w:rPr>
        <w:t xml:space="preserve"> </w:t>
      </w:r>
    </w:p>
    <w:p w14:paraId="5E2111F7" w14:textId="77777777" w:rsidR="00C0623D" w:rsidRPr="00120664" w:rsidRDefault="00C0623D" w:rsidP="00C0623D">
      <w:pPr>
        <w:jc w:val="both"/>
        <w:rPr>
          <w:rFonts w:ascii="Arabic Typesetting" w:hAnsi="Arabic Typesetting" w:cs="Arabic Typesetting"/>
          <w:sz w:val="32"/>
          <w:szCs w:val="32"/>
          <w:rtl/>
          <w:lang w:bidi="ar-AE"/>
        </w:rPr>
      </w:pPr>
      <w:r w:rsidRPr="00120664">
        <w:rPr>
          <w:rStyle w:val="matn1"/>
          <w:color w:val="auto"/>
          <w:sz w:val="32"/>
          <w:szCs w:val="32"/>
        </w:rPr>
        <w:t xml:space="preserve">Er ließ sich einen frischen Palmenzweig bringen, brach diesen in zwei Teile und pflanzte jeweils ein Stück auf beide Gräber. Dann sagte er: </w:t>
      </w:r>
      <w:r w:rsidRPr="00120664">
        <w:rPr>
          <w:rStyle w:val="matn1"/>
          <w:b/>
          <w:bCs/>
          <w:color w:val="auto"/>
          <w:sz w:val="32"/>
          <w:szCs w:val="32"/>
        </w:rPr>
        <w:t>„Möge es den beiden e</w:t>
      </w:r>
      <w:r w:rsidRPr="00120664">
        <w:rPr>
          <w:rStyle w:val="matn1"/>
          <w:b/>
          <w:bCs/>
          <w:color w:val="auto"/>
          <w:sz w:val="32"/>
          <w:szCs w:val="32"/>
        </w:rPr>
        <w:t>r</w:t>
      </w:r>
      <w:r w:rsidRPr="00120664">
        <w:rPr>
          <w:rStyle w:val="matn1"/>
          <w:b/>
          <w:bCs/>
          <w:color w:val="auto"/>
          <w:sz w:val="32"/>
          <w:szCs w:val="32"/>
        </w:rPr>
        <w:t>leichtert werden, wenn sie nicht getrocknet werden.“</w:t>
      </w:r>
    </w:p>
    <w:p w14:paraId="35BB095F" w14:textId="77777777" w:rsidR="00C0623D" w:rsidRPr="00120664" w:rsidRDefault="00C0623D" w:rsidP="00C0623D">
      <w:pPr>
        <w:rPr>
          <w:rFonts w:ascii="Arabic Typesetting" w:hAnsi="Arabic Typesetting" w:cs="Arabic Typesetting"/>
          <w:lang w:bidi="ar-AE"/>
        </w:rPr>
      </w:pPr>
      <w:r w:rsidRPr="00120664">
        <w:rPr>
          <w:rFonts w:ascii="Arabic Typesetting" w:hAnsi="Arabic Typesetting" w:cs="Arabic Typesetting"/>
          <w:lang w:bidi="ar-AE"/>
        </w:rPr>
        <w:t>Muslim 292, Buchari 218, 1361, 1387, 6052, Tirmidhi 70, Abu Daud 20, Nasai 31, 2067, 2068, Ibn Madscha 347</w:t>
      </w:r>
    </w:p>
    <w:p w14:paraId="636356C7" w14:textId="77777777" w:rsidR="00C0623D" w:rsidRPr="00120664" w:rsidRDefault="00C0623D" w:rsidP="00CA2365">
      <w:pPr>
        <w:bidi/>
        <w:jc w:val="center"/>
        <w:rPr>
          <w:rFonts w:ascii="Arabic Typesetting" w:hAnsi="Arabic Typesetting" w:cs="Arabic Typesetting"/>
          <w:b/>
          <w:bCs/>
          <w:sz w:val="30"/>
          <w:szCs w:val="30"/>
          <w:lang w:bidi="ar-AE"/>
        </w:rPr>
      </w:pPr>
      <w:r w:rsidRPr="00120664">
        <w:rPr>
          <w:rFonts w:ascii="Arabic Typesetting" w:hAnsi="Arabic Typesetting" w:cs="Arabic Typesetting"/>
          <w:b/>
          <w:bCs/>
          <w:sz w:val="30"/>
          <w:szCs w:val="30"/>
          <w:rtl/>
          <w:lang w:bidi="ar-AE"/>
        </w:rPr>
        <w:br w:type="column"/>
      </w:r>
      <w:r w:rsidR="00774FAA" w:rsidRPr="00120664">
        <w:rPr>
          <w:rFonts w:ascii="Arabic Typesetting" w:hAnsi="Arabic Typesetting" w:cs="Arabic Typesetting"/>
          <w:b/>
          <w:bCs/>
          <w:sz w:val="30"/>
          <w:szCs w:val="30"/>
          <w:rtl/>
          <w:lang w:bidi="ar-AE"/>
        </w:rPr>
        <w:lastRenderedPageBreak/>
        <w:br w:type="column"/>
      </w:r>
    </w:p>
    <w:p w14:paraId="75050541" w14:textId="77777777" w:rsidR="00C0623D" w:rsidRPr="00120664" w:rsidRDefault="00C0623D" w:rsidP="00C0623D">
      <w:pPr>
        <w:bidi/>
        <w:jc w:val="center"/>
        <w:rPr>
          <w:rFonts w:ascii="Arabic Typesetting" w:hAnsi="Arabic Typesetting" w:cs="Arabic Typesetting"/>
          <w:b/>
          <w:bCs/>
          <w:sz w:val="30"/>
          <w:szCs w:val="30"/>
          <w:lang w:bidi="ar-AE"/>
        </w:rPr>
      </w:pPr>
    </w:p>
    <w:p w14:paraId="5CA77D35" w14:textId="77777777" w:rsidR="00C0623D" w:rsidRPr="00120664" w:rsidRDefault="00C0623D" w:rsidP="00C0623D">
      <w:pPr>
        <w:bidi/>
        <w:jc w:val="center"/>
        <w:rPr>
          <w:rFonts w:ascii="Arabic Typesetting" w:hAnsi="Arabic Typesetting" w:cs="Arabic Typesetting"/>
          <w:b/>
          <w:bCs/>
          <w:sz w:val="30"/>
          <w:szCs w:val="30"/>
          <w:lang w:bidi="ar-AE"/>
        </w:rPr>
      </w:pPr>
    </w:p>
    <w:p w14:paraId="207B37FE" w14:textId="77777777" w:rsidR="00C0623D" w:rsidRPr="00120664" w:rsidRDefault="00C0623D" w:rsidP="00C0623D">
      <w:pPr>
        <w:bidi/>
        <w:jc w:val="center"/>
        <w:rPr>
          <w:rFonts w:ascii="Arabic Typesetting" w:hAnsi="Arabic Typesetting" w:cs="Arabic Typesetting"/>
          <w:b/>
          <w:bCs/>
          <w:sz w:val="30"/>
          <w:szCs w:val="30"/>
          <w:lang w:bidi="ar-AE"/>
        </w:rPr>
      </w:pPr>
    </w:p>
    <w:p w14:paraId="321FC7AB" w14:textId="77777777" w:rsidR="00C0623D" w:rsidRPr="00120664" w:rsidRDefault="00C0623D" w:rsidP="00C0623D">
      <w:pPr>
        <w:bidi/>
        <w:jc w:val="center"/>
        <w:rPr>
          <w:rFonts w:ascii="Arabic Typesetting" w:hAnsi="Arabic Typesetting" w:cs="Arabic Typesetting"/>
          <w:sz w:val="96"/>
          <w:szCs w:val="96"/>
          <w:lang w:bidi="ar-AE"/>
        </w:rPr>
      </w:pPr>
    </w:p>
    <w:p w14:paraId="083BAE09" w14:textId="77777777" w:rsidR="00C0623D" w:rsidRPr="00120664" w:rsidRDefault="00C0623D" w:rsidP="00C0623D">
      <w:pPr>
        <w:bidi/>
        <w:jc w:val="center"/>
        <w:rPr>
          <w:rFonts w:ascii="Arabic Typesetting" w:hAnsi="Arabic Typesetting" w:cs="Diwani Bent"/>
          <w:sz w:val="96"/>
          <w:szCs w:val="96"/>
          <w:rtl/>
          <w:lang w:bidi="ar-AE"/>
        </w:rPr>
      </w:pPr>
      <w:r w:rsidRPr="00120664">
        <w:rPr>
          <w:rFonts w:ascii="Arabic Typesetting" w:hAnsi="Arabic Typesetting" w:cs="Arabic Typesetting"/>
          <w:sz w:val="96"/>
          <w:szCs w:val="96"/>
          <w:rtl/>
          <w:lang w:bidi="ar-AE"/>
        </w:rPr>
        <w:t xml:space="preserve"> </w:t>
      </w:r>
      <w:r w:rsidR="006135E6" w:rsidRPr="00120664">
        <w:rPr>
          <w:rFonts w:ascii="Arabic Typesetting" w:hAnsi="Arabic Typesetting" w:cs="Diwani Bent"/>
          <w:sz w:val="96"/>
          <w:szCs w:val="96"/>
          <w:rtl/>
          <w:lang w:bidi="ar-AE"/>
        </w:rPr>
        <w:t>كت</w:t>
      </w:r>
      <w:r w:rsidRPr="00120664">
        <w:rPr>
          <w:rFonts w:ascii="Arabic Typesetting" w:hAnsi="Arabic Typesetting" w:cs="Diwani Bent"/>
          <w:sz w:val="96"/>
          <w:szCs w:val="96"/>
          <w:rtl/>
          <w:lang w:bidi="ar-AE"/>
        </w:rPr>
        <w:t>ابُ الح</w:t>
      </w:r>
      <w:r w:rsidRPr="00120664">
        <w:rPr>
          <w:rFonts w:ascii="Arabic Typesetting" w:hAnsi="Arabic Typesetting" w:cs="Diwani Bent"/>
          <w:sz w:val="96"/>
          <w:szCs w:val="96"/>
          <w:rtl/>
        </w:rPr>
        <w:t>َ</w:t>
      </w:r>
      <w:r w:rsidR="006135E6" w:rsidRPr="00120664">
        <w:rPr>
          <w:rFonts w:ascii="Arabic Typesetting" w:hAnsi="Arabic Typesetting" w:cs="Diwani Bent"/>
          <w:sz w:val="96"/>
          <w:szCs w:val="96"/>
          <w:rtl/>
          <w:lang w:bidi="ar-AE"/>
        </w:rPr>
        <w:t>يْ</w:t>
      </w:r>
      <w:r w:rsidRPr="00120664">
        <w:rPr>
          <w:rFonts w:ascii="Arabic Typesetting" w:hAnsi="Arabic Typesetting" w:cs="Diwani Bent"/>
          <w:sz w:val="96"/>
          <w:szCs w:val="96"/>
          <w:rtl/>
          <w:lang w:bidi="ar-AE"/>
        </w:rPr>
        <w:t>ض</w:t>
      </w:r>
    </w:p>
    <w:p w14:paraId="74904A9C" w14:textId="77777777" w:rsidR="00C0623D" w:rsidRPr="00120664" w:rsidRDefault="00C0623D" w:rsidP="00C0623D">
      <w:pPr>
        <w:jc w:val="center"/>
        <w:rPr>
          <w:rFonts w:ascii="Arabic Typesetting" w:hAnsi="Arabic Typesetting" w:cs="Arabic Typesetting"/>
          <w:sz w:val="76"/>
          <w:szCs w:val="76"/>
          <w:lang w:bidi="ar-AE"/>
        </w:rPr>
      </w:pPr>
      <w:r w:rsidRPr="00120664">
        <w:rPr>
          <w:rFonts w:ascii="Arabic Typesetting" w:hAnsi="Arabic Typesetting" w:cs="Arabic Typesetting"/>
          <w:sz w:val="76"/>
          <w:szCs w:val="76"/>
          <w:lang w:bidi="ar-AE"/>
        </w:rPr>
        <w:t>Buch der Menstru</w:t>
      </w:r>
      <w:r w:rsidRPr="00120664">
        <w:rPr>
          <w:rFonts w:ascii="Arabic Typesetting" w:hAnsi="Arabic Typesetting" w:cs="Arabic Typesetting"/>
          <w:sz w:val="76"/>
          <w:szCs w:val="76"/>
          <w:lang w:bidi="ar-AE"/>
        </w:rPr>
        <w:t>a</w:t>
      </w:r>
      <w:r w:rsidRPr="00120664">
        <w:rPr>
          <w:rFonts w:ascii="Arabic Typesetting" w:hAnsi="Arabic Typesetting" w:cs="Arabic Typesetting"/>
          <w:sz w:val="76"/>
          <w:szCs w:val="76"/>
          <w:lang w:bidi="ar-AE"/>
        </w:rPr>
        <w:t>tion</w:t>
      </w:r>
    </w:p>
    <w:p w14:paraId="5E8B3D7A"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0"/>
          <w:szCs w:val="30"/>
          <w:lang w:bidi="ar-AE"/>
        </w:rPr>
        <w:br w:type="column"/>
      </w:r>
      <w:r w:rsidR="00CA2365" w:rsidRPr="00120664">
        <w:rPr>
          <w:rFonts w:ascii="Arabic Typesetting" w:hAnsi="Arabic Typesetting" w:cs="Arabic Typesetting"/>
          <w:b/>
          <w:bCs/>
          <w:sz w:val="30"/>
          <w:szCs w:val="30"/>
          <w:lang w:bidi="ar-AE"/>
        </w:rPr>
        <w:lastRenderedPageBreak/>
        <w:br w:type="column"/>
      </w:r>
    </w:p>
    <w:p w14:paraId="1EC26670"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 ـ </w:t>
      </w:r>
      <w:r w:rsidRPr="00120664">
        <w:rPr>
          <w:rFonts w:ascii="Arabic Typesetting" w:hAnsi="Arabic Typesetting" w:cs="Arabic Typesetting"/>
          <w:b/>
          <w:bCs/>
          <w:sz w:val="32"/>
          <w:szCs w:val="32"/>
          <w:rtl/>
        </w:rPr>
        <w:t>باب مُبَاشَرَةِ الْحَائِضِ فَوْقَ الإِزَارِ</w:t>
      </w:r>
    </w:p>
    <w:p w14:paraId="22E0867E"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Mit der menstruierenden Frau über den Izar Zärtlic</w:t>
      </w:r>
      <w:r w:rsidRPr="00120664">
        <w:rPr>
          <w:rFonts w:ascii="Arabic Typesetting" w:hAnsi="Arabic Typesetting" w:cs="Arabic Typesetting"/>
          <w:b/>
          <w:bCs/>
          <w:sz w:val="32"/>
          <w:szCs w:val="32"/>
        </w:rPr>
        <w:t>h</w:t>
      </w:r>
      <w:r w:rsidRPr="00120664">
        <w:rPr>
          <w:rFonts w:ascii="Arabic Typesetting" w:hAnsi="Arabic Typesetting" w:cs="Arabic Typesetting"/>
          <w:b/>
          <w:bCs/>
          <w:sz w:val="32"/>
          <w:szCs w:val="32"/>
        </w:rPr>
        <w:t>keiten austauschen</w:t>
      </w:r>
      <w:r w:rsidRPr="00120664">
        <w:rPr>
          <w:rStyle w:val="FootnoteReference"/>
          <w:rFonts w:ascii="Arabic Typesetting" w:hAnsi="Arabic Typesetting" w:cs="Arabic Typesetting"/>
          <w:b/>
          <w:bCs/>
          <w:sz w:val="32"/>
          <w:szCs w:val="32"/>
        </w:rPr>
        <w:footnoteReference w:id="100"/>
      </w:r>
    </w:p>
    <w:p w14:paraId="1A946545" w14:textId="77777777" w:rsidR="00C0623D" w:rsidRPr="00120664" w:rsidRDefault="00C0623D" w:rsidP="00C0623D">
      <w:pPr>
        <w:jc w:val="center"/>
        <w:rPr>
          <w:rFonts w:ascii="Arabic Typesetting" w:hAnsi="Arabic Typesetting" w:cs="Arabic Typesetting"/>
          <w:sz w:val="32"/>
          <w:szCs w:val="32"/>
        </w:rPr>
      </w:pPr>
    </w:p>
    <w:p w14:paraId="49FDC535" w14:textId="77777777" w:rsidR="00C0623D" w:rsidRPr="00120664" w:rsidRDefault="00C0623D" w:rsidP="00C0623D">
      <w:pPr>
        <w:jc w:val="center"/>
        <w:rPr>
          <w:rFonts w:ascii="Arabic Typesetting" w:hAnsi="Arabic Typesetting" w:cs="Arabic Typesetting"/>
          <w:sz w:val="30"/>
          <w:szCs w:val="30"/>
        </w:rPr>
      </w:pPr>
      <w:r w:rsidRPr="00120664">
        <w:rPr>
          <w:rFonts w:ascii="Arabic Typesetting" w:hAnsi="Arabic Typesetting" w:cs="Arabic Typesetting"/>
          <w:sz w:val="30"/>
          <w:szCs w:val="30"/>
        </w:rPr>
        <w:t>-</w:t>
      </w:r>
      <w:r w:rsidRPr="00120664" w:rsidDel="006D5D88">
        <w:rPr>
          <w:rFonts w:ascii="Arabic Typesetting" w:hAnsi="Arabic Typesetting" w:cs="Arabic Typesetting"/>
          <w:sz w:val="30"/>
          <w:szCs w:val="30"/>
        </w:rPr>
        <w:t xml:space="preserve"> </w:t>
      </w:r>
      <w:r w:rsidRPr="00120664">
        <w:rPr>
          <w:rFonts w:ascii="Arabic Typesetting" w:hAnsi="Arabic Typesetting" w:cs="Arabic Typesetting"/>
          <w:sz w:val="30"/>
          <w:szCs w:val="30"/>
        </w:rPr>
        <w:t>Austausch von Zärtlichkeiten während der Menstruation -</w:t>
      </w:r>
    </w:p>
    <w:p w14:paraId="2783647D" w14:textId="77777777" w:rsidR="00C0623D" w:rsidRPr="00120664" w:rsidRDefault="00C0623D" w:rsidP="00C0623D">
      <w:pPr>
        <w:jc w:val="center"/>
        <w:rPr>
          <w:rFonts w:ascii="Arabic Typesetting" w:hAnsi="Arabic Typesetting" w:cs="Arabic Typesetting"/>
          <w:sz w:val="30"/>
          <w:szCs w:val="30"/>
        </w:rPr>
      </w:pPr>
    </w:p>
    <w:p w14:paraId="76B2C7E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293- </w:t>
      </w:r>
      <w:r w:rsidRPr="00120664">
        <w:rPr>
          <w:rFonts w:ascii="Arabic Typesetting" w:hAnsi="Arabic Typesetting" w:cs="Arabic Typesetting"/>
          <w:sz w:val="32"/>
          <w:szCs w:val="32"/>
          <w:rtl/>
          <w:lang w:bidi="ar-AE"/>
        </w:rPr>
        <w:t>حدّثنا أَبُو بَكْرِ بْنُ أَبِي شَيْبَةَ وَ زُهَيْرُ بْنُ حَرْبٍ وَ إِسْحقُ بْنُ إِبْرَاهِيمَ قَالَ إِسْحقُ: أَخْبَرَنَا. وَقَالَ: الآخَرَانِ: حَدَّثَنَا جَرِيرٌ عَنْ مَنْصُورٍ عَنْ إِبْرَاهِيمَ عَنِ الأَسْوَدِ عَنْ عَائِشَةَ، قَالَتْ: كَانَتْ إِحْدَانَا، إِذَا كَانَتْ حَائِضاً، أَمَرَهَا رَسُولُ اللّهِ فَتَأْتَزِرُ بِإِزَارٍ، ثُمَّ يُبَاشِرُهَا.</w:t>
      </w:r>
    </w:p>
    <w:p w14:paraId="43ABE779"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293 مسلم، بخاري 300، 2031، ترمذي 132، ابو داود 268، نسائي 285، 372، ابن ماجه 636</w:t>
      </w:r>
    </w:p>
    <w:p w14:paraId="34DBDEDB" w14:textId="5B9EFA50" w:rsidR="00C0623D" w:rsidRPr="004D4900" w:rsidRDefault="00C0623D" w:rsidP="00253024">
      <w:pPr>
        <w:jc w:val="both"/>
        <w:rPr>
          <w:rStyle w:val="matn1"/>
          <w:color w:val="auto"/>
          <w:sz w:val="32"/>
          <w:szCs w:val="32"/>
          <w:lang w:val="de-DE"/>
        </w:rPr>
      </w:pPr>
      <w:bookmarkStart w:id="263" w:name="`A´ischa12477"/>
      <w:r w:rsidRPr="004D4900">
        <w:rPr>
          <w:rFonts w:ascii="Arabic Typesetting" w:hAnsi="Arabic Typesetting" w:cs="Arabic Typesetting"/>
          <w:sz w:val="32"/>
          <w:szCs w:val="32"/>
          <w:lang w:val="de-DE"/>
        </w:rPr>
        <w:t>293. ‘Aischa</w:t>
      </w:r>
      <w:bookmarkEnd w:id="263"/>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w:t>
      </w:r>
      <w:r w:rsidRPr="004D4900">
        <w:rPr>
          <w:rStyle w:val="matn1"/>
          <w:color w:val="auto"/>
          <w:sz w:val="32"/>
          <w:szCs w:val="32"/>
          <w:lang w:val="de-DE"/>
        </w:rPr>
        <w:t>Wenn eine von uns ihre Monatsregel hatte, befahl ihr der Gesandte Allahs</w:t>
      </w:r>
      <w:r w:rsidR="00976F80" w:rsidRPr="00120664">
        <w:rPr>
          <w:rFonts w:ascii="Arabic Typesetting" w:hAnsi="Arabic Typesetting" w:cs="Arabic Typesetting"/>
          <w:noProof/>
          <w:sz w:val="32"/>
          <w:szCs w:val="32"/>
        </w:rPr>
        <w:drawing>
          <wp:inline distT="0" distB="0" distL="0" distR="0" wp14:anchorId="3EF2937E" wp14:editId="09D8C234">
            <wp:extent cx="123825" cy="10477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sich den</w:t>
      </w:r>
      <w:r w:rsidRPr="004D4900">
        <w:rPr>
          <w:rStyle w:val="matn1"/>
          <w:color w:val="auto"/>
          <w:sz w:val="16"/>
          <w:szCs w:val="16"/>
          <w:lang w:val="de-DE"/>
        </w:rPr>
        <w:t xml:space="preserve"> </w:t>
      </w:r>
      <w:r w:rsidRPr="004D4900">
        <w:rPr>
          <w:rStyle w:val="matn1"/>
          <w:color w:val="auto"/>
          <w:sz w:val="32"/>
          <w:szCs w:val="32"/>
          <w:lang w:val="de-DE"/>
        </w:rPr>
        <w:t>Hütentuch</w:t>
      </w:r>
      <w:r w:rsidRPr="004D4900">
        <w:rPr>
          <w:rStyle w:val="matn1"/>
          <w:color w:val="auto"/>
          <w:sz w:val="16"/>
          <w:szCs w:val="16"/>
          <w:lang w:val="de-DE"/>
        </w:rPr>
        <w:t xml:space="preserve"> </w:t>
      </w:r>
      <w:r w:rsidRPr="004D4900">
        <w:rPr>
          <w:rStyle w:val="matn1"/>
          <w:color w:val="auto"/>
          <w:sz w:val="32"/>
          <w:szCs w:val="32"/>
          <w:lang w:val="de-DE"/>
        </w:rPr>
        <w:t>(ähnlich</w:t>
      </w:r>
      <w:r w:rsidRPr="004D4900">
        <w:rPr>
          <w:rStyle w:val="matn1"/>
          <w:color w:val="auto"/>
          <w:sz w:val="16"/>
          <w:szCs w:val="16"/>
          <w:lang w:val="de-DE"/>
        </w:rPr>
        <w:t xml:space="preserve"> </w:t>
      </w:r>
      <w:r w:rsidRPr="004D4900">
        <w:rPr>
          <w:rStyle w:val="matn1"/>
          <w:color w:val="auto"/>
          <w:sz w:val="32"/>
          <w:szCs w:val="32"/>
          <w:lang w:val="de-DE"/>
        </w:rPr>
        <w:t>wie</w:t>
      </w:r>
      <w:r w:rsidRPr="004D4900">
        <w:rPr>
          <w:rStyle w:val="matn1"/>
          <w:color w:val="auto"/>
          <w:sz w:val="16"/>
          <w:szCs w:val="16"/>
          <w:lang w:val="de-DE"/>
        </w:rPr>
        <w:t xml:space="preserve"> </w:t>
      </w:r>
      <w:r w:rsidRPr="004D4900">
        <w:rPr>
          <w:rStyle w:val="matn1"/>
          <w:color w:val="auto"/>
          <w:sz w:val="32"/>
          <w:szCs w:val="32"/>
          <w:lang w:val="de-DE"/>
        </w:rPr>
        <w:t>Lendenschurz) umzuwickeln, um mit ihr Zärtlichkeiten auszutauschen.</w:t>
      </w:r>
    </w:p>
    <w:p w14:paraId="72013F7D"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293, Buchari 300, 2031, Tirmidhi 132, Abu Daud, 268, Nasai 285, 372, Ibn Madscha 636</w:t>
      </w:r>
    </w:p>
    <w:p w14:paraId="34ED86A3"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sz w:val="30"/>
          <w:szCs w:val="30"/>
          <w:lang w:bidi="ar-AE"/>
        </w:rPr>
        <w:br w:type="column"/>
      </w:r>
    </w:p>
    <w:p w14:paraId="1752E82B"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2 ـ </w:t>
      </w:r>
      <w:r w:rsidRPr="00120664">
        <w:rPr>
          <w:rFonts w:ascii="Arabic Typesetting" w:hAnsi="Arabic Typesetting" w:cs="Arabic Typesetting"/>
          <w:b/>
          <w:bCs/>
          <w:sz w:val="32"/>
          <w:szCs w:val="32"/>
          <w:rtl/>
        </w:rPr>
        <w:t>باب الاِضْطِجَاعِ مَعَ الْحَائِضِ فِي لِحَافٍ وَاحِدٍ</w:t>
      </w:r>
    </w:p>
    <w:p w14:paraId="62A18200" w14:textId="77777777" w:rsidR="00C0623D" w:rsidRPr="00120664" w:rsidRDefault="00C0623D" w:rsidP="00C0623D">
      <w:pPr>
        <w:jc w:val="center"/>
        <w:rPr>
          <w:rFonts w:ascii="Arabic Typesetting" w:hAnsi="Arabic Typesetting" w:cs="Arabic Typesetting"/>
          <w:sz w:val="32"/>
          <w:szCs w:val="32"/>
          <w:rtl/>
          <w:lang w:bidi="ar-AE"/>
        </w:rPr>
      </w:pPr>
      <w:r w:rsidRPr="00120664">
        <w:rPr>
          <w:rFonts w:ascii="Arabic Typesetting" w:hAnsi="Arabic Typesetting" w:cs="Arabic Typesetting"/>
          <w:b/>
          <w:bCs/>
          <w:sz w:val="32"/>
          <w:szCs w:val="32"/>
        </w:rPr>
        <w:t>Mit der menstruierenden Ehefrau unter einer Decke liegen</w:t>
      </w:r>
      <w:r w:rsidRPr="00120664">
        <w:rPr>
          <w:rStyle w:val="FootnoteReference"/>
          <w:rFonts w:ascii="Arabic Typesetting" w:hAnsi="Arabic Typesetting" w:cs="Arabic Typesetting"/>
          <w:b/>
          <w:bCs/>
          <w:sz w:val="32"/>
          <w:szCs w:val="32"/>
        </w:rPr>
        <w:footnoteReference w:id="101"/>
      </w:r>
    </w:p>
    <w:p w14:paraId="690525AB" w14:textId="77777777" w:rsidR="00C0623D" w:rsidRPr="00120664" w:rsidRDefault="00C0623D" w:rsidP="00C0623D">
      <w:pPr>
        <w:jc w:val="both"/>
        <w:rPr>
          <w:rFonts w:ascii="Arabic Typesetting" w:hAnsi="Arabic Typesetting" w:cs="Arabic Typesetting"/>
          <w:sz w:val="32"/>
          <w:szCs w:val="32"/>
          <w:rtl/>
          <w:lang w:bidi="ar-AE"/>
        </w:rPr>
      </w:pPr>
    </w:p>
    <w:p w14:paraId="05831200"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295- حدّثني أَبُو الطَّاهِرِ . أَخْبَرَنَا ابْنُ وَهْبٍ عَنْ مَخْرَمَةَ . ح وَحَدَّثَنَا هَرُونُ بْنُ سَعِيدٍ الأَيْلِيُّ وَ أَحْمَدُ بْنُ عِيْسَى . قَالاَ: حَدَّثَنَا ابْنُ وَهْبٍ . أَخْبَرَنِي مَخْرَمَةُ . عَنْ أَبِيهِ، عنْ كُرَيْبٍ مَوْلَى ابْنِ عَبَّاسٍ قَالَ: سَمِعْتُ مَيْمُونَةَ، زَوْجَ النَّبِيِّ قَالَتْ: كَانَ رَسُولُ اللّهِ يَضْطَجِعُ مَعِي وَأَنَا حَائِضٌ، وَبَيْنِي وَبَيْنَهُ ثَوْبُ.</w:t>
      </w:r>
    </w:p>
    <w:p w14:paraId="10564DAA"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295</w:t>
      </w:r>
    </w:p>
    <w:p w14:paraId="59EE270E" w14:textId="77777777" w:rsidR="00C0623D" w:rsidRPr="004D4900" w:rsidRDefault="00C0623D" w:rsidP="004D4900">
      <w:pPr>
        <w:jc w:val="both"/>
        <w:rPr>
          <w:rFonts w:ascii="Arabic Typesetting" w:hAnsi="Arabic Typesetting" w:cs="Arabic Typesetting"/>
          <w:sz w:val="32"/>
          <w:szCs w:val="32"/>
          <w:lang w:val="de-DE" w:bidi="ar-AE"/>
        </w:rPr>
      </w:pPr>
      <w:r w:rsidRPr="004D4900">
        <w:rPr>
          <w:rFonts w:ascii="Arabic Typesetting" w:hAnsi="Arabic Typesetting" w:cs="Arabic Typesetting"/>
          <w:sz w:val="32"/>
          <w:szCs w:val="32"/>
          <w:lang w:val="de-DE" w:bidi="ar-AE"/>
        </w:rPr>
        <w:t>295. Maymuna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bidi="ar-AE"/>
        </w:rPr>
        <w:t xml:space="preserve"> die Gattin des Propheten sagte: Der Gesandte</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Allahs</w:t>
      </w:r>
      <w:r w:rsidR="004D4900">
        <w:rPr>
          <w:rFonts w:ascii="Arabic Typesetting" w:hAnsi="Arabic Typesetting" w:cs="Arabic Typesetting"/>
          <w:sz w:val="32"/>
          <w:szCs w:val="32"/>
          <w:lang w:bidi="ar-AE"/>
        </w:rPr>
        <w:sym w:font="AGA Arabesque" w:char="F072"/>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pflegte</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 xml:space="preserve">sich mit mir hinzulegen, </w:t>
      </w:r>
      <w:r w:rsidRPr="004D4900">
        <w:rPr>
          <w:rFonts w:ascii="Arabic Typesetting" w:hAnsi="Arabic Typesetting" w:cs="Arabic Typesetting"/>
          <w:sz w:val="32"/>
          <w:szCs w:val="32"/>
          <w:lang w:val="de-DE" w:bidi="ar-AE"/>
        </w:rPr>
        <w:lastRenderedPageBreak/>
        <w:t>während ich</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meine</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Menstruation</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(Monatsregel)</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hatte,</w:t>
      </w:r>
      <w:r w:rsidRPr="004D4900">
        <w:rPr>
          <w:rFonts w:ascii="Arabic Typesetting" w:hAnsi="Arabic Typesetting" w:cs="Arabic Typesetting"/>
          <w:sz w:val="16"/>
          <w:szCs w:val="16"/>
          <w:lang w:val="de-DE" w:bidi="ar-AE"/>
        </w:rPr>
        <w:t xml:space="preserve"> </w:t>
      </w:r>
      <w:r w:rsidRPr="004D4900">
        <w:rPr>
          <w:rFonts w:ascii="Arabic Typesetting" w:hAnsi="Arabic Typesetting" w:cs="Arabic Typesetting"/>
          <w:sz w:val="32"/>
          <w:szCs w:val="32"/>
          <w:lang w:val="de-DE" w:bidi="ar-AE"/>
        </w:rPr>
        <w:t>und zwischen mir und ihm war nur ein Kleid.</w:t>
      </w:r>
    </w:p>
    <w:p w14:paraId="205D3C0C"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295</w:t>
      </w:r>
    </w:p>
    <w:p w14:paraId="33D56AC8" w14:textId="77777777" w:rsidR="00C0623D" w:rsidRPr="00120664" w:rsidRDefault="00C0623D" w:rsidP="00C0623D">
      <w:pPr>
        <w:jc w:val="both"/>
        <w:rPr>
          <w:rFonts w:ascii="Arabic Typesetting" w:hAnsi="Arabic Typesetting" w:cs="Arabic Typesetting"/>
          <w:sz w:val="30"/>
          <w:szCs w:val="30"/>
          <w:lang w:bidi="ar-AE"/>
        </w:rPr>
      </w:pPr>
    </w:p>
    <w:p w14:paraId="1D6E4D01"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296- </w:t>
      </w:r>
      <w:r w:rsidRPr="00120664">
        <w:rPr>
          <w:rFonts w:ascii="Arabic Typesetting" w:hAnsi="Arabic Typesetting" w:cs="Arabic Typesetting"/>
          <w:sz w:val="32"/>
          <w:szCs w:val="32"/>
          <w:rtl/>
          <w:lang w:bidi="ar-AE"/>
        </w:rPr>
        <w:t>حدّثنا مُحَمَّدُ بْنُ الْمُثَنَّى: حَدَّثَنَا مُعَاذُ بْنُ هِشَامٍ : حَدَّثَنِي أَبِي، عَنْ يَحْيَى بْنِ أَبِي كَثِيرٍ حَدَّثَنَا أَبُو سَلَمَةَ بْنُ عَبْدِ الرَّحْمَنِ أَنَّ زَيْنَبَ بِنْتَ أُمِّ سَلَمَةَ حَدَّثَتْهُ أَنَّ أُمَّ سَلَمَةَ، حَدَّثَتْهَ قَالَتْ: بَيْنَمَا أَنَا مُضْطَجِعَةٌ مَعَ رَسُولِ اللّهِ فِي الْخَمِيلَةِ إِذْ حِضْتُ، فَانْسَلَلْتُ فَأَخَذْتُ ثِيَابَ حيْضَتِي. فَقَالَ لِي رَسُولُ اللّهِ صلى الله عليه وسلم: „</w:t>
      </w:r>
      <w:r w:rsidRPr="00120664">
        <w:rPr>
          <w:rFonts w:ascii="Arabic Typesetting" w:hAnsi="Arabic Typesetting" w:cs="Arabic Typesetting"/>
          <w:b/>
          <w:bCs/>
          <w:sz w:val="32"/>
          <w:szCs w:val="32"/>
          <w:rtl/>
          <w:lang w:bidi="ar-AE"/>
        </w:rPr>
        <w:t>أَنُفِسْتِ</w:t>
      </w:r>
      <w:r w:rsidRPr="00120664">
        <w:rPr>
          <w:rFonts w:ascii="Arabic Typesetting" w:hAnsi="Arabic Typesetting" w:cs="Arabic Typesetting"/>
          <w:sz w:val="32"/>
          <w:szCs w:val="32"/>
          <w:rtl/>
          <w:lang w:bidi="ar-AE"/>
        </w:rPr>
        <w:t xml:space="preserve">؟“ قُلْتُ: نَعَمْ. فَدَعَانِي فَاضْطَجَعْتُ معَهُ فِي الْخَمِيلَةِ. </w:t>
      </w:r>
    </w:p>
    <w:p w14:paraId="2B8CEABE"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قَالَتْ: وَكَانَتْ هِيَ وَرَسُولُ اللّهِ يَغْتَسِلاَنِ فِي الإِنَاءِ الْوَاحِدِ، مِنَ الْجَنَابَةِ.</w:t>
      </w:r>
    </w:p>
    <w:p w14:paraId="58164A85" w14:textId="77777777" w:rsidR="00C0623D" w:rsidRPr="00120664" w:rsidRDefault="00C0623D" w:rsidP="00C0623D">
      <w:pPr>
        <w:bidi/>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296، بخاري 298، 322، 323، 1929، نسائي 282، 369 </w:t>
      </w:r>
    </w:p>
    <w:p w14:paraId="6A35C5CD" w14:textId="77777777" w:rsidR="00C0623D" w:rsidRPr="00120664" w:rsidRDefault="00C0623D" w:rsidP="00C0623D">
      <w:pPr>
        <w:bidi/>
        <w:jc w:val="both"/>
        <w:rPr>
          <w:rFonts w:ascii="Arabic Typesetting" w:hAnsi="Arabic Typesetting" w:cs="Arabic Typesetting"/>
          <w:sz w:val="30"/>
          <w:szCs w:val="30"/>
          <w:rtl/>
          <w:lang w:bidi="ar-AE"/>
        </w:rPr>
      </w:pPr>
    </w:p>
    <w:p w14:paraId="2BF2427C" w14:textId="4AECEBFF" w:rsidR="00C0623D" w:rsidRPr="00120664" w:rsidRDefault="00C0623D" w:rsidP="00253024">
      <w:pPr>
        <w:jc w:val="both"/>
        <w:rPr>
          <w:rStyle w:val="matn1"/>
          <w:color w:val="auto"/>
          <w:sz w:val="32"/>
          <w:szCs w:val="32"/>
        </w:rPr>
      </w:pPr>
      <w:bookmarkStart w:id="264" w:name="Umm_Salama21855"/>
      <w:r w:rsidRPr="004D4900">
        <w:rPr>
          <w:rFonts w:ascii="Arabic Typesetting" w:hAnsi="Arabic Typesetting" w:cs="Arabic Typesetting"/>
          <w:sz w:val="32"/>
          <w:szCs w:val="32"/>
          <w:lang w:val="de-DE"/>
        </w:rPr>
        <w:t>296. Zaynab, die Tochter Umm Salama</w:t>
      </w:r>
      <w:bookmarkEnd w:id="264"/>
      <w:r w:rsidRPr="004D4900">
        <w:rPr>
          <w:rFonts w:ascii="Arabic Typesetting" w:hAnsi="Arabic Typesetting" w:cs="Arabic Typesetting"/>
          <w:sz w:val="32"/>
          <w:szCs w:val="32"/>
          <w:lang w:val="de-DE"/>
        </w:rPr>
        <w:t>s</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von ihrer Mutter, die sagte: </w:t>
      </w:r>
      <w:r w:rsidRPr="004D4900">
        <w:rPr>
          <w:rStyle w:val="matn1"/>
          <w:color w:val="auto"/>
          <w:sz w:val="32"/>
          <w:szCs w:val="32"/>
          <w:lang w:val="de-DE"/>
        </w:rPr>
        <w:t>Als ich mit dem Gesandten A</w:t>
      </w:r>
      <w:r w:rsidRPr="004D4900">
        <w:rPr>
          <w:rStyle w:val="matn1"/>
          <w:color w:val="auto"/>
          <w:sz w:val="32"/>
          <w:szCs w:val="32"/>
          <w:lang w:val="de-DE"/>
        </w:rPr>
        <w:t>l</w:t>
      </w:r>
      <w:r w:rsidRPr="004D4900">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7B1130B2" wp14:editId="529C22B9">
            <wp:extent cx="123825" cy="104775"/>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einmal unter einer Decke lag, bekam ich meine Menstru</w:t>
      </w:r>
      <w:r w:rsidRPr="004D4900">
        <w:rPr>
          <w:rStyle w:val="matn1"/>
          <w:color w:val="auto"/>
          <w:sz w:val="32"/>
          <w:szCs w:val="32"/>
          <w:lang w:val="de-DE"/>
        </w:rPr>
        <w:t>a</w:t>
      </w:r>
      <w:r w:rsidRPr="004D4900">
        <w:rPr>
          <w:rStyle w:val="matn1"/>
          <w:color w:val="auto"/>
          <w:sz w:val="32"/>
          <w:szCs w:val="32"/>
          <w:lang w:val="de-DE"/>
        </w:rPr>
        <w:t xml:space="preserve">tion. </w:t>
      </w:r>
      <w:r w:rsidRPr="00120664">
        <w:rPr>
          <w:rStyle w:val="matn1"/>
          <w:color w:val="auto"/>
          <w:sz w:val="32"/>
          <w:szCs w:val="32"/>
        </w:rPr>
        <w:t>So bin ich langsam hinausgeschlüpft und zog mir die Kleidung an, die ich für meine Monatsregel hatte. Da fragte mich der Gesandte Allahs</w:t>
      </w:r>
      <w:r w:rsidR="00976F80" w:rsidRPr="00120664">
        <w:rPr>
          <w:rFonts w:ascii="Arabic Typesetting" w:hAnsi="Arabic Typesetting" w:cs="Arabic Typesetting"/>
          <w:noProof/>
          <w:sz w:val="32"/>
          <w:szCs w:val="32"/>
        </w:rPr>
        <w:drawing>
          <wp:inline distT="0" distB="0" distL="0" distR="0" wp14:anchorId="5D861A64" wp14:editId="1636F768">
            <wp:extent cx="123825" cy="104775"/>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b/>
          <w:bCs/>
          <w:color w:val="auto"/>
          <w:sz w:val="32"/>
          <w:szCs w:val="32"/>
        </w:rPr>
        <w:t>„Hast du deine Menstruation b</w:t>
      </w:r>
      <w:r w:rsidRPr="00120664">
        <w:rPr>
          <w:rStyle w:val="matn1"/>
          <w:b/>
          <w:bCs/>
          <w:color w:val="auto"/>
          <w:sz w:val="32"/>
          <w:szCs w:val="32"/>
        </w:rPr>
        <w:t>e</w:t>
      </w:r>
      <w:r w:rsidRPr="00120664">
        <w:rPr>
          <w:rStyle w:val="matn1"/>
          <w:b/>
          <w:bCs/>
          <w:color w:val="auto"/>
          <w:sz w:val="32"/>
          <w:szCs w:val="32"/>
        </w:rPr>
        <w:t>kommen?“</w:t>
      </w:r>
      <w:r w:rsidRPr="00120664">
        <w:rPr>
          <w:rStyle w:val="matn1"/>
          <w:color w:val="auto"/>
          <w:sz w:val="32"/>
          <w:szCs w:val="32"/>
        </w:rPr>
        <w:t xml:space="preserve"> </w:t>
      </w:r>
    </w:p>
    <w:p w14:paraId="07ED4FF0"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Ich sagte: Ja! Er rief mich zu sich und ich legte mich zu ihm unter die Decke. </w:t>
      </w:r>
    </w:p>
    <w:p w14:paraId="36206934" w14:textId="77777777" w:rsidR="00C0623D" w:rsidRPr="00120664" w:rsidRDefault="00C0623D" w:rsidP="00C0623D">
      <w:pPr>
        <w:jc w:val="both"/>
        <w:rPr>
          <w:rStyle w:val="matn1"/>
          <w:color w:val="auto"/>
          <w:sz w:val="30"/>
          <w:szCs w:val="30"/>
        </w:rPr>
      </w:pPr>
    </w:p>
    <w:p w14:paraId="1470C084" w14:textId="77777777" w:rsidR="00C0623D" w:rsidRPr="00120664" w:rsidRDefault="00C0623D" w:rsidP="00C0623D">
      <w:pPr>
        <w:jc w:val="both"/>
        <w:rPr>
          <w:rStyle w:val="matn1"/>
          <w:color w:val="auto"/>
          <w:sz w:val="32"/>
          <w:szCs w:val="32"/>
          <w:rtl/>
        </w:rPr>
      </w:pPr>
      <w:r w:rsidRPr="004D4900">
        <w:rPr>
          <w:rStyle w:val="matn1"/>
          <w:color w:val="auto"/>
          <w:sz w:val="32"/>
          <w:szCs w:val="32"/>
          <w:lang w:val="de-DE"/>
        </w:rPr>
        <w:t>Zaynab</w:t>
      </w:r>
      <w:r w:rsidR="004D4900">
        <w:rPr>
          <w:rStyle w:val="matn1"/>
          <w:color w:val="auto"/>
          <w:sz w:val="32"/>
          <w:szCs w:val="32"/>
          <w:lang w:val="de-DE"/>
        </w:rPr>
        <w:sym w:font="AGA Arabesque" w:char="F072"/>
      </w:r>
      <w:r w:rsidRPr="004D4900">
        <w:rPr>
          <w:rStyle w:val="matn1"/>
          <w:color w:val="auto"/>
          <w:sz w:val="32"/>
          <w:szCs w:val="32"/>
          <w:lang w:val="de-DE"/>
        </w:rPr>
        <w:t xml:space="preserve"> sagte weiter: Sie und der Gesandte Allahs pfle</w:t>
      </w:r>
      <w:r w:rsidRPr="004D4900">
        <w:rPr>
          <w:rStyle w:val="matn1"/>
          <w:color w:val="auto"/>
          <w:sz w:val="32"/>
          <w:szCs w:val="32"/>
          <w:lang w:val="de-DE"/>
        </w:rPr>
        <w:t>g</w:t>
      </w:r>
      <w:r w:rsidRPr="004D4900">
        <w:rPr>
          <w:rStyle w:val="matn1"/>
          <w:color w:val="auto"/>
          <w:sz w:val="32"/>
          <w:szCs w:val="32"/>
          <w:lang w:val="de-DE"/>
        </w:rPr>
        <w:t xml:space="preserve">ten die rituelle Gesamtwaschung </w:t>
      </w:r>
      <w:r w:rsidRPr="004D4900">
        <w:rPr>
          <w:rStyle w:val="matn1"/>
          <w:i/>
          <w:iCs/>
          <w:color w:val="auto"/>
          <w:sz w:val="32"/>
          <w:szCs w:val="32"/>
          <w:lang w:val="de-DE"/>
        </w:rPr>
        <w:t>(Ghusl)</w:t>
      </w:r>
      <w:r w:rsidRPr="004D4900">
        <w:rPr>
          <w:rStyle w:val="matn1"/>
          <w:color w:val="auto"/>
          <w:sz w:val="32"/>
          <w:szCs w:val="32"/>
          <w:lang w:val="de-DE"/>
        </w:rPr>
        <w:t xml:space="preserve"> nach dem </w:t>
      </w:r>
      <w:r w:rsidRPr="004D4900">
        <w:rPr>
          <w:rStyle w:val="matn1"/>
          <w:color w:val="auto"/>
          <w:sz w:val="32"/>
          <w:szCs w:val="32"/>
          <w:lang w:val="de-DE"/>
        </w:rPr>
        <w:lastRenderedPageBreak/>
        <w:t>Geschlechtsverkehr mit einem einzigen Wasserbehälter gemeinsam zu vol</w:t>
      </w:r>
      <w:r w:rsidRPr="004D4900">
        <w:rPr>
          <w:rStyle w:val="matn1"/>
          <w:color w:val="auto"/>
          <w:sz w:val="32"/>
          <w:szCs w:val="32"/>
          <w:lang w:val="de-DE"/>
        </w:rPr>
        <w:t>l</w:t>
      </w:r>
      <w:r w:rsidRPr="004D4900">
        <w:rPr>
          <w:rStyle w:val="matn1"/>
          <w:color w:val="auto"/>
          <w:sz w:val="32"/>
          <w:szCs w:val="32"/>
          <w:lang w:val="de-DE"/>
        </w:rPr>
        <w:t>ziehen.</w:t>
      </w:r>
    </w:p>
    <w:p w14:paraId="44964C83" w14:textId="77777777" w:rsidR="00C0623D" w:rsidRPr="00120664" w:rsidRDefault="00C0623D" w:rsidP="00C0623D">
      <w:pPr>
        <w:jc w:val="both"/>
        <w:rPr>
          <w:rFonts w:ascii="Arabic Typesetting" w:hAnsi="Arabic Typesetting" w:cs="Arabic Typesetting"/>
          <w:sz w:val="30"/>
          <w:szCs w:val="30"/>
          <w:rtl/>
        </w:rPr>
      </w:pPr>
      <w:r w:rsidRPr="00120664">
        <w:rPr>
          <w:rFonts w:ascii="Arabic Typesetting" w:hAnsi="Arabic Typesetting" w:cs="Arabic Typesetting"/>
          <w:sz w:val="30"/>
          <w:szCs w:val="30"/>
        </w:rPr>
        <w:t>Muslim 296, Buchari 298, 322, 323, 1929, Nasai 282, 369</w:t>
      </w:r>
    </w:p>
    <w:p w14:paraId="55021F25" w14:textId="77777777" w:rsidR="00C0623D" w:rsidRPr="00120664" w:rsidRDefault="00C0623D" w:rsidP="00C0623D">
      <w:pPr>
        <w:jc w:val="both"/>
        <w:rPr>
          <w:rFonts w:ascii="Arabic Typesetting" w:hAnsi="Arabic Typesetting" w:cs="Arabic Typesetting"/>
          <w:sz w:val="32"/>
          <w:szCs w:val="32"/>
          <w:lang w:bidi="ar-AE"/>
        </w:rPr>
      </w:pPr>
    </w:p>
    <w:p w14:paraId="4D71BB50"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3 ـ </w:t>
      </w:r>
      <w:r w:rsidRPr="00120664">
        <w:rPr>
          <w:rFonts w:ascii="Arabic Typesetting" w:hAnsi="Arabic Typesetting" w:cs="Arabic Typesetting"/>
          <w:b/>
          <w:bCs/>
          <w:sz w:val="32"/>
          <w:szCs w:val="32"/>
          <w:rtl/>
        </w:rPr>
        <w:t>باب جَوَازِ غَسلِ الْحَائِضِ رَأْسَ زَوْجِهَا وَتَرْجِيلِهِ وَطَهَارَةِ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سُؤْرِهَا وَالاِتِّكَاءِ فِي حِجْرِهَا وَقِرَاءَةِ الْقُرْآنِ فِيهِ</w:t>
      </w:r>
    </w:p>
    <w:p w14:paraId="1F2BC2FB"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Die menstruierende Frau darf dem Ehemann den Kopf waschen und seine Haare kämmen; er kann sich in i</w:t>
      </w:r>
      <w:r w:rsidRPr="00120664">
        <w:rPr>
          <w:rFonts w:ascii="Arabic Typesetting" w:hAnsi="Arabic Typesetting" w:cs="Arabic Typesetting"/>
          <w:b/>
          <w:bCs/>
          <w:sz w:val="32"/>
          <w:szCs w:val="32"/>
        </w:rPr>
        <w:t>h</w:t>
      </w:r>
      <w:r w:rsidRPr="00120664">
        <w:rPr>
          <w:rFonts w:ascii="Arabic Typesetting" w:hAnsi="Arabic Typesetting" w:cs="Arabic Typesetting"/>
          <w:b/>
          <w:bCs/>
          <w:sz w:val="32"/>
          <w:szCs w:val="32"/>
        </w:rPr>
        <w:t xml:space="preserve">ren Schoß legen und den Quran rezitieren; über die Reinheit ihres Trinkwassers </w:t>
      </w:r>
    </w:p>
    <w:p w14:paraId="6CE3E5A2" w14:textId="77777777" w:rsidR="00C0623D" w:rsidRPr="00120664" w:rsidRDefault="00C0623D" w:rsidP="00C0623D">
      <w:pPr>
        <w:bidi/>
        <w:jc w:val="both"/>
        <w:rPr>
          <w:rFonts w:ascii="Arabic Typesetting" w:hAnsi="Arabic Typesetting" w:cs="Arabic Typesetting"/>
          <w:sz w:val="32"/>
          <w:szCs w:val="32"/>
          <w:rtl/>
          <w:lang w:bidi="ar-AE"/>
        </w:rPr>
      </w:pPr>
    </w:p>
    <w:p w14:paraId="7DED5881"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2"/>
          <w:szCs w:val="32"/>
          <w:rtl/>
          <w:lang w:bidi="ar-AE"/>
        </w:rPr>
        <w:t>297</w:t>
      </w:r>
      <w:r w:rsidRPr="00120664">
        <w:rPr>
          <w:rFonts w:ascii="Arabic Typesetting" w:hAnsi="Arabic Typesetting" w:cs="Arabic Typesetting"/>
          <w:sz w:val="32"/>
          <w:szCs w:val="32"/>
          <w:rtl/>
        </w:rPr>
        <w:t>- حَدَّثَنَا يَحْيَى بْنُ يَحْيَى، قَالَ قَرَأْتُ عَلَى مَالِكٍ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شِهَابٍ، عَنْ عُرْوَةَ، عَنْ عَمْرَةَ، عَنْ عَائِشَةَ، قَالَتْ كَانَ النَّبِيُّ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إِذَا اعْتَكَفَ يُدْنِي إِلَىَّ رَأْسَهُ فَأُرَجِّلُهُ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وَكَانَ لاَ يَدْخُلُ الْبَيْتَ إِلاَّ لِحَاجَةِ الإِنْسَانِ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w:t>
      </w:r>
    </w:p>
    <w:p w14:paraId="1569595B"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297، بخاري 2029، ترمذي 804، ابو داود </w:t>
      </w:r>
      <w:r w:rsidRPr="00120664">
        <w:rPr>
          <w:rFonts w:ascii="Arabic Typesetting" w:hAnsi="Arabic Typesetting" w:cs="Arabic Typesetting"/>
          <w:sz w:val="30"/>
          <w:szCs w:val="30"/>
          <w:rtl/>
        </w:rPr>
        <w:t xml:space="preserve">2467، </w:t>
      </w:r>
      <w:r w:rsidRPr="00120664">
        <w:rPr>
          <w:rFonts w:ascii="Arabic Typesetting" w:hAnsi="Arabic Typesetting" w:cs="Arabic Typesetting"/>
          <w:sz w:val="30"/>
          <w:szCs w:val="30"/>
          <w:rtl/>
          <w:lang w:bidi="ar-AE"/>
        </w:rPr>
        <w:t>2468، ابن ماجه 1776</w:t>
      </w:r>
    </w:p>
    <w:p w14:paraId="0595C1B8" w14:textId="77777777" w:rsidR="00C0623D" w:rsidRPr="00120664" w:rsidRDefault="00C0623D" w:rsidP="00C0623D">
      <w:pPr>
        <w:bidi/>
        <w:jc w:val="both"/>
        <w:rPr>
          <w:rFonts w:ascii="Arabic Typesetting" w:hAnsi="Arabic Typesetting" w:cs="Arabic Typesetting"/>
          <w:sz w:val="30"/>
          <w:szCs w:val="30"/>
          <w:rtl/>
          <w:lang w:bidi="ar-AE"/>
        </w:rPr>
      </w:pPr>
    </w:p>
    <w:p w14:paraId="5D355229" w14:textId="0EBA0AF6" w:rsidR="00C0623D" w:rsidRPr="00120664" w:rsidRDefault="00C0623D" w:rsidP="00E77784">
      <w:pPr>
        <w:jc w:val="both"/>
        <w:rPr>
          <w:rStyle w:val="matn1"/>
          <w:color w:val="auto"/>
          <w:sz w:val="32"/>
          <w:szCs w:val="32"/>
        </w:rPr>
      </w:pPr>
      <w:bookmarkStart w:id="265" w:name="`A´ischa27175"/>
      <w:r w:rsidRPr="00120664">
        <w:rPr>
          <w:rFonts w:ascii="Arabic Typesetting" w:hAnsi="Arabic Typesetting" w:cs="Arabic Typesetting"/>
          <w:sz w:val="32"/>
          <w:szCs w:val="32"/>
        </w:rPr>
        <w:t>297. Aischa</w:t>
      </w:r>
      <w:bookmarkEnd w:id="265"/>
      <w:r w:rsidRPr="00120664">
        <w:rPr>
          <w:rFonts w:ascii="Arabic Typesetting" w:hAnsi="Arabic Typesetting" w:cs="Arabic Typesetting"/>
          <w:sz w:val="32"/>
          <w:szCs w:val="32"/>
        </w:rPr>
        <w:t xml:space="preserve"> berichtete: Wenn d</w:t>
      </w:r>
      <w:r w:rsidRPr="00120664">
        <w:rPr>
          <w:rStyle w:val="matn1"/>
          <w:color w:val="auto"/>
          <w:sz w:val="32"/>
          <w:szCs w:val="32"/>
        </w:rPr>
        <w:t>er Prophet</w:t>
      </w:r>
      <w:r w:rsidR="00976F80" w:rsidRPr="00120664">
        <w:rPr>
          <w:rFonts w:ascii="Arabic Typesetting" w:hAnsi="Arabic Typesetting" w:cs="Arabic Typesetting"/>
          <w:noProof/>
          <w:sz w:val="32"/>
          <w:szCs w:val="32"/>
        </w:rPr>
        <w:drawing>
          <wp:inline distT="0" distB="0" distL="0" distR="0" wp14:anchorId="7CAF66BC" wp14:editId="4A5A8C02">
            <wp:extent cx="123825" cy="10477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gerade </w:t>
      </w:r>
      <w:r w:rsidRPr="00120664">
        <w:rPr>
          <w:rStyle w:val="matn1"/>
          <w:i/>
          <w:iCs/>
          <w:color w:val="auto"/>
          <w:sz w:val="32"/>
          <w:szCs w:val="32"/>
        </w:rPr>
        <w:t>I’tikaf*</w:t>
      </w:r>
      <w:r w:rsidRPr="00120664">
        <w:rPr>
          <w:rStyle w:val="matn1"/>
          <w:color w:val="auto"/>
          <w:sz w:val="32"/>
          <w:szCs w:val="32"/>
        </w:rPr>
        <w:t xml:space="preserve"> pflegte, (kam er zwischendurch zu mir und) streckte mir seinen Kopf hin, damit ich seine Haare kämmte. Ansonsten pflegte er während dieser Zeit nicht in da</w:t>
      </w:r>
      <w:r w:rsidR="00FE24D5" w:rsidRPr="00120664">
        <w:rPr>
          <w:rStyle w:val="matn1"/>
          <w:color w:val="auto"/>
          <w:sz w:val="32"/>
          <w:szCs w:val="32"/>
        </w:rPr>
        <w:t>s Haus</w:t>
      </w:r>
      <w:r w:rsidR="00E77784" w:rsidRPr="00120664">
        <w:rPr>
          <w:rStyle w:val="matn1"/>
          <w:color w:val="auto"/>
          <w:sz w:val="32"/>
          <w:szCs w:val="32"/>
        </w:rPr>
        <w:t xml:space="preserve"> zu</w:t>
      </w:r>
      <w:r w:rsidRPr="00120664">
        <w:rPr>
          <w:rStyle w:val="matn1"/>
          <w:color w:val="auto"/>
          <w:sz w:val="32"/>
          <w:szCs w:val="32"/>
        </w:rPr>
        <w:t xml:space="preserve"> kommen, es sei denn wegen eines menschlichen Bedürfnis.</w:t>
      </w:r>
    </w:p>
    <w:p w14:paraId="619DD013" w14:textId="77777777" w:rsidR="00C0623D" w:rsidRPr="00120664" w:rsidRDefault="00C0623D" w:rsidP="00C0623D">
      <w:pPr>
        <w:jc w:val="both"/>
        <w:rPr>
          <w:rStyle w:val="matn1"/>
          <w:color w:val="auto"/>
          <w:sz w:val="30"/>
          <w:szCs w:val="30"/>
        </w:rPr>
      </w:pPr>
    </w:p>
    <w:p w14:paraId="7E44594B" w14:textId="77777777" w:rsidR="00C0623D" w:rsidRPr="00120664" w:rsidRDefault="00C0623D" w:rsidP="002A1584">
      <w:pPr>
        <w:jc w:val="both"/>
        <w:rPr>
          <w:rStyle w:val="matn1"/>
          <w:color w:val="auto"/>
          <w:sz w:val="32"/>
          <w:szCs w:val="32"/>
        </w:rPr>
      </w:pPr>
      <w:r w:rsidRPr="00120664">
        <w:rPr>
          <w:rStyle w:val="matn1"/>
          <w:color w:val="auto"/>
          <w:sz w:val="32"/>
          <w:szCs w:val="32"/>
        </w:rPr>
        <w:lastRenderedPageBreak/>
        <w:t>* I’tikaf heiß Sich-Zurückziehen und es dient einer Form‚</w:t>
      </w:r>
      <w:r w:rsidR="002A1584" w:rsidRPr="00120664">
        <w:rPr>
          <w:rStyle w:val="matn1"/>
          <w:color w:val="auto"/>
          <w:sz w:val="32"/>
          <w:szCs w:val="32"/>
          <w:rtl/>
        </w:rPr>
        <w:t xml:space="preserve"> </w:t>
      </w:r>
      <w:r w:rsidRPr="00120664">
        <w:rPr>
          <w:rStyle w:val="matn1"/>
          <w:color w:val="auto"/>
          <w:sz w:val="32"/>
          <w:szCs w:val="32"/>
        </w:rPr>
        <w:t>geistiger und seelischer Erholung’ meist aber um Allah näher zu kommen. Für gewöhnlich kann man dies, wie man möchte, für einige Stunden, Tage oder Wochen machen.</w:t>
      </w:r>
    </w:p>
    <w:p w14:paraId="1F227DC5"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297, Buchari 2029, Tirmidhi 804, Abu Daud 2468, Ibn Madscha 1776</w:t>
      </w:r>
    </w:p>
    <w:p w14:paraId="093FBB39" w14:textId="77777777" w:rsidR="00C0623D" w:rsidRPr="00120664" w:rsidRDefault="00C0623D" w:rsidP="00C0623D">
      <w:pPr>
        <w:jc w:val="both"/>
        <w:rPr>
          <w:rFonts w:ascii="Arabic Typesetting" w:hAnsi="Arabic Typesetting" w:cs="Arabic Typesetting"/>
          <w:sz w:val="30"/>
          <w:szCs w:val="30"/>
          <w:lang w:bidi="ar-AE"/>
        </w:rPr>
      </w:pPr>
    </w:p>
    <w:p w14:paraId="6CFE2636"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وَحَدَّثَنِي هَارُونُ بْنُ سَعِيدٍ الأَيْلِيُّ، حَدَّثَنَا ابْنُ وَهْبٍ،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أَخْبَرَنِي عَمْرُو بْنُ الْحَارِثِ، عَنْ مُحَمَّدِ بْنِ عَبْدِ الرَّحْمَنِ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نَوْفَلٍ، عَنْ عُرْوَةَ بْنِ الزُّبَيْرِ، عَنْ عَائِشَةَ، زَوْجِ النَّبِيِّ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أَنَّهَا قَالَتْ كَانَ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يُخْرِجُ إِلَىَّ رَأْسَهُ مِنَ الْمَسْجِدِ وَهُوَ مُجَاوِرٌ فَأَغْسِلُهُ وَأَنَا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حَائِضٌ ‏.‏</w:t>
      </w:r>
      <w:r w:rsidRPr="00120664">
        <w:rPr>
          <w:rFonts w:ascii="Arabic Typesetting" w:hAnsi="Arabic Typesetting" w:cs="Arabic Typesetting"/>
          <w:sz w:val="32"/>
          <w:szCs w:val="32"/>
        </w:rPr>
        <w:t xml:space="preserve"> </w:t>
      </w:r>
    </w:p>
    <w:p w14:paraId="6D0CE1C5" w14:textId="77777777" w:rsidR="00C0623D" w:rsidRPr="00120664" w:rsidRDefault="00C0623D" w:rsidP="00C0623D">
      <w:pPr>
        <w:pStyle w:val="NormalWeb"/>
        <w:bidi/>
        <w:jc w:val="both"/>
        <w:rPr>
          <w:rFonts w:ascii="Arabic Typesetting" w:hAnsi="Arabic Typesetting" w:cs="Arabic Typesetting"/>
          <w:sz w:val="30"/>
          <w:szCs w:val="30"/>
          <w:rtl/>
          <w:lang w:val="de-DE"/>
        </w:rPr>
      </w:pPr>
      <w:r w:rsidRPr="00120664">
        <w:rPr>
          <w:rFonts w:ascii="Arabic Typesetting" w:hAnsi="Arabic Typesetting" w:cs="Arabic Typesetting"/>
          <w:sz w:val="30"/>
          <w:szCs w:val="30"/>
          <w:rtl/>
        </w:rPr>
        <w:t>مسلم 297، نسائي 275</w:t>
      </w:r>
    </w:p>
    <w:p w14:paraId="223E4206" w14:textId="7B3696EF" w:rsidR="00C0623D" w:rsidRPr="004D4900" w:rsidRDefault="00C0623D" w:rsidP="004D4900">
      <w:pPr>
        <w:jc w:val="both"/>
        <w:rPr>
          <w:rStyle w:val="matn1"/>
          <w:color w:val="auto"/>
          <w:sz w:val="32"/>
          <w:szCs w:val="32"/>
          <w:lang w:val="de-DE"/>
        </w:rPr>
      </w:pPr>
      <w:r w:rsidRPr="004D4900">
        <w:rPr>
          <w:rFonts w:ascii="Arabic Typesetting" w:hAnsi="Arabic Typesetting" w:cs="Arabic Typesetting"/>
          <w:sz w:val="32"/>
          <w:szCs w:val="32"/>
          <w:lang w:val="de-DE"/>
        </w:rPr>
        <w:t>297. (…)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die Gattin des Propheten</w:t>
      </w:r>
      <w:r w:rsidR="00976F80" w:rsidRPr="00120664">
        <w:rPr>
          <w:rFonts w:ascii="Arabic Typesetting" w:hAnsi="Arabic Typesetting" w:cs="Arabic Typesetting"/>
          <w:noProof/>
          <w:sz w:val="32"/>
          <w:szCs w:val="32"/>
        </w:rPr>
        <w:drawing>
          <wp:inline distT="0" distB="0" distL="0" distR="0" wp14:anchorId="70053686" wp14:editId="41C69B0A">
            <wp:extent cx="123825" cy="104775"/>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Fonts w:ascii="Arabic Typesetting" w:hAnsi="Arabic Typesetting" w:cs="Arabic Typesetting"/>
          <w:sz w:val="32"/>
          <w:szCs w:val="32"/>
          <w:lang w:val="de-DE"/>
        </w:rPr>
        <w:t>, be</w:t>
      </w:r>
      <w:r w:rsidRPr="004D4900">
        <w:rPr>
          <w:rFonts w:ascii="Arabic Typesetting" w:hAnsi="Arabic Typesetting" w:cs="Arabic Typesetting"/>
          <w:sz w:val="32"/>
          <w:szCs w:val="32"/>
          <w:lang w:val="de-DE"/>
        </w:rPr>
        <w:t>r</w:t>
      </w:r>
      <w:r w:rsidRPr="004D4900">
        <w:rPr>
          <w:rFonts w:ascii="Arabic Typesetting" w:hAnsi="Arabic Typesetting" w:cs="Arabic Typesetting"/>
          <w:sz w:val="32"/>
          <w:szCs w:val="32"/>
          <w:lang w:val="de-DE"/>
        </w:rPr>
        <w:t>ichtete: D</w:t>
      </w:r>
      <w:r w:rsidRPr="004D4900">
        <w:rPr>
          <w:rStyle w:val="matn1"/>
          <w:color w:val="auto"/>
          <w:sz w:val="32"/>
          <w:szCs w:val="32"/>
          <w:lang w:val="de-DE"/>
        </w:rPr>
        <w:t>er Prophet</w:t>
      </w:r>
      <w:r w:rsidR="00976F80" w:rsidRPr="00120664">
        <w:rPr>
          <w:rFonts w:ascii="Arabic Typesetting" w:hAnsi="Arabic Typesetting" w:cs="Arabic Typesetting"/>
          <w:noProof/>
          <w:sz w:val="32"/>
          <w:szCs w:val="32"/>
        </w:rPr>
        <w:drawing>
          <wp:inline distT="0" distB="0" distL="0" distR="0" wp14:anchorId="1309B92E" wp14:editId="6BFE8372">
            <wp:extent cx="123825" cy="10477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pflegte seinen Kopf zu mir von der Moschee aus (in mein Zimmer) zu strecken, wenn er in der Nähe war, sodass ich ihn wusch, und während dieser Zeit hatte ich meine Me</w:t>
      </w:r>
      <w:r w:rsidRPr="004D4900">
        <w:rPr>
          <w:rStyle w:val="matn1"/>
          <w:color w:val="auto"/>
          <w:sz w:val="32"/>
          <w:szCs w:val="32"/>
          <w:lang w:val="de-DE"/>
        </w:rPr>
        <w:t>n</w:t>
      </w:r>
      <w:r w:rsidRPr="004D4900">
        <w:rPr>
          <w:rStyle w:val="matn1"/>
          <w:color w:val="auto"/>
          <w:sz w:val="32"/>
          <w:szCs w:val="32"/>
          <w:lang w:val="de-DE"/>
        </w:rPr>
        <w:t>struation.</w:t>
      </w:r>
    </w:p>
    <w:p w14:paraId="4977929B"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297, Nasai 275</w:t>
      </w:r>
    </w:p>
    <w:p w14:paraId="0B402784"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يَحْيَى بْنُ يَحْيَى، أَخْبَرَنَا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خَيْثَمَةَ، عَنْ هِشَامٍ، أَخْبَرَنَا عُرْوَةُ، عَنْ عَائِشَةَ، أَنَّهَا قَالَتْ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كَانَ رَسُولُ اللَّهِ صلى الله عليه وسلم يُدْنِي إِلَىَّ رَأْسَهُ وَأَنَا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حُجْرَتِي فَأُرَجِّلُ رَأْسَهُ وَأَنَا حَائِضٌ ‏.‏</w:t>
      </w:r>
      <w:r w:rsidRPr="00120664">
        <w:rPr>
          <w:rFonts w:ascii="Arabic Typesetting" w:hAnsi="Arabic Typesetting" w:cs="Arabic Typesetting"/>
          <w:sz w:val="32"/>
          <w:szCs w:val="32"/>
        </w:rPr>
        <w:t xml:space="preserve"> </w:t>
      </w:r>
    </w:p>
    <w:p w14:paraId="3738B950" w14:textId="56F852E7" w:rsidR="00C0623D" w:rsidRPr="00120664" w:rsidRDefault="00C0623D" w:rsidP="00253024">
      <w:pPr>
        <w:jc w:val="both"/>
        <w:rPr>
          <w:rStyle w:val="matn1"/>
          <w:color w:val="auto"/>
          <w:sz w:val="32"/>
          <w:szCs w:val="32"/>
          <w:rtl/>
        </w:rPr>
      </w:pPr>
      <w:r w:rsidRPr="004D4900">
        <w:rPr>
          <w:rFonts w:ascii="Arabic Typesetting" w:hAnsi="Arabic Typesetting" w:cs="Arabic Typesetting"/>
          <w:sz w:val="32"/>
          <w:szCs w:val="32"/>
          <w:lang w:val="de-DE"/>
        </w:rPr>
        <w:lastRenderedPageBreak/>
        <w:t>297. (…)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D</w:t>
      </w:r>
      <w:r w:rsidRPr="004D4900">
        <w:rPr>
          <w:rStyle w:val="matn1"/>
          <w:color w:val="auto"/>
          <w:sz w:val="32"/>
          <w:szCs w:val="32"/>
          <w:lang w:val="de-DE"/>
        </w:rPr>
        <w:t>er Gesandte Allahs</w:t>
      </w:r>
      <w:r w:rsidR="00976F80" w:rsidRPr="00120664">
        <w:rPr>
          <w:rFonts w:ascii="Arabic Typesetting" w:hAnsi="Arabic Typesetting" w:cs="Arabic Typesetting"/>
          <w:noProof/>
          <w:sz w:val="32"/>
          <w:szCs w:val="32"/>
        </w:rPr>
        <w:drawing>
          <wp:inline distT="0" distB="0" distL="0" distR="0" wp14:anchorId="7711CEFB" wp14:editId="67BCF462">
            <wp:extent cx="123825" cy="104775"/>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pflegte seinen Kopf zu mir ins Zimmer zu strecken, sodass ich seine Haare kämmte, während ich meine Monatsregel hatte.</w:t>
      </w:r>
    </w:p>
    <w:p w14:paraId="1629FB0C" w14:textId="77777777" w:rsidR="00C0623D" w:rsidRPr="004D4900" w:rsidRDefault="00C0623D" w:rsidP="00C0623D">
      <w:pPr>
        <w:jc w:val="both"/>
        <w:rPr>
          <w:rStyle w:val="matn1"/>
          <w:color w:val="auto"/>
          <w:sz w:val="14"/>
          <w:szCs w:val="14"/>
          <w:lang w:val="de-DE"/>
        </w:rPr>
      </w:pPr>
    </w:p>
    <w:p w14:paraId="6390ABB0"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حُسَيْنُ بْنُ عَلِيٍّ، عَنْ زَائِدَةَ، عَنْ مَنْصُورٍ، عَنْ إِبْرَاهِيمَ،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الأَسْوَدِ، عَنْ عَائِشَةَ، قَالَتْ كُنْتُ أَغْسِلُ رَأْسَ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وَأَنَا حَائِضٌ</w:t>
      </w:r>
      <w:r w:rsidRPr="00120664">
        <w:rPr>
          <w:rFonts w:ascii="Arabic Typesetting" w:hAnsi="Arabic Typesetting" w:cs="Arabic Typesetting"/>
          <w:sz w:val="32"/>
          <w:szCs w:val="32"/>
        </w:rPr>
        <w:t xml:space="preserve"> </w:t>
      </w:r>
    </w:p>
    <w:p w14:paraId="40175ED9" w14:textId="77777777" w:rsidR="00C0623D" w:rsidRPr="00120664" w:rsidRDefault="00C0623D" w:rsidP="00C0623D">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297، بخاري 301، 2031، نسائي 274، 385</w:t>
      </w:r>
    </w:p>
    <w:p w14:paraId="5B9E717D" w14:textId="3B5C059F" w:rsidR="00C0623D" w:rsidRPr="004D4900" w:rsidRDefault="00C0623D" w:rsidP="00253024">
      <w:pPr>
        <w:jc w:val="both"/>
        <w:rPr>
          <w:rStyle w:val="matn1"/>
          <w:color w:val="auto"/>
          <w:sz w:val="32"/>
          <w:szCs w:val="32"/>
          <w:lang w:val="de-DE"/>
        </w:rPr>
      </w:pPr>
      <w:r w:rsidRPr="004D4900">
        <w:rPr>
          <w:rFonts w:ascii="Arabic Typesetting" w:hAnsi="Arabic Typesetting" w:cs="Arabic Typesetting"/>
          <w:sz w:val="32"/>
          <w:szCs w:val="32"/>
          <w:lang w:val="de-DE"/>
        </w:rPr>
        <w:t>297. (…)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Ich pflegte den Kopf d</w:t>
      </w:r>
      <w:r w:rsidRPr="004D4900">
        <w:rPr>
          <w:rStyle w:val="matn1"/>
          <w:color w:val="auto"/>
          <w:sz w:val="32"/>
          <w:szCs w:val="32"/>
          <w:lang w:val="de-DE"/>
        </w:rPr>
        <w:t>es Gesandten Allahs</w:t>
      </w:r>
      <w:r w:rsidR="00976F80" w:rsidRPr="00120664">
        <w:rPr>
          <w:rFonts w:ascii="Arabic Typesetting" w:hAnsi="Arabic Typesetting" w:cs="Arabic Typesetting"/>
          <w:noProof/>
          <w:sz w:val="32"/>
          <w:szCs w:val="32"/>
        </w:rPr>
        <w:drawing>
          <wp:inline distT="0" distB="0" distL="0" distR="0" wp14:anchorId="013E7902" wp14:editId="67CCEAE3">
            <wp:extent cx="123825" cy="10477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xml:space="preserve"> zu waschen, während ich meine Monatsregel hatte.</w:t>
      </w:r>
    </w:p>
    <w:p w14:paraId="6874AD43"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297, Buchari 301, 2031, Nasai 274, 385</w:t>
      </w:r>
    </w:p>
    <w:p w14:paraId="5F27CFE9" w14:textId="77777777" w:rsidR="00C0623D" w:rsidRPr="00120664" w:rsidRDefault="00C0623D" w:rsidP="00C0623D">
      <w:pPr>
        <w:jc w:val="both"/>
        <w:rPr>
          <w:rFonts w:ascii="Arabic Typesetting" w:hAnsi="Arabic Typesetting" w:cs="Arabic Typesetting"/>
          <w:sz w:val="18"/>
          <w:szCs w:val="18"/>
          <w:rtl/>
        </w:rPr>
      </w:pPr>
    </w:p>
    <w:p w14:paraId="155FFF0E" w14:textId="77777777" w:rsidR="00C0623D" w:rsidRPr="00120664" w:rsidRDefault="00C0623D" w:rsidP="001E2EAE">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298- وَحَدَّثَنَا يَحْيَى بْنُ يَحْيَى، وَأَبُو بَكْرِ بْنُ أَبِي شَيْبَةَ وَأَبُو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كُرَيْبٍ قَالَ يَحْيَى أَخْبَرَنَا وَقَالَ الآخَرَانِ، حَدَّثَنَا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مُعَاوِيَةَ، عَنِ الأَعْمَشِ، عَنْ ثَابِتِ بْنِ عُبَيْدٍ، عَنِ الْقَاسِمِ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مُحَمَّدٍ، عَنْ عَائِشَةَ، قَالَتْ قَالَ لِي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نَاوِلِينِي الْخُمْرَةَ</w:t>
      </w:r>
      <w:r w:rsidRPr="00120664">
        <w:rPr>
          <w:rStyle w:val="FootnoteReference"/>
          <w:rFonts w:ascii="Arabic Typesetting" w:hAnsi="Arabic Typesetting" w:cs="Arabic Typesetting"/>
          <w:sz w:val="32"/>
          <w:szCs w:val="32"/>
          <w:rtl/>
          <w:lang w:bidi="ar-AE"/>
        </w:rPr>
        <w:footnoteReference w:id="102"/>
      </w:r>
      <w:r w:rsidRPr="00120664">
        <w:rPr>
          <w:rFonts w:ascii="Arabic Typesetting" w:hAnsi="Arabic Typesetting" w:cs="Arabic Typesetting"/>
          <w:b/>
          <w:bCs/>
          <w:sz w:val="32"/>
          <w:szCs w:val="32"/>
          <w:rtl/>
        </w:rPr>
        <w:t xml:space="preserve"> مِنَ الْمَسْجِدِ</w:t>
      </w:r>
      <w:r w:rsidRPr="00120664">
        <w:rPr>
          <w:rFonts w:ascii="Arabic Typesetting" w:hAnsi="Arabic Typesetting" w:cs="Arabic Typesetting"/>
          <w:sz w:val="32"/>
          <w:szCs w:val="32"/>
          <w:rtl/>
        </w:rPr>
        <w:t xml:space="preserve"> ‏"‏ ‏.‏ قَالَتْ فَقُلْتُ إِنِّي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حَائِضٌ ‏.‏ فَقَالَ ‏"</w:t>
      </w:r>
      <w:r w:rsidRPr="00120664">
        <w:rPr>
          <w:rFonts w:ascii="Arabic Typesetting" w:hAnsi="Arabic Typesetting" w:cs="Arabic Typesetting"/>
          <w:b/>
          <w:bCs/>
          <w:sz w:val="32"/>
          <w:szCs w:val="32"/>
          <w:rtl/>
        </w:rPr>
        <w:t>إِنَّ حَيْضَتَكِ لَيْسَتْ فِي يَدِكِ</w:t>
      </w:r>
      <w:r w:rsidRPr="00120664">
        <w:rPr>
          <w:rFonts w:ascii="Arabic Typesetting" w:hAnsi="Arabic Typesetting" w:cs="Arabic Typesetting"/>
          <w:sz w:val="32"/>
          <w:szCs w:val="32"/>
          <w:rtl/>
        </w:rPr>
        <w:t xml:space="preserve"> ‏"‏</w:t>
      </w:r>
    </w:p>
    <w:p w14:paraId="1EC874A9"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lastRenderedPageBreak/>
        <w:t xml:space="preserve">مسلم 298، ترمذي 134، ابو داود 261، نسائي 271،381، 382 </w:t>
      </w:r>
    </w:p>
    <w:p w14:paraId="0B303032" w14:textId="77777777" w:rsidR="00C0623D" w:rsidRPr="00120664" w:rsidRDefault="00C0623D" w:rsidP="00C0623D">
      <w:pPr>
        <w:bidi/>
        <w:jc w:val="both"/>
        <w:rPr>
          <w:rFonts w:ascii="Arabic Typesetting" w:hAnsi="Arabic Typesetting" w:cs="Arabic Typesetting"/>
          <w:sz w:val="14"/>
          <w:szCs w:val="14"/>
          <w:rtl/>
          <w:lang w:bidi="ar-AE"/>
        </w:rPr>
      </w:pPr>
    </w:p>
    <w:p w14:paraId="52B59580" w14:textId="783392AA" w:rsidR="00C0623D" w:rsidRPr="00120664" w:rsidRDefault="00C0623D" w:rsidP="00253024">
      <w:pPr>
        <w:jc w:val="both"/>
        <w:rPr>
          <w:rFonts w:ascii="Arabic Typesetting" w:hAnsi="Arabic Typesetting" w:cs="Arabic Typesetting"/>
          <w:sz w:val="32"/>
          <w:szCs w:val="32"/>
          <w:lang w:bidi="ar-AE"/>
        </w:rPr>
      </w:pPr>
      <w:r w:rsidRPr="004D4900">
        <w:rPr>
          <w:rFonts w:ascii="Arabic Typesetting" w:hAnsi="Arabic Typesetting" w:cs="Arabic Typesetting"/>
          <w:sz w:val="32"/>
          <w:szCs w:val="32"/>
          <w:lang w:val="de-DE"/>
        </w:rPr>
        <w:t>298.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w:t>
      </w:r>
      <w:r w:rsidRPr="004D4900">
        <w:rPr>
          <w:rStyle w:val="matn1"/>
          <w:color w:val="auto"/>
          <w:sz w:val="32"/>
          <w:szCs w:val="32"/>
          <w:lang w:val="de-DE"/>
        </w:rPr>
        <w:t>Der Prophet</w:t>
      </w:r>
      <w:r w:rsidR="00976F80" w:rsidRPr="00120664">
        <w:rPr>
          <w:rFonts w:ascii="Arabic Typesetting" w:hAnsi="Arabic Typesetting" w:cs="Arabic Typesetting"/>
          <w:noProof/>
          <w:sz w:val="32"/>
          <w:szCs w:val="32"/>
        </w:rPr>
        <w:drawing>
          <wp:inline distT="0" distB="0" distL="0" distR="0" wp14:anchorId="54B50516" wp14:editId="2E6BCA10">
            <wp:extent cx="123825" cy="104775"/>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sagte mir, ich solle ihm vom</w:t>
      </w:r>
      <w:r w:rsidRPr="004D4900">
        <w:rPr>
          <w:rFonts w:ascii="Arabic Typesetting" w:hAnsi="Arabic Typesetting" w:cs="Arabic Typesetting"/>
          <w:sz w:val="32"/>
          <w:szCs w:val="32"/>
          <w:lang w:val="de-DE" w:bidi="ar-AE"/>
        </w:rPr>
        <w:t xml:space="preserve"> Gebetsplatz die </w:t>
      </w:r>
      <w:r w:rsidRPr="004D4900">
        <w:rPr>
          <w:rFonts w:ascii="Arabic Typesetting" w:hAnsi="Arabic Typesetting" w:cs="Arabic Typesetting"/>
          <w:i/>
          <w:iCs/>
          <w:sz w:val="32"/>
          <w:szCs w:val="32"/>
          <w:lang w:val="de-DE" w:bidi="ar-AE"/>
        </w:rPr>
        <w:t>Chumra</w:t>
      </w:r>
      <w:r w:rsidRPr="004D4900">
        <w:rPr>
          <w:rFonts w:ascii="Arabic Typesetting" w:hAnsi="Arabic Typesetting" w:cs="Arabic Typesetting"/>
          <w:sz w:val="32"/>
          <w:szCs w:val="32"/>
          <w:lang w:val="de-DE" w:bidi="ar-AE"/>
        </w:rPr>
        <w:t xml:space="preserve">* reichen. </w:t>
      </w:r>
      <w:r w:rsidRPr="00120664">
        <w:rPr>
          <w:rFonts w:ascii="Arabic Typesetting" w:hAnsi="Arabic Typesetting" w:cs="Arabic Typesetting"/>
          <w:sz w:val="32"/>
          <w:szCs w:val="32"/>
          <w:lang w:bidi="ar-AE"/>
        </w:rPr>
        <w:t xml:space="preserve">Ich erwiderte: Ich habe meine Monatsregel. Er sagte: </w:t>
      </w:r>
      <w:r w:rsidRPr="00120664">
        <w:rPr>
          <w:rFonts w:ascii="Arabic Typesetting" w:hAnsi="Arabic Typesetting" w:cs="Arabic Typesetting"/>
          <w:b/>
          <w:bCs/>
          <w:sz w:val="32"/>
          <w:szCs w:val="32"/>
          <w:lang w:bidi="ar-AE"/>
        </w:rPr>
        <w:t>„Deine Monatsregel ist doch nicht auf deiner Hand.“</w:t>
      </w:r>
    </w:p>
    <w:p w14:paraId="1B353734"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298, Tirmidhi 134, Abu Daud 261, Nasai 271, 381, 382</w:t>
      </w:r>
    </w:p>
    <w:p w14:paraId="6393885A"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w:t>
      </w:r>
      <w:r w:rsidRPr="00120664">
        <w:rPr>
          <w:rFonts w:ascii="Arabic Typesetting" w:hAnsi="Arabic Typesetting" w:cs="Arabic Typesetting"/>
          <w:i/>
          <w:iCs/>
          <w:sz w:val="30"/>
          <w:szCs w:val="30"/>
          <w:lang w:bidi="ar-AE"/>
        </w:rPr>
        <w:t>Chumra</w:t>
      </w:r>
      <w:r w:rsidRPr="00120664">
        <w:rPr>
          <w:rFonts w:ascii="Arabic Typesetting" w:hAnsi="Arabic Typesetting" w:cs="Arabic Typesetting"/>
          <w:sz w:val="30"/>
          <w:szCs w:val="30"/>
          <w:lang w:bidi="ar-AE"/>
        </w:rPr>
        <w:t xml:space="preserve"> ist eine kleine Matte aus Palmblättern</w:t>
      </w:r>
    </w:p>
    <w:p w14:paraId="2DE2C2F5" w14:textId="77777777" w:rsidR="00C0623D" w:rsidRPr="00120664" w:rsidRDefault="00C0623D" w:rsidP="00C0623D">
      <w:pPr>
        <w:jc w:val="both"/>
        <w:rPr>
          <w:rFonts w:ascii="Arabic Typesetting" w:hAnsi="Arabic Typesetting" w:cs="Arabic Typesetting"/>
          <w:sz w:val="20"/>
          <w:szCs w:val="20"/>
          <w:lang w:bidi="ar-AE"/>
        </w:rPr>
      </w:pPr>
    </w:p>
    <w:p w14:paraId="6F5DF7CF" w14:textId="77777777" w:rsidR="00C0623D" w:rsidRPr="00120664" w:rsidRDefault="00C0623D" w:rsidP="002A1584">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300</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أَبُو بَكْرِ بْنُ أَبِي شَيْبَةَ وَ زُهَيْرُ بْنُ حَرْبٍ . قَالاَ: حَدَّثَنَا وَكِيعٌ عَنْ مِسْعَرٍ وَ سُفْيَانَ عَنِ الْمِقْدَامِ بْنِ شُرَيْحٍ عَنْ أَبِيهِ، عَنْ عَائِشَةَ ، قَالَتْ: كُنْتُ أَشْرَبُ وَأَنَا حَائِضٌ، ثُمَّ أُنَاوِلُهُ النَّبِيَّ، فَيَضَعُ فَاهُ عَلَى مَوْضِعِ فِيَّ. فَيَشْرَبُ. وَأَتَعَرَّقُ الْعَرْقَ وَأَنَا حَائِضٌ. ثُمَّ أُنَاوِلُهُ النَّبِيَّ. فَيَضَعُ فَاهُ عَلَى مَوْضِعِ فِيَّ. وَلَمْ يَذْكُر زُهَيْرٌ: فَيَشْربُ.</w:t>
      </w:r>
    </w:p>
    <w:p w14:paraId="02F8B2FE"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300، ابو داود 259، نسائي 70، 278، 279، 280، 281، 340، 375، 376، 377، 378، ابن ماجه 643</w:t>
      </w:r>
    </w:p>
    <w:p w14:paraId="19F7783E" w14:textId="77777777" w:rsidR="00C0623D" w:rsidRPr="00120664" w:rsidRDefault="00C0623D" w:rsidP="00C0623D">
      <w:pPr>
        <w:bidi/>
        <w:jc w:val="both"/>
        <w:rPr>
          <w:rFonts w:ascii="Arabic Typesetting" w:hAnsi="Arabic Typesetting" w:cs="Arabic Typesetting"/>
          <w:sz w:val="30"/>
          <w:szCs w:val="30"/>
          <w:rtl/>
        </w:rPr>
      </w:pPr>
    </w:p>
    <w:p w14:paraId="45CC9E52" w14:textId="77777777" w:rsidR="00C0623D" w:rsidRPr="004D4900" w:rsidRDefault="00C0623D" w:rsidP="009A1CC9">
      <w:pPr>
        <w:jc w:val="both"/>
        <w:rPr>
          <w:rFonts w:ascii="Arabic Typesetting" w:hAnsi="Arabic Typesetting" w:cs="Arabic Typesetting"/>
          <w:sz w:val="32"/>
          <w:szCs w:val="32"/>
          <w:lang w:val="de-DE"/>
        </w:rPr>
      </w:pPr>
      <w:r w:rsidRPr="004D4900">
        <w:rPr>
          <w:rFonts w:ascii="Arabic Typesetting" w:hAnsi="Arabic Typesetting" w:cs="Arabic Typesetting"/>
          <w:sz w:val="32"/>
          <w:szCs w:val="32"/>
          <w:lang w:val="de-DE"/>
        </w:rPr>
        <w:t>300. Aischa</w:t>
      </w:r>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berichtete: Ich hatte meine Monatsregel und schwitzte. Als ich etwas trank, reichte ich es a</w:t>
      </w:r>
      <w:r w:rsidRPr="004D4900">
        <w:rPr>
          <w:rFonts w:ascii="Arabic Typesetting" w:hAnsi="Arabic Typesetting" w:cs="Arabic Typesetting"/>
          <w:sz w:val="32"/>
          <w:szCs w:val="32"/>
          <w:lang w:val="de-DE"/>
        </w:rPr>
        <w:t>n</w:t>
      </w:r>
      <w:r w:rsidRPr="004D4900">
        <w:rPr>
          <w:rFonts w:ascii="Arabic Typesetting" w:hAnsi="Arabic Typesetting" w:cs="Arabic Typesetting"/>
          <w:sz w:val="32"/>
          <w:szCs w:val="32"/>
          <w:lang w:val="de-DE"/>
        </w:rPr>
        <w:t>schließend dem Propheten</w:t>
      </w:r>
      <w:r w:rsidR="009A1CC9" w:rsidRPr="00120664">
        <w:rPr>
          <w:rFonts w:ascii="Arabic Typesetting" w:hAnsi="Arabic Typesetting" w:cs="Arabic Typesetting"/>
          <w:caps/>
        </w:rPr>
        <w:sym w:font="AGA Arabesque" w:char="F072"/>
      </w:r>
      <w:r w:rsidR="009A1CC9" w:rsidRPr="004D4900">
        <w:rPr>
          <w:rFonts w:ascii="Arabic Typesetting" w:hAnsi="Arabic Typesetting" w:cs="Arabic Typesetting"/>
          <w:caps/>
          <w:lang w:val="de-DE"/>
        </w:rPr>
        <w:t xml:space="preserve"> </w:t>
      </w:r>
      <w:r w:rsidRPr="004D4900">
        <w:rPr>
          <w:rFonts w:ascii="Arabic Typesetting" w:hAnsi="Arabic Typesetting" w:cs="Arabic Typesetting"/>
          <w:sz w:val="32"/>
          <w:szCs w:val="32"/>
          <w:lang w:val="de-DE"/>
        </w:rPr>
        <w:t xml:space="preserve">der von der gleichen Stelle des Gefäßes trank wie ich. </w:t>
      </w:r>
    </w:p>
    <w:p w14:paraId="55E27852"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300, Abu Daud 259, Nasai 70, 278, 279, 280, 281, 340, 375, 376, 377, 378, Ibn Madscha 643</w:t>
      </w:r>
    </w:p>
    <w:p w14:paraId="6C2EB508" w14:textId="77777777" w:rsidR="00C0623D" w:rsidRPr="00120664" w:rsidRDefault="00C0623D" w:rsidP="00C0623D">
      <w:pPr>
        <w:bidi/>
        <w:jc w:val="both"/>
        <w:rPr>
          <w:rFonts w:ascii="Arabic Typesetting" w:hAnsi="Arabic Typesetting" w:cs="Arabic Typesetting"/>
          <w:sz w:val="30"/>
          <w:szCs w:val="30"/>
          <w:rtl/>
          <w:lang w:bidi="ar-AE"/>
        </w:rPr>
      </w:pPr>
    </w:p>
    <w:p w14:paraId="56E3EC8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301- حَدَّثَنَا يَحْيَى بْنُ يَحْيَى. أَخْبَرَنَا دَاوُدُ بْنُ عَبْد الرَّحْمنِ الْمَكِيُّ عَنْ مَنْصُورٍ عَنْ أُمِّهِ، عَنْ عَائِشَةَ، أَنَّهَا قَالَتْ: كَانَ رَسُولُ اللّهِ يَتَّكِىءُ فِي حِجْرِي وَأَنَا حَائِضٌ. فَيَقْرَأُ الْقُرْآنَ .</w:t>
      </w:r>
    </w:p>
    <w:p w14:paraId="00F6550F"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301 مسلم، 297 و 7549 بخاري، 260 ابو داود، 237 و 279 نسائي، 634 ابن ماجه</w:t>
      </w:r>
    </w:p>
    <w:p w14:paraId="0529DBA6" w14:textId="77777777" w:rsidR="00C0623D" w:rsidRPr="00120664" w:rsidRDefault="00C0623D" w:rsidP="00C0623D">
      <w:pPr>
        <w:bidi/>
        <w:jc w:val="both"/>
        <w:rPr>
          <w:rFonts w:ascii="Arabic Typesetting" w:hAnsi="Arabic Typesetting" w:cs="Arabic Typesetting"/>
          <w:sz w:val="30"/>
          <w:szCs w:val="30"/>
          <w:rtl/>
          <w:lang w:bidi="ar-AE"/>
        </w:rPr>
      </w:pPr>
    </w:p>
    <w:p w14:paraId="31DC0F74" w14:textId="2795EF44" w:rsidR="00C0623D" w:rsidRPr="00120664" w:rsidRDefault="00C0623D" w:rsidP="00253024">
      <w:pPr>
        <w:jc w:val="both"/>
        <w:rPr>
          <w:rStyle w:val="matn1"/>
          <w:color w:val="auto"/>
          <w:sz w:val="32"/>
          <w:szCs w:val="32"/>
        </w:rPr>
      </w:pPr>
      <w:bookmarkStart w:id="266" w:name="`A´ischa4615"/>
      <w:r w:rsidRPr="00120664">
        <w:rPr>
          <w:rFonts w:ascii="Arabic Typesetting" w:hAnsi="Arabic Typesetting" w:cs="Arabic Typesetting"/>
          <w:sz w:val="32"/>
          <w:szCs w:val="32"/>
        </w:rPr>
        <w:t>301. ‘Aischa</w:t>
      </w:r>
      <w:bookmarkEnd w:id="266"/>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F910226" wp14:editId="25ED9C67">
            <wp:extent cx="123825" cy="10477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002726AA" w:rsidRPr="00120664">
        <w:rPr>
          <w:rStyle w:val="matn1"/>
          <w:color w:val="auto"/>
          <w:sz w:val="32"/>
          <w:szCs w:val="32"/>
        </w:rPr>
        <w:t>stützte</w:t>
      </w:r>
      <w:r w:rsidRPr="00120664">
        <w:rPr>
          <w:rStyle w:val="matn1"/>
          <w:color w:val="auto"/>
          <w:sz w:val="32"/>
          <w:szCs w:val="32"/>
        </w:rPr>
        <w:t xml:space="preserve"> sich </w:t>
      </w:r>
      <w:r w:rsidR="002726AA" w:rsidRPr="00120664">
        <w:rPr>
          <w:rStyle w:val="matn1"/>
          <w:color w:val="auto"/>
          <w:sz w:val="32"/>
          <w:szCs w:val="32"/>
        </w:rPr>
        <w:t>auf</w:t>
      </w:r>
      <w:r w:rsidRPr="00120664">
        <w:rPr>
          <w:rStyle w:val="matn1"/>
          <w:color w:val="auto"/>
          <w:sz w:val="32"/>
          <w:szCs w:val="32"/>
        </w:rPr>
        <w:t xml:space="preserve"> meine</w:t>
      </w:r>
      <w:r w:rsidR="002726AA" w:rsidRPr="00120664">
        <w:rPr>
          <w:rStyle w:val="matn1"/>
          <w:color w:val="auto"/>
          <w:sz w:val="32"/>
          <w:szCs w:val="32"/>
        </w:rPr>
        <w:t>m</w:t>
      </w:r>
      <w:r w:rsidRPr="00120664">
        <w:rPr>
          <w:rStyle w:val="matn1"/>
          <w:color w:val="auto"/>
          <w:sz w:val="32"/>
          <w:szCs w:val="32"/>
        </w:rPr>
        <w:t xml:space="preserve"> Schoß und rezitierte den Quran, während ich meine Monatsregel hatte.</w:t>
      </w:r>
    </w:p>
    <w:p w14:paraId="62499130"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301, Buchari 7549, Abu Daud 260, Nasai 237, 179, Ibn Madscha 634</w:t>
      </w:r>
    </w:p>
    <w:p w14:paraId="3B53DA42" w14:textId="77777777" w:rsidR="00C0623D" w:rsidRPr="00120664" w:rsidRDefault="00C0623D" w:rsidP="00C0623D">
      <w:pPr>
        <w:bidi/>
        <w:jc w:val="both"/>
        <w:rPr>
          <w:rFonts w:ascii="Arabic Typesetting" w:hAnsi="Arabic Typesetting" w:cs="Arabic Typesetting"/>
          <w:sz w:val="30"/>
          <w:szCs w:val="30"/>
          <w:rtl/>
        </w:rPr>
      </w:pPr>
    </w:p>
    <w:p w14:paraId="1AE8E2DB" w14:textId="77777777" w:rsidR="00C0623D" w:rsidRPr="00120664" w:rsidRDefault="00C0623D" w:rsidP="002A1584">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302</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وحدّثني زُهَيْرُ بْنُ حَرْبٍ: حَدَّثَنَا عَبْدُ الرَّحْمنِ بْنُ مَهْدِيَ: حَدَّثَنَا حَمَّادُ بْنُ سَلَمَةَ : حَدَّثَنَا ثَابِتٌ عَنْ أَنَسٍ، أَنَّ الْيَهُودَ كَانُوا، إِذَا حَاضَتِ الْمَرْأَةُ فِيهِمْ، لَمْ يُؤَاكِلُوهَا وَلَمْ يُجَامِعُوهُنَّ فِي الْبُيُوتِ، فَسَأَلَ أَصْحَابُ النَّبِيِّ النَّبِيَّ . فَأَنْزَلَ الله تَعَالَى: </w:t>
      </w:r>
      <w:r w:rsidRPr="00120664">
        <w:rPr>
          <w:rFonts w:ascii="Arabic Typesetting" w:hAnsi="Arabic Typesetting" w:cs="Arabic Typesetting"/>
          <w:b/>
          <w:bCs/>
          <w:sz w:val="32"/>
          <w:szCs w:val="32"/>
          <w:rtl/>
          <w:lang w:bidi="ar-AE"/>
        </w:rPr>
        <w:t>{وَيَسْـَٔلُونَكَ عَنِ ٱلْمَحِيضِۖ قُلْ هُوَ أَذًى فَٱعْتَزِلُوا ٱلنِّسَآءَ فِي ٱلْمَحِيضِۖ}</w:t>
      </w:r>
      <w:r w:rsidRPr="00120664">
        <w:rPr>
          <w:rFonts w:ascii="Arabic Typesetting" w:hAnsi="Arabic Typesetting" w:cs="Arabic Typesetting"/>
          <w:sz w:val="32"/>
          <w:szCs w:val="32"/>
          <w:rtl/>
          <w:lang w:bidi="ar-AE"/>
        </w:rPr>
        <w:t xml:space="preserve"> إِلَى آخِرِ الآيَةِ (البقرة الآية: 222) فَقَالَ رَسُولُ اللّهِ صلى الله عليه وسلم: „</w:t>
      </w:r>
      <w:r w:rsidRPr="00120664">
        <w:rPr>
          <w:rFonts w:ascii="Arabic Typesetting" w:hAnsi="Arabic Typesetting" w:cs="Arabic Typesetting"/>
          <w:b/>
          <w:bCs/>
          <w:sz w:val="32"/>
          <w:szCs w:val="32"/>
          <w:rtl/>
          <w:lang w:bidi="ar-AE"/>
        </w:rPr>
        <w:t>اصْنَعُوا كُلَّ شَيْءٍ إِلاَّ النِّكَاحَ</w:t>
      </w:r>
      <w:r w:rsidRPr="00120664">
        <w:rPr>
          <w:rFonts w:ascii="Arabic Typesetting" w:hAnsi="Arabic Typesetting" w:cs="Arabic Typesetting"/>
          <w:sz w:val="32"/>
          <w:szCs w:val="32"/>
          <w:rtl/>
          <w:lang w:bidi="ar-AE"/>
        </w:rPr>
        <w:t>“ فَبَلَغَ ذلِكَ الْيَهُودَ فَقَالُوا: مَا يُرِيدُ هذَا الرَّجُلُ أَنْ يَدَعَ مِنْ أَمْرِنَا شَيْئاً إِلاَّ خَالَفَنَا فِيهِ، فَجَاءَ أُسَيْدُ بْنُ حُضَيْرٍ وَعَبَّادُ بْنُ بِشْرٍ فَقَالاَ: يَا رَسُولَ اللّهِ! إِنَّ الْيَهُودَ تَقُولُ: كَذَا وَكَذَا. فَلاَ نُجَامِعُهُنَّ؟ فَتَغَيَّرَ وَجْهُ رَسُولِ اللّهِ حَتَّى ظَنَنَّا أَنْ قَدْ وَجَدَ عَلَيْهِمَا، فَخَرَجَا فَاسْتَقْبَلَهُمَا هَدِيَّةٌ مِنْ لَبَنٍ إِلَى النَّبِيِّ. فَأَرْسَلَ فِي آثَارِهِمَا، فَسَقَاهُمَا، فَعَرَفَا أَنْ لَمْ يَجِدْ عَلَيْهِمَا.</w:t>
      </w:r>
    </w:p>
    <w:p w14:paraId="7353ACF8"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302، ترمذي 2977، 2978، ابو داود 258، 2165، نسائي 287، 367، ابن ماجه 644</w:t>
      </w:r>
    </w:p>
    <w:p w14:paraId="6C1F95E2" w14:textId="77777777" w:rsidR="00C0623D" w:rsidRPr="00120664" w:rsidRDefault="00C0623D" w:rsidP="00C0623D">
      <w:pPr>
        <w:bidi/>
        <w:jc w:val="both"/>
        <w:rPr>
          <w:rFonts w:ascii="Arabic Typesetting" w:hAnsi="Arabic Typesetting" w:cs="Arabic Typesetting"/>
          <w:sz w:val="32"/>
          <w:szCs w:val="32"/>
          <w:rtl/>
          <w:lang w:bidi="ar-AE"/>
        </w:rPr>
      </w:pPr>
    </w:p>
    <w:p w14:paraId="12C5FF9B"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302. Anas berichtete: Die Juden aßen nicht mit einer Frau, die ihre Monatsregel hatte und tauschten keine Zärtlichkeiten mit ihnen aus. </w:t>
      </w:r>
    </w:p>
    <w:p w14:paraId="50EBA491" w14:textId="31BF019B" w:rsidR="00C0623D" w:rsidRPr="00120664" w:rsidRDefault="00C0623D" w:rsidP="001E2EAE">
      <w:pPr>
        <w:jc w:val="both"/>
        <w:rPr>
          <w:rStyle w:val="matn1"/>
          <w:color w:val="auto"/>
          <w:sz w:val="32"/>
          <w:szCs w:val="32"/>
        </w:rPr>
      </w:pPr>
      <w:r w:rsidRPr="00120664">
        <w:rPr>
          <w:rFonts w:ascii="Arabic Typesetting" w:hAnsi="Arabic Typesetting" w:cs="Arabic Typesetting"/>
          <w:sz w:val="32"/>
          <w:szCs w:val="32"/>
        </w:rPr>
        <w:t xml:space="preserve">Die </w:t>
      </w:r>
      <w:r w:rsidRPr="00120664">
        <w:rPr>
          <w:rStyle w:val="matn1"/>
          <w:color w:val="auto"/>
          <w:sz w:val="32"/>
          <w:szCs w:val="32"/>
        </w:rPr>
        <w:t>Gefährten des Propheten</w:t>
      </w:r>
      <w:r w:rsidR="00976F80" w:rsidRPr="00120664">
        <w:rPr>
          <w:rFonts w:ascii="Arabic Typesetting" w:hAnsi="Arabic Typesetting" w:cs="Arabic Typesetting"/>
          <w:noProof/>
          <w:sz w:val="32"/>
          <w:szCs w:val="32"/>
        </w:rPr>
        <w:drawing>
          <wp:inline distT="0" distB="0" distL="0" distR="0" wp14:anchorId="292DAB2F" wp14:editId="493FDAF0">
            <wp:extent cx="123825" cy="104775"/>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befragten ihn (diesbe</w:t>
      </w:r>
      <w:r w:rsidR="001E2EAE" w:rsidRPr="00120664">
        <w:rPr>
          <w:rStyle w:val="matn1"/>
          <w:color w:val="auto"/>
          <w:sz w:val="32"/>
          <w:szCs w:val="32"/>
        </w:rPr>
        <w:t>-</w:t>
      </w:r>
      <w:r w:rsidRPr="00120664">
        <w:rPr>
          <w:rStyle w:val="matn1"/>
          <w:color w:val="auto"/>
          <w:sz w:val="32"/>
          <w:szCs w:val="32"/>
        </w:rPr>
        <w:t xml:space="preserve">züglich). Allah sandte daraufhin den Quranvers: </w:t>
      </w:r>
      <w:r w:rsidRPr="00120664">
        <w:rPr>
          <w:rStyle w:val="matn1"/>
          <w:b/>
          <w:bCs/>
          <w:i/>
          <w:iCs/>
          <w:color w:val="auto"/>
          <w:sz w:val="32"/>
          <w:szCs w:val="32"/>
        </w:rPr>
        <w:t>„Und sie fragen dich nach der Monatsblutung. Sag: Sie ist ein Leiden (der Frauen). Deshalb haltet euch von den Fra</w:t>
      </w:r>
      <w:r w:rsidRPr="00120664">
        <w:rPr>
          <w:rStyle w:val="matn1"/>
          <w:b/>
          <w:bCs/>
          <w:i/>
          <w:iCs/>
          <w:color w:val="auto"/>
          <w:sz w:val="32"/>
          <w:szCs w:val="32"/>
        </w:rPr>
        <w:t>u</w:t>
      </w:r>
      <w:r w:rsidRPr="00120664">
        <w:rPr>
          <w:rStyle w:val="matn1"/>
          <w:b/>
          <w:bCs/>
          <w:i/>
          <w:iCs/>
          <w:color w:val="auto"/>
          <w:sz w:val="32"/>
          <w:szCs w:val="32"/>
        </w:rPr>
        <w:t>en zurück, während der Monatsblutung und kommt ihnen (zum Geschlechtsverkehr) nicht nahe, bis sie rein sind. Wenn sie sich gereinigt haben, kommt zu ihnen, wie Allah es euch befohlen hat. Allah liebt die Reumüt</w:t>
      </w:r>
      <w:r w:rsidRPr="00120664">
        <w:rPr>
          <w:rStyle w:val="matn1"/>
          <w:b/>
          <w:bCs/>
          <w:i/>
          <w:iCs/>
          <w:color w:val="auto"/>
          <w:sz w:val="32"/>
          <w:szCs w:val="32"/>
        </w:rPr>
        <w:t>i</w:t>
      </w:r>
      <w:r w:rsidRPr="00120664">
        <w:rPr>
          <w:rStyle w:val="matn1"/>
          <w:b/>
          <w:bCs/>
          <w:i/>
          <w:iCs/>
          <w:color w:val="auto"/>
          <w:sz w:val="32"/>
          <w:szCs w:val="32"/>
        </w:rPr>
        <w:t>gen und Er liebt die, die sich rein halten.“</w:t>
      </w:r>
      <w:r w:rsidRPr="00120664">
        <w:rPr>
          <w:rStyle w:val="matn1"/>
          <w:color w:val="auto"/>
          <w:sz w:val="32"/>
          <w:szCs w:val="32"/>
        </w:rPr>
        <w:t xml:space="preserve"> (2:222)</w:t>
      </w:r>
    </w:p>
    <w:p w14:paraId="7B151E8C" w14:textId="76564710" w:rsidR="00C0623D" w:rsidRPr="00120664" w:rsidRDefault="00C0623D" w:rsidP="00253024">
      <w:pPr>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80CE890" wp14:editId="76AD6DB2">
            <wp:extent cx="123825" cy="10477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„Euch ist alles erlaubt, außer Geschlechtsverkehr.“</w:t>
      </w:r>
      <w:r w:rsidRPr="00120664">
        <w:rPr>
          <w:rStyle w:val="matn1"/>
          <w:color w:val="auto"/>
          <w:sz w:val="32"/>
          <w:szCs w:val="32"/>
        </w:rPr>
        <w:t xml:space="preserve"> </w:t>
      </w:r>
    </w:p>
    <w:p w14:paraId="7441D2D3"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Dies erreichte die Juden. Sie sagten: Dieser Mann lässt nichts an unseren Angelegenheiten, ohne mit ihnen in Widerspruch zu stehen. </w:t>
      </w:r>
    </w:p>
    <w:p w14:paraId="1C41CD22" w14:textId="77777777" w:rsidR="00C0623D" w:rsidRPr="00120664" w:rsidRDefault="00C0623D" w:rsidP="002A1584">
      <w:pPr>
        <w:jc w:val="both"/>
        <w:rPr>
          <w:rStyle w:val="matn1"/>
          <w:color w:val="auto"/>
          <w:sz w:val="32"/>
          <w:szCs w:val="32"/>
        </w:rPr>
      </w:pPr>
      <w:r w:rsidRPr="00120664">
        <w:rPr>
          <w:rStyle w:val="matn1"/>
          <w:color w:val="auto"/>
          <w:sz w:val="32"/>
          <w:szCs w:val="32"/>
        </w:rPr>
        <w:t xml:space="preserve">Usaid </w:t>
      </w:r>
      <w:r w:rsidR="002A1584" w:rsidRPr="00120664">
        <w:rPr>
          <w:rStyle w:val="matn1"/>
          <w:color w:val="auto"/>
          <w:sz w:val="32"/>
          <w:szCs w:val="32"/>
        </w:rPr>
        <w:t>Bin</w:t>
      </w:r>
      <w:r w:rsidRPr="00120664">
        <w:rPr>
          <w:rStyle w:val="matn1"/>
          <w:color w:val="auto"/>
          <w:sz w:val="32"/>
          <w:szCs w:val="32"/>
        </w:rPr>
        <w:t xml:space="preserve"> Hudair und Abbad </w:t>
      </w:r>
      <w:r w:rsidR="00670AE1" w:rsidRPr="00120664">
        <w:rPr>
          <w:rStyle w:val="matn1"/>
          <w:color w:val="auto"/>
          <w:sz w:val="32"/>
          <w:szCs w:val="32"/>
        </w:rPr>
        <w:t>Bin</w:t>
      </w:r>
      <w:r w:rsidRPr="00120664">
        <w:rPr>
          <w:rStyle w:val="matn1"/>
          <w:color w:val="auto"/>
          <w:sz w:val="32"/>
          <w:szCs w:val="32"/>
        </w:rPr>
        <w:t xml:space="preserve"> Bischr gingen und erzählten: O Gesandter Allahs, die Juden haben dies und jenes erzählt. Sollen wir nicht lieber mit unseren Frauen Geschlechtsverkehr haben? </w:t>
      </w:r>
    </w:p>
    <w:p w14:paraId="23675B28" w14:textId="77777777" w:rsidR="00C0623D" w:rsidRPr="00120664" w:rsidRDefault="00C0623D" w:rsidP="00C0623D">
      <w:pPr>
        <w:jc w:val="both"/>
        <w:rPr>
          <w:rStyle w:val="matn1"/>
          <w:color w:val="auto"/>
          <w:sz w:val="32"/>
          <w:szCs w:val="32"/>
        </w:rPr>
      </w:pPr>
      <w:r w:rsidRPr="00120664">
        <w:rPr>
          <w:rStyle w:val="matn1"/>
          <w:color w:val="auto"/>
          <w:sz w:val="32"/>
          <w:szCs w:val="32"/>
        </w:rPr>
        <w:t>Da veränderte sich der Gesichtsausdruck des Gesandten Allahs so, dass wir dachten, er empfände gegen die be</w:t>
      </w:r>
      <w:r w:rsidRPr="00120664">
        <w:rPr>
          <w:rStyle w:val="matn1"/>
          <w:color w:val="auto"/>
          <w:sz w:val="32"/>
          <w:szCs w:val="32"/>
        </w:rPr>
        <w:t>i</w:t>
      </w:r>
      <w:r w:rsidRPr="00120664">
        <w:rPr>
          <w:rStyle w:val="matn1"/>
          <w:color w:val="auto"/>
          <w:sz w:val="32"/>
          <w:szCs w:val="32"/>
        </w:rPr>
        <w:t>den (e</w:t>
      </w:r>
      <w:r w:rsidRPr="00120664">
        <w:rPr>
          <w:rStyle w:val="matn1"/>
          <w:color w:val="auto"/>
          <w:sz w:val="32"/>
          <w:szCs w:val="32"/>
        </w:rPr>
        <w:t>t</w:t>
      </w:r>
      <w:r w:rsidRPr="00120664">
        <w:rPr>
          <w:rStyle w:val="matn1"/>
          <w:color w:val="auto"/>
          <w:sz w:val="32"/>
          <w:szCs w:val="32"/>
        </w:rPr>
        <w:t xml:space="preserve">was Böses). </w:t>
      </w:r>
    </w:p>
    <w:p w14:paraId="4F20E426" w14:textId="3DFB9E22" w:rsidR="00C0623D" w:rsidRPr="00120664" w:rsidRDefault="00C0623D" w:rsidP="00253024">
      <w:pPr>
        <w:jc w:val="both"/>
        <w:rPr>
          <w:rStyle w:val="matn1"/>
          <w:color w:val="auto"/>
          <w:sz w:val="32"/>
          <w:szCs w:val="32"/>
        </w:rPr>
      </w:pPr>
      <w:r w:rsidRPr="00120664">
        <w:rPr>
          <w:rStyle w:val="matn1"/>
          <w:color w:val="auto"/>
          <w:sz w:val="32"/>
          <w:szCs w:val="32"/>
        </w:rPr>
        <w:lastRenderedPageBreak/>
        <w:t>Sie gingen und anschließend brachte man dem G</w:t>
      </w:r>
      <w:r w:rsidRPr="00120664">
        <w:rPr>
          <w:rStyle w:val="matn1"/>
          <w:color w:val="auto"/>
          <w:sz w:val="32"/>
          <w:szCs w:val="32"/>
        </w:rPr>
        <w:t>e</w:t>
      </w:r>
      <w:r w:rsidRPr="00120664">
        <w:rPr>
          <w:rStyle w:val="matn1"/>
          <w:color w:val="auto"/>
          <w:sz w:val="32"/>
          <w:szCs w:val="32"/>
        </w:rPr>
        <w:t>sandten Allahs ein Geschenk, etwas Milch. Er</w:t>
      </w:r>
      <w:r w:rsidR="00976F80" w:rsidRPr="00120664">
        <w:rPr>
          <w:rFonts w:ascii="Arabic Typesetting" w:hAnsi="Arabic Typesetting" w:cs="Arabic Typesetting"/>
          <w:noProof/>
          <w:sz w:val="32"/>
          <w:szCs w:val="32"/>
        </w:rPr>
        <w:drawing>
          <wp:inline distT="0" distB="0" distL="0" distR="0" wp14:anchorId="0242C8E3" wp14:editId="79F16D50">
            <wp:extent cx="123825" cy="104775"/>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ließ die beiden suchen und gab ihnen dann zutrinken. Da stellten sie fest, dass er ihnen nicht böse war.</w:t>
      </w:r>
    </w:p>
    <w:p w14:paraId="3BDD5EBF" w14:textId="77777777" w:rsidR="001E2EAE" w:rsidRPr="00120664" w:rsidRDefault="001E2EAE" w:rsidP="00253024">
      <w:pPr>
        <w:jc w:val="both"/>
        <w:rPr>
          <w:rStyle w:val="matn1"/>
          <w:color w:val="auto"/>
          <w:sz w:val="32"/>
          <w:szCs w:val="32"/>
        </w:rPr>
      </w:pPr>
    </w:p>
    <w:p w14:paraId="3688902B" w14:textId="77777777" w:rsidR="00C0623D" w:rsidRPr="00120664" w:rsidRDefault="00C0623D" w:rsidP="00C0623D">
      <w:pPr>
        <w:jc w:val="both"/>
        <w:rPr>
          <w:rStyle w:val="matn1"/>
          <w:color w:val="auto"/>
          <w:sz w:val="30"/>
          <w:szCs w:val="30"/>
          <w:lang w:bidi="ar-AE"/>
        </w:rPr>
      </w:pPr>
      <w:r w:rsidRPr="00120664">
        <w:rPr>
          <w:rStyle w:val="matn1"/>
          <w:color w:val="auto"/>
          <w:sz w:val="30"/>
          <w:szCs w:val="30"/>
          <w:lang w:bidi="ar-AE"/>
        </w:rPr>
        <w:t>Muslim 302, Tirmidhi 2977, 2978, Abu Daud 258, 2165, Nasai 287, 367, Ibn Madscha 644</w:t>
      </w:r>
    </w:p>
    <w:p w14:paraId="300F7FBD" w14:textId="77777777" w:rsidR="00C0623D" w:rsidRPr="00120664" w:rsidRDefault="001E2EAE" w:rsidP="001E2EAE">
      <w:pPr>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5DA43F63"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4 ـ </w:t>
      </w:r>
      <w:r w:rsidRPr="00120664">
        <w:rPr>
          <w:rFonts w:ascii="Arabic Typesetting" w:hAnsi="Arabic Typesetting" w:cs="Arabic Typesetting"/>
          <w:b/>
          <w:bCs/>
          <w:sz w:val="32"/>
          <w:szCs w:val="32"/>
          <w:rtl/>
        </w:rPr>
        <w:t>باب الْمَذْىِ</w:t>
      </w:r>
    </w:p>
    <w:p w14:paraId="0120AEFB"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Über die Präsamenflüssigkeit</w:t>
      </w:r>
    </w:p>
    <w:p w14:paraId="5DE589E1" w14:textId="77777777" w:rsidR="00C0623D" w:rsidRPr="00120664" w:rsidRDefault="00C0623D" w:rsidP="00C0623D">
      <w:pPr>
        <w:jc w:val="center"/>
        <w:rPr>
          <w:rFonts w:ascii="Arabic Typesetting" w:hAnsi="Arabic Typesetting" w:cs="Arabic Typesetting"/>
          <w:sz w:val="32"/>
          <w:szCs w:val="32"/>
          <w:rtl/>
          <w:lang w:bidi="ar-AE"/>
        </w:rPr>
      </w:pPr>
    </w:p>
    <w:p w14:paraId="49E76D82"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2"/>
          <w:szCs w:val="32"/>
          <w:rtl/>
          <w:lang w:bidi="ar-AE"/>
        </w:rPr>
        <w:t>303- حدّثنا أَبُو بَكْرِ بْنُ أَبِي شَيْبَةَ : حَدَّثَنَا وَكِيعٌ وَ أَبُو مُعَاوِيَةَ وَ هُشَيْمٌ عَنِ الأَعْمَشِ عَنْ مُنْذِرِ بْنِ يَعْلَى ويُكْنّى أَبَا يَعْلَى عَنْ ابْنِ الْحَنَفِيَّةِ عَنْ عَلِيَ، قَالَ: كُنْتُ رَجُلاً مَذَّاءً وَكُنْتُ اسْتَحْيِي أَنْ أَسْأَلَ النَّبِي صلى الله عليه وسلم، لِمَكَانِ ابْنَتِهِ، فَأَمَرْتُ الْمِقْدَادَ بْنَ الأَسْوَدِ. فَسَأَلَهُ فَقَالَ: „</w:t>
      </w:r>
      <w:r w:rsidRPr="00120664">
        <w:rPr>
          <w:rFonts w:ascii="Arabic Typesetting" w:hAnsi="Arabic Typesetting" w:cs="Arabic Typesetting"/>
          <w:b/>
          <w:bCs/>
          <w:sz w:val="32"/>
          <w:szCs w:val="32"/>
          <w:rtl/>
          <w:lang w:bidi="ar-AE"/>
        </w:rPr>
        <w:t>يَغْسِلُ ذَكَرَهُ. وَيَتَوَضَّأُ</w:t>
      </w:r>
      <w:r w:rsidRPr="00120664">
        <w:rPr>
          <w:rFonts w:ascii="Arabic Typesetting" w:hAnsi="Arabic Typesetting" w:cs="Arabic Typesetting"/>
          <w:sz w:val="30"/>
          <w:szCs w:val="30"/>
          <w:rtl/>
          <w:lang w:bidi="ar-AE"/>
        </w:rPr>
        <w:t>“</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مسلم 303، بخاري 132، 178، نسائي 157</w:t>
      </w:r>
    </w:p>
    <w:p w14:paraId="4E60E154" w14:textId="77777777" w:rsidR="00C0623D" w:rsidRPr="00120664" w:rsidRDefault="00C0623D" w:rsidP="00C0623D">
      <w:pPr>
        <w:bidi/>
        <w:jc w:val="both"/>
        <w:rPr>
          <w:rFonts w:ascii="Arabic Typesetting" w:hAnsi="Arabic Typesetting" w:cs="Arabic Typesetting"/>
          <w:sz w:val="30"/>
          <w:szCs w:val="30"/>
          <w:rtl/>
        </w:rPr>
      </w:pPr>
    </w:p>
    <w:p w14:paraId="75B129D4" w14:textId="43419A58" w:rsidR="00C0623D" w:rsidRPr="00120664" w:rsidRDefault="00C0623D" w:rsidP="00253024">
      <w:pPr>
        <w:jc w:val="both"/>
        <w:rPr>
          <w:rStyle w:val="matn1"/>
          <w:b/>
          <w:bCs/>
          <w:color w:val="auto"/>
          <w:sz w:val="32"/>
          <w:szCs w:val="32"/>
        </w:rPr>
      </w:pPr>
      <w:bookmarkStart w:id="267" w:name="`Ali4334"/>
      <w:r w:rsidRPr="00120664">
        <w:rPr>
          <w:rFonts w:ascii="Arabic Typesetting" w:hAnsi="Arabic Typesetting" w:cs="Arabic Typesetting"/>
          <w:sz w:val="32"/>
          <w:szCs w:val="32"/>
        </w:rPr>
        <w:t>303. Ali</w:t>
      </w:r>
      <w:bookmarkEnd w:id="267"/>
      <w:r w:rsidRPr="00120664">
        <w:rPr>
          <w:rFonts w:ascii="Arabic Typesetting" w:hAnsi="Arabic Typesetting" w:cs="Arabic Typesetting"/>
          <w:sz w:val="32"/>
          <w:szCs w:val="32"/>
        </w:rPr>
        <w:t xml:space="preserve"> berichtete: </w:t>
      </w:r>
      <w:r w:rsidRPr="00120664">
        <w:rPr>
          <w:rStyle w:val="matn1"/>
          <w:color w:val="auto"/>
          <w:sz w:val="32"/>
          <w:szCs w:val="32"/>
        </w:rPr>
        <w:t>Ich war ein Mann, der oft Flüssigkeit (Sperma) sah, mich wegen der Stellung seiner Tochter* aber schämte, den Propheten</w:t>
      </w:r>
      <w:r w:rsidR="00976F80" w:rsidRPr="00120664">
        <w:rPr>
          <w:rFonts w:ascii="Arabic Typesetting" w:hAnsi="Arabic Typesetting" w:cs="Arabic Typesetting"/>
          <w:noProof/>
          <w:sz w:val="32"/>
          <w:szCs w:val="32"/>
        </w:rPr>
        <w:drawing>
          <wp:inline distT="0" distB="0" distL="0" distR="0" wp14:anchorId="57216782" wp14:editId="65B3F16C">
            <wp:extent cx="123825" cy="10477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zu befragen. Deshalb bat ich </w:t>
      </w:r>
      <w:bookmarkStart w:id="268" w:name="Al-Miqdad_Ibnal_Aswad18311"/>
      <w:r w:rsidRPr="00120664">
        <w:rPr>
          <w:rStyle w:val="matn1"/>
          <w:color w:val="auto"/>
          <w:sz w:val="32"/>
          <w:szCs w:val="32"/>
        </w:rPr>
        <w:t xml:space="preserve">Al-Miqdad </w:t>
      </w:r>
      <w:r w:rsidR="00670AE1" w:rsidRPr="00120664">
        <w:rPr>
          <w:rStyle w:val="matn1"/>
          <w:color w:val="auto"/>
          <w:sz w:val="32"/>
          <w:szCs w:val="32"/>
        </w:rPr>
        <w:t>Bin</w:t>
      </w:r>
      <w:r w:rsidRPr="00120664">
        <w:rPr>
          <w:rStyle w:val="matn1"/>
          <w:color w:val="auto"/>
          <w:sz w:val="32"/>
          <w:szCs w:val="32"/>
        </w:rPr>
        <w:t xml:space="preserve"> Al-Aswad </w:t>
      </w:r>
      <w:bookmarkEnd w:id="268"/>
      <w:r w:rsidRPr="00120664">
        <w:rPr>
          <w:rStyle w:val="matn1"/>
          <w:color w:val="auto"/>
          <w:sz w:val="32"/>
          <w:szCs w:val="32"/>
        </w:rPr>
        <w:t>dies für mich zu tun. Er</w:t>
      </w:r>
      <w:r w:rsidR="00976F80" w:rsidRPr="00120664">
        <w:rPr>
          <w:rFonts w:ascii="Arabic Typesetting" w:hAnsi="Arabic Typesetting" w:cs="Arabic Typesetting"/>
          <w:noProof/>
          <w:sz w:val="32"/>
          <w:szCs w:val="32"/>
        </w:rPr>
        <w:drawing>
          <wp:inline distT="0" distB="0" distL="0" distR="0" wp14:anchorId="378CC52A" wp14:editId="1643A727">
            <wp:extent cx="123825" cy="10477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antwortete: </w:t>
      </w:r>
      <w:r w:rsidRPr="00120664">
        <w:rPr>
          <w:rStyle w:val="matn1"/>
          <w:b/>
          <w:bCs/>
          <w:color w:val="auto"/>
          <w:sz w:val="32"/>
          <w:szCs w:val="32"/>
        </w:rPr>
        <w:t>„Er soll sich das Glied waschen und (nur) die Gebetswaschung vornehmen.“</w:t>
      </w:r>
    </w:p>
    <w:p w14:paraId="289EB3CF" w14:textId="77777777" w:rsidR="00C0623D" w:rsidRPr="00120664" w:rsidRDefault="00C0623D" w:rsidP="00C0623D">
      <w:pPr>
        <w:jc w:val="both"/>
        <w:rPr>
          <w:rStyle w:val="matn1"/>
          <w:color w:val="auto"/>
          <w:sz w:val="30"/>
          <w:szCs w:val="30"/>
        </w:rPr>
      </w:pPr>
      <w:r w:rsidRPr="00120664">
        <w:rPr>
          <w:rStyle w:val="matn1"/>
          <w:color w:val="auto"/>
          <w:sz w:val="30"/>
          <w:szCs w:val="30"/>
        </w:rPr>
        <w:t>Muslim 303, Buchari 132, 178, Nasai 157</w:t>
      </w:r>
    </w:p>
    <w:p w14:paraId="6B64E789" w14:textId="77777777" w:rsidR="001E2EAE" w:rsidRPr="00120664" w:rsidRDefault="001E2EAE" w:rsidP="00C0623D">
      <w:pPr>
        <w:jc w:val="both"/>
        <w:rPr>
          <w:rStyle w:val="matn1"/>
          <w:color w:val="auto"/>
          <w:sz w:val="30"/>
          <w:szCs w:val="30"/>
        </w:rPr>
      </w:pPr>
    </w:p>
    <w:p w14:paraId="19135CB9" w14:textId="77777777" w:rsidR="001E2EAE" w:rsidRPr="00120664" w:rsidRDefault="001E2EAE" w:rsidP="00C0623D">
      <w:pPr>
        <w:jc w:val="both"/>
        <w:rPr>
          <w:rStyle w:val="matn1"/>
          <w:color w:val="auto"/>
          <w:sz w:val="30"/>
          <w:szCs w:val="30"/>
        </w:rPr>
      </w:pPr>
    </w:p>
    <w:p w14:paraId="16D8D2B1"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0"/>
          <w:szCs w:val="30"/>
        </w:rPr>
        <w:t>*Da Fatima, die Frau Alis, die Tochter des Propheten war.</w:t>
      </w:r>
    </w:p>
    <w:p w14:paraId="17178D98" w14:textId="77777777" w:rsidR="00C0623D" w:rsidRPr="00120664" w:rsidRDefault="001E2EAE" w:rsidP="00C0623D">
      <w:pPr>
        <w:jc w:val="lowKashida"/>
        <w:rPr>
          <w:rFonts w:ascii="Arabic Typesetting" w:hAnsi="Arabic Typesetting" w:cs="Arabic Typesetting"/>
          <w:sz w:val="32"/>
          <w:szCs w:val="32"/>
          <w:lang w:bidi="ar-AE"/>
        </w:rPr>
      </w:pPr>
      <w:r w:rsidRPr="00120664">
        <w:rPr>
          <w:rFonts w:ascii="Arabic Typesetting" w:hAnsi="Arabic Typesetting" w:cs="Arabic Typesetting"/>
          <w:sz w:val="30"/>
          <w:szCs w:val="30"/>
          <w:lang w:bidi="ar-AE"/>
        </w:rPr>
        <w:br w:type="column"/>
      </w:r>
    </w:p>
    <w:p w14:paraId="7D9FCA05"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5 ـ </w:t>
      </w:r>
      <w:r w:rsidRPr="00120664">
        <w:rPr>
          <w:rFonts w:ascii="Arabic Typesetting" w:hAnsi="Arabic Typesetting" w:cs="Arabic Typesetting"/>
          <w:b/>
          <w:bCs/>
          <w:sz w:val="32"/>
          <w:szCs w:val="32"/>
          <w:rtl/>
        </w:rPr>
        <w:t>باب غَسْلِ الْوَجْهِ وَالْيَدَيْنِ إِذَا اسْتَيْقَظَ مِنَ النَّوْمِ</w:t>
      </w:r>
    </w:p>
    <w:p w14:paraId="76161ECB"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Gesicht und Hände nach dem Schlafen waschen </w:t>
      </w:r>
    </w:p>
    <w:p w14:paraId="49A8510D" w14:textId="77777777" w:rsidR="00C0623D" w:rsidRPr="00120664" w:rsidRDefault="00C0623D" w:rsidP="00C0623D">
      <w:pPr>
        <w:jc w:val="center"/>
        <w:rPr>
          <w:rFonts w:ascii="Arabic Typesetting" w:hAnsi="Arabic Typesetting" w:cs="Arabic Typesetting"/>
          <w:b/>
          <w:bCs/>
          <w:sz w:val="32"/>
          <w:szCs w:val="32"/>
          <w:rtl/>
          <w:lang w:bidi="ar-AE"/>
        </w:rPr>
      </w:pPr>
    </w:p>
    <w:p w14:paraId="593A2A93"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 حدّثنا أَبُو بَكْرِ بْنُ أَبِي شَيْبَةَ وَ أَبُو كُرَيْبٍ قَالاَ: حَدَّثَنَا وَكِيعٌ عَنْ سُفْيَانَ، عَنْ سَلَمَةَ بْنِ كُهَيْلٍ عَنْ كُرَيْبٍ عَنِ ابْنِ عَبَّاسٍ أَنَّ النَّبِيَّ قَامَ مِنَ اللَّيْلِ قَضَى حَاجَتَهُ، وَغَسَلَ وَجْهَهُ وَيَدَيْهِ، ثُمَّ نَامَ.</w:t>
      </w:r>
    </w:p>
    <w:p w14:paraId="278034DA" w14:textId="77777777" w:rsidR="00C0623D" w:rsidRPr="00120664" w:rsidRDefault="00C0623D" w:rsidP="00C0623D">
      <w:pPr>
        <w:bidi/>
        <w:jc w:val="both"/>
        <w:rPr>
          <w:rFonts w:ascii="Arabic Typesetting" w:hAnsi="Arabic Typesetting" w:cs="Arabic Typesetting"/>
          <w:sz w:val="26"/>
          <w:szCs w:val="26"/>
          <w:lang w:bidi="ar-AE"/>
        </w:rPr>
      </w:pPr>
      <w:r w:rsidRPr="00120664">
        <w:rPr>
          <w:rFonts w:ascii="Arabic Typesetting" w:hAnsi="Arabic Typesetting" w:cs="Arabic Typesetting"/>
          <w:sz w:val="26"/>
          <w:szCs w:val="26"/>
          <w:rtl/>
          <w:lang w:bidi="ar-AE"/>
        </w:rPr>
        <w:t>مسلم 304، 1788، 1794، 1796، 1797، بخاري 6316، ابو داود 5043، نسائي 1120، ابن ماجه 508</w:t>
      </w:r>
    </w:p>
    <w:p w14:paraId="7C7854CD" w14:textId="77777777" w:rsidR="00C0623D" w:rsidRPr="00120664" w:rsidRDefault="00C0623D" w:rsidP="00C0623D">
      <w:pPr>
        <w:bidi/>
        <w:jc w:val="both"/>
        <w:rPr>
          <w:rFonts w:ascii="Arabic Typesetting" w:hAnsi="Arabic Typesetting" w:cs="Arabic Typesetting"/>
          <w:sz w:val="30"/>
          <w:szCs w:val="30"/>
          <w:rtl/>
          <w:lang w:bidi="ar-AE"/>
        </w:rPr>
      </w:pPr>
    </w:p>
    <w:p w14:paraId="2F5A32DC" w14:textId="6840CE31" w:rsidR="00C0623D" w:rsidRPr="00120664" w:rsidRDefault="00C0623D" w:rsidP="00253024">
      <w:pPr>
        <w:jc w:val="both"/>
        <w:rPr>
          <w:rStyle w:val="matn1"/>
          <w:color w:val="auto"/>
          <w:sz w:val="32"/>
          <w:szCs w:val="32"/>
        </w:rPr>
      </w:pPr>
      <w:bookmarkStart w:id="269" w:name="Ibn_`Abbas29974"/>
      <w:r w:rsidRPr="00120664">
        <w:rPr>
          <w:rFonts w:ascii="Arabic Typesetting" w:hAnsi="Arabic Typesetting" w:cs="Arabic Typesetting"/>
          <w:sz w:val="32"/>
          <w:szCs w:val="32"/>
        </w:rPr>
        <w:t>304. Ibn Abbas</w:t>
      </w:r>
      <w:bookmarkEnd w:id="269"/>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dass d</w:t>
      </w:r>
      <w:r w:rsidRPr="00120664">
        <w:rPr>
          <w:rStyle w:val="matn1"/>
          <w:color w:val="auto"/>
          <w:sz w:val="32"/>
          <w:szCs w:val="32"/>
        </w:rPr>
        <w:t>er Prophet</w:t>
      </w:r>
      <w:r w:rsidR="00976F80" w:rsidRPr="00120664">
        <w:rPr>
          <w:rFonts w:ascii="Arabic Typesetting" w:hAnsi="Arabic Typesetting" w:cs="Arabic Typesetting"/>
          <w:noProof/>
          <w:sz w:val="32"/>
          <w:szCs w:val="32"/>
        </w:rPr>
        <w:drawing>
          <wp:inline distT="0" distB="0" distL="0" distR="0" wp14:anchorId="2E74AC0F" wp14:editId="7D7E1035">
            <wp:extent cx="123825" cy="10477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einmal in der Nacht wach wurde, seine Notdurft ve</w:t>
      </w:r>
      <w:r w:rsidRPr="00120664">
        <w:rPr>
          <w:rStyle w:val="matn1"/>
          <w:color w:val="auto"/>
          <w:sz w:val="32"/>
          <w:szCs w:val="32"/>
        </w:rPr>
        <w:t>r</w:t>
      </w:r>
      <w:r w:rsidRPr="00120664">
        <w:rPr>
          <w:rStyle w:val="matn1"/>
          <w:color w:val="auto"/>
          <w:sz w:val="32"/>
          <w:szCs w:val="32"/>
        </w:rPr>
        <w:t>richtete, sich dann Gesicht und Hände wusch und wie</w:t>
      </w:r>
      <w:r w:rsidRPr="00120664">
        <w:rPr>
          <w:rStyle w:val="matn1"/>
          <w:color w:val="auto"/>
          <w:sz w:val="32"/>
          <w:szCs w:val="32"/>
        </w:rPr>
        <w:t>d</w:t>
      </w:r>
      <w:r w:rsidRPr="00120664">
        <w:rPr>
          <w:rStyle w:val="matn1"/>
          <w:color w:val="auto"/>
          <w:sz w:val="32"/>
          <w:szCs w:val="32"/>
        </w:rPr>
        <w:t>er schlafen ging.</w:t>
      </w:r>
    </w:p>
    <w:p w14:paraId="325DFB76" w14:textId="77777777" w:rsidR="00C0623D" w:rsidRPr="00120664" w:rsidRDefault="00C0623D" w:rsidP="00C0623D">
      <w:pPr>
        <w:jc w:val="both"/>
        <w:rPr>
          <w:rStyle w:val="matn1"/>
          <w:color w:val="auto"/>
          <w:sz w:val="30"/>
          <w:szCs w:val="30"/>
          <w:rtl/>
        </w:rPr>
      </w:pPr>
      <w:r w:rsidRPr="00120664">
        <w:rPr>
          <w:rStyle w:val="matn1"/>
          <w:color w:val="auto"/>
          <w:sz w:val="30"/>
          <w:szCs w:val="30"/>
        </w:rPr>
        <w:t>Muslim 304, 1788, 1794, 1796, 1797, Buchari 6316, Abu Daud 5043, Nasai 1120, Ibn Madscha 508</w:t>
      </w:r>
    </w:p>
    <w:p w14:paraId="5A84BA07" w14:textId="77777777" w:rsidR="00C0623D" w:rsidRPr="00120664" w:rsidRDefault="00C0623D" w:rsidP="00E77784">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rPr>
        <w:br w:type="column"/>
      </w:r>
      <w:r w:rsidRPr="00120664">
        <w:rPr>
          <w:rFonts w:ascii="Arabic Typesetting" w:hAnsi="Arabic Typesetting" w:cs="Arabic Typesetting"/>
          <w:b/>
          <w:bCs/>
          <w:sz w:val="32"/>
          <w:szCs w:val="32"/>
          <w:rtl/>
          <w:lang w:bidi="ar-AE"/>
        </w:rPr>
        <w:lastRenderedPageBreak/>
        <w:t xml:space="preserve">6 ـ </w:t>
      </w:r>
      <w:r w:rsidRPr="00120664">
        <w:rPr>
          <w:rFonts w:ascii="Arabic Typesetting" w:hAnsi="Arabic Typesetting" w:cs="Arabic Typesetting"/>
          <w:b/>
          <w:bCs/>
          <w:sz w:val="32"/>
          <w:szCs w:val="32"/>
          <w:rtl/>
        </w:rPr>
        <w:t>باب جَوَازِ نَوْمِ الْجُنُبِ وَاسْتِحْبَابِ الْوُضُوءِ لَهُ وَغَسْلِ الْفَرْجِ</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إِذَا أَرَادَ أَنْ يَأْكُلَ أَوْ يَشْرَبَ أَوْ يَنَامَ أَوْ يُجَامِعَ</w:t>
      </w:r>
    </w:p>
    <w:p w14:paraId="30E1886B"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Die Erlaubnis, im </w:t>
      </w:r>
      <w:r w:rsidRPr="00120664">
        <w:rPr>
          <w:rFonts w:ascii="Arabic Typesetting" w:hAnsi="Arabic Typesetting" w:cs="Arabic Typesetting"/>
          <w:b/>
          <w:bCs/>
          <w:i/>
          <w:iCs/>
          <w:sz w:val="32"/>
          <w:szCs w:val="32"/>
        </w:rPr>
        <w:t>Dschanaba</w:t>
      </w:r>
      <w:r w:rsidRPr="00120664">
        <w:rPr>
          <w:rFonts w:ascii="Arabic Typesetting" w:hAnsi="Arabic Typesetting" w:cs="Arabic Typesetting"/>
          <w:b/>
          <w:bCs/>
          <w:sz w:val="32"/>
          <w:szCs w:val="32"/>
        </w:rPr>
        <w:t>-Zustand zu schlafen, doch die Gebetswaschung ist empfehlenswert, sowie das Ge</w:t>
      </w:r>
      <w:r w:rsidRPr="00120664">
        <w:rPr>
          <w:rFonts w:ascii="Arabic Typesetting" w:hAnsi="Arabic Typesetting" w:cs="Arabic Typesetting"/>
          <w:b/>
          <w:bCs/>
          <w:sz w:val="32"/>
          <w:szCs w:val="32"/>
        </w:rPr>
        <w:t>s</w:t>
      </w:r>
      <w:r w:rsidRPr="00120664">
        <w:rPr>
          <w:rFonts w:ascii="Arabic Typesetting" w:hAnsi="Arabic Typesetting" w:cs="Arabic Typesetting"/>
          <w:b/>
          <w:bCs/>
          <w:sz w:val="32"/>
          <w:szCs w:val="32"/>
        </w:rPr>
        <w:t>chlechtsteil zu waschen, wenn man essen, trinken, schl</w:t>
      </w:r>
      <w:r w:rsidRPr="00120664">
        <w:rPr>
          <w:rFonts w:ascii="Arabic Typesetting" w:hAnsi="Arabic Typesetting" w:cs="Arabic Typesetting"/>
          <w:b/>
          <w:bCs/>
          <w:sz w:val="32"/>
          <w:szCs w:val="32"/>
        </w:rPr>
        <w:t>a</w:t>
      </w:r>
      <w:r w:rsidRPr="00120664">
        <w:rPr>
          <w:rFonts w:ascii="Arabic Typesetting" w:hAnsi="Arabic Typesetting" w:cs="Arabic Typesetting"/>
          <w:b/>
          <w:bCs/>
          <w:sz w:val="32"/>
          <w:szCs w:val="32"/>
        </w:rPr>
        <w:t>fen oder (e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neut) Geschlechtsverkehr haben will</w:t>
      </w:r>
    </w:p>
    <w:p w14:paraId="573B3D99" w14:textId="77777777" w:rsidR="00C0623D" w:rsidRPr="00120664" w:rsidRDefault="00C0623D" w:rsidP="00C0623D">
      <w:pPr>
        <w:jc w:val="center"/>
        <w:rPr>
          <w:rFonts w:ascii="Arabic Typesetting" w:hAnsi="Arabic Typesetting" w:cs="Arabic Typesetting"/>
          <w:b/>
          <w:bCs/>
          <w:sz w:val="32"/>
          <w:szCs w:val="32"/>
          <w:rtl/>
          <w:lang w:bidi="ar-AE"/>
        </w:rPr>
      </w:pPr>
    </w:p>
    <w:p w14:paraId="16B6F06D"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305</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يَحْيَى التَّمِيمِيُّ وَ مُحمَّدُ بْنُ رُمْحٍ . قَالاَ: أَخْبَرَنَا اللَّيْثُ . ح وَحَدَّثَنَا قُتَيْبَةُ بْنُ سَعْيدٍ : حَدَّثَنَا لَيْثٌ عَنِ ابْنِ شِهَابٍ عَنْ أَبِي سَلَمَةَ بْن عَبْد الرَّحْمنِ عَنْ عَائِشَةَ، أَنَّ رَسُولَ اللّهِ كَانَ إِذَا أَرَادَ أَنْ يَنَامَ، وَهُوَ جُنُبٌ، تَوَضَّأَ وُضُوءَهُ لِلصَّلاَةِ، قَبْلَ أَنْ يَنَامَ.</w:t>
      </w:r>
    </w:p>
    <w:p w14:paraId="033230E9" w14:textId="77777777" w:rsidR="00C0623D" w:rsidRPr="00120664" w:rsidRDefault="00C0623D" w:rsidP="00C0623D">
      <w:pPr>
        <w:bidi/>
        <w:jc w:val="both"/>
        <w:rPr>
          <w:rFonts w:ascii="Arabic Typesetting" w:hAnsi="Arabic Typesetting" w:cs="Arabic Typesetting"/>
          <w:sz w:val="26"/>
          <w:szCs w:val="26"/>
          <w:lang w:bidi="ar-AE"/>
        </w:rPr>
      </w:pPr>
      <w:r w:rsidRPr="00120664">
        <w:rPr>
          <w:rFonts w:ascii="Arabic Typesetting" w:hAnsi="Arabic Typesetting" w:cs="Arabic Typesetting"/>
          <w:sz w:val="26"/>
          <w:szCs w:val="26"/>
          <w:rtl/>
          <w:lang w:bidi="ar-AE"/>
        </w:rPr>
        <w:t xml:space="preserve">مسلم 305، ابو داود 222، 223، نسائي 256، 258،257، ابن ماجه 593، 584 </w:t>
      </w:r>
    </w:p>
    <w:p w14:paraId="378B0DAC" w14:textId="77777777" w:rsidR="00C0623D" w:rsidRPr="00120664" w:rsidRDefault="00C0623D" w:rsidP="00C0623D">
      <w:pPr>
        <w:bidi/>
        <w:jc w:val="both"/>
        <w:rPr>
          <w:rFonts w:ascii="Arabic Typesetting" w:hAnsi="Arabic Typesetting" w:cs="Arabic Typesetting"/>
          <w:sz w:val="30"/>
          <w:szCs w:val="30"/>
          <w:rtl/>
          <w:lang w:bidi="ar-AE"/>
        </w:rPr>
      </w:pPr>
    </w:p>
    <w:p w14:paraId="6C984DB6" w14:textId="48F549DE" w:rsidR="00C0623D" w:rsidRPr="00120664" w:rsidRDefault="00C0623D" w:rsidP="001E2EAE">
      <w:pPr>
        <w:jc w:val="both"/>
        <w:rPr>
          <w:rStyle w:val="matn1"/>
          <w:color w:val="auto"/>
          <w:sz w:val="32"/>
          <w:szCs w:val="32"/>
          <w:rtl/>
        </w:rPr>
      </w:pPr>
      <w:bookmarkStart w:id="270" w:name="`A´ischa6326"/>
      <w:r w:rsidRPr="00120664">
        <w:rPr>
          <w:rFonts w:ascii="Arabic Typesetting" w:hAnsi="Arabic Typesetting" w:cs="Arabic Typesetting"/>
          <w:sz w:val="32"/>
          <w:szCs w:val="32"/>
        </w:rPr>
        <w:t>305. ‘Aischa</w:t>
      </w:r>
      <w:bookmarkEnd w:id="270"/>
      <w:r w:rsidRPr="00120664">
        <w:rPr>
          <w:rFonts w:ascii="Arabic Typesetting" w:hAnsi="Arabic Typesetting" w:cs="Arabic Typesetting"/>
          <w:sz w:val="32"/>
          <w:szCs w:val="32"/>
        </w:rPr>
        <w:t xml:space="preserve"> berichtete: Falls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4CF98015" wp14:editId="341FF48B">
            <wp:extent cx="123825" cy="104775"/>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schlafen wollte,</w:t>
      </w:r>
      <w:r w:rsidRPr="00120664">
        <w:rPr>
          <w:rStyle w:val="matn1"/>
          <w:color w:val="auto"/>
          <w:sz w:val="20"/>
          <w:szCs w:val="20"/>
        </w:rPr>
        <w:t xml:space="preserve"> </w:t>
      </w:r>
      <w:r w:rsidRPr="00120664">
        <w:rPr>
          <w:rStyle w:val="matn1"/>
          <w:color w:val="auto"/>
          <w:sz w:val="32"/>
          <w:szCs w:val="32"/>
        </w:rPr>
        <w:t>jedoch im</w:t>
      </w:r>
      <w:r w:rsidRPr="00120664">
        <w:rPr>
          <w:rStyle w:val="matn1"/>
          <w:color w:val="auto"/>
          <w:sz w:val="18"/>
          <w:szCs w:val="18"/>
        </w:rPr>
        <w:t xml:space="preserve"> </w:t>
      </w:r>
      <w:r w:rsidRPr="00120664">
        <w:rPr>
          <w:rStyle w:val="matn1"/>
          <w:i/>
          <w:iCs/>
          <w:color w:val="auto"/>
          <w:sz w:val="32"/>
          <w:szCs w:val="32"/>
        </w:rPr>
        <w:t>Dschanaba(</w:t>
      </w:r>
      <w:r w:rsidRPr="00120664">
        <w:rPr>
          <w:rStyle w:val="matn1"/>
          <w:color w:val="auto"/>
          <w:sz w:val="32"/>
          <w:szCs w:val="32"/>
        </w:rPr>
        <w:t>-Zustand,</w:t>
      </w:r>
      <w:r w:rsidRPr="00120664">
        <w:rPr>
          <w:rStyle w:val="matn1"/>
          <w:color w:val="auto"/>
          <w:sz w:val="18"/>
          <w:szCs w:val="18"/>
        </w:rPr>
        <w:t xml:space="preserve"> </w:t>
      </w:r>
      <w:r w:rsidRPr="00120664">
        <w:rPr>
          <w:rStyle w:val="matn1"/>
          <w:color w:val="auto"/>
          <w:sz w:val="32"/>
          <w:szCs w:val="32"/>
        </w:rPr>
        <w:t>nach dem Geschlechtsverkehr) war, vollzog er Wudu´ (die Gebetswaschung) und legte sich dann schlafen.</w:t>
      </w:r>
    </w:p>
    <w:p w14:paraId="29EA21E0" w14:textId="77777777" w:rsidR="00C0623D" w:rsidRPr="00120664" w:rsidRDefault="00C0623D" w:rsidP="00C0623D">
      <w:pPr>
        <w:jc w:val="both"/>
        <w:rPr>
          <w:rFonts w:ascii="Arabic Typesetting" w:hAnsi="Arabic Typesetting" w:cs="Arabic Typesetting"/>
          <w:sz w:val="26"/>
          <w:szCs w:val="26"/>
          <w:lang w:bidi="ar-AE"/>
        </w:rPr>
      </w:pPr>
      <w:r w:rsidRPr="00120664">
        <w:rPr>
          <w:rFonts w:ascii="Arabic Typesetting" w:hAnsi="Arabic Typesetting" w:cs="Arabic Typesetting"/>
          <w:sz w:val="26"/>
          <w:szCs w:val="26"/>
          <w:lang w:bidi="ar-AE"/>
        </w:rPr>
        <w:t>Muslim 305, Abu Daud 222, 223, Nasai 256, 257, 258, Ibn Madscha 584, 593</w:t>
      </w:r>
    </w:p>
    <w:p w14:paraId="16225170" w14:textId="77777777" w:rsidR="00C0623D" w:rsidRPr="00120664" w:rsidRDefault="00C0623D" w:rsidP="00C0623D">
      <w:pPr>
        <w:jc w:val="both"/>
        <w:rPr>
          <w:rFonts w:ascii="Arabic Typesetting" w:hAnsi="Arabic Typesetting" w:cs="Arabic Typesetting"/>
          <w:sz w:val="30"/>
          <w:szCs w:val="30"/>
          <w:rtl/>
          <w:lang w:bidi="ar-AE"/>
        </w:rPr>
      </w:pPr>
    </w:p>
    <w:p w14:paraId="3D9AFEF8"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306- وحدّثني مُحمَّدُ بْنُ أَبِي بَكْرٍ الْمُقَدَّمِيُّ وَ زُهَيْرُ بْنُ حَرْبٍ . قَالاَ: حَدَّثَنَا يَحْيَى وَهُوَ ابْنُ سَعِيدٍ ، عَنْ عُبَيْد اللّهِ . ح وَحَدَّثَنَا أَبُو بَكْرِ بْنُ أَبِي شَيْبَةَ وَ ابْنُ نُمَيْرٍ، وَاللَّفْظُ لَهُمَا قَالَ ابْنُ نُمَيْرٍ : حَدَّثَنَا أَبِي. وقَالَ أَبُو بَكْرٍ : حَدَّثَنَا أَبُو أُسَامَةَ قَالاَ: حَدَّثَنَا عُبَيْدُ اللّهِ عَنْ نَافِعٍ عَنِ ابْنِ عُمَرَ ، أَنَّ عُمَرَ قَالَ: يَا رَسُولَ اللّهِ! أَيَرْقُدُ أَحَدُنَا وَهُوَ جُنُبٌ؟ قَالَ: „</w:t>
      </w:r>
      <w:r w:rsidRPr="00120664">
        <w:rPr>
          <w:rFonts w:ascii="Arabic Typesetting" w:hAnsi="Arabic Typesetting" w:cs="Arabic Typesetting"/>
          <w:b/>
          <w:bCs/>
          <w:sz w:val="32"/>
          <w:szCs w:val="32"/>
          <w:rtl/>
          <w:lang w:bidi="ar-AE"/>
        </w:rPr>
        <w:t>نَعَمْ. إِذَا تَوَضَّأَ</w:t>
      </w:r>
      <w:r w:rsidRPr="00120664">
        <w:rPr>
          <w:rFonts w:ascii="Arabic Typesetting" w:hAnsi="Arabic Typesetting" w:cs="Arabic Typesetting"/>
          <w:sz w:val="32"/>
          <w:szCs w:val="32"/>
          <w:rtl/>
          <w:lang w:bidi="ar-AE"/>
        </w:rPr>
        <w:t>“.</w:t>
      </w:r>
    </w:p>
    <w:p w14:paraId="7E343C4B"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306، ترمذي 120، نسائي 259</w:t>
      </w:r>
    </w:p>
    <w:p w14:paraId="34F9FF09" w14:textId="77777777" w:rsidR="00C0623D" w:rsidRPr="00120664" w:rsidRDefault="00C0623D" w:rsidP="00C0623D">
      <w:pPr>
        <w:bidi/>
        <w:jc w:val="both"/>
        <w:rPr>
          <w:rFonts w:ascii="Arabic Typesetting" w:hAnsi="Arabic Typesetting" w:cs="Arabic Typesetting"/>
          <w:sz w:val="30"/>
          <w:szCs w:val="30"/>
          <w:rtl/>
          <w:lang w:bidi="ar-AE"/>
        </w:rPr>
      </w:pPr>
    </w:p>
    <w:p w14:paraId="75B9C46C" w14:textId="77777777" w:rsidR="00C0623D" w:rsidRPr="00120664" w:rsidRDefault="00C0623D" w:rsidP="008E626A">
      <w:pPr>
        <w:jc w:val="both"/>
        <w:rPr>
          <w:rStyle w:val="matn1"/>
          <w:color w:val="auto"/>
          <w:sz w:val="32"/>
          <w:szCs w:val="32"/>
        </w:rPr>
      </w:pPr>
      <w:r w:rsidRPr="00120664">
        <w:rPr>
          <w:rFonts w:ascii="Arabic Typesetting" w:hAnsi="Arabic Typesetting" w:cs="Arabic Typesetting"/>
          <w:sz w:val="32"/>
          <w:szCs w:val="32"/>
        </w:rPr>
        <w:t>306.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w:t>
      </w:r>
      <w:r w:rsidRPr="00120664">
        <w:rPr>
          <w:rStyle w:val="matn1"/>
          <w:color w:val="auto"/>
          <w:sz w:val="32"/>
          <w:szCs w:val="32"/>
        </w:rPr>
        <w:t>Umar (</w:t>
      </w:r>
      <w:r w:rsidR="00670AE1" w:rsidRPr="00120664">
        <w:rPr>
          <w:rStyle w:val="matn1"/>
          <w:color w:val="auto"/>
          <w:sz w:val="32"/>
          <w:szCs w:val="32"/>
        </w:rPr>
        <w:t>Bin</w:t>
      </w:r>
      <w:r w:rsidRPr="00120664">
        <w:rPr>
          <w:rStyle w:val="matn1"/>
          <w:color w:val="auto"/>
          <w:sz w:val="32"/>
          <w:szCs w:val="32"/>
        </w:rPr>
        <w:t xml:space="preserve"> Al-Chattab) fragte: O Gesandter Allahs! Ist es uns erlaubt, im </w:t>
      </w:r>
      <w:r w:rsidRPr="00120664">
        <w:rPr>
          <w:rStyle w:val="matn1"/>
          <w:i/>
          <w:iCs/>
          <w:color w:val="auto"/>
          <w:sz w:val="32"/>
          <w:szCs w:val="32"/>
        </w:rPr>
        <w:t>Dschanaba(</w:t>
      </w:r>
      <w:r w:rsidRPr="00120664">
        <w:rPr>
          <w:rStyle w:val="matn1"/>
          <w:color w:val="auto"/>
          <w:sz w:val="32"/>
          <w:szCs w:val="32"/>
        </w:rPr>
        <w:t xml:space="preserve">-Zustand) schlafen zu gehen? Er sagte: </w:t>
      </w:r>
      <w:r w:rsidRPr="00120664">
        <w:rPr>
          <w:rStyle w:val="matn1"/>
          <w:b/>
          <w:bCs/>
          <w:color w:val="auto"/>
          <w:sz w:val="32"/>
          <w:szCs w:val="32"/>
        </w:rPr>
        <w:t>„Ja, nachdem man die Gebetswaschung vollzogen.“</w:t>
      </w:r>
    </w:p>
    <w:p w14:paraId="72B1605D"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0"/>
          <w:szCs w:val="30"/>
        </w:rPr>
        <w:t>Muslim 306, Tirmidhi 120, Nasai 259</w:t>
      </w:r>
    </w:p>
    <w:p w14:paraId="19CAB6D0" w14:textId="77777777" w:rsidR="00C0623D" w:rsidRPr="00120664" w:rsidRDefault="00C0623D" w:rsidP="00C0623D">
      <w:pPr>
        <w:bidi/>
        <w:jc w:val="both"/>
        <w:rPr>
          <w:rFonts w:ascii="Arabic Typesetting" w:hAnsi="Arabic Typesetting" w:cs="Arabic Typesetting"/>
          <w:sz w:val="30"/>
          <w:szCs w:val="30"/>
          <w:rtl/>
          <w:lang w:bidi="ar-AE"/>
        </w:rPr>
      </w:pPr>
    </w:p>
    <w:p w14:paraId="10D41A1D"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وحدّثني يَحْيَى بْنُ يَحْيَى قَالَ: قَرَأْتُ عَلَى مَالِكٍ عَنْ عَبْدِ اللّهِ بْنِ دِينَارٍ عَنِ ابْنِ عُمَرَ ، قَالَ: ذَكَرَ عُمَرُ بْنُ الْخَطَّابِ لِرَسُولِ اللّهِ أَنَّهُ تُصِيبُهُ جَنَابَةٌ مِنَ اللَّيْلِ. فَقَالَ لَهُ رَسُولُ اللّهِ صلى الله عليه وسلم: „</w:t>
      </w:r>
      <w:r w:rsidRPr="00120664">
        <w:rPr>
          <w:rFonts w:ascii="Arabic Typesetting" w:hAnsi="Arabic Typesetting" w:cs="Arabic Typesetting"/>
          <w:b/>
          <w:bCs/>
          <w:sz w:val="32"/>
          <w:szCs w:val="32"/>
          <w:rtl/>
          <w:lang w:bidi="ar-AE"/>
        </w:rPr>
        <w:t>تَوَضَّأْ، وَاغْسِلْ ذَكَرَكَ، ثُمَّ نَمْ</w:t>
      </w:r>
      <w:r w:rsidRPr="00120664">
        <w:rPr>
          <w:rFonts w:ascii="Arabic Typesetting" w:hAnsi="Arabic Typesetting" w:cs="Arabic Typesetting"/>
          <w:sz w:val="32"/>
          <w:szCs w:val="32"/>
          <w:rtl/>
          <w:lang w:bidi="ar-AE"/>
        </w:rPr>
        <w:t>“.</w:t>
      </w:r>
    </w:p>
    <w:p w14:paraId="33FA8821"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306</w:t>
      </w:r>
      <w:r w:rsidR="00785C10" w:rsidRPr="00120664">
        <w:rPr>
          <w:rFonts w:ascii="Arabic Typesetting" w:hAnsi="Arabic Typesetting" w:cs="Arabic Typesetting"/>
          <w:sz w:val="30"/>
          <w:szCs w:val="30"/>
          <w:rtl/>
          <w:lang w:bidi="ar-AE"/>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lang w:bidi="ar-AE"/>
        </w:rPr>
        <w:t>،بخاري 290، ابو داود 221، نسائي 260</w:t>
      </w:r>
    </w:p>
    <w:p w14:paraId="2D45194E" w14:textId="07208DC4" w:rsidR="00C0623D" w:rsidRPr="00120664" w:rsidRDefault="00C0623D" w:rsidP="008E626A">
      <w:pPr>
        <w:jc w:val="both"/>
        <w:rPr>
          <w:rStyle w:val="matn1"/>
          <w:color w:val="auto"/>
          <w:sz w:val="32"/>
          <w:szCs w:val="32"/>
          <w:lang w:val="de-DE"/>
        </w:rPr>
      </w:pPr>
      <w:r w:rsidRPr="00120664">
        <w:rPr>
          <w:rFonts w:ascii="Arabic Typesetting" w:hAnsi="Arabic Typesetting" w:cs="Arabic Typesetting"/>
          <w:sz w:val="32"/>
          <w:szCs w:val="32"/>
        </w:rPr>
        <w:t>306. (…) Ibn Umar</w:t>
      </w:r>
      <w:r w:rsidR="008E626A" w:rsidRPr="004D4900">
        <w:rPr>
          <w:rFonts w:ascii="Arabic Typesetting" w:hAnsi="Arabic Typesetting" w:cs="Diwani Letter" w:hint="cs"/>
          <w:sz w:val="18"/>
          <w:szCs w:val="18"/>
          <w:rtl/>
          <w:lang w:bidi="ar-AE"/>
        </w:rPr>
        <w:t xml:space="preserve"> رضي الله عنهما</w:t>
      </w:r>
      <w:r w:rsidRPr="004D4900">
        <w:rPr>
          <w:rFonts w:ascii="Arabic Typesetting" w:hAnsi="Arabic Typesetting" w:cs="Arabic Typesetting"/>
          <w:sz w:val="18"/>
          <w:szCs w:val="18"/>
        </w:rPr>
        <w:t xml:space="preserve"> </w:t>
      </w:r>
      <w:r w:rsidRPr="00120664">
        <w:rPr>
          <w:rFonts w:ascii="Arabic Typesetting" w:hAnsi="Arabic Typesetting" w:cs="Arabic Typesetting"/>
          <w:sz w:val="32"/>
          <w:szCs w:val="32"/>
        </w:rPr>
        <w:t xml:space="preserve">berichtete: </w:t>
      </w:r>
      <w:r w:rsidRPr="00120664">
        <w:rPr>
          <w:rStyle w:val="matn1"/>
          <w:color w:val="auto"/>
          <w:sz w:val="32"/>
          <w:szCs w:val="32"/>
        </w:rPr>
        <w:t xml:space="preserve">Umar </w:t>
      </w:r>
      <w:r w:rsidR="00670AE1" w:rsidRPr="00120664">
        <w:rPr>
          <w:rStyle w:val="matn1"/>
          <w:color w:val="auto"/>
          <w:sz w:val="32"/>
          <w:szCs w:val="32"/>
        </w:rPr>
        <w:t>Bin</w:t>
      </w:r>
      <w:r w:rsidRPr="00120664">
        <w:rPr>
          <w:rStyle w:val="matn1"/>
          <w:color w:val="auto"/>
          <w:sz w:val="32"/>
          <w:szCs w:val="32"/>
        </w:rPr>
        <w:t xml:space="preserve"> Al-Chattab</w:t>
      </w:r>
      <w:r w:rsidR="004D4900">
        <w:rPr>
          <w:rStyle w:val="matn1"/>
          <w:color w:val="auto"/>
          <w:sz w:val="32"/>
          <w:szCs w:val="32"/>
        </w:rPr>
        <w:sym w:font="AGA Arabesque" w:char="F074"/>
      </w:r>
      <w:r w:rsidRPr="00120664">
        <w:rPr>
          <w:rStyle w:val="matn1"/>
          <w:color w:val="auto"/>
          <w:sz w:val="32"/>
          <w:szCs w:val="32"/>
        </w:rPr>
        <w:t xml:space="preserve"> erwähnte beim Gesandten Allahs, dass es vor</w:t>
      </w:r>
      <w:r w:rsidRPr="00120664">
        <w:rPr>
          <w:rStyle w:val="matn1"/>
          <w:color w:val="auto"/>
          <w:sz w:val="32"/>
          <w:szCs w:val="32"/>
        </w:rPr>
        <w:t>k</w:t>
      </w:r>
      <w:r w:rsidRPr="00120664">
        <w:rPr>
          <w:rStyle w:val="matn1"/>
          <w:color w:val="auto"/>
          <w:sz w:val="32"/>
          <w:szCs w:val="32"/>
        </w:rPr>
        <w:t>ommt, dass</w:t>
      </w:r>
      <w:r w:rsidRPr="00120664">
        <w:rPr>
          <w:rStyle w:val="matn1"/>
          <w:color w:val="auto"/>
          <w:sz w:val="12"/>
          <w:szCs w:val="12"/>
        </w:rPr>
        <w:t xml:space="preserve"> </w:t>
      </w:r>
      <w:r w:rsidRPr="00120664">
        <w:rPr>
          <w:rStyle w:val="matn1"/>
          <w:color w:val="auto"/>
          <w:sz w:val="32"/>
          <w:szCs w:val="32"/>
        </w:rPr>
        <w:t>er</w:t>
      </w:r>
      <w:r w:rsidRPr="00120664">
        <w:rPr>
          <w:rStyle w:val="matn1"/>
          <w:color w:val="auto"/>
          <w:sz w:val="12"/>
          <w:szCs w:val="12"/>
        </w:rPr>
        <w:t xml:space="preserve"> </w:t>
      </w:r>
      <w:r w:rsidRPr="00120664">
        <w:rPr>
          <w:rStyle w:val="matn1"/>
          <w:color w:val="auto"/>
          <w:sz w:val="32"/>
          <w:szCs w:val="32"/>
        </w:rPr>
        <w:t>nachts</w:t>
      </w:r>
      <w:r w:rsidRPr="00120664">
        <w:rPr>
          <w:rStyle w:val="matn1"/>
          <w:color w:val="auto"/>
          <w:sz w:val="12"/>
          <w:szCs w:val="12"/>
        </w:rPr>
        <w:t xml:space="preserve"> </w:t>
      </w:r>
      <w:r w:rsidRPr="00120664">
        <w:rPr>
          <w:rStyle w:val="matn1"/>
          <w:color w:val="auto"/>
          <w:sz w:val="32"/>
          <w:szCs w:val="32"/>
        </w:rPr>
        <w:t xml:space="preserve">im </w:t>
      </w:r>
      <w:r w:rsidRPr="00120664">
        <w:rPr>
          <w:rStyle w:val="matn1"/>
          <w:i/>
          <w:iCs/>
          <w:color w:val="auto"/>
          <w:sz w:val="32"/>
          <w:szCs w:val="32"/>
        </w:rPr>
        <w:t>Dschanaba</w:t>
      </w:r>
      <w:r w:rsidR="001E2EAE" w:rsidRPr="00120664">
        <w:rPr>
          <w:rStyle w:val="matn1"/>
          <w:i/>
          <w:iCs/>
          <w:color w:val="auto"/>
          <w:sz w:val="32"/>
          <w:szCs w:val="32"/>
        </w:rPr>
        <w:t xml:space="preserve"> </w:t>
      </w:r>
      <w:r w:rsidRPr="00120664">
        <w:rPr>
          <w:rStyle w:val="matn1"/>
          <w:color w:val="auto"/>
          <w:sz w:val="32"/>
          <w:szCs w:val="32"/>
        </w:rPr>
        <w:t xml:space="preserve">(-Zustand) ist. </w:t>
      </w:r>
      <w:r w:rsidRPr="00120664">
        <w:rPr>
          <w:rStyle w:val="matn1"/>
          <w:color w:val="auto"/>
          <w:sz w:val="32"/>
          <w:szCs w:val="32"/>
          <w:lang w:val="de-DE"/>
        </w:rPr>
        <w:t>Der Gesandte</w:t>
      </w:r>
      <w:r w:rsidRPr="00120664">
        <w:rPr>
          <w:rStyle w:val="matn1"/>
          <w:color w:val="auto"/>
          <w:sz w:val="16"/>
          <w:szCs w:val="16"/>
          <w:lang w:val="de-DE"/>
        </w:rPr>
        <w:t xml:space="preserve"> </w:t>
      </w:r>
      <w:r w:rsidRPr="00120664">
        <w:rPr>
          <w:rStyle w:val="matn1"/>
          <w:color w:val="auto"/>
          <w:sz w:val="32"/>
          <w:szCs w:val="32"/>
          <w:lang w:val="de-DE"/>
        </w:rPr>
        <w:t>Allahs</w:t>
      </w:r>
      <w:r w:rsidR="00976F80" w:rsidRPr="00120664">
        <w:rPr>
          <w:rFonts w:ascii="Arabic Typesetting" w:hAnsi="Arabic Typesetting" w:cs="Arabic Typesetting"/>
          <w:noProof/>
          <w:sz w:val="32"/>
          <w:szCs w:val="32"/>
        </w:rPr>
        <w:drawing>
          <wp:inline distT="0" distB="0" distL="0" distR="0" wp14:anchorId="1AB38E28" wp14:editId="666D3895">
            <wp:extent cx="123825" cy="10477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16"/>
          <w:szCs w:val="16"/>
          <w:lang w:val="de-DE"/>
        </w:rPr>
        <w:t xml:space="preserve">, </w:t>
      </w:r>
      <w:r w:rsidRPr="00120664">
        <w:rPr>
          <w:rStyle w:val="matn1"/>
          <w:color w:val="auto"/>
          <w:sz w:val="32"/>
          <w:szCs w:val="32"/>
          <w:lang w:val="de-DE"/>
        </w:rPr>
        <w:t xml:space="preserve">sagte: </w:t>
      </w:r>
      <w:r w:rsidRPr="00120664">
        <w:rPr>
          <w:rStyle w:val="matn1"/>
          <w:b/>
          <w:bCs/>
          <w:color w:val="auto"/>
          <w:sz w:val="32"/>
          <w:szCs w:val="32"/>
          <w:lang w:val="de-DE"/>
        </w:rPr>
        <w:t>„Vollziehe die Gebetswaschung, wasche dein Geschlechtsteil und gehe schl</w:t>
      </w:r>
      <w:r w:rsidRPr="00120664">
        <w:rPr>
          <w:rStyle w:val="matn1"/>
          <w:b/>
          <w:bCs/>
          <w:color w:val="auto"/>
          <w:sz w:val="32"/>
          <w:szCs w:val="32"/>
          <w:lang w:val="de-DE"/>
        </w:rPr>
        <w:t>a</w:t>
      </w:r>
      <w:r w:rsidRPr="00120664">
        <w:rPr>
          <w:rStyle w:val="matn1"/>
          <w:b/>
          <w:bCs/>
          <w:color w:val="auto"/>
          <w:sz w:val="32"/>
          <w:szCs w:val="32"/>
          <w:lang w:val="de-DE"/>
        </w:rPr>
        <w:t>fen.“</w:t>
      </w:r>
    </w:p>
    <w:p w14:paraId="4EE88B78" w14:textId="77777777" w:rsidR="00C0623D" w:rsidRPr="00120664" w:rsidRDefault="00C0623D" w:rsidP="00C0623D">
      <w:pPr>
        <w:jc w:val="both"/>
        <w:rPr>
          <w:rStyle w:val="matn1"/>
          <w:color w:val="auto"/>
          <w:sz w:val="30"/>
          <w:szCs w:val="30"/>
          <w:lang w:bidi="ar-AE"/>
        </w:rPr>
      </w:pPr>
      <w:r w:rsidRPr="00120664">
        <w:rPr>
          <w:rStyle w:val="matn1"/>
          <w:color w:val="auto"/>
          <w:sz w:val="30"/>
          <w:szCs w:val="30"/>
          <w:lang w:bidi="ar-AE"/>
        </w:rPr>
        <w:t>Muslim 306 (…), Buchari 290, Abu Daud 221, Nasai 260</w:t>
      </w:r>
    </w:p>
    <w:p w14:paraId="4A3B5508" w14:textId="77777777" w:rsidR="00E77784" w:rsidRPr="00120664" w:rsidRDefault="00E77784" w:rsidP="00C0623D">
      <w:pPr>
        <w:jc w:val="both"/>
        <w:rPr>
          <w:rStyle w:val="matn1"/>
          <w:color w:val="auto"/>
          <w:sz w:val="30"/>
          <w:szCs w:val="30"/>
          <w:lang w:bidi="ar-AE"/>
        </w:rPr>
      </w:pPr>
    </w:p>
    <w:p w14:paraId="6139F6F6"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 xml:space="preserve">308 مسلم، وحدّثنا أَبُو بَكْرِ بْنُ أَبِي شَيْبَةَ: حَدَّثَنَا حَفْصُ بْنُ غِيَاثٍ . ح وَحَدَّثَنَا أَبُو كُرَيْبٍ : أَخْبَرَنَا ابْنُ أَبِي زَائِدَةَ . ح وَحَدَّثَنِي عَمْرٌو النَّاقِدِ وَ ابْنُ نُمَيْرٍ . قَالاَ: حَدَّثَنَا مَرْوَانُ بْنُ مُعَاوِيَةَ الْفَزَارِيُّ كُلُّهُمْ عَنْ عَاصِمٍ عَنْ أَبِي الْمُتَوَكِّلِ عَنْ أَبِي سَعِيدٍ الْخُدْرِيِّ ، قَالَ: قَالَ رَسُولُ اللّهِ صلى الله عليه وسلم: </w:t>
      </w:r>
      <w:r w:rsidRPr="00120664">
        <w:rPr>
          <w:rFonts w:ascii="Arabic Typesetting" w:hAnsi="Arabic Typesetting" w:cs="Arabic Typesetting"/>
          <w:b/>
          <w:bCs/>
          <w:sz w:val="32"/>
          <w:szCs w:val="32"/>
          <w:rtl/>
          <w:lang w:bidi="ar-AE"/>
        </w:rPr>
        <w:t>„إِذَا أَتَى أَحَدُكُمْ أَهْلَهُ، ثُمَّ أَرَادَ أَنْ يَعُودَ، فَلْيَتَوَضَّأَ</w:t>
      </w:r>
      <w:r w:rsidRPr="00120664">
        <w:rPr>
          <w:rFonts w:ascii="Arabic Typesetting" w:hAnsi="Arabic Typesetting" w:cs="Arabic Typesetting"/>
          <w:sz w:val="32"/>
          <w:szCs w:val="32"/>
          <w:rtl/>
          <w:lang w:bidi="ar-AE"/>
        </w:rPr>
        <w:t>“. زَادَ أَبُو بَكْرٍ فِي حَدِيثِهِ: بَيْنَهُمَا وُضُوءاً. وَقَالَ: ثُمَّ أَرَادَ أَنْ يُعَاوِدَ.</w:t>
      </w:r>
    </w:p>
    <w:p w14:paraId="07C41A28" w14:textId="77777777" w:rsidR="00C0623D" w:rsidRPr="00120664" w:rsidRDefault="00C0623D" w:rsidP="00C0623D">
      <w:pPr>
        <w:bidi/>
        <w:jc w:val="both"/>
        <w:rPr>
          <w:rFonts w:ascii="Arabic Typesetting" w:hAnsi="Arabic Typesetting" w:cs="Arabic Typesetting"/>
          <w:sz w:val="30"/>
          <w:szCs w:val="30"/>
          <w:lang w:bidi="ar-AE"/>
        </w:rPr>
      </w:pPr>
    </w:p>
    <w:p w14:paraId="092C1B65" w14:textId="4D09194C"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308. Abu Hureira, berichtete folgende Aussage des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sandten Allahs</w:t>
      </w:r>
      <w:r w:rsidR="00976F80" w:rsidRPr="00120664">
        <w:rPr>
          <w:rFonts w:ascii="Arabic Typesetting" w:hAnsi="Arabic Typesetting" w:cs="Arabic Typesetting"/>
          <w:noProof/>
          <w:sz w:val="32"/>
          <w:szCs w:val="32"/>
        </w:rPr>
        <w:drawing>
          <wp:inline distT="0" distB="0" distL="0" distR="0" wp14:anchorId="756156EA" wp14:editId="008D6FDD">
            <wp:extent cx="123825" cy="10477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Style w:val="matn1"/>
          <w:b/>
          <w:bCs/>
          <w:color w:val="auto"/>
          <w:sz w:val="32"/>
          <w:szCs w:val="32"/>
        </w:rPr>
        <w:t>„Wenn jemand mit seiner Frau ge</w:t>
      </w:r>
      <w:r w:rsidRPr="00120664">
        <w:rPr>
          <w:rStyle w:val="matn1"/>
          <w:b/>
          <w:bCs/>
          <w:color w:val="auto"/>
          <w:sz w:val="32"/>
          <w:szCs w:val="32"/>
        </w:rPr>
        <w:t>s</w:t>
      </w:r>
      <w:r w:rsidRPr="00120664">
        <w:rPr>
          <w:rStyle w:val="matn1"/>
          <w:b/>
          <w:bCs/>
          <w:color w:val="auto"/>
          <w:sz w:val="32"/>
          <w:szCs w:val="32"/>
        </w:rPr>
        <w:t>chlafen hat und es da</w:t>
      </w:r>
      <w:r w:rsidR="00E77784" w:rsidRPr="00120664">
        <w:rPr>
          <w:rStyle w:val="matn1"/>
          <w:b/>
          <w:bCs/>
          <w:color w:val="auto"/>
          <w:sz w:val="32"/>
          <w:szCs w:val="32"/>
        </w:rPr>
        <w:t>nn erneut beabsichtigt, soll er</w:t>
      </w:r>
      <w:r w:rsidRPr="00120664">
        <w:rPr>
          <w:rStyle w:val="matn1"/>
          <w:b/>
          <w:bCs/>
          <w:color w:val="auto"/>
          <w:sz w:val="32"/>
          <w:szCs w:val="32"/>
        </w:rPr>
        <w:t xml:space="preserve"> (z</w:t>
      </w:r>
      <w:r w:rsidRPr="00120664">
        <w:rPr>
          <w:rStyle w:val="matn1"/>
          <w:b/>
          <w:bCs/>
          <w:color w:val="auto"/>
          <w:sz w:val="32"/>
          <w:szCs w:val="32"/>
        </w:rPr>
        <w:t>u</w:t>
      </w:r>
      <w:r w:rsidRPr="00120664">
        <w:rPr>
          <w:rStyle w:val="matn1"/>
          <w:b/>
          <w:bCs/>
          <w:color w:val="auto"/>
          <w:sz w:val="32"/>
          <w:szCs w:val="32"/>
        </w:rPr>
        <w:t>vor) eine Gebetswaschung vornehmen.“</w:t>
      </w:r>
    </w:p>
    <w:p w14:paraId="7C23A144" w14:textId="77777777" w:rsidR="00C0623D" w:rsidRPr="00120664" w:rsidRDefault="00C0623D" w:rsidP="00C0623D">
      <w:pPr>
        <w:jc w:val="both"/>
        <w:rPr>
          <w:rFonts w:ascii="Arabic Typesetting" w:hAnsi="Arabic Typesetting" w:cs="Arabic Typesetting"/>
          <w:sz w:val="30"/>
          <w:szCs w:val="30"/>
          <w:rtl/>
          <w:lang w:bidi="ar-AE"/>
        </w:rPr>
      </w:pPr>
    </w:p>
    <w:p w14:paraId="7DEEBB04"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 xml:space="preserve">Abu Bakr </w:t>
      </w:r>
      <w:r w:rsidR="00670AE1" w:rsidRPr="00120664">
        <w:rPr>
          <w:rFonts w:ascii="Arabic Typesetting" w:hAnsi="Arabic Typesetting" w:cs="Arabic Typesetting"/>
          <w:sz w:val="30"/>
          <w:szCs w:val="30"/>
          <w:lang w:bidi="ar-AE"/>
        </w:rPr>
        <w:t>Bin</w:t>
      </w:r>
      <w:r w:rsidRPr="00120664">
        <w:rPr>
          <w:rFonts w:ascii="Arabic Typesetting" w:hAnsi="Arabic Typesetting" w:cs="Arabic Typesetting"/>
          <w:sz w:val="30"/>
          <w:szCs w:val="30"/>
          <w:lang w:bidi="ar-AE"/>
        </w:rPr>
        <w:t xml:space="preserve"> Scheiba fügte hinzu: „…eine Gebetswaschung zwischendurch…“</w:t>
      </w:r>
    </w:p>
    <w:p w14:paraId="4A897878" w14:textId="77777777" w:rsidR="00C0623D" w:rsidRPr="00120664" w:rsidRDefault="00C0623D" w:rsidP="00C0623D">
      <w:pPr>
        <w:bidi/>
        <w:jc w:val="both"/>
        <w:rPr>
          <w:rFonts w:ascii="Arabic Typesetting" w:hAnsi="Arabic Typesetting" w:cs="Arabic Typesetting"/>
          <w:sz w:val="18"/>
          <w:szCs w:val="18"/>
          <w:lang w:bidi="ar-AE"/>
        </w:rPr>
      </w:pPr>
    </w:p>
    <w:p w14:paraId="16DF82B7" w14:textId="77777777" w:rsidR="00C0623D" w:rsidRPr="00120664" w:rsidRDefault="00C0623D" w:rsidP="00C0623D">
      <w:pPr>
        <w:bidi/>
        <w:jc w:val="center"/>
        <w:rPr>
          <w:rFonts w:ascii="Arabic Typesetting" w:hAnsi="Arabic Typesetting" w:cs="Arabic Typesetting"/>
          <w:b/>
          <w:bCs/>
          <w:sz w:val="30"/>
          <w:szCs w:val="30"/>
          <w:lang w:bidi="ar-AE"/>
        </w:rPr>
      </w:pPr>
      <w:r w:rsidRPr="00120664">
        <w:rPr>
          <w:rFonts w:ascii="Arabic Typesetting" w:hAnsi="Arabic Typesetting" w:cs="Arabic Typesetting"/>
          <w:b/>
          <w:bCs/>
          <w:sz w:val="30"/>
          <w:szCs w:val="30"/>
          <w:rtl/>
          <w:lang w:bidi="ar-AE"/>
        </w:rPr>
        <w:t xml:space="preserve">7 ـ </w:t>
      </w:r>
      <w:r w:rsidRPr="00120664">
        <w:rPr>
          <w:rFonts w:ascii="Arabic Typesetting" w:hAnsi="Arabic Typesetting" w:cs="Arabic Typesetting"/>
          <w:b/>
          <w:bCs/>
          <w:sz w:val="30"/>
          <w:szCs w:val="30"/>
          <w:rtl/>
        </w:rPr>
        <w:t>باب وُجُوبِ الْغُسْلِ عَلَى الْمَرْأَةِ بِخُرُوجِ الْمَنِيِّ مِنْهَا ‏‏</w:t>
      </w:r>
    </w:p>
    <w:p w14:paraId="17A66845" w14:textId="77777777" w:rsidR="00C0623D" w:rsidRPr="00120664" w:rsidRDefault="00C0623D" w:rsidP="00C0623D">
      <w:pPr>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Pr>
        <w:t>Pflicht der Gesamtwaschung für die Frau, wenn Flüssigkeit aus ihrem Geschlechtsteil austritt</w:t>
      </w:r>
    </w:p>
    <w:p w14:paraId="65FAE4F9" w14:textId="77777777" w:rsidR="00C0623D" w:rsidRPr="00120664" w:rsidRDefault="00C0623D" w:rsidP="00C0623D">
      <w:pPr>
        <w:bidi/>
        <w:jc w:val="both"/>
        <w:rPr>
          <w:rFonts w:ascii="Arabic Typesetting" w:hAnsi="Arabic Typesetting" w:cs="Arabic Typesetting"/>
          <w:sz w:val="18"/>
          <w:szCs w:val="18"/>
          <w:lang w:bidi="ar-AE"/>
        </w:rPr>
      </w:pPr>
    </w:p>
    <w:p w14:paraId="652F105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311</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عَبَّاسُ بْنُ الْوَلِيدِ: حَدَّثَنَا يَزِيدُ بْنُ زُرَيْعِ : حَدَّثَنَا سَعِيدٌ عَنْ قَتَادَةَ أَنَّ أَنَسَ بْنَ مَالِكٍ حَدَّثَهُمْ أَنَّ أُمَّ سُلَيْمٍ، حَدَّثَتْ أَنَّهَا سَأَلَتْ نَبِيَّ اللّهِ عَنِ الْمَرْأَةِ تَرَى فِي مَنَامِهَا مَا يَرَى الرَّجلُ؟ فَقَالَ رَسُولُ اللّهِ صلى الله عليه وسلم: „</w:t>
      </w:r>
      <w:r w:rsidRPr="00120664">
        <w:rPr>
          <w:rFonts w:ascii="Arabic Typesetting" w:hAnsi="Arabic Typesetting" w:cs="Arabic Typesetting"/>
          <w:b/>
          <w:bCs/>
          <w:sz w:val="32"/>
          <w:szCs w:val="32"/>
          <w:rtl/>
          <w:lang w:bidi="ar-AE"/>
        </w:rPr>
        <w:t>إِذَا رَأَتْ ذلِكَ الْمَرْأَةُ فَلْتَغْتَسِلْ</w:t>
      </w:r>
      <w:r w:rsidRPr="00120664">
        <w:rPr>
          <w:rFonts w:ascii="Arabic Typesetting" w:hAnsi="Arabic Typesetting" w:cs="Arabic Typesetting"/>
          <w:sz w:val="32"/>
          <w:szCs w:val="32"/>
          <w:rtl/>
          <w:lang w:bidi="ar-AE"/>
        </w:rPr>
        <w:t xml:space="preserve">“ قَالَتْ أُمُّ سُلَيْمٍ: وَاسْتَحْيَيْتُ مِنْ ذلِكَ. قَالَتْ: وَهَلْ يَكُونُ هذَا؟ فَقَالَ نَبِيُّ اللّهِ: </w:t>
      </w:r>
      <w:r w:rsidRPr="00120664">
        <w:rPr>
          <w:rFonts w:ascii="Arabic Typesetting" w:hAnsi="Arabic Typesetting" w:cs="Arabic Typesetting"/>
          <w:b/>
          <w:bCs/>
          <w:sz w:val="32"/>
          <w:szCs w:val="32"/>
          <w:rtl/>
          <w:lang w:bidi="ar-AE"/>
        </w:rPr>
        <w:t>„نَعَمْ، فَمِنْ أَيْنَ يَكُونُ الشَّبَهُ؟ إِنَّ مَاءَ الرَّجُلِ غَلِيظٌ أَبْيَضُ، وَمَاءَ الْمَرْأَةِ رَقِيقٌ أَصْفَرُ، فَمِنْ أَيِّهِمَا عَلاَ، أَوْ سَبَقَ، يَكُونُ مِنْهُ الشَّبَهُ“</w:t>
      </w:r>
      <w:r w:rsidRPr="00120664">
        <w:rPr>
          <w:rFonts w:ascii="Arabic Typesetting" w:hAnsi="Arabic Typesetting" w:cs="Arabic Typesetting"/>
          <w:sz w:val="32"/>
          <w:szCs w:val="32"/>
          <w:rtl/>
          <w:lang w:bidi="ar-AE"/>
        </w:rPr>
        <w:t>.</w:t>
      </w:r>
    </w:p>
    <w:p w14:paraId="59933C1D"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w:t>
      </w:r>
      <w:r w:rsidRPr="00120664">
        <w:rPr>
          <w:rFonts w:ascii="Arabic Typesetting" w:hAnsi="Arabic Typesetting" w:cs="Arabic Typesetting"/>
          <w:sz w:val="30"/>
          <w:szCs w:val="30"/>
          <w:rtl/>
        </w:rPr>
        <w:t>311</w:t>
      </w:r>
      <w:r w:rsidRPr="00120664">
        <w:rPr>
          <w:rFonts w:ascii="Arabic Typesetting" w:hAnsi="Arabic Typesetting" w:cs="Arabic Typesetting"/>
          <w:sz w:val="30"/>
          <w:szCs w:val="30"/>
          <w:rtl/>
          <w:lang w:bidi="ar-AE"/>
        </w:rPr>
        <w:t>، نسائي 195، 200، ابن ماجه 601</w:t>
      </w:r>
    </w:p>
    <w:p w14:paraId="00760233" w14:textId="77777777" w:rsidR="00C0623D" w:rsidRPr="00120664" w:rsidRDefault="00C0623D" w:rsidP="00C0623D">
      <w:pPr>
        <w:bidi/>
        <w:jc w:val="both"/>
        <w:rPr>
          <w:rFonts w:ascii="Arabic Typesetting" w:hAnsi="Arabic Typesetting" w:cs="Arabic Typesetting"/>
          <w:sz w:val="30"/>
          <w:szCs w:val="30"/>
          <w:rtl/>
          <w:lang w:bidi="ar-AE"/>
        </w:rPr>
      </w:pPr>
    </w:p>
    <w:p w14:paraId="4A3F13F3" w14:textId="7BF25437" w:rsidR="00C0623D" w:rsidRPr="00120664" w:rsidRDefault="00C0623D" w:rsidP="00253024">
      <w:pPr>
        <w:jc w:val="both"/>
        <w:rPr>
          <w:rStyle w:val="matn1"/>
          <w:color w:val="auto"/>
          <w:sz w:val="32"/>
          <w:szCs w:val="32"/>
        </w:rPr>
      </w:pPr>
      <w:bookmarkStart w:id="271" w:name="Umm_Sulaim8306"/>
      <w:r w:rsidRPr="00120664">
        <w:rPr>
          <w:rFonts w:ascii="Arabic Typesetting" w:hAnsi="Arabic Typesetting" w:cs="Arabic Typesetting"/>
          <w:sz w:val="32"/>
          <w:szCs w:val="32"/>
        </w:rPr>
        <w:t>311. Umm Sulaim</w:t>
      </w:r>
      <w:bookmarkEnd w:id="271"/>
      <w:r w:rsidRPr="00120664">
        <w:rPr>
          <w:rFonts w:ascii="Arabic Typesetting" w:hAnsi="Arabic Typesetting" w:cs="Arabic Typesetting"/>
          <w:sz w:val="32"/>
          <w:szCs w:val="32"/>
        </w:rPr>
        <w:t xml:space="preserve"> berichtete, dass s</w:t>
      </w:r>
      <w:r w:rsidRPr="00120664">
        <w:rPr>
          <w:rStyle w:val="matn1"/>
          <w:color w:val="auto"/>
          <w:sz w:val="32"/>
          <w:szCs w:val="32"/>
        </w:rPr>
        <w:t>ie den Propheten Allahs</w:t>
      </w:r>
      <w:r w:rsidR="00976F80" w:rsidRPr="00120664">
        <w:rPr>
          <w:rFonts w:ascii="Arabic Typesetting" w:hAnsi="Arabic Typesetting" w:cs="Arabic Typesetting"/>
          <w:noProof/>
          <w:sz w:val="32"/>
          <w:szCs w:val="32"/>
        </w:rPr>
        <w:drawing>
          <wp:inline distT="0" distB="0" distL="0" distR="0" wp14:anchorId="32504CAA" wp14:editId="43465331">
            <wp:extent cx="123825" cy="104775"/>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darüber befragte*, was die Frau im Traum so sehen kann wie der Mann. </w:t>
      </w:r>
    </w:p>
    <w:p w14:paraId="70ED3EAC" w14:textId="7024A93A" w:rsidR="00C0623D" w:rsidRPr="00120664" w:rsidRDefault="00C0623D" w:rsidP="00253024">
      <w:pPr>
        <w:jc w:val="both"/>
        <w:rPr>
          <w:rStyle w:val="matn1"/>
          <w:color w:val="auto"/>
          <w:sz w:val="32"/>
          <w:szCs w:val="32"/>
        </w:rPr>
      </w:pPr>
      <w:r w:rsidRPr="00120664">
        <w:rPr>
          <w:rStyle w:val="matn1"/>
          <w:color w:val="auto"/>
          <w:sz w:val="32"/>
          <w:szCs w:val="32"/>
        </w:rPr>
        <w:lastRenderedPageBreak/>
        <w:t>Der Gesandte Allahs</w:t>
      </w:r>
      <w:r w:rsidR="00976F80" w:rsidRPr="00120664">
        <w:rPr>
          <w:rFonts w:ascii="Arabic Typesetting" w:hAnsi="Arabic Typesetting" w:cs="Arabic Typesetting"/>
          <w:noProof/>
          <w:sz w:val="32"/>
          <w:szCs w:val="32"/>
        </w:rPr>
        <w:drawing>
          <wp:inline distT="0" distB="0" distL="0" distR="0" wp14:anchorId="4D99E0C3" wp14:editId="553BBF3F">
            <wp:extent cx="123825" cy="10477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„Wenn die Frau das gesehen hat, soll sie die </w:t>
      </w:r>
      <w:r w:rsidRPr="00120664">
        <w:rPr>
          <w:rStyle w:val="matn1"/>
          <w:b/>
          <w:bCs/>
          <w:i/>
          <w:iCs/>
          <w:color w:val="auto"/>
          <w:sz w:val="32"/>
          <w:szCs w:val="32"/>
        </w:rPr>
        <w:t>Ghusl</w:t>
      </w:r>
      <w:r w:rsidRPr="00120664">
        <w:rPr>
          <w:rStyle w:val="matn1"/>
          <w:b/>
          <w:bCs/>
          <w:color w:val="auto"/>
          <w:sz w:val="32"/>
          <w:szCs w:val="32"/>
        </w:rPr>
        <w:t xml:space="preserve"> (Ganzwaschung) vol</w:t>
      </w:r>
      <w:r w:rsidRPr="00120664">
        <w:rPr>
          <w:rStyle w:val="matn1"/>
          <w:b/>
          <w:bCs/>
          <w:color w:val="auto"/>
          <w:sz w:val="32"/>
          <w:szCs w:val="32"/>
        </w:rPr>
        <w:t>l</w:t>
      </w:r>
      <w:r w:rsidRPr="00120664">
        <w:rPr>
          <w:rStyle w:val="matn1"/>
          <w:b/>
          <w:bCs/>
          <w:color w:val="auto"/>
          <w:sz w:val="32"/>
          <w:szCs w:val="32"/>
        </w:rPr>
        <w:t>ziehen.“</w:t>
      </w:r>
      <w:r w:rsidRPr="00120664">
        <w:rPr>
          <w:rStyle w:val="matn1"/>
          <w:color w:val="auto"/>
          <w:sz w:val="32"/>
          <w:szCs w:val="32"/>
        </w:rPr>
        <w:t xml:space="preserve"> </w:t>
      </w:r>
      <w:bookmarkStart w:id="272" w:name="Umm_Sulaim2326"/>
    </w:p>
    <w:p w14:paraId="588A3947"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Umm Sulaim </w:t>
      </w:r>
      <w:bookmarkEnd w:id="272"/>
      <w:r w:rsidRPr="00120664">
        <w:rPr>
          <w:rStyle w:val="matn1"/>
          <w:color w:val="auto"/>
          <w:sz w:val="32"/>
          <w:szCs w:val="32"/>
        </w:rPr>
        <w:t xml:space="preserve">sagte weiter: Ich schämte mich, als ich fragte: Und kann das (gemeint ist der </w:t>
      </w:r>
      <w:r w:rsidRPr="00120664">
        <w:rPr>
          <w:rFonts w:ascii="Arabic Typesetting" w:hAnsi="Arabic Typesetting" w:cs="Arabic Typesetting"/>
          <w:sz w:val="32"/>
          <w:szCs w:val="32"/>
        </w:rPr>
        <w:t>weibliche Ejak</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lation</w:t>
      </w:r>
      <w:r w:rsidRPr="00120664">
        <w:rPr>
          <w:rStyle w:val="matn1"/>
          <w:color w:val="auto"/>
          <w:sz w:val="32"/>
          <w:szCs w:val="32"/>
        </w:rPr>
        <w:t xml:space="preserve">) passieren? </w:t>
      </w:r>
    </w:p>
    <w:p w14:paraId="49C44F1B" w14:textId="7B93B378" w:rsidR="00C0623D" w:rsidRPr="00120664" w:rsidRDefault="00C0623D" w:rsidP="00253024">
      <w:pPr>
        <w:jc w:val="both"/>
        <w:rPr>
          <w:rStyle w:val="matn1"/>
          <w:b/>
          <w:bCs/>
          <w:color w:val="auto"/>
          <w:sz w:val="32"/>
          <w:szCs w:val="32"/>
        </w:rPr>
      </w:pPr>
      <w:r w:rsidRPr="00120664">
        <w:rPr>
          <w:rStyle w:val="matn1"/>
          <w:color w:val="auto"/>
          <w:sz w:val="32"/>
          <w:szCs w:val="32"/>
        </w:rPr>
        <w:t>Da antwortete der Prophet Allahs</w:t>
      </w:r>
      <w:r w:rsidR="00976F80" w:rsidRPr="00120664">
        <w:rPr>
          <w:rFonts w:ascii="Arabic Typesetting" w:hAnsi="Arabic Typesetting" w:cs="Arabic Typesetting"/>
          <w:noProof/>
          <w:sz w:val="32"/>
          <w:szCs w:val="32"/>
        </w:rPr>
        <w:drawing>
          <wp:inline distT="0" distB="0" distL="0" distR="0" wp14:anchorId="23506BDD" wp14:editId="16DEC762">
            <wp:extent cx="123825" cy="104775"/>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w:t>
      </w:r>
      <w:r w:rsidRPr="00120664">
        <w:rPr>
          <w:rStyle w:val="matn1"/>
          <w:b/>
          <w:bCs/>
          <w:color w:val="auto"/>
          <w:sz w:val="32"/>
          <w:szCs w:val="32"/>
        </w:rPr>
        <w:t>Ja! Wie kommt sonst die Ähnlichkeit (eines Kindes mit seiner Mutter) zustande?</w:t>
      </w:r>
    </w:p>
    <w:p w14:paraId="0B1B9162" w14:textId="77777777" w:rsidR="00C0623D" w:rsidRPr="00120664" w:rsidRDefault="00C0623D" w:rsidP="00C0623D">
      <w:pPr>
        <w:jc w:val="both"/>
        <w:rPr>
          <w:rStyle w:val="matn1"/>
          <w:color w:val="auto"/>
          <w:sz w:val="32"/>
          <w:szCs w:val="32"/>
        </w:rPr>
      </w:pPr>
      <w:r w:rsidRPr="00120664">
        <w:rPr>
          <w:rStyle w:val="matn1"/>
          <w:b/>
          <w:bCs/>
          <w:color w:val="auto"/>
          <w:sz w:val="32"/>
          <w:szCs w:val="32"/>
        </w:rPr>
        <w:t>Denn die Flüssigkeit des Mannes ist weiß und dick und die der Frau ist gelb und dünn</w:t>
      </w:r>
      <w:r w:rsidRPr="00120664">
        <w:rPr>
          <w:rStyle w:val="FootnoteReference"/>
          <w:rFonts w:ascii="Arabic Typesetting" w:hAnsi="Arabic Typesetting" w:cs="Arabic Typesetting"/>
          <w:b/>
          <w:bCs/>
          <w:sz w:val="32"/>
          <w:szCs w:val="32"/>
        </w:rPr>
        <w:footnoteReference w:id="103"/>
      </w:r>
      <w:r w:rsidRPr="00120664">
        <w:rPr>
          <w:rStyle w:val="matn1"/>
          <w:b/>
          <w:bCs/>
          <w:color w:val="auto"/>
          <w:sz w:val="32"/>
          <w:szCs w:val="32"/>
        </w:rPr>
        <w:t>. Welche von beiden die andere dominiert oder ihr zuvorkommt, nach dieser wird die Ähnlichkeit (des Kindes) sein.“</w:t>
      </w:r>
    </w:p>
    <w:p w14:paraId="3BA51686" w14:textId="77777777" w:rsidR="00C0623D" w:rsidRPr="00120664" w:rsidRDefault="00C0623D" w:rsidP="00C0623D">
      <w:pPr>
        <w:jc w:val="both"/>
        <w:rPr>
          <w:rStyle w:val="matn1"/>
          <w:color w:val="auto"/>
          <w:sz w:val="30"/>
          <w:szCs w:val="30"/>
        </w:rPr>
      </w:pPr>
      <w:r w:rsidRPr="00120664">
        <w:rPr>
          <w:rStyle w:val="matn1"/>
          <w:color w:val="auto"/>
          <w:sz w:val="30"/>
          <w:szCs w:val="30"/>
        </w:rPr>
        <w:t>Muslim 311, Nasai 195, 200, Ibn Madscha 601</w:t>
      </w:r>
    </w:p>
    <w:p w14:paraId="475DD5D1"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30"/>
          <w:szCs w:val="30"/>
        </w:rPr>
        <w:t>* sie meinte den unbewussten Orgasmus im Schlaf</w:t>
      </w:r>
    </w:p>
    <w:p w14:paraId="75E0832C" w14:textId="77777777" w:rsidR="00C0623D" w:rsidRPr="00120664" w:rsidRDefault="00C0623D" w:rsidP="00C0623D">
      <w:pPr>
        <w:bidi/>
        <w:jc w:val="both"/>
        <w:rPr>
          <w:rFonts w:ascii="Arabic Typesetting" w:hAnsi="Arabic Typesetting" w:cs="Arabic Typesetting"/>
          <w:sz w:val="30"/>
          <w:szCs w:val="30"/>
          <w:rtl/>
          <w:lang w:bidi="ar-AE"/>
        </w:rPr>
      </w:pPr>
    </w:p>
    <w:p w14:paraId="41151D6E"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lastRenderedPageBreak/>
        <w:t>313- وحدّثنا يَحْيَى بْنُ يَحْيَى التَّمِيمِيُّ : أَخْبَرَنَا أَبُو مُعَاوِيَةَ عَنْ هِشَامِ بْنِ عُرْوَةَ عَنْ أَبِيهِ، عَنْ زَيْنَبَ بِنْتِ أَبِي سَلَمَةَ عَنْ أُمِّ سَلَمَةَ ، قَالَتْ: جَاءَتْ أُمُّ سُلَيْمٍ إِلَى النَّبِيِّ . فَقَالَتْ: يَا رَسُولَ اللّهِ! إِنَّ الله لاَ يَسْتَحْيِي مِنَ الْحَقِّ فَهَلْ عَلَيْهَا مِنْ غُسْلٍ إِذَا احْتَلَمَتْ؟ فَقَالَ رَسُولُ اللّهِ صلى الله عليه وسلم: „</w:t>
      </w:r>
      <w:r w:rsidRPr="00120664">
        <w:rPr>
          <w:rFonts w:ascii="Arabic Typesetting" w:hAnsi="Arabic Typesetting" w:cs="Arabic Typesetting"/>
          <w:b/>
          <w:bCs/>
          <w:sz w:val="32"/>
          <w:szCs w:val="32"/>
          <w:rtl/>
          <w:lang w:bidi="ar-AE"/>
        </w:rPr>
        <w:t>نَعَمْ، إِذَا رَأَتِ الْمَاءَ</w:t>
      </w:r>
      <w:r w:rsidRPr="00120664">
        <w:rPr>
          <w:rFonts w:ascii="Arabic Typesetting" w:hAnsi="Arabic Typesetting" w:cs="Arabic Typesetting"/>
          <w:sz w:val="32"/>
          <w:szCs w:val="32"/>
          <w:rtl/>
          <w:lang w:bidi="ar-AE"/>
        </w:rPr>
        <w:t>“ فَقَالَتْ أُمُّ سَلَمَةَ: يَا رَسُولَ اللّهِ وَتَحْتَلِمُ الْمَرْأَةُ؟ فَقَالَ: „</w:t>
      </w:r>
      <w:r w:rsidRPr="00120664">
        <w:rPr>
          <w:rFonts w:ascii="Arabic Typesetting" w:hAnsi="Arabic Typesetting" w:cs="Arabic Typesetting"/>
          <w:b/>
          <w:bCs/>
          <w:sz w:val="32"/>
          <w:szCs w:val="32"/>
          <w:rtl/>
          <w:lang w:bidi="ar-AE"/>
        </w:rPr>
        <w:t>تَرِبَتْ يَدَاكِ، فَبِمَ يُشْبِهُهَا وَلَدُهَا</w:t>
      </w:r>
      <w:r w:rsidRPr="00120664">
        <w:rPr>
          <w:rFonts w:ascii="Arabic Typesetting" w:hAnsi="Arabic Typesetting" w:cs="Arabic Typesetting"/>
          <w:sz w:val="32"/>
          <w:szCs w:val="32"/>
          <w:rtl/>
          <w:lang w:bidi="ar-AE"/>
        </w:rPr>
        <w:t>“.</w:t>
      </w:r>
    </w:p>
    <w:p w14:paraId="6216D4E8" w14:textId="77777777" w:rsidR="00C0623D" w:rsidRPr="00120664" w:rsidRDefault="00C0623D" w:rsidP="00C0623D">
      <w:pPr>
        <w:bidi/>
        <w:jc w:val="both"/>
        <w:rPr>
          <w:rFonts w:ascii="Arabic Typesetting" w:hAnsi="Arabic Typesetting" w:cs="Arabic Typesetting"/>
          <w:sz w:val="26"/>
          <w:szCs w:val="26"/>
          <w:lang w:bidi="ar-AE"/>
        </w:rPr>
      </w:pPr>
      <w:r w:rsidRPr="00120664">
        <w:rPr>
          <w:rFonts w:ascii="Arabic Typesetting" w:hAnsi="Arabic Typesetting" w:cs="Arabic Typesetting"/>
          <w:sz w:val="26"/>
          <w:szCs w:val="26"/>
          <w:rtl/>
          <w:lang w:bidi="ar-AE"/>
        </w:rPr>
        <w:t>مسلم 313، بخاري 130، 282، 3328، 6091، 6121، ترمذي 122، ابن ماجه 600</w:t>
      </w:r>
    </w:p>
    <w:p w14:paraId="20F2C138" w14:textId="77777777" w:rsidR="00C0623D" w:rsidRPr="00120664" w:rsidRDefault="00C0623D" w:rsidP="00C0623D">
      <w:pPr>
        <w:bidi/>
        <w:jc w:val="both"/>
        <w:rPr>
          <w:rFonts w:ascii="Arabic Typesetting" w:hAnsi="Arabic Typesetting" w:cs="Arabic Typesetting"/>
          <w:sz w:val="30"/>
          <w:szCs w:val="30"/>
          <w:lang w:bidi="ar-AE"/>
        </w:rPr>
      </w:pPr>
    </w:p>
    <w:p w14:paraId="1BEB3B44" w14:textId="05BC5190" w:rsidR="00C0623D" w:rsidRPr="00120664" w:rsidRDefault="00C0623D" w:rsidP="004D4900">
      <w:pPr>
        <w:jc w:val="both"/>
        <w:rPr>
          <w:rStyle w:val="matn1"/>
          <w:color w:val="auto"/>
          <w:sz w:val="32"/>
          <w:szCs w:val="32"/>
          <w:rtl/>
        </w:rPr>
      </w:pPr>
      <w:bookmarkStart w:id="273" w:name="Umm_Salama29490"/>
      <w:r w:rsidRPr="004D4900">
        <w:rPr>
          <w:rFonts w:ascii="Arabic Typesetting" w:hAnsi="Arabic Typesetting" w:cs="Arabic Typesetting"/>
          <w:sz w:val="32"/>
          <w:szCs w:val="32"/>
          <w:lang w:val="de-DE"/>
        </w:rPr>
        <w:t>313. Zaynab berichtete von ihrer Mutter Umm Salama</w:t>
      </w:r>
      <w:bookmarkEnd w:id="273"/>
      <w:r w:rsidR="004D4900" w:rsidRPr="00EC769F">
        <w:rPr>
          <w:rFonts w:ascii="AGA Islamic Phrases" w:hAnsi="AGA Islamic Phrases"/>
          <w:sz w:val="28"/>
          <w:szCs w:val="28"/>
          <w:lang w:val="de-DE"/>
        </w:rPr>
        <w:t>g</w:t>
      </w:r>
      <w:r w:rsidRPr="004D4900">
        <w:rPr>
          <w:rFonts w:ascii="Arabic Typesetting" w:hAnsi="Arabic Typesetting" w:cs="Arabic Typesetting"/>
          <w:sz w:val="32"/>
          <w:szCs w:val="32"/>
          <w:lang w:val="de-DE"/>
        </w:rPr>
        <w:t xml:space="preserve">, die sagte: </w:t>
      </w:r>
      <w:bookmarkStart w:id="274" w:name="Umm_Sulaim20544"/>
      <w:r w:rsidRPr="004D4900">
        <w:rPr>
          <w:rStyle w:val="matn1"/>
          <w:color w:val="auto"/>
          <w:sz w:val="32"/>
          <w:szCs w:val="32"/>
          <w:lang w:val="de-DE"/>
        </w:rPr>
        <w:t xml:space="preserve">Umm Sulaim </w:t>
      </w:r>
      <w:bookmarkEnd w:id="274"/>
      <w:r w:rsidRPr="004D4900">
        <w:rPr>
          <w:rStyle w:val="matn1"/>
          <w:color w:val="auto"/>
          <w:sz w:val="32"/>
          <w:szCs w:val="32"/>
          <w:lang w:val="de-DE"/>
        </w:rPr>
        <w:t>kam zum Propheten</w:t>
      </w:r>
      <w:r w:rsidR="00976F80" w:rsidRPr="00120664">
        <w:rPr>
          <w:rFonts w:ascii="Arabic Typesetting" w:hAnsi="Arabic Typesetting" w:cs="Arabic Typesetting"/>
          <w:noProof/>
          <w:sz w:val="32"/>
          <w:szCs w:val="32"/>
        </w:rPr>
        <w:drawing>
          <wp:inline distT="0" distB="0" distL="0" distR="0" wp14:anchorId="5F46BAA6" wp14:editId="300688D6">
            <wp:extent cx="123825" cy="10477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xml:space="preserve">, und sagte: O Gesandter Allahs! </w:t>
      </w:r>
      <w:r w:rsidRPr="00120664">
        <w:rPr>
          <w:rStyle w:val="matn1"/>
          <w:color w:val="auto"/>
          <w:sz w:val="32"/>
          <w:szCs w:val="32"/>
        </w:rPr>
        <w:t xml:space="preserve">Allah schämt Sich nicht vor der Wahrheit. </w:t>
      </w:r>
      <w:r w:rsidRPr="004D4900">
        <w:rPr>
          <w:rStyle w:val="matn1"/>
          <w:color w:val="auto"/>
          <w:sz w:val="32"/>
          <w:szCs w:val="32"/>
          <w:lang w:val="de-DE"/>
        </w:rPr>
        <w:t>Muss die Frau</w:t>
      </w:r>
      <w:r w:rsidRPr="004D4900" w:rsidDel="00001F8E">
        <w:rPr>
          <w:rStyle w:val="matn1"/>
          <w:color w:val="auto"/>
          <w:sz w:val="32"/>
          <w:szCs w:val="32"/>
          <w:lang w:val="de-DE"/>
        </w:rPr>
        <w:t xml:space="preserve"> </w:t>
      </w:r>
      <w:r w:rsidRPr="004D4900">
        <w:rPr>
          <w:rStyle w:val="matn1"/>
          <w:color w:val="auto"/>
          <w:sz w:val="32"/>
          <w:szCs w:val="32"/>
          <w:lang w:val="de-DE"/>
        </w:rPr>
        <w:t xml:space="preserve">den </w:t>
      </w:r>
      <w:r w:rsidRPr="004D4900">
        <w:rPr>
          <w:rStyle w:val="matn1"/>
          <w:i/>
          <w:iCs/>
          <w:color w:val="auto"/>
          <w:sz w:val="32"/>
          <w:szCs w:val="32"/>
          <w:lang w:val="de-DE"/>
        </w:rPr>
        <w:t>Ghusl</w:t>
      </w:r>
      <w:r w:rsidRPr="004D4900">
        <w:rPr>
          <w:rStyle w:val="matn1"/>
          <w:color w:val="auto"/>
          <w:sz w:val="32"/>
          <w:szCs w:val="32"/>
          <w:lang w:val="de-DE"/>
        </w:rPr>
        <w:t xml:space="preserve"> (Ganzwaschung) vollziehen, wenn sie im Traum zum Orgasmus kommt? Der Gesandte Allahs</w:t>
      </w:r>
      <w:r w:rsidR="00976F80" w:rsidRPr="00120664">
        <w:rPr>
          <w:rFonts w:ascii="Arabic Typesetting" w:hAnsi="Arabic Typesetting" w:cs="Arabic Typesetting"/>
          <w:noProof/>
          <w:sz w:val="32"/>
          <w:szCs w:val="32"/>
        </w:rPr>
        <w:drawing>
          <wp:inline distT="0" distB="0" distL="0" distR="0" wp14:anchorId="37736971" wp14:editId="130126D3">
            <wp:extent cx="123825" cy="104775"/>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antwo</w:t>
      </w:r>
      <w:r w:rsidRPr="004D4900">
        <w:rPr>
          <w:rStyle w:val="matn1"/>
          <w:color w:val="auto"/>
          <w:sz w:val="32"/>
          <w:szCs w:val="32"/>
          <w:lang w:val="de-DE"/>
        </w:rPr>
        <w:t>r</w:t>
      </w:r>
      <w:r w:rsidRPr="004D4900">
        <w:rPr>
          <w:rStyle w:val="matn1"/>
          <w:color w:val="auto"/>
          <w:sz w:val="32"/>
          <w:szCs w:val="32"/>
          <w:lang w:val="de-DE"/>
        </w:rPr>
        <w:t xml:space="preserve">tete: </w:t>
      </w:r>
      <w:r w:rsidRPr="004D4900">
        <w:rPr>
          <w:rStyle w:val="matn1"/>
          <w:b/>
          <w:bCs/>
          <w:color w:val="auto"/>
          <w:sz w:val="32"/>
          <w:szCs w:val="32"/>
          <w:lang w:val="de-DE"/>
        </w:rPr>
        <w:t>„Ja, wenn sie die Flüssigkeit sieht.“</w:t>
      </w:r>
      <w:r w:rsidRPr="004D4900">
        <w:rPr>
          <w:rStyle w:val="matn1"/>
          <w:color w:val="auto"/>
          <w:sz w:val="32"/>
          <w:szCs w:val="32"/>
          <w:lang w:val="de-DE"/>
        </w:rPr>
        <w:t xml:space="preserve"> </w:t>
      </w:r>
      <w:bookmarkStart w:id="275" w:name="Umm_Salama7473"/>
      <w:r w:rsidRPr="004D4900">
        <w:rPr>
          <w:rStyle w:val="matn1"/>
          <w:color w:val="auto"/>
          <w:sz w:val="32"/>
          <w:szCs w:val="32"/>
          <w:lang w:val="de-DE"/>
        </w:rPr>
        <w:t xml:space="preserve">Umm Salama </w:t>
      </w:r>
      <w:bookmarkEnd w:id="275"/>
      <w:r w:rsidRPr="004D4900">
        <w:rPr>
          <w:rStyle w:val="matn1"/>
          <w:color w:val="auto"/>
          <w:sz w:val="32"/>
          <w:szCs w:val="32"/>
          <w:lang w:val="de-DE"/>
        </w:rPr>
        <w:t>fragte: O Gesandter Allahs, erlebt denn eine Frau (den Orgas</w:t>
      </w:r>
      <w:r w:rsidR="00E94832" w:rsidRPr="004D4900">
        <w:rPr>
          <w:rStyle w:val="matn1"/>
          <w:color w:val="auto"/>
          <w:sz w:val="32"/>
          <w:szCs w:val="32"/>
          <w:lang w:val="de-DE"/>
        </w:rPr>
        <w:t>-</w:t>
      </w:r>
      <w:r w:rsidRPr="004D4900">
        <w:rPr>
          <w:rStyle w:val="matn1"/>
          <w:color w:val="auto"/>
          <w:sz w:val="32"/>
          <w:szCs w:val="32"/>
          <w:lang w:val="de-DE"/>
        </w:rPr>
        <w:t xml:space="preserve">mus) im Traum? </w:t>
      </w:r>
      <w:r w:rsidRPr="00120664">
        <w:rPr>
          <w:rStyle w:val="matn1"/>
          <w:color w:val="auto"/>
          <w:sz w:val="32"/>
          <w:szCs w:val="32"/>
        </w:rPr>
        <w:t xml:space="preserve">Er antwortete: </w:t>
      </w:r>
      <w:r w:rsidRPr="00120664">
        <w:rPr>
          <w:rStyle w:val="matn1"/>
          <w:b/>
          <w:bCs/>
          <w:color w:val="auto"/>
          <w:sz w:val="32"/>
          <w:szCs w:val="32"/>
        </w:rPr>
        <w:t>„Ja, wie kommt es sonst, dass ihr Kind ihr ähnelt?“</w:t>
      </w:r>
    </w:p>
    <w:p w14:paraId="2A4D62D7" w14:textId="77777777" w:rsidR="00C0623D" w:rsidRPr="00120664" w:rsidRDefault="00C0623D" w:rsidP="00C0623D">
      <w:pPr>
        <w:jc w:val="both"/>
        <w:rPr>
          <w:rStyle w:val="matn1"/>
          <w:color w:val="auto"/>
          <w:sz w:val="24"/>
          <w:szCs w:val="24"/>
        </w:rPr>
      </w:pPr>
      <w:r w:rsidRPr="00120664">
        <w:rPr>
          <w:rStyle w:val="matn1"/>
          <w:color w:val="auto"/>
          <w:sz w:val="24"/>
          <w:szCs w:val="24"/>
        </w:rPr>
        <w:t>Muslim 313, Buchari 130, 282, 3328, 6091, Tirmidhi 122, Ibn Madscha 600</w:t>
      </w:r>
    </w:p>
    <w:p w14:paraId="75D5A25A" w14:textId="77777777" w:rsidR="00C0623D" w:rsidRPr="00120664" w:rsidRDefault="00C0623D" w:rsidP="00C0623D">
      <w:pPr>
        <w:jc w:val="both"/>
        <w:rPr>
          <w:rStyle w:val="matn1"/>
          <w:color w:val="auto"/>
          <w:sz w:val="32"/>
          <w:szCs w:val="32"/>
        </w:rPr>
      </w:pPr>
    </w:p>
    <w:p w14:paraId="1FC24524" w14:textId="77777777" w:rsidR="00C0623D" w:rsidRPr="00120664" w:rsidRDefault="00C0623D" w:rsidP="00C0623D">
      <w:pPr>
        <w:bidi/>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 xml:space="preserve">9 ـ </w:t>
      </w:r>
      <w:r w:rsidRPr="00120664">
        <w:rPr>
          <w:rFonts w:ascii="Arabic Typesetting" w:hAnsi="Arabic Typesetting" w:cs="Arabic Typesetting"/>
          <w:b/>
          <w:bCs/>
          <w:sz w:val="32"/>
          <w:szCs w:val="32"/>
          <w:rtl/>
        </w:rPr>
        <w:t>باب صِفَةِ غُسْلِ الْجَنَابَةِ</w:t>
      </w:r>
    </w:p>
    <w:p w14:paraId="7AE34606"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rituelle Ganzwaschung (nach dem Ge</w:t>
      </w:r>
      <w:r w:rsidRPr="00120664">
        <w:rPr>
          <w:rFonts w:ascii="Arabic Typesetting" w:hAnsi="Arabic Typesetting" w:cs="Arabic Typesetting"/>
          <w:b/>
          <w:bCs/>
          <w:sz w:val="32"/>
          <w:szCs w:val="32"/>
        </w:rPr>
        <w:t>s</w:t>
      </w:r>
      <w:r w:rsidRPr="00120664">
        <w:rPr>
          <w:rFonts w:ascii="Arabic Typesetting" w:hAnsi="Arabic Typesetting" w:cs="Arabic Typesetting"/>
          <w:b/>
          <w:bCs/>
          <w:sz w:val="32"/>
          <w:szCs w:val="32"/>
        </w:rPr>
        <w:t>chlechtsverkehr oder Samenerguss)*</w:t>
      </w:r>
    </w:p>
    <w:p w14:paraId="7C024D1C" w14:textId="77777777" w:rsidR="00C0623D" w:rsidRPr="00120664" w:rsidRDefault="00C0623D" w:rsidP="00C0623D">
      <w:pPr>
        <w:jc w:val="center"/>
        <w:rPr>
          <w:rFonts w:ascii="Arabic Typesetting" w:hAnsi="Arabic Typesetting" w:cs="Arabic Typesetting"/>
          <w:b/>
          <w:bCs/>
          <w:sz w:val="30"/>
          <w:szCs w:val="30"/>
          <w:lang w:bidi="ar-AE"/>
        </w:rPr>
      </w:pPr>
    </w:p>
    <w:p w14:paraId="7F5531F7" w14:textId="77777777" w:rsidR="00C0623D" w:rsidRPr="00120664" w:rsidRDefault="00C0623D" w:rsidP="00C0623D">
      <w:pPr>
        <w:jc w:val="both"/>
        <w:rPr>
          <w:rFonts w:ascii="Arabic Typesetting" w:hAnsi="Arabic Typesetting" w:cs="Arabic Typesetting"/>
          <w:sz w:val="28"/>
          <w:szCs w:val="28"/>
        </w:rPr>
      </w:pPr>
      <w:r w:rsidRPr="00120664">
        <w:rPr>
          <w:rFonts w:ascii="Arabic Typesetting" w:hAnsi="Arabic Typesetting" w:cs="Arabic Typesetting"/>
          <w:sz w:val="28"/>
          <w:szCs w:val="28"/>
        </w:rPr>
        <w:lastRenderedPageBreak/>
        <w:t xml:space="preserve">* </w:t>
      </w:r>
      <w:r w:rsidRPr="00120664">
        <w:rPr>
          <w:rFonts w:ascii="Arabic Typesetting" w:hAnsi="Arabic Typesetting" w:cs="Arabic Typesetting"/>
          <w:i/>
          <w:iCs/>
          <w:sz w:val="28"/>
          <w:szCs w:val="28"/>
        </w:rPr>
        <w:t>Dschunub</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جُنُب</w:t>
      </w:r>
      <w:r w:rsidRPr="00120664">
        <w:rPr>
          <w:rFonts w:ascii="Arabic Typesetting" w:hAnsi="Arabic Typesetting" w:cs="Arabic Typesetting"/>
          <w:sz w:val="28"/>
          <w:szCs w:val="28"/>
        </w:rPr>
        <w:t xml:space="preserve">, Substantiv </w:t>
      </w:r>
      <w:r w:rsidRPr="00120664">
        <w:rPr>
          <w:rFonts w:ascii="Arabic Typesetting" w:hAnsi="Arabic Typesetting" w:cs="Arabic Typesetting"/>
          <w:i/>
          <w:iCs/>
          <w:sz w:val="28"/>
          <w:szCs w:val="28"/>
        </w:rPr>
        <w:t>Dschanaba</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جَنابة</w:t>
      </w:r>
      <w:r w:rsidRPr="00120664">
        <w:rPr>
          <w:rFonts w:ascii="Arabic Typesetting" w:hAnsi="Arabic Typesetting" w:cs="Arabic Typesetting"/>
          <w:sz w:val="28"/>
          <w:szCs w:val="28"/>
        </w:rPr>
        <w:t xml:space="preserve">: stellt den Zustand nach dem Geschlechtsverkehr oder einem Samenerguß dar, der einer rituellen Ganzwaschung, </w:t>
      </w:r>
      <w:r w:rsidRPr="00120664">
        <w:rPr>
          <w:rFonts w:ascii="Arabic Typesetting" w:hAnsi="Arabic Typesetting" w:cs="Arabic Typesetting"/>
          <w:sz w:val="28"/>
          <w:szCs w:val="28"/>
          <w:rtl/>
          <w:lang w:bidi="ar-AE"/>
        </w:rPr>
        <w:t>غُسْل الجَنابة</w:t>
      </w:r>
      <w:r w:rsidRPr="00120664">
        <w:rPr>
          <w:rFonts w:ascii="Arabic Typesetting" w:hAnsi="Arabic Typesetting" w:cs="Arabic Typesetting"/>
          <w:sz w:val="28"/>
          <w:szCs w:val="28"/>
        </w:rPr>
        <w:t xml:space="preserve"> , bedarf.</w:t>
      </w:r>
    </w:p>
    <w:p w14:paraId="026AC83F" w14:textId="77777777" w:rsidR="00C0623D" w:rsidRPr="00120664" w:rsidRDefault="00C0623D" w:rsidP="00C0623D">
      <w:pPr>
        <w:jc w:val="center"/>
        <w:rPr>
          <w:rFonts w:ascii="Arabic Typesetting" w:hAnsi="Arabic Typesetting" w:cs="Arabic Typesetting"/>
          <w:b/>
          <w:bCs/>
          <w:sz w:val="30"/>
          <w:szCs w:val="30"/>
          <w:lang w:bidi="ar-AE"/>
        </w:rPr>
      </w:pPr>
    </w:p>
    <w:p w14:paraId="5590C19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316- </w:t>
      </w:r>
      <w:r w:rsidRPr="00120664">
        <w:rPr>
          <w:rFonts w:ascii="Arabic Typesetting" w:hAnsi="Arabic Typesetting" w:cs="Arabic Typesetting"/>
          <w:sz w:val="32"/>
          <w:szCs w:val="32"/>
          <w:rtl/>
          <w:lang w:bidi="ar-AE"/>
        </w:rPr>
        <w:t>حدّثنا يَحْيَى بْنُ يَحْيَى التَّمِيمِيُّ : حَدَّثَنَا أَبُو مُعَاوِيَةَ عَنْ هِشَامِ بْنِ عُرْوَةَ عَنْ أَبِيهِ، عَنْ عَائِشَةَ ، قَالَتْ: كَانَ رَسُولُ اللّهِ، إِذَا اغْتَسَلَ مِنَ الْجَنَابَةِ، يَبْدَأُ فيَغَسِلَ يَدَيْهِ، ثُمَّ يُفْرِغُ بِيَمِينِهِ عَلَى شِمَالِهِ، فَيَغْسِلُ فَرْجَهُ، ثُمَّ تَوَضَّأَ وُضوءَاً لِلصَّلاَةِ، ثُمَّ فَيَأْخُذُ الْمَاءَ، فَيُدْخِلُ أَصَابِعَهُ فِي شَعْرِ رَأْسِهِ، حَتَّى إِذَا رَأَى أَن قد اسْتَبْرَأَ، حَفَنَ عَلَى رَأْسِهِ ثَلاَثَ حَفَنَاتٍ، ثُمَّ أَفَاضَ عَلَى سَائِرِ جَسَدِهِ، ثُمَّ غَسَلَ رِجْلَيْهِ.</w:t>
      </w:r>
    </w:p>
    <w:p w14:paraId="2D5EF015"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والحفنة ملء الكفين جميعا</w:t>
      </w:r>
    </w:p>
    <w:p w14:paraId="2E2D31A4" w14:textId="275F1701" w:rsidR="00C0623D" w:rsidRPr="00120664" w:rsidRDefault="00C0623D" w:rsidP="00253024">
      <w:pPr>
        <w:jc w:val="both"/>
        <w:rPr>
          <w:rStyle w:val="matn1"/>
          <w:color w:val="auto"/>
          <w:sz w:val="32"/>
          <w:szCs w:val="32"/>
        </w:rPr>
      </w:pPr>
      <w:bookmarkStart w:id="276" w:name="`A´ischa31149"/>
      <w:r w:rsidRPr="00120664">
        <w:rPr>
          <w:rFonts w:ascii="Arabic Typesetting" w:hAnsi="Arabic Typesetting" w:cs="Arabic Typesetting"/>
          <w:sz w:val="32"/>
          <w:szCs w:val="32"/>
        </w:rPr>
        <w:t>316. ‘Aischa</w:t>
      </w:r>
      <w:bookmarkEnd w:id="276"/>
      <w:r w:rsidRPr="00120664">
        <w:rPr>
          <w:rFonts w:ascii="Arabic Typesetting" w:hAnsi="Arabic Typesetting" w:cs="Arabic Typesetting"/>
          <w:sz w:val="32"/>
          <w:szCs w:val="32"/>
        </w:rPr>
        <w:t xml:space="preserve"> berichtete: Wenn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61A0E68C" wp14:editId="7DD9CB74">
            <wp:extent cx="123825" cy="10477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(nach dem Geschlechtsverkehr) im </w:t>
      </w:r>
      <w:r w:rsidRPr="00120664">
        <w:rPr>
          <w:rStyle w:val="matn1"/>
          <w:i/>
          <w:iCs/>
          <w:color w:val="auto"/>
          <w:sz w:val="32"/>
          <w:szCs w:val="32"/>
        </w:rPr>
        <w:t>Dschanaba</w:t>
      </w:r>
      <w:r w:rsidRPr="00120664">
        <w:rPr>
          <w:rStyle w:val="matn1"/>
          <w:color w:val="auto"/>
          <w:sz w:val="32"/>
          <w:szCs w:val="32"/>
        </w:rPr>
        <w:t>-Zustand war und die Ganzwaschung</w:t>
      </w:r>
      <w:r w:rsidR="00785C10" w:rsidRPr="00120664">
        <w:rPr>
          <w:rStyle w:val="matn1"/>
          <w:color w:val="auto"/>
          <w:sz w:val="32"/>
          <w:szCs w:val="32"/>
        </w:rPr>
        <w:t xml:space="preserve"> </w:t>
      </w:r>
      <w:r w:rsidRPr="00120664">
        <w:rPr>
          <w:rStyle w:val="matn1"/>
          <w:color w:val="auto"/>
          <w:sz w:val="32"/>
          <w:szCs w:val="32"/>
        </w:rPr>
        <w:t>vollzog, begann er mit seinen Händen. Dann goss er das Wasser mit der rechten Hand auf die linke. Anschließend wusch er seinen Genitalbereich. Schließlich vollzog er die Gebetswaschung. Dann nahm er das Wasser und fuhr mit seinen Fingern gründlich durch sein Haar, bis zum Ansatz (Kopfhaut). Dann schöpfte er dreimal seine Hände voll Wasser und goss es sich über den Kopf. A</w:t>
      </w:r>
      <w:r w:rsidRPr="00120664">
        <w:rPr>
          <w:rStyle w:val="matn1"/>
          <w:color w:val="auto"/>
          <w:sz w:val="32"/>
          <w:szCs w:val="32"/>
        </w:rPr>
        <w:t>n</w:t>
      </w:r>
      <w:r w:rsidRPr="00120664">
        <w:rPr>
          <w:rStyle w:val="matn1"/>
          <w:color w:val="auto"/>
          <w:sz w:val="32"/>
          <w:szCs w:val="32"/>
        </w:rPr>
        <w:t>schließend goss er ausreichend Wasser über seinen ga</w:t>
      </w:r>
      <w:r w:rsidRPr="00120664">
        <w:rPr>
          <w:rStyle w:val="matn1"/>
          <w:color w:val="auto"/>
          <w:sz w:val="32"/>
          <w:szCs w:val="32"/>
        </w:rPr>
        <w:t>n</w:t>
      </w:r>
      <w:r w:rsidRPr="00120664">
        <w:rPr>
          <w:rStyle w:val="matn1"/>
          <w:color w:val="auto"/>
          <w:sz w:val="32"/>
          <w:szCs w:val="32"/>
        </w:rPr>
        <w:t>zen Körper und wusch zuletzt seine Füße.</w:t>
      </w:r>
    </w:p>
    <w:p w14:paraId="16D63C85" w14:textId="77777777" w:rsidR="00C0623D" w:rsidRPr="00120664" w:rsidRDefault="00C0623D" w:rsidP="00C0623D">
      <w:pPr>
        <w:jc w:val="both"/>
        <w:rPr>
          <w:rStyle w:val="matn1"/>
          <w:color w:val="auto"/>
          <w:sz w:val="30"/>
          <w:szCs w:val="30"/>
        </w:rPr>
      </w:pPr>
    </w:p>
    <w:p w14:paraId="33DC68EC" w14:textId="77777777" w:rsidR="00C0623D" w:rsidRPr="00120664" w:rsidRDefault="00C0623D" w:rsidP="00C0623D">
      <w:pPr>
        <w:bidi/>
        <w:jc w:val="both"/>
        <w:rPr>
          <w:rStyle w:val="matn1"/>
          <w:color w:val="auto"/>
          <w:sz w:val="32"/>
          <w:szCs w:val="32"/>
          <w:rtl/>
        </w:rPr>
      </w:pPr>
      <w:r w:rsidRPr="00120664">
        <w:rPr>
          <w:rFonts w:ascii="Arabic Typesetting" w:hAnsi="Arabic Typesetting" w:cs="Arabic Typesetting"/>
          <w:sz w:val="32"/>
          <w:szCs w:val="32"/>
          <w:rtl/>
        </w:rPr>
        <w:lastRenderedPageBreak/>
        <w:t>317- وَحَدَّثَنِي عَلِيُّ بْنُ حُجْرٍ السَّعْدِيُّ، حَدَّثَنِي عِيسَى بْنُ يُونُسَ،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الأَعْمَشُ، عَنْ سَالِمِ بْنِ أَبِي الْجَعْدِ، عَنْ كُرَيْبٍ،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عَبَّاسٍ، قَالَ حَدَّثَتْنِي خَالَتِي، مَيْمُونَةُ قَالَتْ أَدْنَيْتُ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لِرَسُولِ اللَّهِ صلى الله عليه وسلم غُسْلَهُ مِنَ الْجَنَابَةِ فَغَسَلَ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كَفَّيْهِ مَرَّتَيْنِ أَوْ ثَلاَثًا ثُمَّ أَدْخَلَ يَدَهُ فِي الإِنَاءِ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أَفْرَغَ بِهِ عَلَى فَرْجِهِ وَغَسَلَهُ بِشِمَالِهِ ثُمَّ ضَرَبَ بِشِمَالِهِ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الأَرْضَ فَدَلَكَهَا دَلْكًا شَدِيدًا ثُمَّ تَوَضَّأَ وُضُوءَهُ لِلصَّلاَةِ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ثُمَّ أَفْرَغَ عَلَى رَأْسِهِ ثَلاَثَ حَفَنَاتٍ مِلْءَ كَفِّهِ ثُمَّ غَسَلَ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سَائِرَ جَسَدِهِ ثُمَّ تَنَحَّى عَنْ مَقَامِهِ ذَلِكَ فَغَسَلَ رِجْلَيْهِ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أَتَيْتُهُ بِالْمِنْدِيلِ فَرَدَّهُ.</w:t>
      </w:r>
    </w:p>
    <w:p w14:paraId="29B1FED3"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317، 767، بخاري 249، 257، 259، 260، 265، 266، 274، 276، 281، ترمذي 103، ابو داود 245، نسائي 253، 406، 416، 417، ابن ماجه 467</w:t>
      </w:r>
    </w:p>
    <w:p w14:paraId="2C89BD5E" w14:textId="77777777" w:rsidR="00C0623D" w:rsidRPr="00120664" w:rsidRDefault="00C0623D" w:rsidP="00C0623D">
      <w:pPr>
        <w:bidi/>
        <w:jc w:val="both"/>
        <w:rPr>
          <w:rFonts w:ascii="Arabic Typesetting" w:hAnsi="Arabic Typesetting" w:cs="Arabic Typesetting"/>
          <w:sz w:val="30"/>
          <w:szCs w:val="30"/>
          <w:lang w:bidi="ar-AE"/>
        </w:rPr>
      </w:pPr>
    </w:p>
    <w:p w14:paraId="3B329B63" w14:textId="46E41116"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317.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Meine Tante Ma</w:t>
      </w:r>
      <w:r w:rsidRPr="00120664">
        <w:rPr>
          <w:rFonts w:ascii="Arabic Typesetting" w:hAnsi="Arabic Typesetting" w:cs="Arabic Typesetting"/>
          <w:sz w:val="32"/>
          <w:szCs w:val="32"/>
        </w:rPr>
        <w:t>y</w:t>
      </w:r>
      <w:r w:rsidRPr="00120664">
        <w:rPr>
          <w:rFonts w:ascii="Arabic Typesetting" w:hAnsi="Arabic Typesetting" w:cs="Arabic Typesetting"/>
          <w:sz w:val="32"/>
          <w:szCs w:val="32"/>
        </w:rPr>
        <w:t>muna</w:t>
      </w:r>
      <w:r w:rsidR="004D4900" w:rsidRPr="004D4900">
        <w:rPr>
          <w:rFonts w:ascii="AGA Islamic Phrases" w:hAnsi="AGA Islamic Phrases"/>
          <w:sz w:val="28"/>
          <w:szCs w:val="28"/>
        </w:rPr>
        <w:t>g</w:t>
      </w:r>
      <w:r w:rsidRPr="00120664">
        <w:rPr>
          <w:rFonts w:ascii="Arabic Typesetting" w:hAnsi="Arabic Typesetting" w:cs="Arabic Typesetting"/>
          <w:sz w:val="32"/>
          <w:szCs w:val="32"/>
        </w:rPr>
        <w:t xml:space="preserve"> (mü</w:t>
      </w:r>
      <w:r w:rsidRPr="00120664">
        <w:rPr>
          <w:rFonts w:ascii="Arabic Typesetting" w:hAnsi="Arabic Typesetting" w:cs="Arabic Typesetting"/>
          <w:sz w:val="32"/>
          <w:szCs w:val="32"/>
        </w:rPr>
        <w:t>t</w:t>
      </w:r>
      <w:r w:rsidRPr="00120664">
        <w:rPr>
          <w:rFonts w:ascii="Arabic Typesetting" w:hAnsi="Arabic Typesetting" w:cs="Arabic Typesetting"/>
          <w:sz w:val="32"/>
          <w:szCs w:val="32"/>
        </w:rPr>
        <w:t>terlicherseits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und</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eine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Frau</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des Propheten) berichtete mir</w:t>
      </w:r>
      <w:r w:rsidR="004333D0"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 Ich näherte dem</w:t>
      </w:r>
      <w:r w:rsidRPr="00120664">
        <w:rPr>
          <w:rStyle w:val="matn1"/>
          <w:color w:val="auto"/>
          <w:sz w:val="32"/>
          <w:szCs w:val="32"/>
        </w:rPr>
        <w:t xml:space="preserve"> Gesandten Allahs</w:t>
      </w:r>
      <w:r w:rsidR="00976F80" w:rsidRPr="00120664">
        <w:rPr>
          <w:rFonts w:ascii="Arabic Typesetting" w:hAnsi="Arabic Typesetting" w:cs="Arabic Typesetting"/>
          <w:noProof/>
          <w:sz w:val="32"/>
          <w:szCs w:val="32"/>
        </w:rPr>
        <w:drawing>
          <wp:inline distT="0" distB="0" distL="0" distR="0" wp14:anchorId="74B9622C" wp14:editId="74E31686">
            <wp:extent cx="123825" cy="104775"/>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i/>
          <w:iCs/>
          <w:color w:val="auto"/>
          <w:sz w:val="32"/>
          <w:szCs w:val="32"/>
        </w:rPr>
        <w:t>Ghusla*</w:t>
      </w:r>
      <w:r w:rsidRPr="00120664">
        <w:rPr>
          <w:rStyle w:val="matn1"/>
          <w:color w:val="auto"/>
          <w:sz w:val="32"/>
          <w:szCs w:val="32"/>
        </w:rPr>
        <w:t xml:space="preserve">. </w:t>
      </w:r>
    </w:p>
    <w:p w14:paraId="1F7FEF72"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wusch sich die Hände zwei- oder dreimal. Dann schöpfte er mit seiner Hand Wasser aus dem Gefäß und wusch seinen Genitalbereich mit der linken Hand; schließlich rieb er mit seiner Hand über den Boden. </w:t>
      </w:r>
    </w:p>
    <w:p w14:paraId="0A11B106" w14:textId="77777777" w:rsidR="00C0623D" w:rsidRPr="00120664" w:rsidRDefault="00C0623D" w:rsidP="00C0623D">
      <w:pPr>
        <w:jc w:val="both"/>
        <w:rPr>
          <w:rStyle w:val="matn1"/>
          <w:color w:val="auto"/>
          <w:sz w:val="32"/>
          <w:szCs w:val="32"/>
        </w:rPr>
      </w:pPr>
      <w:r w:rsidRPr="00120664">
        <w:rPr>
          <w:rStyle w:val="matn1"/>
          <w:color w:val="auto"/>
          <w:sz w:val="32"/>
          <w:szCs w:val="32"/>
        </w:rPr>
        <w:t>Dann vollzog er die (normale) Gebetswaschung. An</w:t>
      </w:r>
      <w:r w:rsidR="00A84DC8" w:rsidRPr="00120664">
        <w:rPr>
          <w:rStyle w:val="matn1"/>
          <w:color w:val="auto"/>
          <w:sz w:val="32"/>
          <w:szCs w:val="32"/>
        </w:rPr>
        <w:t>-</w:t>
      </w:r>
      <w:r w:rsidRPr="00120664">
        <w:rPr>
          <w:rStyle w:val="matn1"/>
          <w:color w:val="auto"/>
          <w:sz w:val="32"/>
          <w:szCs w:val="32"/>
        </w:rPr>
        <w:t xml:space="preserve">schließend goss er drei Händevoll Wasser über seinen Kopf und wusch dann seinen ganzen Körper. Schließlich trat er von seiner Stelle etwas zurück und wusch sich seine Füße. </w:t>
      </w:r>
    </w:p>
    <w:p w14:paraId="63C0E707" w14:textId="77777777" w:rsidR="00C0623D" w:rsidRPr="00120664" w:rsidRDefault="00C0623D" w:rsidP="00C0623D">
      <w:pPr>
        <w:jc w:val="both"/>
        <w:rPr>
          <w:rStyle w:val="matn1"/>
          <w:color w:val="auto"/>
          <w:sz w:val="30"/>
          <w:szCs w:val="30"/>
        </w:rPr>
      </w:pPr>
      <w:r w:rsidRPr="00120664">
        <w:rPr>
          <w:rStyle w:val="matn1"/>
          <w:color w:val="auto"/>
          <w:sz w:val="30"/>
          <w:szCs w:val="30"/>
        </w:rPr>
        <w:t>Dann brachte ich ihm ein Handtuch, welches er zurückwies.</w:t>
      </w:r>
    </w:p>
    <w:p w14:paraId="7A6BEC0E" w14:textId="77777777" w:rsidR="00C0623D" w:rsidRPr="00120664" w:rsidRDefault="00C0623D" w:rsidP="00C0623D">
      <w:pPr>
        <w:bidi/>
        <w:jc w:val="both"/>
        <w:rPr>
          <w:rFonts w:ascii="Arabic Typesetting" w:hAnsi="Arabic Typesetting" w:cs="Arabic Typesetting"/>
          <w:sz w:val="26"/>
          <w:szCs w:val="26"/>
          <w:rtl/>
          <w:lang w:bidi="ar-AE"/>
        </w:rPr>
      </w:pPr>
    </w:p>
    <w:p w14:paraId="194BC03C" w14:textId="77777777" w:rsidR="00C0623D" w:rsidRPr="00120664" w:rsidRDefault="00C0623D" w:rsidP="00C0623D">
      <w:pPr>
        <w:jc w:val="both"/>
        <w:rPr>
          <w:rFonts w:ascii="Arabic Typesetting" w:hAnsi="Arabic Typesetting" w:cs="Arabic Typesetting"/>
          <w:sz w:val="26"/>
          <w:szCs w:val="26"/>
          <w:lang w:bidi="ar-AE"/>
        </w:rPr>
      </w:pPr>
      <w:r w:rsidRPr="00120664">
        <w:rPr>
          <w:rFonts w:ascii="Arabic Typesetting" w:hAnsi="Arabic Typesetting" w:cs="Arabic Typesetting"/>
          <w:sz w:val="26"/>
          <w:szCs w:val="26"/>
          <w:lang w:bidi="ar-AE"/>
        </w:rPr>
        <w:t>Muslim 317, 767, Buchari 249, 257, 259, 260, 265, 266, 274, 276, 281, Tirmidhi 103, Abu Daud 245, Nasai 253, 406, 416, 417, Ibn Madscha 467</w:t>
      </w:r>
    </w:p>
    <w:p w14:paraId="0A1A8E0C" w14:textId="77777777" w:rsidR="00C0623D" w:rsidRPr="00120664" w:rsidRDefault="00C0623D" w:rsidP="00C0623D">
      <w:pPr>
        <w:jc w:val="both"/>
        <w:rPr>
          <w:rFonts w:ascii="Arabic Typesetting" w:hAnsi="Arabic Typesetting" w:cs="Arabic Typesetting"/>
          <w:sz w:val="30"/>
          <w:szCs w:val="30"/>
          <w:rtl/>
          <w:lang w:bidi="ar-AE"/>
        </w:rPr>
      </w:pPr>
      <w:r w:rsidRPr="00120664">
        <w:rPr>
          <w:rStyle w:val="matn1"/>
          <w:color w:val="auto"/>
          <w:sz w:val="26"/>
          <w:szCs w:val="26"/>
        </w:rPr>
        <w:t>* Das Wasser für die Ganzwaschung</w:t>
      </w:r>
      <w:r w:rsidRPr="00120664">
        <w:rPr>
          <w:rStyle w:val="matn1"/>
          <w:color w:val="auto"/>
          <w:sz w:val="30"/>
          <w:szCs w:val="30"/>
        </w:rPr>
        <w:t xml:space="preserve"> </w:t>
      </w:r>
    </w:p>
    <w:p w14:paraId="37C82A71" w14:textId="77777777" w:rsidR="00C0623D" w:rsidRPr="00120664" w:rsidRDefault="00C0623D" w:rsidP="00C0623D">
      <w:pPr>
        <w:bidi/>
        <w:jc w:val="both"/>
        <w:rPr>
          <w:rFonts w:ascii="Arabic Typesetting" w:hAnsi="Arabic Typesetting" w:cs="Arabic Typesetting"/>
          <w:sz w:val="30"/>
          <w:szCs w:val="30"/>
          <w:lang w:bidi="ar-AE"/>
        </w:rPr>
      </w:pPr>
    </w:p>
    <w:p w14:paraId="151100DA" w14:textId="77777777" w:rsidR="00C0623D" w:rsidRPr="00120664" w:rsidRDefault="00A84DC8"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485A6FD4"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10 ـ </w:t>
      </w:r>
      <w:r w:rsidRPr="00120664">
        <w:rPr>
          <w:rFonts w:ascii="Arabic Typesetting" w:hAnsi="Arabic Typesetting" w:cs="Arabic Typesetting"/>
          <w:b/>
          <w:bCs/>
          <w:sz w:val="32"/>
          <w:szCs w:val="32"/>
          <w:rtl/>
        </w:rPr>
        <w:t>باب الْقَدْرِ الْمُسْتَحَبِّ مِنَ الْمَاءِ فِي غُسْلِ الْجَنَابَةِ وَغُسْلِ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الرَّجُلِ وَالْمَرْأَةِ فِي إِنَاءٍ وَاحِدٍ فِي حَالَةٍ وَاحِدَةٍ وَغُسْلِ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أَحَدِهِمَا بِفَضْلِ الآخَرِ</w:t>
      </w:r>
    </w:p>
    <w:p w14:paraId="5081008A" w14:textId="77777777" w:rsidR="00C0623D" w:rsidRPr="00120664" w:rsidRDefault="00C0623D" w:rsidP="00A84DC8">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Wassermenge für </w:t>
      </w:r>
      <w:r w:rsidRPr="00120664">
        <w:rPr>
          <w:rFonts w:ascii="Arabic Typesetting" w:hAnsi="Arabic Typesetting" w:cs="Arabic Typesetting"/>
          <w:b/>
          <w:bCs/>
          <w:i/>
          <w:iCs/>
          <w:sz w:val="32"/>
          <w:szCs w:val="32"/>
        </w:rPr>
        <w:t>Ghusl</w:t>
      </w:r>
      <w:r w:rsidRPr="00120664">
        <w:rPr>
          <w:rFonts w:ascii="Arabic Typesetting" w:hAnsi="Arabic Typesetting" w:cs="Arabic Typesetting"/>
          <w:b/>
          <w:bCs/>
          <w:sz w:val="32"/>
          <w:szCs w:val="32"/>
        </w:rPr>
        <w:t xml:space="preserve"> im </w:t>
      </w:r>
      <w:r w:rsidRPr="00120664">
        <w:rPr>
          <w:rFonts w:ascii="Arabic Typesetting" w:hAnsi="Arabic Typesetting" w:cs="Arabic Typesetting"/>
          <w:b/>
          <w:bCs/>
          <w:i/>
          <w:iCs/>
          <w:sz w:val="32"/>
          <w:szCs w:val="32"/>
        </w:rPr>
        <w:t>Dschanaba</w:t>
      </w:r>
      <w:r w:rsidRPr="00120664">
        <w:rPr>
          <w:rFonts w:ascii="Arabic Typesetting" w:hAnsi="Arabic Typesetting" w:cs="Arabic Typesetting"/>
          <w:b/>
          <w:bCs/>
          <w:sz w:val="32"/>
          <w:szCs w:val="32"/>
        </w:rPr>
        <w:t xml:space="preserve"> </w:t>
      </w:r>
      <w:r w:rsidR="00A84DC8" w:rsidRPr="00120664">
        <w:rPr>
          <w:rFonts w:ascii="Arabic Typesetting" w:hAnsi="Arabic Typesetting" w:cs="Arabic Typesetting"/>
          <w:b/>
          <w:bCs/>
          <w:sz w:val="32"/>
          <w:szCs w:val="32"/>
        </w:rPr>
        <w:t>und</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i/>
          <w:iCs/>
          <w:sz w:val="32"/>
          <w:szCs w:val="32"/>
        </w:rPr>
        <w:t>Ghusl</w:t>
      </w:r>
      <w:r w:rsidRPr="00120664">
        <w:rPr>
          <w:rFonts w:ascii="Arabic Typesetting" w:hAnsi="Arabic Typesetting" w:cs="Arabic Typesetting"/>
          <w:b/>
          <w:bCs/>
          <w:sz w:val="32"/>
          <w:szCs w:val="32"/>
        </w:rPr>
        <w:t xml:space="preserve"> der Eheleute </w:t>
      </w:r>
    </w:p>
    <w:p w14:paraId="7FFE96E1" w14:textId="77777777" w:rsidR="00C0623D" w:rsidRPr="00120664" w:rsidRDefault="00C0623D" w:rsidP="00C0623D">
      <w:pPr>
        <w:bidi/>
        <w:jc w:val="both"/>
        <w:rPr>
          <w:rFonts w:ascii="Arabic Typesetting" w:hAnsi="Arabic Typesetting" w:cs="Arabic Typesetting"/>
          <w:sz w:val="32"/>
          <w:szCs w:val="32"/>
          <w:rtl/>
          <w:lang w:bidi="ar-AE"/>
        </w:rPr>
      </w:pPr>
    </w:p>
    <w:p w14:paraId="64EF3364"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lang w:bidi="ar-AE"/>
        </w:rPr>
        <w:t>322</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وحدّثنا قُتَيْبَةُ بْنُ سَعِيدٍ وَ أَبُو بَكْرِ بْنُ أَبِي شَيْبَةَ جَمِيعاً عَنِ ابْنِ عُيَيْنَةَ . قَالَ قُتَيْبَةُ : حَدَّثَنَا سُفْيَانُ عَنْ عَمْرٍو عَنْ أَبِي الشَّعْثَاءِ عَنِ ابْنِ عَبَّاسٍ ، قَالَ: أَخْبَرَتْنِي مَيْمُونَةُ، أَنَّهَا كَانَتْ تَغْتَسِلُ، هِيَ وَالنَّبِيُّ، فِي إِنَاءٍ وَاحِدٍ</w:t>
      </w:r>
      <w:r w:rsidRPr="00120664">
        <w:rPr>
          <w:rFonts w:ascii="Arabic Typesetting" w:hAnsi="Arabic Typesetting" w:cs="Arabic Typesetting"/>
          <w:sz w:val="30"/>
          <w:szCs w:val="30"/>
          <w:rtl/>
          <w:lang w:bidi="ar-AE"/>
        </w:rPr>
        <w:t>.</w:t>
      </w:r>
    </w:p>
    <w:p w14:paraId="479374B2"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322، ترمذي 62، نسائي 236، ابن ماجه 377</w:t>
      </w:r>
    </w:p>
    <w:p w14:paraId="7EF0A3AE" w14:textId="77777777" w:rsidR="00C0623D" w:rsidRPr="00120664" w:rsidRDefault="00C0623D" w:rsidP="00C0623D">
      <w:pPr>
        <w:bidi/>
        <w:jc w:val="both"/>
        <w:rPr>
          <w:rFonts w:ascii="Arabic Typesetting" w:hAnsi="Arabic Typesetting" w:cs="Arabic Typesetting"/>
          <w:sz w:val="30"/>
          <w:szCs w:val="30"/>
          <w:rtl/>
          <w:lang w:bidi="ar-AE"/>
        </w:rPr>
      </w:pPr>
    </w:p>
    <w:p w14:paraId="70C4544D" w14:textId="77777777" w:rsidR="00C0623D" w:rsidRPr="00120664" w:rsidRDefault="00C0623D" w:rsidP="004D4900">
      <w:pPr>
        <w:jc w:val="both"/>
        <w:rPr>
          <w:rStyle w:val="matn1"/>
          <w:color w:val="auto"/>
          <w:sz w:val="32"/>
          <w:szCs w:val="32"/>
        </w:rPr>
      </w:pPr>
      <w:r w:rsidRPr="00120664">
        <w:rPr>
          <w:rFonts w:ascii="Arabic Typesetting" w:hAnsi="Arabic Typesetting" w:cs="Arabic Typesetting"/>
          <w:sz w:val="32"/>
          <w:szCs w:val="32"/>
        </w:rPr>
        <w:t>322.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Maymuna (seine Tante, die Frau des Propheten</w:t>
      </w:r>
      <w:r w:rsidR="004D4900" w:rsidRPr="00EC769F">
        <w:rPr>
          <w:rFonts w:ascii="AGA Islamic Phrases" w:hAnsi="AGA Islamic Phrases"/>
          <w:sz w:val="28"/>
          <w:szCs w:val="28"/>
          <w:lang w:val="de-DE"/>
        </w:rPr>
        <w:t>g</w:t>
      </w:r>
      <w:r w:rsidRPr="00120664">
        <w:rPr>
          <w:rFonts w:ascii="Arabic Typesetting" w:hAnsi="Arabic Typesetting" w:cs="Arabic Typesetting"/>
          <w:sz w:val="32"/>
          <w:szCs w:val="32"/>
        </w:rPr>
        <w:t xml:space="preserve">) </w:t>
      </w:r>
      <w:r w:rsidRPr="00120664">
        <w:rPr>
          <w:rStyle w:val="matn1"/>
          <w:color w:val="auto"/>
          <w:sz w:val="32"/>
          <w:szCs w:val="32"/>
        </w:rPr>
        <w:t>berichtete mir, dass sie mit dem Propheten die Ganzwaschung aus de</w:t>
      </w:r>
      <w:r w:rsidRPr="00120664">
        <w:rPr>
          <w:rStyle w:val="matn1"/>
          <w:color w:val="auto"/>
          <w:sz w:val="32"/>
          <w:szCs w:val="32"/>
        </w:rPr>
        <w:t>m</w:t>
      </w:r>
      <w:r w:rsidRPr="00120664">
        <w:rPr>
          <w:rStyle w:val="matn1"/>
          <w:color w:val="auto"/>
          <w:sz w:val="32"/>
          <w:szCs w:val="32"/>
        </w:rPr>
        <w:t>selben Wasserbehälter vornahm.</w:t>
      </w:r>
    </w:p>
    <w:p w14:paraId="36E3052F"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322, Tirmidhi 62, Nasai 236, Ibn Madscha 377</w:t>
      </w:r>
    </w:p>
    <w:p w14:paraId="3E4AB59D" w14:textId="77777777" w:rsidR="00C0623D" w:rsidRPr="00120664" w:rsidRDefault="00C0623D" w:rsidP="00C0623D">
      <w:pPr>
        <w:jc w:val="both"/>
        <w:rPr>
          <w:rFonts w:ascii="Arabic Typesetting" w:hAnsi="Arabic Typesetting" w:cs="Arabic Typesetting"/>
          <w:sz w:val="30"/>
          <w:szCs w:val="30"/>
          <w:rtl/>
          <w:lang w:bidi="ar-AE"/>
        </w:rPr>
      </w:pPr>
    </w:p>
    <w:p w14:paraId="5326243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323- </w:t>
      </w:r>
      <w:r w:rsidRPr="00120664">
        <w:rPr>
          <w:rFonts w:ascii="Arabic Typesetting" w:hAnsi="Arabic Typesetting" w:cs="Arabic Typesetting"/>
          <w:sz w:val="32"/>
          <w:szCs w:val="32"/>
          <w:rtl/>
          <w:lang w:bidi="ar-AE"/>
        </w:rPr>
        <w:t>وحدّثنا إِسْحقُ بْنُ إِبْرَاهِيمَ وَ مُحمَّدُ بْنُ حَاتِمٍ قَالَ إِسْحقُ : أَخْبَرَنَا. وَقَالَ ابْنُ حَاتِمٍ: حَدَّثَنَا مُحمَّدُ بْنُ بَكْرٍ أَخْبَرَنَا ابْنُ جُرَيْجٍ : أَخْبَرَنِي عَمْرُو بْنُ دِينَارٍ ، قَالَ: ـ أَكْبَرُ عِلْمِي، وَالَّذِي يَخْطُرُ عَلَى بَالِي ـ أَنَّ أَبَا الشَّعْثَاءِ أَخْبَرَنِي أَنَّ ابْنَ عَبَّاسٍ أَخْبَرَهُ أَنَّ رَسُولَ اللّهِ كَانَ يَغْتَسِلُ بِفَضْلِ مَيْمُونَةَ.</w:t>
      </w:r>
    </w:p>
    <w:p w14:paraId="79477C09"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323، بخاري 253</w:t>
      </w:r>
    </w:p>
    <w:p w14:paraId="466E585C" w14:textId="77777777" w:rsidR="00C0623D" w:rsidRPr="00120664" w:rsidRDefault="00C0623D" w:rsidP="00C0623D">
      <w:pPr>
        <w:bidi/>
        <w:jc w:val="both"/>
        <w:rPr>
          <w:rFonts w:ascii="Arabic Typesetting" w:hAnsi="Arabic Typesetting" w:cs="Arabic Typesetting"/>
          <w:sz w:val="30"/>
          <w:szCs w:val="30"/>
          <w:rtl/>
          <w:lang w:bidi="ar-AE"/>
        </w:rPr>
      </w:pPr>
    </w:p>
    <w:p w14:paraId="12409B44" w14:textId="404A6F1B"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lastRenderedPageBreak/>
        <w:t>323.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dass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06F81F9C" wp14:editId="3793E87A">
            <wp:extent cx="123825" cy="10477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sich mit dem verbliebenen Wasser von </w:t>
      </w:r>
      <w:bookmarkStart w:id="277" w:name="Maimuna13186"/>
      <w:r w:rsidRPr="00120664">
        <w:rPr>
          <w:rStyle w:val="matn1"/>
          <w:color w:val="auto"/>
          <w:sz w:val="32"/>
          <w:szCs w:val="32"/>
        </w:rPr>
        <w:t>Ma</w:t>
      </w:r>
      <w:r w:rsidRPr="00120664">
        <w:rPr>
          <w:rStyle w:val="matn1"/>
          <w:color w:val="auto"/>
          <w:sz w:val="32"/>
          <w:szCs w:val="32"/>
        </w:rPr>
        <w:t>y</w:t>
      </w:r>
      <w:r w:rsidRPr="00120664">
        <w:rPr>
          <w:rStyle w:val="matn1"/>
          <w:color w:val="auto"/>
          <w:sz w:val="32"/>
          <w:szCs w:val="32"/>
        </w:rPr>
        <w:t>muna</w:t>
      </w:r>
      <w:bookmarkEnd w:id="277"/>
      <w:r w:rsidR="004D4900" w:rsidRPr="00EC769F">
        <w:rPr>
          <w:rFonts w:ascii="AGA Islamic Phrases" w:hAnsi="AGA Islamic Phrases"/>
          <w:sz w:val="28"/>
          <w:szCs w:val="28"/>
          <w:lang w:val="de-DE"/>
        </w:rPr>
        <w:t>g</w:t>
      </w:r>
      <w:r w:rsidRPr="00120664">
        <w:rPr>
          <w:rStyle w:val="matn1"/>
          <w:color w:val="auto"/>
          <w:sz w:val="32"/>
          <w:szCs w:val="32"/>
        </w:rPr>
        <w:t xml:space="preserve"> wusch.</w:t>
      </w:r>
    </w:p>
    <w:p w14:paraId="53912B03"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323, Buchari 253</w:t>
      </w:r>
    </w:p>
    <w:p w14:paraId="032BEB7C" w14:textId="77777777" w:rsidR="00C0623D" w:rsidRPr="00120664" w:rsidRDefault="00C0623D" w:rsidP="00C0623D">
      <w:pPr>
        <w:jc w:val="both"/>
        <w:rPr>
          <w:rFonts w:ascii="Arabic Typesetting" w:hAnsi="Arabic Typesetting" w:cs="Arabic Typesetting"/>
          <w:sz w:val="30"/>
          <w:szCs w:val="30"/>
          <w:rtl/>
          <w:lang w:bidi="ar-AE"/>
        </w:rPr>
      </w:pPr>
    </w:p>
    <w:p w14:paraId="46F59BE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324</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الْمُثَنَّى: حَدَّثَنَا مُعَاذُ بْنُ هِشَامٍ . قَالَ: حَدَّثَنِي أَبِي، عَنْ يَحْيَى بْنِ أَبِي كَثِيرٍ. حَدَّثَنَا أَبُو سَلَمَةَ بْنُ عَبْد الرَّحْمنِ أَنَّ زَيْنَبَ بِنْتَ أُمِّ سَلَمَةَ حَدَّثَتْهُ أَنَّ أُمَّ سَلَمَةَ، حَدَّتَثْهَا قَالَتْ: كَانَتْ هِيَ وَرَسُولُ اللّهِ يَغْتَسِلاَنِ فِي الإِنَاءِ الْوَاحِدِ مِنَ الْجَنَابَةِ.</w:t>
      </w:r>
    </w:p>
    <w:p w14:paraId="576B0566"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324، بخاري 322، 1929، ابن ماجه 380</w:t>
      </w:r>
    </w:p>
    <w:p w14:paraId="3FBAFD09" w14:textId="77777777" w:rsidR="00C0623D" w:rsidRPr="00120664" w:rsidRDefault="00C0623D" w:rsidP="00C0623D">
      <w:pPr>
        <w:bidi/>
        <w:jc w:val="both"/>
        <w:rPr>
          <w:rFonts w:ascii="Arabic Typesetting" w:hAnsi="Arabic Typesetting" w:cs="Arabic Typesetting"/>
          <w:sz w:val="30"/>
          <w:szCs w:val="30"/>
          <w:rtl/>
          <w:lang w:bidi="ar-AE"/>
        </w:rPr>
      </w:pPr>
    </w:p>
    <w:p w14:paraId="038A1A17" w14:textId="43DA86F9" w:rsidR="00C0623D" w:rsidRPr="00120664" w:rsidRDefault="00C0623D" w:rsidP="0093084F">
      <w:pPr>
        <w:jc w:val="both"/>
        <w:rPr>
          <w:rStyle w:val="matn1"/>
          <w:color w:val="auto"/>
          <w:sz w:val="32"/>
          <w:szCs w:val="32"/>
          <w:lang w:val="de-DE"/>
        </w:rPr>
      </w:pPr>
      <w:bookmarkStart w:id="278" w:name="Umm_Salama20914"/>
      <w:r w:rsidRPr="00120664">
        <w:rPr>
          <w:rFonts w:ascii="Arabic Typesetting" w:hAnsi="Arabic Typesetting" w:cs="Arabic Typesetting"/>
          <w:sz w:val="32"/>
          <w:szCs w:val="32"/>
          <w:lang w:val="de-DE"/>
        </w:rPr>
        <w:t xml:space="preserve">324. Zaynab </w:t>
      </w:r>
      <w:bookmarkEnd w:id="278"/>
      <w:r w:rsidRPr="00120664">
        <w:rPr>
          <w:rStyle w:val="matn1"/>
          <w:color w:val="auto"/>
          <w:sz w:val="32"/>
          <w:szCs w:val="32"/>
          <w:lang w:val="de-DE"/>
        </w:rPr>
        <w:t>berichtete, dass ihre Mutter Umm Salama</w:t>
      </w:r>
      <w:r w:rsidR="0093084F" w:rsidRPr="00120664">
        <w:rPr>
          <w:rStyle w:val="matn1"/>
          <w:color w:val="auto"/>
          <w:sz w:val="32"/>
          <w:szCs w:val="32"/>
          <w:lang w:val="de-DE"/>
        </w:rPr>
        <w:t xml:space="preserve"> </w:t>
      </w:r>
      <w:r w:rsidR="0093084F" w:rsidRPr="00120664">
        <w:rPr>
          <w:rStyle w:val="matn1"/>
          <w:rFonts w:ascii="AGA Islamic Phrases" w:hAnsi="AGA Islamic Phrases"/>
          <w:color w:val="auto"/>
          <w:sz w:val="24"/>
          <w:szCs w:val="24"/>
          <w:lang w:val="de-DE"/>
        </w:rPr>
        <w:t>g</w:t>
      </w:r>
      <w:r w:rsidRPr="00120664">
        <w:rPr>
          <w:rStyle w:val="matn1"/>
          <w:color w:val="auto"/>
          <w:sz w:val="32"/>
          <w:szCs w:val="32"/>
          <w:lang w:val="de-DE"/>
        </w:rPr>
        <w:t xml:space="preserve"> sagte, dass sie und der Gesandte Allahs</w:t>
      </w:r>
      <w:r w:rsidR="00976F80" w:rsidRPr="00120664">
        <w:rPr>
          <w:rFonts w:ascii="Arabic Typesetting" w:hAnsi="Arabic Typesetting" w:cs="Arabic Typesetting"/>
          <w:noProof/>
          <w:sz w:val="32"/>
          <w:szCs w:val="32"/>
        </w:rPr>
        <w:drawing>
          <wp:inline distT="0" distB="0" distL="0" distR="0" wp14:anchorId="77E14D41" wp14:editId="0CFF93EC">
            <wp:extent cx="123825" cy="10477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pflegten, die Ganzwaschung aus demselben Wasserbehälter zu vollziehen.</w:t>
      </w:r>
    </w:p>
    <w:p w14:paraId="64179355"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324, Buchari 322, 1929, Ibn Madscha 380</w:t>
      </w:r>
    </w:p>
    <w:p w14:paraId="777C1FCF"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0"/>
          <w:szCs w:val="30"/>
          <w:rtl/>
          <w:lang w:bidi="ar-AE"/>
        </w:rPr>
        <w:br w:type="column"/>
      </w:r>
    </w:p>
    <w:p w14:paraId="6FDD32AB"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12 ـ </w:t>
      </w:r>
      <w:r w:rsidRPr="00120664">
        <w:rPr>
          <w:rFonts w:ascii="Arabic Typesetting" w:hAnsi="Arabic Typesetting" w:cs="Arabic Typesetting"/>
          <w:b/>
          <w:bCs/>
          <w:sz w:val="32"/>
          <w:szCs w:val="32"/>
          <w:rtl/>
        </w:rPr>
        <w:t>باب حُكْمِ ضَفَائِرِ الْمُغْتَسِلَةِ</w:t>
      </w:r>
    </w:p>
    <w:p w14:paraId="13EDCEAC"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Das geflochtene Haar (der Frau) bezüglich der Ganzwaschung</w:t>
      </w:r>
    </w:p>
    <w:p w14:paraId="251E5C66" w14:textId="77777777" w:rsidR="00C0623D" w:rsidRPr="00120664" w:rsidRDefault="00C0623D" w:rsidP="00C0623D">
      <w:pPr>
        <w:jc w:val="center"/>
        <w:rPr>
          <w:rFonts w:ascii="Arabic Typesetting" w:hAnsi="Arabic Typesetting" w:cs="Arabic Typesetting"/>
          <w:sz w:val="32"/>
          <w:szCs w:val="32"/>
          <w:rtl/>
          <w:lang w:bidi="ar-AE"/>
        </w:rPr>
      </w:pPr>
    </w:p>
    <w:p w14:paraId="18CB8C93" w14:textId="77777777" w:rsidR="00C0623D" w:rsidRPr="00120664" w:rsidRDefault="00C0623D" w:rsidP="004333D0">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rtl/>
          <w:lang w:bidi="ar-AE"/>
        </w:rPr>
        <w:t xml:space="preserve">330- حدّثنا أَبُو بَكْرِ بْنُ أَبِي شَيْبَةَ وَ عَمْرٌو النَّاقِدُ وَ إِسْحقُ بْنُ إِبْرَاهِيمَ وَ ابْنُ أَبِي عُمَرَ كُلُّهُمْ عَنِ ابْنِ عُيَيْنَةَ . قَالَ إِسْحقُ: أَخْبَرَنَا سُفْيَانُ عَنْ أَيُّوبَ بْنِ مُوسَى عَنْ سَعِيدِ بْنِ أَبِي سَعِيدٍ الْمَقْبُرِي عَنْ عَبْدِ اللّهِ بْنِ رَافِعٍ مَوْلَى أُمِّ سَلَمَةَ، عَنْ أُمِّ سَلَمَة، قَالَتْ: قُلْتُ: يَا رَسُولَ اللّهِ! إِنِّي امْرَأَةٌ أَشُدُّ ضَفْرَ رَأْسِي، فَأَنْقُضُهُ لِغُسْلِ الْجَنَابَةِ؟ قَالَ: </w:t>
      </w:r>
      <w:r w:rsidRPr="00120664">
        <w:rPr>
          <w:rFonts w:ascii="Arabic Typesetting" w:hAnsi="Arabic Typesetting" w:cs="Arabic Typesetting"/>
          <w:b/>
          <w:bCs/>
          <w:sz w:val="32"/>
          <w:szCs w:val="32"/>
          <w:rtl/>
          <w:lang w:bidi="ar-AE"/>
        </w:rPr>
        <w:t>„لاَ. إِنَّمَا يَكْفِيكِ أَنَ تَحْثِي عَلَى رَأْسِكِ ثَلاَثَ حَثَيَاتٍ، ثُمَّ تُفِيضِينَ عَلَيْكِ الْمَاءَ فَتَطْهُرِينَ“</w:t>
      </w:r>
      <w:r w:rsidRPr="00120664">
        <w:rPr>
          <w:rFonts w:ascii="Arabic Typesetting" w:hAnsi="Arabic Typesetting" w:cs="Arabic Typesetting"/>
          <w:sz w:val="32"/>
          <w:szCs w:val="32"/>
          <w:rtl/>
          <w:lang w:bidi="ar-AE"/>
        </w:rPr>
        <w:t>.</w:t>
      </w:r>
    </w:p>
    <w:p w14:paraId="53DC9CDF"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330، ترمذي 105، ابو داود 251، نسائي 241، ابن ماجه 603</w:t>
      </w:r>
    </w:p>
    <w:p w14:paraId="517AFD10"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قوله</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صلى الله عليه وسلم</w:t>
      </w:r>
      <w:r w:rsidRPr="00120664">
        <w:rPr>
          <w:rFonts w:ascii="Arabic Typesetting" w:hAnsi="Arabic Typesetting" w:cs="Arabic Typesetting"/>
          <w:sz w:val="30"/>
          <w:szCs w:val="30"/>
        </w:rPr>
        <w:t xml:space="preserve"> - : </w:t>
      </w:r>
      <w:r w:rsidRPr="00120664">
        <w:rPr>
          <w:rFonts w:ascii="Arabic Typesetting" w:hAnsi="Arabic Typesetting" w:cs="Arabic Typesetting"/>
          <w:sz w:val="30"/>
          <w:szCs w:val="30"/>
          <w:rtl/>
        </w:rPr>
        <w:t>تحثي على رأسك ثلاث حثيات</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هي بمعنى الحفنات في الرواية الأخرى، والحفنة ملء</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الكفين من أي شيء كان</w:t>
      </w:r>
    </w:p>
    <w:p w14:paraId="764B37C9" w14:textId="77777777" w:rsidR="00C0623D" w:rsidRPr="00120664" w:rsidRDefault="00C0623D" w:rsidP="00C0623D">
      <w:pPr>
        <w:bidi/>
        <w:jc w:val="both"/>
        <w:rPr>
          <w:rFonts w:ascii="Arabic Typesetting" w:hAnsi="Arabic Typesetting" w:cs="Arabic Typesetting"/>
          <w:sz w:val="30"/>
          <w:szCs w:val="30"/>
          <w:rtl/>
        </w:rPr>
      </w:pPr>
    </w:p>
    <w:p w14:paraId="3EA80637" w14:textId="77777777" w:rsidR="00C0623D" w:rsidRPr="00120664" w:rsidRDefault="00C0623D" w:rsidP="00C0623D">
      <w:pPr>
        <w:jc w:val="both"/>
        <w:rPr>
          <w:rStyle w:val="matn1"/>
          <w:color w:val="auto"/>
          <w:sz w:val="32"/>
          <w:szCs w:val="32"/>
        </w:rPr>
      </w:pPr>
      <w:r w:rsidRPr="00120664">
        <w:rPr>
          <w:rFonts w:ascii="Arabic Typesetting" w:hAnsi="Arabic Typesetting" w:cs="Arabic Typesetting"/>
          <w:sz w:val="32"/>
          <w:szCs w:val="32"/>
        </w:rPr>
        <w:t xml:space="preserve">330. Umm Salama berichtete: Ich fragte: O Gesandter Allahs, ich bin eine Frau, die ihre Haare flechtet. Soll ich sie </w:t>
      </w:r>
      <w:r w:rsidRPr="00120664">
        <w:rPr>
          <w:rStyle w:val="matn1"/>
          <w:color w:val="auto"/>
          <w:sz w:val="32"/>
          <w:szCs w:val="32"/>
        </w:rPr>
        <w:t>lösen, wenn ich die Ganzwaschung (nach dem Ge</w:t>
      </w:r>
      <w:r w:rsidRPr="00120664">
        <w:rPr>
          <w:rStyle w:val="matn1"/>
          <w:color w:val="auto"/>
          <w:sz w:val="32"/>
          <w:szCs w:val="32"/>
        </w:rPr>
        <w:t>s</w:t>
      </w:r>
      <w:r w:rsidRPr="00120664">
        <w:rPr>
          <w:rStyle w:val="matn1"/>
          <w:color w:val="auto"/>
          <w:sz w:val="32"/>
          <w:szCs w:val="32"/>
        </w:rPr>
        <w:t>chlechtsverkehr) vollziehe. Er antwortete: „</w:t>
      </w:r>
      <w:r w:rsidRPr="00120664">
        <w:rPr>
          <w:rStyle w:val="matn1"/>
          <w:b/>
          <w:bCs/>
          <w:color w:val="auto"/>
          <w:sz w:val="32"/>
          <w:szCs w:val="32"/>
        </w:rPr>
        <w:t>Nein, es ist ausreichend, dreimal zwei Handvoll Wasser über deinen Kopf zu gießen. Anschließend gießt du Wasser über deinen ganzen Körper, um rein zu werden</w:t>
      </w:r>
      <w:r w:rsidRPr="00120664">
        <w:rPr>
          <w:rStyle w:val="matn1"/>
          <w:color w:val="auto"/>
          <w:sz w:val="32"/>
          <w:szCs w:val="32"/>
        </w:rPr>
        <w:t>.</w:t>
      </w:r>
      <w:r w:rsidRPr="00120664">
        <w:rPr>
          <w:rStyle w:val="matn1"/>
          <w:b/>
          <w:bCs/>
          <w:color w:val="auto"/>
          <w:sz w:val="32"/>
          <w:szCs w:val="32"/>
        </w:rPr>
        <w:t>“</w:t>
      </w:r>
    </w:p>
    <w:p w14:paraId="4F0350E9" w14:textId="77777777" w:rsidR="00C0623D" w:rsidRPr="00120664" w:rsidRDefault="00C0623D" w:rsidP="00C0623D">
      <w:pPr>
        <w:jc w:val="both"/>
        <w:rPr>
          <w:rStyle w:val="matn1"/>
          <w:color w:val="auto"/>
          <w:sz w:val="24"/>
          <w:szCs w:val="24"/>
        </w:rPr>
      </w:pPr>
      <w:r w:rsidRPr="00120664">
        <w:rPr>
          <w:rStyle w:val="matn1"/>
          <w:color w:val="auto"/>
          <w:sz w:val="24"/>
          <w:szCs w:val="24"/>
        </w:rPr>
        <w:t>Muslim 330, Tirmidhi 105, Abu Daud 251, Nasai 241, Ibn Madscha 603</w:t>
      </w:r>
    </w:p>
    <w:p w14:paraId="4D43C7D2" w14:textId="77777777" w:rsidR="00C0623D" w:rsidRPr="00120664" w:rsidRDefault="00C0623D" w:rsidP="00C0623D">
      <w:pPr>
        <w:bidi/>
        <w:jc w:val="both"/>
        <w:rPr>
          <w:rFonts w:ascii="Arabic Typesetting" w:hAnsi="Arabic Typesetting" w:cs="Arabic Typesetting"/>
          <w:sz w:val="30"/>
          <w:szCs w:val="30"/>
          <w:rtl/>
          <w:lang w:bidi="ar-AE"/>
        </w:rPr>
      </w:pPr>
    </w:p>
    <w:p w14:paraId="3C55A093" w14:textId="77777777" w:rsidR="00C0623D" w:rsidRPr="00120664" w:rsidRDefault="00C0623D" w:rsidP="005E5A0C">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lastRenderedPageBreak/>
        <w:t>331- وحدّثنا يَحْيَى بْنُ يَحْيَى وَ أَبُو بَكْرِ بْنُ أَبِي شَيْبَةَ وَ عَلِيُّ بْنُ حُجْرٍ جَمِيعاً عَنِ ابْنِ عُلَيَّةَ قَالَ يَحْيَى: أَخْبَرَنَا إِسْمَاعِيلُ بْنُ عُلَيَّةَ عَنْ أَيُّوبَ عَنْ أَبِي الزُّبَيْرِ عَنْ عُبَيْدِ بْنِ عُمَيْرٍ، قَالَ بَلَغَ عَائِشَةَ أَنَّ عَبْدَ اللّهِ بْنَ عَمْرٍو يَأْمُرُ النِّسَاءَ، إِذَا اغْتَسلْنَ، أَنْ يَنْقُضْنَ رُؤُوسَهُنَّ. فَقَالَتْ: يَا عَجَباً لاِبْنِ عَمْرٍو هذَا! يَأْمُرُ النِّسَاءَ، إِذَا اغْتَسَلْنَ، أَنْ يَنْقُضْنَ رَؤُوسَهُنَّ. أَفَلاَ يَأْمُرُهُنَّ أَنْ يَحْلِقْنَ رُؤُوسَهُنَّ! لَقَدْ كُنْتُ أَغْتَسِلُ أَنَا وَرَسُولُ اللّهِ مِنْ إِنَاءٍ وَاحِدٍ. وَلاَ أَزِيدُ عَلَى أَنْ أُفْرِغَ عَلَى رَأْسِي ثَلاَثَ إِفْرَاغَاتٍ.</w:t>
      </w:r>
    </w:p>
    <w:p w14:paraId="3BFE06B6"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lang w:bidi="ar-AE"/>
        </w:rPr>
        <w:t>مسلم 331، نسائي 414، ابن ماجه</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rPr>
        <w:t>604</w:t>
      </w:r>
    </w:p>
    <w:p w14:paraId="1B544FC2" w14:textId="77777777" w:rsidR="00C0623D" w:rsidRPr="00120664" w:rsidRDefault="00C0623D" w:rsidP="00C0623D">
      <w:pPr>
        <w:bidi/>
        <w:jc w:val="both"/>
        <w:rPr>
          <w:rFonts w:ascii="Arabic Typesetting" w:hAnsi="Arabic Typesetting" w:cs="Arabic Typesetting"/>
          <w:sz w:val="32"/>
          <w:szCs w:val="32"/>
          <w:rtl/>
        </w:rPr>
      </w:pPr>
    </w:p>
    <w:p w14:paraId="0C847E93" w14:textId="77777777" w:rsidR="00C0623D" w:rsidRPr="00120664" w:rsidRDefault="00C0623D" w:rsidP="00C0623D">
      <w:pPr>
        <w:jc w:val="both"/>
        <w:rPr>
          <w:rStyle w:val="matn1"/>
          <w:color w:val="auto"/>
          <w:sz w:val="32"/>
          <w:szCs w:val="32"/>
        </w:rPr>
      </w:pPr>
      <w:bookmarkStart w:id="279" w:name="`A´ischa4828"/>
      <w:r w:rsidRPr="00120664">
        <w:rPr>
          <w:rFonts w:ascii="Arabic Typesetting" w:hAnsi="Arabic Typesetting" w:cs="Arabic Typesetting"/>
          <w:sz w:val="32"/>
          <w:szCs w:val="32"/>
        </w:rPr>
        <w:t xml:space="preserve">331. Ubaid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Umair</w:t>
      </w:r>
      <w:bookmarkEnd w:id="279"/>
      <w:r w:rsidRPr="00120664">
        <w:rPr>
          <w:rFonts w:ascii="Arabic Typesetting" w:hAnsi="Arabic Typesetting" w:cs="Arabic Typesetting"/>
          <w:sz w:val="32"/>
          <w:szCs w:val="32"/>
        </w:rPr>
        <w:t xml:space="preserve"> berichtete: </w:t>
      </w:r>
      <w:r w:rsidRPr="00120664">
        <w:rPr>
          <w:rStyle w:val="matn1"/>
          <w:color w:val="auto"/>
          <w:sz w:val="32"/>
          <w:szCs w:val="32"/>
        </w:rPr>
        <w:t>Aischa erfuhr, dass Abdu</w:t>
      </w:r>
      <w:r w:rsidRPr="00120664">
        <w:rPr>
          <w:rStyle w:val="matn1"/>
          <w:color w:val="auto"/>
          <w:sz w:val="32"/>
          <w:szCs w:val="32"/>
        </w:rPr>
        <w:t>l</w:t>
      </w:r>
      <w:r w:rsidRPr="00120664">
        <w:rPr>
          <w:rStyle w:val="matn1"/>
          <w:color w:val="auto"/>
          <w:sz w:val="32"/>
          <w:szCs w:val="32"/>
        </w:rPr>
        <w:t xml:space="preserve">lah </w:t>
      </w:r>
      <w:bookmarkStart w:id="280" w:name="Ibn_`Amr30989"/>
      <w:r w:rsidR="00670AE1" w:rsidRPr="00120664">
        <w:rPr>
          <w:rStyle w:val="matn1"/>
          <w:color w:val="auto"/>
          <w:sz w:val="32"/>
          <w:szCs w:val="32"/>
        </w:rPr>
        <w:t>Bin Amr</w:t>
      </w:r>
      <w:r w:rsidRPr="00120664">
        <w:rPr>
          <w:rStyle w:val="matn1"/>
          <w:color w:val="auto"/>
          <w:sz w:val="32"/>
          <w:szCs w:val="32"/>
        </w:rPr>
        <w:t xml:space="preserve"> </w:t>
      </w:r>
      <w:bookmarkEnd w:id="280"/>
      <w:r w:rsidRPr="00120664">
        <w:rPr>
          <w:rStyle w:val="matn1"/>
          <w:color w:val="auto"/>
          <w:sz w:val="32"/>
          <w:szCs w:val="32"/>
        </w:rPr>
        <w:t xml:space="preserve">den Frauen für die Ganzwaschung befahl, ihr geflochtenes Haar zu lösen. </w:t>
      </w:r>
    </w:p>
    <w:p w14:paraId="51F8909D"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Sie sagte: Wie merkwürdig ist dieser </w:t>
      </w:r>
      <w:bookmarkStart w:id="281" w:name="Ibn_`Amr9224"/>
      <w:r w:rsidRPr="00120664">
        <w:rPr>
          <w:rStyle w:val="matn1"/>
          <w:color w:val="auto"/>
          <w:sz w:val="32"/>
          <w:szCs w:val="32"/>
        </w:rPr>
        <w:t xml:space="preserve">Ibn Amr. </w:t>
      </w:r>
      <w:bookmarkEnd w:id="281"/>
      <w:r w:rsidRPr="00120664">
        <w:rPr>
          <w:rStyle w:val="matn1"/>
          <w:color w:val="auto"/>
          <w:sz w:val="32"/>
          <w:szCs w:val="32"/>
        </w:rPr>
        <w:t>Er b</w:t>
      </w:r>
      <w:r w:rsidRPr="00120664">
        <w:rPr>
          <w:rStyle w:val="matn1"/>
          <w:color w:val="auto"/>
          <w:sz w:val="32"/>
          <w:szCs w:val="32"/>
        </w:rPr>
        <w:t>e</w:t>
      </w:r>
      <w:r w:rsidRPr="00120664">
        <w:rPr>
          <w:rStyle w:val="matn1"/>
          <w:color w:val="auto"/>
          <w:sz w:val="32"/>
          <w:szCs w:val="32"/>
        </w:rPr>
        <w:t xml:space="preserve">fiehlt Frauen, ihr geflochtenes Haar zu lösen, wenn sie die Gebetswaschung vollziehen. </w:t>
      </w:r>
    </w:p>
    <w:p w14:paraId="47D0AE40" w14:textId="6D18714B" w:rsidR="00C0623D" w:rsidRPr="00120664" w:rsidRDefault="00C0623D" w:rsidP="00A84DC8">
      <w:pPr>
        <w:jc w:val="both"/>
        <w:rPr>
          <w:rStyle w:val="matn1"/>
          <w:color w:val="auto"/>
          <w:sz w:val="32"/>
          <w:szCs w:val="32"/>
        </w:rPr>
      </w:pPr>
      <w:r w:rsidRPr="00120664">
        <w:rPr>
          <w:rStyle w:val="matn1"/>
          <w:color w:val="auto"/>
          <w:sz w:val="32"/>
          <w:szCs w:val="32"/>
        </w:rPr>
        <w:t>Befiehlt</w:t>
      </w:r>
      <w:r w:rsidRPr="004D4900">
        <w:rPr>
          <w:rStyle w:val="matn1"/>
          <w:color w:val="auto"/>
          <w:sz w:val="16"/>
          <w:szCs w:val="16"/>
        </w:rPr>
        <w:t xml:space="preserve"> </w:t>
      </w:r>
      <w:r w:rsidRPr="00120664">
        <w:rPr>
          <w:rStyle w:val="matn1"/>
          <w:color w:val="auto"/>
          <w:sz w:val="32"/>
          <w:szCs w:val="32"/>
        </w:rPr>
        <w:t>er</w:t>
      </w:r>
      <w:r w:rsidRPr="004D4900">
        <w:rPr>
          <w:rStyle w:val="matn1"/>
          <w:color w:val="auto"/>
          <w:sz w:val="16"/>
          <w:szCs w:val="16"/>
        </w:rPr>
        <w:t xml:space="preserve"> </w:t>
      </w:r>
      <w:r w:rsidRPr="00120664">
        <w:rPr>
          <w:rStyle w:val="matn1"/>
          <w:color w:val="auto"/>
          <w:sz w:val="32"/>
          <w:szCs w:val="32"/>
        </w:rPr>
        <w:t>ihnen nicht auch, dass sie ihre Köpfe ras</w:t>
      </w:r>
      <w:r w:rsidRPr="00120664">
        <w:rPr>
          <w:rStyle w:val="matn1"/>
          <w:color w:val="auto"/>
          <w:sz w:val="32"/>
          <w:szCs w:val="32"/>
        </w:rPr>
        <w:t>i</w:t>
      </w:r>
      <w:r w:rsidRPr="00120664">
        <w:rPr>
          <w:rStyle w:val="matn1"/>
          <w:color w:val="auto"/>
          <w:sz w:val="32"/>
          <w:szCs w:val="32"/>
        </w:rPr>
        <w:t>eren? Denn der Gesandte Allahs</w:t>
      </w:r>
      <w:r w:rsidR="00976F80" w:rsidRPr="00120664">
        <w:rPr>
          <w:rFonts w:ascii="Arabic Typesetting" w:hAnsi="Arabic Typesetting" w:cs="Arabic Typesetting"/>
          <w:noProof/>
          <w:sz w:val="32"/>
          <w:szCs w:val="32"/>
        </w:rPr>
        <w:drawing>
          <wp:inline distT="0" distB="0" distL="0" distR="0" wp14:anchorId="195DAF8D" wp14:editId="08A64101">
            <wp:extent cx="123825" cy="10477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und ich vollzogen unsere Ganzwaschung aus einem Wasserbehälter. Ich habe nichts weiter gemacht, als dreimal Wasser über meinen Kopf zu gießen.</w:t>
      </w:r>
    </w:p>
    <w:p w14:paraId="2BB9B793" w14:textId="77777777" w:rsidR="00C0623D" w:rsidRPr="00120664" w:rsidRDefault="00C0623D" w:rsidP="00C0623D">
      <w:pPr>
        <w:jc w:val="both"/>
        <w:rPr>
          <w:rStyle w:val="matn1"/>
          <w:color w:val="auto"/>
        </w:rPr>
      </w:pPr>
      <w:r w:rsidRPr="00120664">
        <w:rPr>
          <w:rStyle w:val="matn1"/>
          <w:color w:val="auto"/>
        </w:rPr>
        <w:t>Muslim 331, Nasai 414, Ibn Madscha 604</w:t>
      </w:r>
    </w:p>
    <w:p w14:paraId="0EC45294"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lang w:bidi="ar-AE"/>
        </w:rPr>
        <w:lastRenderedPageBreak/>
        <w:t xml:space="preserve">13 ـ </w:t>
      </w:r>
      <w:r w:rsidRPr="00120664">
        <w:rPr>
          <w:rFonts w:ascii="Arabic Typesetting" w:hAnsi="Arabic Typesetting" w:cs="Arabic Typesetting"/>
          <w:b/>
          <w:bCs/>
          <w:sz w:val="32"/>
          <w:szCs w:val="32"/>
          <w:rtl/>
        </w:rPr>
        <w:t>باب اسْتِحْبَابِ اسْتِعْمَالِ الْمُغْتَسِلَةِ مِنَ الْحَيْضِ فِرْصَةً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مِسْكٍ فِي مَوْضِعِ الدَّمِ</w:t>
      </w:r>
    </w:p>
    <w:p w14:paraId="1CA0B8E1" w14:textId="77777777" w:rsidR="00C0623D" w:rsidRPr="00120664" w:rsidRDefault="00C0623D" w:rsidP="00C0623D">
      <w:pPr>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 xml:space="preserve">Die Pflege nach der Menstruation und dem </w:t>
      </w:r>
      <w:r w:rsidRPr="00120664">
        <w:rPr>
          <w:rFonts w:ascii="Arabic Typesetting" w:hAnsi="Arabic Typesetting" w:cs="Arabic Typesetting"/>
          <w:b/>
          <w:bCs/>
          <w:i/>
          <w:iCs/>
          <w:sz w:val="32"/>
          <w:szCs w:val="32"/>
        </w:rPr>
        <w:t>Ghusl</w:t>
      </w:r>
      <w:r w:rsidRPr="00120664">
        <w:rPr>
          <w:rFonts w:ascii="Arabic Typesetting" w:hAnsi="Arabic Typesetting" w:cs="Arabic Typesetting"/>
          <w:b/>
          <w:bCs/>
          <w:sz w:val="32"/>
          <w:szCs w:val="32"/>
        </w:rPr>
        <w:t xml:space="preserve"> mit Moschus</w:t>
      </w:r>
    </w:p>
    <w:p w14:paraId="5CE163A8" w14:textId="77777777" w:rsidR="00C0623D" w:rsidRPr="00120664" w:rsidRDefault="00C0623D" w:rsidP="00C0623D">
      <w:pPr>
        <w:jc w:val="center"/>
        <w:rPr>
          <w:rFonts w:ascii="Arabic Typesetting" w:hAnsi="Arabic Typesetting" w:cs="Arabic Typesetting"/>
          <w:sz w:val="32"/>
          <w:szCs w:val="32"/>
          <w:rtl/>
          <w:lang w:bidi="ar-AE"/>
        </w:rPr>
      </w:pPr>
    </w:p>
    <w:p w14:paraId="4DB90EA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332- </w:t>
      </w:r>
      <w:r w:rsidRPr="00120664">
        <w:rPr>
          <w:rFonts w:ascii="Arabic Typesetting" w:hAnsi="Arabic Typesetting" w:cs="Arabic Typesetting"/>
          <w:sz w:val="32"/>
          <w:szCs w:val="32"/>
          <w:rtl/>
          <w:lang w:bidi="ar-AE"/>
        </w:rPr>
        <w:t>حدّثنا عَمْرُو بْنُ مُحمَّدٍ النَّاقِدُ وَ ابْنُ أبي عُمَرَ جَمِيعاً عَنِ ابْنِ عُيَيْنَةَ، قَالَ عَمْرٌو: حَدَّثَنَا سُفْيَانُ بْنُ عُيَيْنَةَ عَنْ مَنْصُورِ بْنِ صَفِيَّةَ عَنْ أُمِّهِ عَنْ عَائِشَةَ، قَالَتْ: سَأَلَتِ امْرَأَةٌ النَّبِيَّ: كَيْفَ تَغْتَسِلُ مِنْ حَيْضَتِهَا؟ قَالَ: فَذَكَرَتْ أَنَّهُ عَلَّمَهَا كَيْفَ تَغْتَسِلُ. ثُمَّ تَأْخُذُ فِرْصَةً مِنْ مِسْكٍ فَتَطَهَّرُ بِهَا. قَالَتْ: كَيْفَ أَتَطَهَّرُ بِهَا؟ قَالَ: „</w:t>
      </w:r>
      <w:r w:rsidRPr="00120664">
        <w:rPr>
          <w:rFonts w:ascii="Arabic Typesetting" w:hAnsi="Arabic Typesetting" w:cs="Arabic Typesetting"/>
          <w:b/>
          <w:bCs/>
          <w:sz w:val="32"/>
          <w:szCs w:val="32"/>
          <w:rtl/>
          <w:lang w:bidi="ar-AE"/>
        </w:rPr>
        <w:t>تَطَهَّرِي بِهَا. سُبْحَانَ اللّهِ</w:t>
      </w:r>
      <w:r w:rsidRPr="00120664">
        <w:rPr>
          <w:rFonts w:ascii="Arabic Typesetting" w:hAnsi="Arabic Typesetting" w:cs="Arabic Typesetting"/>
          <w:sz w:val="32"/>
          <w:szCs w:val="32"/>
          <w:rtl/>
          <w:lang w:bidi="ar-AE"/>
        </w:rPr>
        <w:t>“ وَاسْتَتَرَ (وَأَشَارَ لَنَا سُفْيَانُ بْنُ عُيَيْنَةَ بِيَدِهِ عَلَى وَجْهِهِ) قَالَ قَالَتْ عَائِشَةُ: وَاجْتَذَبْتُهَا إِلَيَّ وَعَرَفْتُ مَا أَرَادَ النَّبِيُّ . فَقُلْتُ تَتَبَّعِي بِهَا أَثَرُ الدَّمِ. وَقَالَ ابْنُ أَبِي عُمَرَ فِي رِوَايَتِهِ: فَقُلْتُ: تَتَبَّعِي بِهَا آثَارَ الدَّمِ.</w:t>
      </w:r>
    </w:p>
    <w:p w14:paraId="4F7408B7"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332، بخاري 314، 315، 7357، نسائي</w:t>
      </w:r>
      <w:r w:rsidRPr="00120664">
        <w:rPr>
          <w:rFonts w:ascii="Arabic Typesetting" w:hAnsi="Arabic Typesetting" w:cs="Arabic Typesetting"/>
          <w:sz w:val="30"/>
          <w:szCs w:val="30"/>
          <w:lang w:bidi="ar-AE"/>
        </w:rPr>
        <w:t xml:space="preserve"> </w:t>
      </w:r>
      <w:r w:rsidRPr="00120664">
        <w:rPr>
          <w:rFonts w:ascii="Arabic Typesetting" w:hAnsi="Arabic Typesetting" w:cs="Arabic Typesetting"/>
          <w:sz w:val="30"/>
          <w:szCs w:val="30"/>
          <w:rtl/>
          <w:lang w:bidi="ar-AE"/>
        </w:rPr>
        <w:t xml:space="preserve">251، 425 </w:t>
      </w:r>
    </w:p>
    <w:p w14:paraId="317F2B79" w14:textId="77777777" w:rsidR="00C0623D" w:rsidRPr="00120664" w:rsidRDefault="00C0623D" w:rsidP="00C0623D">
      <w:pPr>
        <w:bidi/>
        <w:jc w:val="both"/>
        <w:rPr>
          <w:rFonts w:ascii="Arabic Typesetting" w:hAnsi="Arabic Typesetting" w:cs="Arabic Typesetting"/>
          <w:sz w:val="32"/>
          <w:szCs w:val="32"/>
          <w:lang w:bidi="ar-AE"/>
        </w:rPr>
      </w:pPr>
    </w:p>
    <w:p w14:paraId="76B3965F" w14:textId="6EFCD4E6" w:rsidR="00C0623D" w:rsidRPr="00120664" w:rsidRDefault="00C0623D" w:rsidP="00253024">
      <w:pPr>
        <w:jc w:val="both"/>
        <w:rPr>
          <w:rStyle w:val="matn1"/>
          <w:color w:val="auto"/>
          <w:sz w:val="32"/>
          <w:szCs w:val="32"/>
        </w:rPr>
      </w:pPr>
      <w:bookmarkStart w:id="282" w:name="`A´ischa17556"/>
      <w:r w:rsidRPr="00120664">
        <w:rPr>
          <w:rFonts w:ascii="Arabic Typesetting" w:hAnsi="Arabic Typesetting" w:cs="Arabic Typesetting"/>
          <w:sz w:val="32"/>
          <w:szCs w:val="32"/>
        </w:rPr>
        <w:t>332. Aischa</w:t>
      </w:r>
      <w:bookmarkEnd w:id="282"/>
      <w:r w:rsidRPr="00120664">
        <w:rPr>
          <w:rFonts w:ascii="Arabic Typesetting" w:hAnsi="Arabic Typesetting" w:cs="Arabic Typesetting"/>
          <w:sz w:val="32"/>
          <w:szCs w:val="32"/>
        </w:rPr>
        <w:t xml:space="preserve"> berichtete: </w:t>
      </w:r>
      <w:r w:rsidRPr="00120664">
        <w:rPr>
          <w:rStyle w:val="matn1"/>
          <w:color w:val="auto"/>
          <w:sz w:val="32"/>
          <w:szCs w:val="32"/>
        </w:rPr>
        <w:t>Eine Frau fragte den Prophe</w:t>
      </w:r>
      <w:r w:rsidRPr="00120664">
        <w:rPr>
          <w:rStyle w:val="matn1"/>
          <w:color w:val="auto"/>
          <w:sz w:val="32"/>
          <w:szCs w:val="32"/>
        </w:rPr>
        <w:t>t</w:t>
      </w:r>
      <w:r w:rsidRPr="00120664">
        <w:rPr>
          <w:rStyle w:val="matn1"/>
          <w:color w:val="auto"/>
          <w:sz w:val="32"/>
          <w:szCs w:val="32"/>
        </w:rPr>
        <w:t>en</w:t>
      </w:r>
      <w:r w:rsidR="00976F80" w:rsidRPr="00120664">
        <w:rPr>
          <w:rFonts w:ascii="Arabic Typesetting" w:hAnsi="Arabic Typesetting" w:cs="Arabic Typesetting"/>
          <w:noProof/>
          <w:sz w:val="32"/>
          <w:szCs w:val="32"/>
        </w:rPr>
        <w:drawing>
          <wp:inline distT="0" distB="0" distL="0" distR="0" wp14:anchorId="3A246E4B" wp14:editId="2B18BC4E">
            <wp:extent cx="123825" cy="10477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wie sie ihre Ganzwaschung nach der Monatsregel vollziehen solle. Er erklärte es ihr (und auch,) sich a</w:t>
      </w:r>
      <w:r w:rsidRPr="00120664">
        <w:rPr>
          <w:rStyle w:val="matn1"/>
          <w:color w:val="auto"/>
          <w:sz w:val="32"/>
          <w:szCs w:val="32"/>
        </w:rPr>
        <w:t>n</w:t>
      </w:r>
      <w:r w:rsidRPr="00120664">
        <w:rPr>
          <w:rStyle w:val="matn1"/>
          <w:color w:val="auto"/>
          <w:sz w:val="32"/>
          <w:szCs w:val="32"/>
        </w:rPr>
        <w:t xml:space="preserve">schließend mit einem Stück Stoff, das mit Moschus benetzt ist, zu reinigen. </w:t>
      </w:r>
    </w:p>
    <w:p w14:paraId="629CBD69"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Sie fragte (erenut): Wie reinige ich mich? </w:t>
      </w:r>
    </w:p>
    <w:p w14:paraId="321B4B93" w14:textId="77777777" w:rsidR="00C0623D" w:rsidRPr="00120664" w:rsidRDefault="00C0623D" w:rsidP="00C0623D">
      <w:pPr>
        <w:jc w:val="both"/>
        <w:rPr>
          <w:rStyle w:val="matn1"/>
          <w:color w:val="auto"/>
          <w:sz w:val="32"/>
          <w:szCs w:val="32"/>
          <w:rtl/>
        </w:rPr>
      </w:pPr>
      <w:r w:rsidRPr="00120664">
        <w:rPr>
          <w:rStyle w:val="matn1"/>
          <w:color w:val="auto"/>
          <w:sz w:val="32"/>
          <w:szCs w:val="32"/>
        </w:rPr>
        <w:t xml:space="preserve">Da antwortete er: </w:t>
      </w:r>
      <w:r w:rsidRPr="00120664">
        <w:rPr>
          <w:rStyle w:val="matn1"/>
          <w:b/>
          <w:bCs/>
          <w:color w:val="auto"/>
          <w:sz w:val="32"/>
          <w:szCs w:val="32"/>
        </w:rPr>
        <w:t>„Reinige dich damit, Gepriesen sei Allah!“</w:t>
      </w:r>
      <w:r w:rsidRPr="00120664">
        <w:rPr>
          <w:rStyle w:val="matn1"/>
          <w:color w:val="auto"/>
          <w:sz w:val="32"/>
          <w:szCs w:val="32"/>
        </w:rPr>
        <w:t xml:space="preserve"> und verdeckte sich das Gesicht. </w:t>
      </w:r>
      <w:bookmarkStart w:id="283" w:name="Sufyan_Ibn_`Uyaina10277"/>
      <w:r w:rsidRPr="00120664">
        <w:rPr>
          <w:rStyle w:val="matn1"/>
          <w:color w:val="auto"/>
          <w:sz w:val="32"/>
          <w:szCs w:val="32"/>
        </w:rPr>
        <w:t xml:space="preserve">- Sufyan </w:t>
      </w:r>
      <w:bookmarkEnd w:id="283"/>
      <w:r w:rsidRPr="00120664">
        <w:rPr>
          <w:rStyle w:val="matn1"/>
          <w:color w:val="auto"/>
          <w:sz w:val="32"/>
          <w:szCs w:val="32"/>
        </w:rPr>
        <w:t>(einer der Überlieferer) verbarg sein Gesicht mit seinen Hä</w:t>
      </w:r>
      <w:r w:rsidRPr="00120664">
        <w:rPr>
          <w:rStyle w:val="matn1"/>
          <w:color w:val="auto"/>
          <w:sz w:val="32"/>
          <w:szCs w:val="32"/>
        </w:rPr>
        <w:t>n</w:t>
      </w:r>
      <w:r w:rsidRPr="00120664">
        <w:rPr>
          <w:rStyle w:val="matn1"/>
          <w:color w:val="auto"/>
          <w:sz w:val="32"/>
          <w:szCs w:val="32"/>
        </w:rPr>
        <w:t xml:space="preserve">den (, die Scham des Propheten damit andeutend). </w:t>
      </w:r>
      <w:bookmarkStart w:id="284" w:name="`A´ischa3024"/>
      <w:r w:rsidRPr="00120664">
        <w:rPr>
          <w:rStyle w:val="matn1"/>
          <w:color w:val="auto"/>
          <w:sz w:val="32"/>
          <w:szCs w:val="32"/>
        </w:rPr>
        <w:t xml:space="preserve">‘Aischa </w:t>
      </w:r>
      <w:bookmarkEnd w:id="284"/>
      <w:r w:rsidRPr="00120664">
        <w:rPr>
          <w:rStyle w:val="matn1"/>
          <w:color w:val="auto"/>
          <w:sz w:val="32"/>
          <w:szCs w:val="32"/>
        </w:rPr>
        <w:t xml:space="preserve">sagte: Ich verstand, was der Prophet gemeint </w:t>
      </w:r>
      <w:r w:rsidRPr="00120664">
        <w:rPr>
          <w:rStyle w:val="matn1"/>
          <w:color w:val="auto"/>
          <w:sz w:val="32"/>
          <w:szCs w:val="32"/>
        </w:rPr>
        <w:lastRenderedPageBreak/>
        <w:t>hatte, zog sie zu mir und sagte ihr: Du streichst damit über die Stellen, die mit dem Blut in Verbi</w:t>
      </w:r>
      <w:r w:rsidRPr="00120664">
        <w:rPr>
          <w:rStyle w:val="matn1"/>
          <w:color w:val="auto"/>
          <w:sz w:val="32"/>
          <w:szCs w:val="32"/>
        </w:rPr>
        <w:t>n</w:t>
      </w:r>
      <w:r w:rsidRPr="00120664">
        <w:rPr>
          <w:rStyle w:val="matn1"/>
          <w:color w:val="auto"/>
          <w:sz w:val="32"/>
          <w:szCs w:val="32"/>
        </w:rPr>
        <w:t>dung waren.</w:t>
      </w:r>
    </w:p>
    <w:p w14:paraId="5C2F057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332, Buchari 314, 315, 7357, Nasai 251, 425</w:t>
      </w:r>
    </w:p>
    <w:p w14:paraId="12F28A5E" w14:textId="77777777" w:rsidR="00C0623D" w:rsidRPr="00120664" w:rsidRDefault="00C0623D" w:rsidP="00C0623D">
      <w:pPr>
        <w:jc w:val="both"/>
        <w:rPr>
          <w:rFonts w:ascii="Arabic Typesetting" w:hAnsi="Arabic Typesetting" w:cs="Arabic Typesetting"/>
          <w:sz w:val="30"/>
          <w:szCs w:val="30"/>
          <w:rtl/>
        </w:rPr>
      </w:pPr>
    </w:p>
    <w:p w14:paraId="7DB2F89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332</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الْمُثَنَّى وَ ابْنُ بَشَّارٍ قَالَ ابْنُ الْمُثَنَّى : حَدَّثَنَا مُحمَّدُ بْنُ جَعْفَرٍ: حَدَّثَنَا شُعْبَةُ عَنْ إِبْرَاهِيمَ بْنِ الْمُهَاجِرِ قَالَ: سَمِعْتُ صَفِيَّةَ تُحَدِّثُ عَنْ عَائِشَةَ أَنَّ أَسْمَاءَ، سَأَلَتِ النَّبِيَّ عَنْ غُسْلِ الْمَحِيضِ؟ فَقَالَ: „</w:t>
      </w:r>
      <w:r w:rsidRPr="00120664">
        <w:rPr>
          <w:rFonts w:ascii="Arabic Typesetting" w:hAnsi="Arabic Typesetting" w:cs="Arabic Typesetting"/>
          <w:b/>
          <w:bCs/>
          <w:sz w:val="32"/>
          <w:szCs w:val="32"/>
          <w:rtl/>
          <w:lang w:bidi="ar-AE"/>
        </w:rPr>
        <w:t>تَأْخُذُ إِحْدَاكُنَّ مَاءَهَا وَسِدْرَتَهَا فَتَطَهَّرُ، فَتُحْسِنُ الطُّهُورَ، ثُمَّ تَصُبُّ عَلى رَأْسِهَا فَتَدْلُكُهُ دَلْكاً شَدِيداً، حَتَّى تَبْلُغَ شُؤُونَ رَأْسِهَا، ثُمَّ تَصُبُّ عَلَيْهَا الْمَاءَ، ثُمَّ تَأْخُذُ فِرْصَةً مُمَسَّكَةً فَتَطَهَّرُ بِهَا</w:t>
      </w:r>
      <w:r w:rsidRPr="00120664">
        <w:rPr>
          <w:rFonts w:ascii="Arabic Typesetting" w:hAnsi="Arabic Typesetting" w:cs="Arabic Typesetting"/>
          <w:sz w:val="32"/>
          <w:szCs w:val="32"/>
          <w:rtl/>
          <w:lang w:bidi="ar-AE"/>
        </w:rPr>
        <w:t>“ فَقَالَتْ أَسْمَاءُ: وَكَيْفَ تَطَهَّرُ بِهَا؟ فَقَالَ: „</w:t>
      </w:r>
      <w:r w:rsidRPr="00120664">
        <w:rPr>
          <w:rFonts w:ascii="Arabic Typesetting" w:hAnsi="Arabic Typesetting" w:cs="Arabic Typesetting"/>
          <w:b/>
          <w:bCs/>
          <w:sz w:val="32"/>
          <w:szCs w:val="32"/>
          <w:rtl/>
          <w:lang w:bidi="ar-AE"/>
        </w:rPr>
        <w:t>سُبْحَانَ الله تَطَهَّرِينَ بِهَا</w:t>
      </w:r>
      <w:r w:rsidRPr="00120664">
        <w:rPr>
          <w:rFonts w:ascii="Arabic Typesetting" w:hAnsi="Arabic Typesetting" w:cs="Arabic Typesetting"/>
          <w:sz w:val="32"/>
          <w:szCs w:val="32"/>
          <w:rtl/>
          <w:lang w:bidi="ar-AE"/>
        </w:rPr>
        <w:t>“ فَقَالَتْ عَائِشَةُ (كَأَنَّهَا تُخْفِي ذلِكَ) تَتَبَّعِينَ أَثَرَ الدَّمِ، وَسَأَلَتْهُ عَنْ غُسْلِ الْجَنَابَةِ؟ فَقَالَ: „</w:t>
      </w:r>
      <w:r w:rsidRPr="00120664">
        <w:rPr>
          <w:rFonts w:ascii="Arabic Typesetting" w:hAnsi="Arabic Typesetting" w:cs="Arabic Typesetting"/>
          <w:b/>
          <w:bCs/>
          <w:sz w:val="32"/>
          <w:szCs w:val="32"/>
          <w:rtl/>
          <w:lang w:bidi="ar-AE"/>
        </w:rPr>
        <w:t>تَأْخُذُ مَاءً فَتَطَهَّرُ، فَتُحْسِنُ الطُّهُورَ، أَوْ تُبْلِغُ الطُّهُورَ، ثُمَّ تَصُبُّ عَلَى رَأْسِهَا فَتَدْلُكُهُ، حَتَّى تَبْلُغَ شُؤُونَ رَأْسِهَا، ثُمَّ تُفِيضُ عَلَيْهَا الْمَاءَ</w:t>
      </w:r>
      <w:r w:rsidRPr="00120664">
        <w:rPr>
          <w:rFonts w:ascii="Arabic Typesetting" w:hAnsi="Arabic Typesetting" w:cs="Arabic Typesetting"/>
          <w:sz w:val="32"/>
          <w:szCs w:val="32"/>
          <w:rtl/>
          <w:lang w:bidi="ar-AE"/>
        </w:rPr>
        <w:t>“ فَقَالَتْ عَائِشَةُ: نَعْمَ النِّسَاءُ نِسَاءُ الأَنْصَارِ لَمْ يَكُنْ يَمْنَعُهُنَّ الْحَيَاءُ أَنْ يَتَفَقَّهْنَ فِي الدِّينِ.</w:t>
      </w:r>
    </w:p>
    <w:p w14:paraId="55F7746C"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332 (...) مسلم، بخاري 314، 315، ابن ماجه 642</w:t>
      </w:r>
    </w:p>
    <w:p w14:paraId="113A3CA9" w14:textId="77777777" w:rsidR="00C0623D" w:rsidRPr="00120664" w:rsidRDefault="00C0623D" w:rsidP="00C0623D">
      <w:pPr>
        <w:bidi/>
        <w:jc w:val="both"/>
        <w:rPr>
          <w:rFonts w:ascii="Arabic Typesetting" w:hAnsi="Arabic Typesetting" w:cs="Arabic Typesetting"/>
          <w:sz w:val="30"/>
          <w:szCs w:val="30"/>
          <w:rtl/>
        </w:rPr>
      </w:pPr>
    </w:p>
    <w:p w14:paraId="0235E8AE" w14:textId="77777777" w:rsidR="00C0623D" w:rsidRPr="00120664" w:rsidRDefault="00C0623D" w:rsidP="00C0623D">
      <w:pPr>
        <w:jc w:val="both"/>
        <w:rPr>
          <w:rStyle w:val="matn1"/>
          <w:b/>
          <w:bCs/>
          <w:color w:val="auto"/>
          <w:sz w:val="32"/>
          <w:szCs w:val="32"/>
        </w:rPr>
      </w:pPr>
      <w:r w:rsidRPr="00120664">
        <w:rPr>
          <w:rFonts w:ascii="Arabic Typesetting" w:hAnsi="Arabic Typesetting" w:cs="Arabic Typesetting"/>
          <w:sz w:val="32"/>
          <w:szCs w:val="32"/>
        </w:rPr>
        <w:t xml:space="preserve">332 (…) Safiyya hörte von Aischa, die berichtete: </w:t>
      </w:r>
      <w:r w:rsidRPr="00120664">
        <w:rPr>
          <w:rStyle w:val="matn1"/>
          <w:color w:val="auto"/>
          <w:sz w:val="32"/>
          <w:szCs w:val="32"/>
        </w:rPr>
        <w:t>Asma befragte den Gesandten über die Ganzwaschung nach der Menstruation. Er sagte: „</w:t>
      </w:r>
      <w:r w:rsidRPr="00120664">
        <w:rPr>
          <w:rStyle w:val="matn1"/>
          <w:b/>
          <w:bCs/>
          <w:color w:val="auto"/>
          <w:sz w:val="32"/>
          <w:szCs w:val="32"/>
        </w:rPr>
        <w:t xml:space="preserve">Die Frau verwendet Wasser und ihr </w:t>
      </w:r>
      <w:r w:rsidRPr="00120664">
        <w:rPr>
          <w:rStyle w:val="matn1"/>
          <w:b/>
          <w:bCs/>
          <w:i/>
          <w:iCs/>
          <w:color w:val="auto"/>
          <w:sz w:val="32"/>
          <w:szCs w:val="32"/>
        </w:rPr>
        <w:t>Sidr</w:t>
      </w:r>
      <w:r w:rsidRPr="00120664">
        <w:rPr>
          <w:rStyle w:val="matn1"/>
          <w:b/>
          <w:bCs/>
          <w:color w:val="auto"/>
          <w:sz w:val="32"/>
          <w:szCs w:val="32"/>
        </w:rPr>
        <w:t xml:space="preserve"> (ein Reinigungsmittel) und vollzieht ihre Ganzwaschung gründlich. Dann gießt sie sich Wasser über den Kopf und wäscht ihre Haare gründlich, bis zu den Wurzeln. Anschließend gießt sie Wasser über ihren ganzen Körper. </w:t>
      </w:r>
    </w:p>
    <w:p w14:paraId="692C010C" w14:textId="77777777" w:rsidR="00C0623D" w:rsidRPr="00120664" w:rsidRDefault="00C0623D" w:rsidP="00C0623D">
      <w:pPr>
        <w:jc w:val="both"/>
        <w:rPr>
          <w:rStyle w:val="matn1"/>
          <w:color w:val="auto"/>
          <w:sz w:val="32"/>
          <w:szCs w:val="32"/>
        </w:rPr>
      </w:pPr>
      <w:r w:rsidRPr="00120664">
        <w:rPr>
          <w:rStyle w:val="matn1"/>
          <w:b/>
          <w:bCs/>
          <w:color w:val="auto"/>
          <w:sz w:val="32"/>
          <w:szCs w:val="32"/>
        </w:rPr>
        <w:lastRenderedPageBreak/>
        <w:t>Danach nimmt sie ein Stück Stoff (Lappen o.Ä.) mit Moschus darauf und reinigt sich (nochmals an den entsprechenden Stellen) damit.“</w:t>
      </w:r>
    </w:p>
    <w:p w14:paraId="58311F26"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Asma fragte, wie sie sich damit reinigen solle? Er sagte: </w:t>
      </w:r>
      <w:r w:rsidRPr="00120664">
        <w:rPr>
          <w:rStyle w:val="matn1"/>
          <w:b/>
          <w:bCs/>
          <w:color w:val="auto"/>
          <w:sz w:val="32"/>
          <w:szCs w:val="32"/>
        </w:rPr>
        <w:t>„Gepriesen sei Allah! Einfach damit reinigen!“</w:t>
      </w:r>
    </w:p>
    <w:p w14:paraId="6F84D3F6"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Aischa sagte ihr daraufhin: Du streichst damit über die Stellen, die mit dem Blut in Verbindung waren). </w:t>
      </w:r>
    </w:p>
    <w:p w14:paraId="55C4786E"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Im Anschluss fragte sie, wie sie die Ganzwaschung (nach dem Geschlechtsverkehr) vollziehen solle. </w:t>
      </w:r>
    </w:p>
    <w:p w14:paraId="6D4CFBBC"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Er antwortete: </w:t>
      </w:r>
      <w:r w:rsidRPr="00120664">
        <w:rPr>
          <w:rStyle w:val="matn1"/>
          <w:b/>
          <w:bCs/>
          <w:color w:val="auto"/>
          <w:sz w:val="32"/>
          <w:szCs w:val="32"/>
        </w:rPr>
        <w:t>„Sie nimmt das Wasser und reinigt sich gründlich damit. Dann gießt sie sich Wasser über den Kopf und wäscht ihre Haare gründlich, bis zu den Wurzeln. Anschließend gießt sie Wasser über ihren ga</w:t>
      </w:r>
      <w:r w:rsidRPr="00120664">
        <w:rPr>
          <w:rStyle w:val="matn1"/>
          <w:b/>
          <w:bCs/>
          <w:color w:val="auto"/>
          <w:sz w:val="32"/>
          <w:szCs w:val="32"/>
        </w:rPr>
        <w:t>n</w:t>
      </w:r>
      <w:r w:rsidRPr="00120664">
        <w:rPr>
          <w:rStyle w:val="matn1"/>
          <w:b/>
          <w:bCs/>
          <w:color w:val="auto"/>
          <w:sz w:val="32"/>
          <w:szCs w:val="32"/>
        </w:rPr>
        <w:t>zen Körper.“</w:t>
      </w:r>
    </w:p>
    <w:p w14:paraId="3D624B17"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Aischa sagte: Welch gute Frauen waren die </w:t>
      </w:r>
      <w:r w:rsidRPr="00120664">
        <w:rPr>
          <w:rStyle w:val="matn1"/>
          <w:i/>
          <w:iCs/>
          <w:color w:val="auto"/>
          <w:sz w:val="32"/>
          <w:szCs w:val="32"/>
        </w:rPr>
        <w:t>Ansar*</w:t>
      </w:r>
      <w:r w:rsidRPr="00120664">
        <w:rPr>
          <w:rStyle w:val="matn1"/>
          <w:color w:val="auto"/>
          <w:sz w:val="32"/>
          <w:szCs w:val="32"/>
        </w:rPr>
        <w:t xml:space="preserve"> Fra</w:t>
      </w:r>
      <w:r w:rsidRPr="00120664">
        <w:rPr>
          <w:rStyle w:val="matn1"/>
          <w:color w:val="auto"/>
          <w:sz w:val="32"/>
          <w:szCs w:val="32"/>
        </w:rPr>
        <w:t>u</w:t>
      </w:r>
      <w:r w:rsidRPr="00120664">
        <w:rPr>
          <w:rStyle w:val="matn1"/>
          <w:color w:val="auto"/>
          <w:sz w:val="32"/>
          <w:szCs w:val="32"/>
        </w:rPr>
        <w:t xml:space="preserve">en. Haya´(die Scham) hinderte sie nicht daran, sich Wissen in der Religion anzueignen. </w:t>
      </w:r>
    </w:p>
    <w:p w14:paraId="7EE78B7E" w14:textId="77777777" w:rsidR="00C0623D" w:rsidRPr="00120664" w:rsidRDefault="00C0623D" w:rsidP="00C0623D">
      <w:pPr>
        <w:jc w:val="both"/>
        <w:rPr>
          <w:rStyle w:val="matn1"/>
          <w:color w:val="auto"/>
          <w:sz w:val="30"/>
          <w:szCs w:val="30"/>
        </w:rPr>
      </w:pPr>
      <w:r w:rsidRPr="00120664">
        <w:rPr>
          <w:rStyle w:val="matn1"/>
          <w:color w:val="auto"/>
          <w:sz w:val="30"/>
          <w:szCs w:val="30"/>
        </w:rPr>
        <w:t xml:space="preserve">* </w:t>
      </w:r>
      <w:r w:rsidRPr="00120664">
        <w:rPr>
          <w:rStyle w:val="matn1"/>
          <w:i/>
          <w:iCs/>
          <w:color w:val="auto"/>
          <w:sz w:val="30"/>
          <w:szCs w:val="30"/>
        </w:rPr>
        <w:t>Ansar</w:t>
      </w:r>
      <w:r w:rsidRPr="00120664">
        <w:rPr>
          <w:rStyle w:val="matn1"/>
          <w:color w:val="auto"/>
          <w:sz w:val="30"/>
          <w:szCs w:val="30"/>
        </w:rPr>
        <w:t xml:space="preserve"> waren die medinensischen Helfer und Unterstützer des Propheten, als dieser mit seinen Anhängern von Mekka auswanderte und sie von ihnen in Medina aufgenommen wurden.</w:t>
      </w:r>
    </w:p>
    <w:p w14:paraId="13DF4E52"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332, Buchari 314, 315, 316, Ibn Madscha 642</w:t>
      </w:r>
    </w:p>
    <w:p w14:paraId="78CC68D7" w14:textId="77777777" w:rsidR="00A84DC8" w:rsidRPr="00120664" w:rsidRDefault="00A84DC8" w:rsidP="00C0623D">
      <w:pPr>
        <w:jc w:val="both"/>
        <w:rPr>
          <w:rFonts w:ascii="Arabic Typesetting" w:hAnsi="Arabic Typesetting" w:cs="Arabic Typesetting"/>
          <w:sz w:val="32"/>
          <w:szCs w:val="32"/>
        </w:rPr>
      </w:pPr>
    </w:p>
    <w:p w14:paraId="54DF0421"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lang w:bidi="ar-AE"/>
        </w:rPr>
        <w:t xml:space="preserve">14 ـ </w:t>
      </w:r>
      <w:r w:rsidRPr="00120664">
        <w:rPr>
          <w:rFonts w:ascii="Arabic Typesetting" w:hAnsi="Arabic Typesetting" w:cs="Arabic Typesetting"/>
          <w:b/>
          <w:bCs/>
          <w:sz w:val="32"/>
          <w:szCs w:val="32"/>
          <w:rtl/>
        </w:rPr>
        <w:t>باب الْمُسْتَحَاضَةِ وَغُسْلِهَا وَصَلاَتِهَا</w:t>
      </w:r>
    </w:p>
    <w:p w14:paraId="0AAE41EE"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lastRenderedPageBreak/>
        <w:t>Die Ganzwaschung und das Gebet der menstruierenden Frau</w:t>
      </w:r>
    </w:p>
    <w:p w14:paraId="5A23F611" w14:textId="77777777" w:rsidR="00C0623D" w:rsidRPr="00120664" w:rsidRDefault="00C0623D" w:rsidP="00C0623D">
      <w:pPr>
        <w:jc w:val="both"/>
        <w:rPr>
          <w:rFonts w:ascii="Arabic Typesetting" w:hAnsi="Arabic Typesetting" w:cs="Arabic Typesetting"/>
          <w:sz w:val="32"/>
          <w:szCs w:val="32"/>
          <w:rtl/>
          <w:lang w:bidi="ar-AE"/>
        </w:rPr>
      </w:pPr>
    </w:p>
    <w:p w14:paraId="30A3C344"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333- </w:t>
      </w:r>
      <w:r w:rsidRPr="00120664">
        <w:rPr>
          <w:rFonts w:ascii="Arabic Typesetting" w:hAnsi="Arabic Typesetting" w:cs="Arabic Typesetting"/>
          <w:sz w:val="32"/>
          <w:szCs w:val="32"/>
          <w:rtl/>
          <w:lang w:bidi="ar-AE"/>
        </w:rPr>
        <w:t>وحدّثنا أَبُو بَكْرِ بْنُ أَبِي شَيْبَةَ وَ أَبُو كُرَيْبٍ . قَالاَ: حَدَّثَنَا وَكِيعٌ عَنْ هِشَامِ بْنِ عُرْوَةَ ، عَنْ أَبِيهِ، عَنْ عَائِشَةَ، قَالَتْ: جَاءَتْ فَاطِمَةُ بِنْتُ أَبِي حُبَيْشٍ إِلَى النَّبِيِّ، فَقَالَتْ: يَا رَسُولَ اللّهِ! إِنِّي امْرَأَةٌ أُسْتَحَاضُ فَلاَ أَطْهُرُ، أَفَأَدَعُ الصَّلاَةَ؟ فَقَالَ: „</w:t>
      </w:r>
      <w:r w:rsidRPr="00120664">
        <w:rPr>
          <w:rFonts w:ascii="Arabic Typesetting" w:hAnsi="Arabic Typesetting" w:cs="Arabic Typesetting"/>
          <w:b/>
          <w:bCs/>
          <w:sz w:val="32"/>
          <w:szCs w:val="32"/>
          <w:rtl/>
          <w:lang w:bidi="ar-AE"/>
        </w:rPr>
        <w:t>لاَ، إِنَّمَا ذلِكَ عِرْقٌ وَلَيْسَ بِالْحَيْضَةِ، فَإِذَا أَقْبَلَتِ الْحَيْضَةُ فَدَعِي الصَّلاَةَ، فَإِذَا أَدْبَرَتْ فَاغْسِلِي عَنْكِ الدَّمَ وَصَلِّي</w:t>
      </w:r>
      <w:r w:rsidRPr="00120664">
        <w:rPr>
          <w:rFonts w:ascii="Arabic Typesetting" w:hAnsi="Arabic Typesetting" w:cs="Arabic Typesetting"/>
          <w:sz w:val="32"/>
          <w:szCs w:val="32"/>
          <w:rtl/>
          <w:lang w:bidi="ar-AE"/>
        </w:rPr>
        <w:t>“.</w:t>
      </w:r>
    </w:p>
    <w:p w14:paraId="1586E06C"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333، بخاري 228، ترمذي 125، نسائي 357، ابن ماجه 621</w:t>
      </w:r>
    </w:p>
    <w:p w14:paraId="725C451B" w14:textId="77777777" w:rsidR="00C0623D" w:rsidRPr="00120664" w:rsidRDefault="00C0623D" w:rsidP="00C0623D">
      <w:pPr>
        <w:bidi/>
        <w:jc w:val="both"/>
        <w:rPr>
          <w:rFonts w:ascii="Arabic Typesetting" w:hAnsi="Arabic Typesetting" w:cs="Arabic Typesetting"/>
          <w:sz w:val="32"/>
          <w:szCs w:val="32"/>
          <w:rtl/>
          <w:lang w:bidi="ar-AE"/>
        </w:rPr>
      </w:pPr>
    </w:p>
    <w:p w14:paraId="58D40DA6" w14:textId="4E6D1C4F" w:rsidR="00C0623D" w:rsidRPr="00120664" w:rsidRDefault="00C0623D" w:rsidP="00253024">
      <w:pPr>
        <w:jc w:val="both"/>
        <w:rPr>
          <w:rStyle w:val="matn1"/>
          <w:color w:val="auto"/>
          <w:sz w:val="32"/>
          <w:szCs w:val="32"/>
        </w:rPr>
      </w:pPr>
      <w:bookmarkStart w:id="285" w:name="`A´ischa6327"/>
      <w:r w:rsidRPr="00120664">
        <w:rPr>
          <w:rFonts w:ascii="Arabic Typesetting" w:hAnsi="Arabic Typesetting" w:cs="Arabic Typesetting"/>
          <w:sz w:val="32"/>
          <w:szCs w:val="32"/>
          <w:lang w:bidi="ar-AE"/>
        </w:rPr>
        <w:t xml:space="preserve">338. </w:t>
      </w:r>
      <w:r w:rsidRPr="00120664">
        <w:rPr>
          <w:rFonts w:ascii="Arabic Typesetting" w:hAnsi="Arabic Typesetting" w:cs="Arabic Typesetting"/>
          <w:sz w:val="32"/>
          <w:szCs w:val="32"/>
        </w:rPr>
        <w:t>Aischa</w:t>
      </w:r>
      <w:bookmarkEnd w:id="285"/>
      <w:r w:rsidRPr="00120664">
        <w:rPr>
          <w:rFonts w:ascii="Arabic Typesetting" w:hAnsi="Arabic Typesetting" w:cs="Arabic Typesetting"/>
          <w:sz w:val="32"/>
          <w:szCs w:val="32"/>
        </w:rPr>
        <w:t xml:space="preserve"> berichtete: </w:t>
      </w:r>
      <w:bookmarkStart w:id="286" w:name="Fatima_Bint_Abu_Hubaisch14610"/>
      <w:r w:rsidRPr="00120664">
        <w:rPr>
          <w:rStyle w:val="matn1"/>
          <w:color w:val="auto"/>
          <w:sz w:val="32"/>
          <w:szCs w:val="32"/>
        </w:rPr>
        <w:t xml:space="preserve">Fatima Bint Abi Hubaisch </w:t>
      </w:r>
      <w:bookmarkEnd w:id="286"/>
      <w:r w:rsidRPr="00120664">
        <w:rPr>
          <w:rStyle w:val="matn1"/>
          <w:color w:val="auto"/>
          <w:sz w:val="32"/>
          <w:szCs w:val="32"/>
        </w:rPr>
        <w:t>kam zum Propheten</w:t>
      </w:r>
      <w:r w:rsidR="00976F80" w:rsidRPr="00120664">
        <w:rPr>
          <w:rFonts w:ascii="Arabic Typesetting" w:hAnsi="Arabic Typesetting" w:cs="Arabic Typesetting"/>
          <w:noProof/>
          <w:sz w:val="32"/>
          <w:szCs w:val="32"/>
        </w:rPr>
        <w:drawing>
          <wp:inline distT="0" distB="0" distL="0" distR="0" wp14:anchorId="22A80452" wp14:editId="1686DA30">
            <wp:extent cx="123825" cy="104775"/>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und sagte: O Gesandter Allahs, ich bin eine Frau, die, wenn sie ihre Monatsregel bekommt, einfach nicht rein wird. Muss ich das Gebet unterlassen? </w:t>
      </w:r>
    </w:p>
    <w:p w14:paraId="5A1C886C" w14:textId="77777777" w:rsidR="00C0623D" w:rsidRPr="00120664" w:rsidRDefault="00C0623D" w:rsidP="00C0623D">
      <w:pPr>
        <w:jc w:val="both"/>
        <w:rPr>
          <w:rStyle w:val="matn1"/>
          <w:color w:val="auto"/>
          <w:sz w:val="32"/>
          <w:szCs w:val="32"/>
        </w:rPr>
      </w:pPr>
      <w:r w:rsidRPr="00120664">
        <w:rPr>
          <w:rStyle w:val="matn1"/>
          <w:color w:val="auto"/>
          <w:sz w:val="32"/>
          <w:szCs w:val="32"/>
        </w:rPr>
        <w:t>Er antwortete: „</w:t>
      </w:r>
      <w:r w:rsidRPr="00120664">
        <w:rPr>
          <w:rStyle w:val="matn1"/>
          <w:b/>
          <w:bCs/>
          <w:color w:val="auto"/>
          <w:sz w:val="32"/>
          <w:szCs w:val="32"/>
        </w:rPr>
        <w:t>Nein, das ist nur eine Ader und keine Monatsregel. Wenn die Monatsregel auftritt, verrichtest du das Gebet nicht, und wenn die (normale Blutungs</w:t>
      </w:r>
      <w:r w:rsidR="00633494" w:rsidRPr="00120664">
        <w:rPr>
          <w:rStyle w:val="matn1"/>
          <w:b/>
          <w:bCs/>
          <w:color w:val="auto"/>
          <w:sz w:val="32"/>
          <w:szCs w:val="32"/>
        </w:rPr>
        <w:t>-</w:t>
      </w:r>
      <w:r w:rsidRPr="00120664">
        <w:rPr>
          <w:rStyle w:val="matn1"/>
          <w:b/>
          <w:bCs/>
          <w:color w:val="auto"/>
          <w:sz w:val="32"/>
          <w:szCs w:val="32"/>
        </w:rPr>
        <w:t>zeit) vorüber ist, dann reinige dich vom Blut und ve</w:t>
      </w:r>
      <w:r w:rsidRPr="00120664">
        <w:rPr>
          <w:rStyle w:val="matn1"/>
          <w:b/>
          <w:bCs/>
          <w:color w:val="auto"/>
          <w:sz w:val="32"/>
          <w:szCs w:val="32"/>
        </w:rPr>
        <w:t>r</w:t>
      </w:r>
      <w:r w:rsidRPr="00120664">
        <w:rPr>
          <w:rStyle w:val="matn1"/>
          <w:b/>
          <w:bCs/>
          <w:color w:val="auto"/>
          <w:sz w:val="32"/>
          <w:szCs w:val="32"/>
        </w:rPr>
        <w:t>richte dein Gebet.“</w:t>
      </w:r>
    </w:p>
    <w:p w14:paraId="13AA7F63"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333, Buchari 228, Tirmidhi 125, Nasai 357, Ibn Madscha 621</w:t>
      </w:r>
    </w:p>
    <w:p w14:paraId="0EE5BEE0" w14:textId="77777777" w:rsidR="00C0623D" w:rsidRPr="00120664" w:rsidRDefault="00C0623D" w:rsidP="00C0623D">
      <w:pPr>
        <w:jc w:val="both"/>
        <w:rPr>
          <w:rFonts w:ascii="Arabic Typesetting" w:hAnsi="Arabic Typesetting" w:cs="Arabic Typesetting"/>
          <w:sz w:val="30"/>
          <w:szCs w:val="30"/>
          <w:lang w:bidi="ar-AE"/>
        </w:rPr>
      </w:pPr>
    </w:p>
    <w:p w14:paraId="1ED85CE9" w14:textId="77777777" w:rsidR="00C0623D" w:rsidRPr="00120664" w:rsidRDefault="00C0623D" w:rsidP="00C0623D">
      <w:pPr>
        <w:bidi/>
        <w:jc w:val="both"/>
        <w:rPr>
          <w:rFonts w:ascii="Arabic Typesetting" w:hAnsi="Arabic Typesetting" w:cs="Arabic Typesetting"/>
          <w:sz w:val="32"/>
          <w:szCs w:val="32"/>
          <w:rtl/>
          <w:lang w:bidi="ar-AE"/>
        </w:rPr>
      </w:pPr>
    </w:p>
    <w:p w14:paraId="6D711FB2"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lang w:bidi="ar-AE"/>
        </w:rPr>
        <w:t xml:space="preserve">15 ـ </w:t>
      </w:r>
      <w:r w:rsidRPr="00120664">
        <w:rPr>
          <w:rFonts w:ascii="Arabic Typesetting" w:hAnsi="Arabic Typesetting" w:cs="Arabic Typesetting"/>
          <w:b/>
          <w:bCs/>
          <w:sz w:val="32"/>
          <w:szCs w:val="32"/>
          <w:rtl/>
        </w:rPr>
        <w:t>باب وُجُوبِ قَضَاءِ الصَّوْمِ عَلَى الْحَائِضِ دُونَ الصَّلاَةِ</w:t>
      </w:r>
    </w:p>
    <w:p w14:paraId="27D9F3B1"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Style w:val="matn1"/>
          <w:b/>
          <w:bCs/>
          <w:color w:val="auto"/>
          <w:sz w:val="32"/>
          <w:szCs w:val="32"/>
        </w:rPr>
        <w:lastRenderedPageBreak/>
        <w:t xml:space="preserve">Die Pflicht der Frau, die, aufgrund der Menstruation, versäumten Fastentage, nachzuholen, jedoch nicht die Gebete </w:t>
      </w:r>
    </w:p>
    <w:p w14:paraId="6F6682DF" w14:textId="77777777" w:rsidR="00C0623D" w:rsidRPr="00120664" w:rsidRDefault="00C0623D" w:rsidP="00C0623D">
      <w:pPr>
        <w:bidi/>
        <w:jc w:val="both"/>
        <w:rPr>
          <w:rFonts w:ascii="Arabic Typesetting" w:hAnsi="Arabic Typesetting" w:cs="Arabic Typesetting"/>
          <w:sz w:val="32"/>
          <w:szCs w:val="32"/>
          <w:rtl/>
          <w:lang w:bidi="ar-AE"/>
        </w:rPr>
      </w:pPr>
    </w:p>
    <w:p w14:paraId="4AB7A058"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 xml:space="preserve">335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أَبُو الرَّبِيعِ الزَّهْرَانيُّ: حَدَّثَنَا حَمَّادٌ عَنْ أَيُّوبَ عَنْ أَبِي قِلاَبَةَ عَنْ مُعَاذَةَ ح وَحَدَّثَنَا حَمَّادٌ عَنْ يَزِيدَ الرِّشْكِ عَنْ مُعَاذَةَ : أَنَّ امْرَأَةً سَأَلَتْ عَائِشَةَ ، فَقَالَتْ: أَتَقْضِي إِحْدَانَا الصَّلاَةَ أَيَّامَ مَحِيضَهَا؟ فَقَالَتْ عَائِشَةُ: أَحَرُورِيَّةٌ</w:t>
      </w:r>
      <w:r w:rsidRPr="00120664">
        <w:rPr>
          <w:rFonts w:ascii="Arabic Typesetting" w:hAnsi="Arabic Typesetting" w:cs="Arabic Typesetting"/>
          <w:sz w:val="32"/>
          <w:szCs w:val="32"/>
          <w:lang w:bidi="ar-AE"/>
        </w:rPr>
        <w:t>*</w:t>
      </w:r>
      <w:r w:rsidRPr="00120664">
        <w:rPr>
          <w:rFonts w:ascii="Arabic Typesetting" w:hAnsi="Arabic Typesetting" w:cs="Arabic Typesetting"/>
          <w:sz w:val="32"/>
          <w:szCs w:val="32"/>
          <w:rtl/>
          <w:lang w:bidi="ar-AE"/>
        </w:rPr>
        <w:t xml:space="preserve"> أَنْتِ؟ قَدْ كَانَتْ إِحْدَانَا تَحِيضُ عَلَى عَهْدِ رَسُولِ اللّهِ، ثُمَّ لاَ تُؤْمَرُ بِقِضَاءٍ.</w:t>
      </w:r>
    </w:p>
    <w:p w14:paraId="018F2936"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335، بخاري 321، ترمذي 130، ابو داود 262، 263، نسائي 380، 2317، ابن ماجه 631</w:t>
      </w:r>
    </w:p>
    <w:p w14:paraId="6C2CBCE7" w14:textId="77777777" w:rsidR="00C0623D" w:rsidRPr="00120664" w:rsidRDefault="00C0623D" w:rsidP="00C0623D">
      <w:pPr>
        <w:bidi/>
        <w:jc w:val="both"/>
        <w:rPr>
          <w:rFonts w:ascii="Arabic Typesetting" w:hAnsi="Arabic Typesetting" w:cs="Arabic Typesetting"/>
          <w:sz w:val="30"/>
          <w:szCs w:val="30"/>
          <w:rtl/>
          <w:lang w:bidi="ar-AE"/>
        </w:rPr>
      </w:pPr>
    </w:p>
    <w:p w14:paraId="0B57E448" w14:textId="77777777" w:rsidR="00C0623D" w:rsidRPr="00120664" w:rsidRDefault="00C0623D" w:rsidP="007F10B6">
      <w:pPr>
        <w:bidi/>
        <w:jc w:val="both"/>
        <w:rPr>
          <w:rFonts w:ascii="Arabic Typesetting" w:hAnsi="Arabic Typesetting" w:cs="Arabic Typesetting"/>
          <w:sz w:val="30"/>
          <w:szCs w:val="30"/>
          <w:rtl/>
        </w:rPr>
      </w:pPr>
      <w:r w:rsidRPr="00120664">
        <w:rPr>
          <w:rFonts w:ascii="Arabic Typesetting" w:hAnsi="Arabic Typesetting" w:cs="Arabic Typesetting"/>
          <w:b/>
          <w:bCs/>
          <w:sz w:val="30"/>
          <w:szCs w:val="30"/>
          <w:rtl/>
        </w:rPr>
        <w:t>‏</w:t>
      </w:r>
      <w:r w:rsidRPr="00120664">
        <w:rPr>
          <w:rFonts w:ascii="Arabic Typesetting" w:hAnsi="Arabic Typesetting" w:cs="Arabic Typesetting"/>
          <w:sz w:val="30"/>
          <w:szCs w:val="30"/>
        </w:rPr>
        <w:t>*</w:t>
      </w:r>
      <w:r w:rsidRPr="00120664">
        <w:rPr>
          <w:rFonts w:ascii="Arabic Typesetting" w:hAnsi="Arabic Typesetting" w:cs="Arabic Typesetting"/>
          <w:b/>
          <w:bCs/>
          <w:sz w:val="30"/>
          <w:szCs w:val="30"/>
          <w:rtl/>
        </w:rPr>
        <w:t>النووي: قولها : (</w:t>
      </w:r>
      <w:r w:rsidRPr="00120664">
        <w:rPr>
          <w:rFonts w:ascii="Arabic Typesetting" w:hAnsi="Arabic Typesetting" w:cs="Arabic Typesetting"/>
          <w:b/>
          <w:bCs/>
          <w:sz w:val="30"/>
          <w:szCs w:val="30"/>
          <w:rtl/>
          <w:lang w:bidi="ar-AE"/>
        </w:rPr>
        <w:t>أ</w:t>
      </w:r>
      <w:r w:rsidRPr="00120664">
        <w:rPr>
          <w:rFonts w:ascii="Arabic Typesetting" w:hAnsi="Arabic Typesetting" w:cs="Arabic Typesetting"/>
          <w:b/>
          <w:bCs/>
          <w:sz w:val="30"/>
          <w:szCs w:val="30"/>
          <w:rtl/>
        </w:rPr>
        <w:t xml:space="preserve">حَرُورِيةٌ أنت) </w:t>
      </w:r>
      <w:r w:rsidRPr="00120664">
        <w:rPr>
          <w:rFonts w:ascii="Arabic Typesetting" w:hAnsi="Arabic Typesetting" w:cs="Arabic Typesetting"/>
          <w:sz w:val="30"/>
          <w:szCs w:val="30"/>
          <w:rtl/>
        </w:rPr>
        <w:t>‏هو بفتح الحاء المهملة وضم الراء الأولى وهي نسبة إلى حروراء</w:t>
      </w:r>
      <w:r w:rsidR="00A02D2A"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rPr>
        <w:t xml:space="preserve"> وهي قرية بقرب الكوفة قال السمعاني: هو موضع على ميلين من الكوفة</w:t>
      </w:r>
      <w:r w:rsidR="007F10B6"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rPr>
        <w:t xml:space="preserve"> كان أول اجتماع الخوارج به. قال الهروي: تعاقدوا في هذه القرية فنسبوا إليها. فمعنى قول عائشة رضي الله عنها إن طائفة من الخوارج يوجبون على الحائض قضاء الصلاة الفائتة في زمن الحيض, وهو خلاف إجماع المسلمين, وهذا الاستفهام الذي استفهمته عائشة هو استفهام إنكار أي هذه طريقة الحرورية, وبئس الطريقة .</w:t>
      </w:r>
    </w:p>
    <w:p w14:paraId="45DD4EA3" w14:textId="77777777" w:rsidR="00C0623D" w:rsidRPr="00120664" w:rsidRDefault="00C0623D" w:rsidP="00C0623D">
      <w:pPr>
        <w:bidi/>
        <w:jc w:val="both"/>
        <w:rPr>
          <w:rFonts w:ascii="Arabic Typesetting" w:hAnsi="Arabic Typesetting" w:cs="Arabic Typesetting"/>
          <w:sz w:val="30"/>
          <w:szCs w:val="30"/>
          <w:rtl/>
          <w:lang w:bidi="ar-AE"/>
        </w:rPr>
      </w:pPr>
    </w:p>
    <w:p w14:paraId="561E8AB2" w14:textId="294518FD" w:rsidR="00C0623D" w:rsidRPr="00120664" w:rsidRDefault="00C0623D" w:rsidP="00253024">
      <w:pPr>
        <w:jc w:val="both"/>
        <w:rPr>
          <w:rStyle w:val="matn1"/>
          <w:color w:val="auto"/>
          <w:sz w:val="32"/>
          <w:szCs w:val="32"/>
        </w:rPr>
      </w:pPr>
      <w:bookmarkStart w:id="287" w:name="`A´ischa1919"/>
      <w:r w:rsidRPr="00120664">
        <w:rPr>
          <w:rFonts w:ascii="Arabic Typesetting" w:hAnsi="Arabic Typesetting" w:cs="Arabic Typesetting"/>
          <w:sz w:val="32"/>
          <w:szCs w:val="32"/>
        </w:rPr>
        <w:t>335. Muatha berichtete: Eine Frau fragte Aischa</w:t>
      </w:r>
      <w:bookmarkEnd w:id="287"/>
      <w:r w:rsidRPr="00120664">
        <w:rPr>
          <w:rFonts w:ascii="Arabic Typesetting" w:hAnsi="Arabic Typesetting" w:cs="Arabic Typesetting"/>
          <w:sz w:val="32"/>
          <w:szCs w:val="32"/>
        </w:rPr>
        <w:t>: Müssen wir</w:t>
      </w:r>
      <w:r w:rsidRPr="00120664">
        <w:rPr>
          <w:rStyle w:val="matn1"/>
          <w:color w:val="auto"/>
          <w:sz w:val="32"/>
          <w:szCs w:val="32"/>
        </w:rPr>
        <w:t>die Gebete, welche während der Monatsregel aus</w:t>
      </w:r>
      <w:r w:rsidR="00543330" w:rsidRPr="00120664">
        <w:rPr>
          <w:rStyle w:val="matn1"/>
          <w:color w:val="auto"/>
          <w:sz w:val="32"/>
          <w:szCs w:val="32"/>
        </w:rPr>
        <w:t>-</w:t>
      </w:r>
      <w:r w:rsidRPr="00120664">
        <w:rPr>
          <w:rStyle w:val="matn1"/>
          <w:color w:val="auto"/>
          <w:sz w:val="32"/>
          <w:szCs w:val="32"/>
        </w:rPr>
        <w:t xml:space="preserve">fallen, nachholen? </w:t>
      </w:r>
      <w:bookmarkStart w:id="288" w:name="`A´ischa29622"/>
      <w:r w:rsidRPr="00120664">
        <w:rPr>
          <w:rStyle w:val="matn1"/>
          <w:color w:val="auto"/>
          <w:sz w:val="32"/>
          <w:szCs w:val="32"/>
        </w:rPr>
        <w:t>Aischa</w:t>
      </w:r>
      <w:r w:rsidR="004D4900" w:rsidRPr="00EC769F">
        <w:rPr>
          <w:rFonts w:ascii="AGA Islamic Phrases" w:hAnsi="AGA Islamic Phrases"/>
          <w:sz w:val="28"/>
          <w:szCs w:val="28"/>
          <w:lang w:val="de-DE"/>
        </w:rPr>
        <w:t>g</w:t>
      </w:r>
      <w:r w:rsidRPr="00120664">
        <w:rPr>
          <w:rStyle w:val="matn1"/>
          <w:color w:val="auto"/>
          <w:sz w:val="32"/>
          <w:szCs w:val="32"/>
        </w:rPr>
        <w:t xml:space="preserve"> </w:t>
      </w:r>
      <w:bookmarkEnd w:id="288"/>
      <w:r w:rsidRPr="00120664">
        <w:rPr>
          <w:rStyle w:val="matn1"/>
          <w:color w:val="auto"/>
          <w:sz w:val="32"/>
          <w:szCs w:val="32"/>
        </w:rPr>
        <w:t>fragte: Bist du denn aus H</w:t>
      </w:r>
      <w:r w:rsidRPr="00120664">
        <w:rPr>
          <w:rStyle w:val="matn1"/>
          <w:color w:val="auto"/>
          <w:sz w:val="32"/>
          <w:szCs w:val="32"/>
        </w:rPr>
        <w:t>a</w:t>
      </w:r>
      <w:r w:rsidRPr="00120664">
        <w:rPr>
          <w:rStyle w:val="matn1"/>
          <w:color w:val="auto"/>
          <w:sz w:val="32"/>
          <w:szCs w:val="32"/>
        </w:rPr>
        <w:t>rura*? Wenn eine von uns in der Zeit des Gesandten Allahs</w:t>
      </w:r>
      <w:r w:rsidR="00976F80" w:rsidRPr="00120664">
        <w:rPr>
          <w:rFonts w:ascii="Arabic Typesetting" w:hAnsi="Arabic Typesetting" w:cs="Arabic Typesetting"/>
          <w:noProof/>
          <w:sz w:val="32"/>
          <w:szCs w:val="32"/>
        </w:rPr>
        <w:drawing>
          <wp:inline distT="0" distB="0" distL="0" distR="0" wp14:anchorId="22BA85CC" wp14:editId="7171793D">
            <wp:extent cx="123825" cy="104775"/>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die Monatsregel hatte, wurde sie nicht ange</w:t>
      </w:r>
      <w:r w:rsidR="00543330" w:rsidRPr="00120664">
        <w:rPr>
          <w:rStyle w:val="matn1"/>
          <w:color w:val="auto"/>
          <w:sz w:val="32"/>
          <w:szCs w:val="32"/>
        </w:rPr>
        <w:t>-</w:t>
      </w:r>
      <w:r w:rsidRPr="00120664">
        <w:rPr>
          <w:rStyle w:val="matn1"/>
          <w:color w:val="auto"/>
          <w:sz w:val="32"/>
          <w:szCs w:val="32"/>
        </w:rPr>
        <w:t>wiesen, sie nachzuholen.</w:t>
      </w:r>
    </w:p>
    <w:p w14:paraId="6CBBB371" w14:textId="77777777" w:rsidR="00C0623D" w:rsidRPr="00120664" w:rsidRDefault="00C0623D" w:rsidP="00C0623D">
      <w:pPr>
        <w:jc w:val="both"/>
        <w:rPr>
          <w:rStyle w:val="matn1"/>
          <w:color w:val="auto"/>
          <w:sz w:val="26"/>
          <w:szCs w:val="26"/>
          <w:lang w:bidi="ar-AE"/>
        </w:rPr>
      </w:pPr>
      <w:r w:rsidRPr="00120664">
        <w:rPr>
          <w:rStyle w:val="matn1"/>
          <w:color w:val="auto"/>
          <w:sz w:val="26"/>
          <w:szCs w:val="26"/>
          <w:lang w:bidi="ar-AE"/>
        </w:rPr>
        <w:lastRenderedPageBreak/>
        <w:t>Muslim 335, Buchari 321, Tirmidhi 130, Abu Daud, 262, 263, Nasai 380, 2317, Ibn Madscha 631</w:t>
      </w:r>
    </w:p>
    <w:p w14:paraId="77DFDBA7" w14:textId="77777777" w:rsidR="00C0623D" w:rsidRPr="00120664" w:rsidRDefault="00C0623D" w:rsidP="00C0623D">
      <w:pPr>
        <w:jc w:val="both"/>
        <w:rPr>
          <w:rStyle w:val="matn1"/>
          <w:color w:val="auto"/>
          <w:sz w:val="30"/>
          <w:szCs w:val="30"/>
          <w:lang w:bidi="ar-AE"/>
        </w:rPr>
      </w:pPr>
    </w:p>
    <w:p w14:paraId="61FA7B32" w14:textId="77777777" w:rsidR="00C0623D" w:rsidRPr="00120664" w:rsidRDefault="00C0623D" w:rsidP="00C0623D">
      <w:pPr>
        <w:jc w:val="both"/>
        <w:rPr>
          <w:rStyle w:val="matn1"/>
          <w:color w:val="auto"/>
          <w:sz w:val="30"/>
          <w:szCs w:val="30"/>
        </w:rPr>
      </w:pPr>
      <w:r w:rsidRPr="00120664">
        <w:rPr>
          <w:rStyle w:val="matn1"/>
          <w:color w:val="auto"/>
          <w:sz w:val="30"/>
          <w:szCs w:val="30"/>
        </w:rPr>
        <w:t xml:space="preserve">* An-Nawawi: Harura ist ein Dorf in der Nähe der Stadt Kufa im heutigen Irak. Assam‘ani sagte: Dort ist ein Ort, zwei Meilen von Kufa entfernt. </w:t>
      </w:r>
    </w:p>
    <w:p w14:paraId="61550BCC" w14:textId="77777777" w:rsidR="00C0623D" w:rsidRPr="00120664" w:rsidRDefault="00C0623D" w:rsidP="00C0623D">
      <w:pPr>
        <w:jc w:val="both"/>
        <w:rPr>
          <w:rStyle w:val="matn1"/>
          <w:color w:val="auto"/>
          <w:sz w:val="30"/>
          <w:szCs w:val="30"/>
        </w:rPr>
      </w:pPr>
      <w:r w:rsidRPr="00120664">
        <w:rPr>
          <w:rStyle w:val="matn1"/>
          <w:color w:val="auto"/>
          <w:sz w:val="30"/>
          <w:szCs w:val="30"/>
        </w:rPr>
        <w:t>Die Charidschiten hatten sich zum ersten Mal dort ver</w:t>
      </w:r>
      <w:r w:rsidR="00543330" w:rsidRPr="00120664">
        <w:rPr>
          <w:rStyle w:val="matn1"/>
          <w:color w:val="auto"/>
          <w:sz w:val="30"/>
          <w:szCs w:val="30"/>
        </w:rPr>
        <w:t>-</w:t>
      </w:r>
      <w:r w:rsidRPr="00120664">
        <w:rPr>
          <w:rStyle w:val="matn1"/>
          <w:color w:val="auto"/>
          <w:sz w:val="30"/>
          <w:szCs w:val="30"/>
        </w:rPr>
        <w:t>sammelt. Al-Harwi sagte: Sie versammelten sich damals in diesem Dorf, wonach sie benannt wurden. Aischa meinte, dass einige dieser Charidschiten der Überzeugung waren, dass eine menstruierende Frau, die während der Menstru</w:t>
      </w:r>
      <w:r w:rsidRPr="00120664">
        <w:rPr>
          <w:rStyle w:val="matn1"/>
          <w:color w:val="auto"/>
          <w:sz w:val="30"/>
          <w:szCs w:val="30"/>
        </w:rPr>
        <w:t>a</w:t>
      </w:r>
      <w:r w:rsidRPr="00120664">
        <w:rPr>
          <w:rStyle w:val="matn1"/>
          <w:color w:val="auto"/>
          <w:sz w:val="30"/>
          <w:szCs w:val="30"/>
        </w:rPr>
        <w:t>tion versäu</w:t>
      </w:r>
      <w:r w:rsidRPr="00120664">
        <w:rPr>
          <w:rStyle w:val="matn1"/>
          <w:color w:val="auto"/>
          <w:sz w:val="30"/>
          <w:szCs w:val="30"/>
        </w:rPr>
        <w:t>m</w:t>
      </w:r>
      <w:r w:rsidRPr="00120664">
        <w:rPr>
          <w:rStyle w:val="matn1"/>
          <w:color w:val="auto"/>
          <w:sz w:val="30"/>
          <w:szCs w:val="30"/>
        </w:rPr>
        <w:t xml:space="preserve">ten Gebete nachzuholen hat. </w:t>
      </w:r>
    </w:p>
    <w:p w14:paraId="16B27AC3" w14:textId="77777777" w:rsidR="00C0623D" w:rsidRPr="00120664" w:rsidRDefault="00C0623D" w:rsidP="00C0623D">
      <w:pPr>
        <w:jc w:val="both"/>
        <w:rPr>
          <w:rStyle w:val="matn1"/>
          <w:color w:val="auto"/>
          <w:sz w:val="30"/>
          <w:szCs w:val="30"/>
        </w:rPr>
      </w:pPr>
      <w:r w:rsidRPr="00120664">
        <w:rPr>
          <w:rStyle w:val="matn1"/>
          <w:color w:val="auto"/>
          <w:sz w:val="30"/>
          <w:szCs w:val="30"/>
        </w:rPr>
        <w:t xml:space="preserve">Das widerspricht der Übereinstimmung der muslimischen Gelehrten. </w:t>
      </w:r>
    </w:p>
    <w:p w14:paraId="581C42A9" w14:textId="77777777" w:rsidR="00C0623D" w:rsidRPr="00120664" w:rsidRDefault="00C0623D" w:rsidP="00C0623D">
      <w:pPr>
        <w:jc w:val="both"/>
        <w:rPr>
          <w:rStyle w:val="matn1"/>
          <w:color w:val="auto"/>
          <w:sz w:val="30"/>
          <w:szCs w:val="30"/>
        </w:rPr>
      </w:pPr>
      <w:r w:rsidRPr="00120664">
        <w:rPr>
          <w:rStyle w:val="matn1"/>
          <w:color w:val="auto"/>
          <w:sz w:val="30"/>
          <w:szCs w:val="30"/>
        </w:rPr>
        <w:t>Durch ihre Frage bezüglich der Harura brachte Aischa ihre Ablehnung zum Ausdruck.</w:t>
      </w:r>
    </w:p>
    <w:p w14:paraId="4F363399" w14:textId="77777777" w:rsidR="00C0623D" w:rsidRPr="00120664" w:rsidRDefault="00C0623D" w:rsidP="00974257">
      <w:pPr>
        <w:bidi/>
        <w:jc w:val="center"/>
        <w:rPr>
          <w:rFonts w:ascii="Arabic Typesetting" w:hAnsi="Arabic Typesetting" w:cs="Arabic Typesetting"/>
          <w:b/>
          <w:bCs/>
          <w:sz w:val="32"/>
          <w:szCs w:val="32"/>
          <w:rtl/>
        </w:rPr>
      </w:pPr>
      <w:r w:rsidRPr="00120664">
        <w:rPr>
          <w:b/>
          <w:bCs/>
          <w:sz w:val="30"/>
          <w:szCs w:val="30"/>
          <w:lang w:bidi="ar-AE"/>
        </w:rPr>
        <w:br w:type="column"/>
      </w:r>
      <w:r w:rsidRPr="00120664">
        <w:rPr>
          <w:rFonts w:ascii="Arabic Typesetting" w:hAnsi="Arabic Typesetting" w:cs="Arabic Typesetting"/>
          <w:b/>
          <w:bCs/>
          <w:sz w:val="32"/>
          <w:szCs w:val="32"/>
          <w:rtl/>
        </w:rPr>
        <w:lastRenderedPageBreak/>
        <w:t>16</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تَسَتُّرِ الْمُغْتَسِلِ بِثَوْبٍ وَنَحْوِهِ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w:t>
      </w:r>
    </w:p>
    <w:p w14:paraId="6D664521" w14:textId="77777777" w:rsidR="00C0623D" w:rsidRPr="00120664" w:rsidRDefault="00C0623D" w:rsidP="00974257">
      <w:pPr>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Das Bedecken bei der Ganzwaschung (im Freien)</w:t>
      </w:r>
    </w:p>
    <w:p w14:paraId="0776E6F2" w14:textId="77777777" w:rsidR="00C0623D" w:rsidRPr="00120664" w:rsidRDefault="00C0623D" w:rsidP="00C0623D">
      <w:pPr>
        <w:pStyle w:val="NormalWeb"/>
        <w:bidi/>
        <w:rPr>
          <w:rFonts w:ascii="Arabic Typesetting" w:hAnsi="Arabic Typesetting" w:cs="Arabic Typesetting"/>
          <w:sz w:val="32"/>
          <w:szCs w:val="32"/>
        </w:rPr>
      </w:pPr>
      <w:r w:rsidRPr="00120664">
        <w:rPr>
          <w:rFonts w:ascii="Arabic Typesetting" w:hAnsi="Arabic Typesetting" w:cs="Arabic Typesetting"/>
          <w:sz w:val="32"/>
          <w:szCs w:val="32"/>
        </w:rPr>
        <w:t>336</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أَبِي النَّضْرِ، أَنَّ أَبَا مُرَّةَ، مَوْلَى أُمِّ هَانِئٍ بِنْتِ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طَالِبٍ أَخْبَرَهُ أَنَّهُ، سَمِعَ أُمَّ هَانِئٍ بِنْتَ أَبِي طَالِبٍ،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تَقُولُ ذَهَبْتُ إِلَى رَسُولِ اللَّهِ صلى الله عليه وسلم عَامَ الْفَتْحِ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فَوَجَدْتُهُ يَغْتَسِلُ ‏.‏ وَفَاطِمَةُ ابْنَتُهُ تَسْتُرُهُ بِثَوْبٍ ‏.‏</w:t>
      </w:r>
      <w:r w:rsidRPr="00120664">
        <w:rPr>
          <w:rFonts w:ascii="Arabic Typesetting" w:hAnsi="Arabic Typesetting" w:cs="Arabic Typesetting"/>
          <w:sz w:val="32"/>
          <w:szCs w:val="32"/>
        </w:rPr>
        <w:t xml:space="preserve"> </w:t>
      </w:r>
    </w:p>
    <w:p w14:paraId="77869160" w14:textId="77777777" w:rsidR="00C0623D" w:rsidRPr="00120664" w:rsidRDefault="00C0623D" w:rsidP="00C0623D">
      <w:pPr>
        <w:pStyle w:val="NormalWeb"/>
        <w:bidi/>
        <w:rPr>
          <w:rFonts w:ascii="Arabic Typesetting" w:hAnsi="Arabic Typesetting" w:cs="Arabic Typesetting"/>
        </w:rPr>
      </w:pPr>
      <w:r w:rsidRPr="00120664">
        <w:rPr>
          <w:rFonts w:ascii="Arabic Typesetting" w:hAnsi="Arabic Typesetting" w:cs="Arabic Typesetting"/>
          <w:rtl/>
        </w:rPr>
        <w:t>مسلم 336، بخاري 280، 357، 3171، 6158، ترمذي 2734، 1579، نسائي 225، ابن ماجه 465</w:t>
      </w:r>
    </w:p>
    <w:p w14:paraId="00840A50" w14:textId="77777777" w:rsidR="00974257" w:rsidRPr="004D4900" w:rsidRDefault="00C0623D" w:rsidP="009A1CC9">
      <w:pPr>
        <w:jc w:val="both"/>
        <w:rPr>
          <w:rStyle w:val="nw1"/>
          <w:rFonts w:ascii="Arabic Typesetting" w:hAnsi="Arabic Typesetting" w:cs="Arabic Typesetting"/>
          <w:spacing w:val="2"/>
          <w:sz w:val="32"/>
          <w:szCs w:val="32"/>
          <w:lang w:val="de-DE"/>
        </w:rPr>
      </w:pPr>
      <w:r w:rsidRPr="004D4900">
        <w:rPr>
          <w:rStyle w:val="nw1"/>
          <w:rFonts w:ascii="Arabic Typesetting" w:hAnsi="Arabic Typesetting" w:cs="Arabic Typesetting"/>
          <w:spacing w:val="2"/>
          <w:sz w:val="32"/>
          <w:szCs w:val="32"/>
          <w:lang w:val="de-DE"/>
        </w:rPr>
        <w:t>336. Umm Hani´</w:t>
      </w:r>
      <w:r w:rsidR="004D4900" w:rsidRPr="00EC769F">
        <w:rPr>
          <w:rFonts w:ascii="AGA Islamic Phrases" w:hAnsi="AGA Islamic Phrases"/>
          <w:sz w:val="28"/>
          <w:szCs w:val="28"/>
          <w:lang w:val="de-DE"/>
        </w:rPr>
        <w:t>g</w:t>
      </w:r>
      <w:r w:rsidRPr="004D4900">
        <w:rPr>
          <w:rStyle w:val="nw1"/>
          <w:rFonts w:ascii="Arabic Typesetting" w:hAnsi="Arabic Typesetting" w:cs="Arabic Typesetting"/>
          <w:spacing w:val="2"/>
          <w:sz w:val="32"/>
          <w:szCs w:val="32"/>
          <w:lang w:val="de-DE"/>
        </w:rPr>
        <w:t>, die Tochter Abu Talibs, berichtete:</w:t>
      </w:r>
      <w:r w:rsidRPr="004D4900">
        <w:rPr>
          <w:rFonts w:ascii="Arabic Typesetting" w:hAnsi="Arabic Typesetting" w:cs="Arabic Typesetting"/>
          <w:spacing w:val="2"/>
          <w:sz w:val="32"/>
          <w:szCs w:val="32"/>
          <w:lang w:val="de-DE"/>
        </w:rPr>
        <w:t xml:space="preserve"> </w:t>
      </w:r>
      <w:r w:rsidRPr="004D4900">
        <w:rPr>
          <w:rStyle w:val="nw1"/>
          <w:rFonts w:ascii="Arabic Typesetting" w:hAnsi="Arabic Typesetting" w:cs="Arabic Typesetting"/>
          <w:spacing w:val="2"/>
          <w:sz w:val="32"/>
          <w:szCs w:val="32"/>
          <w:lang w:val="de-DE"/>
        </w:rPr>
        <w:t>Im Jahr der Befreiung Mekkas ging ich zum Gesandten Allahs</w:t>
      </w:r>
      <w:r w:rsidR="009A1CC9" w:rsidRPr="00120664">
        <w:rPr>
          <w:rFonts w:ascii="Arabic Typesetting" w:hAnsi="Arabic Typesetting" w:cs="Arabic Typesetting"/>
          <w:caps/>
        </w:rPr>
        <w:sym w:font="AGA Arabesque" w:char="F072"/>
      </w:r>
      <w:r w:rsidR="009A1CC9" w:rsidRPr="004D4900">
        <w:rPr>
          <w:rFonts w:ascii="Arabic Typesetting" w:hAnsi="Arabic Typesetting" w:cs="Arabic Typesetting"/>
          <w:caps/>
          <w:lang w:val="de-DE"/>
        </w:rPr>
        <w:t xml:space="preserve"> </w:t>
      </w:r>
      <w:r w:rsidRPr="004D4900">
        <w:rPr>
          <w:rStyle w:val="nw1"/>
          <w:rFonts w:ascii="Arabic Typesetting" w:hAnsi="Arabic Typesetting" w:cs="Arabic Typesetting"/>
          <w:spacing w:val="2"/>
          <w:sz w:val="32"/>
          <w:szCs w:val="32"/>
          <w:lang w:val="de-DE"/>
        </w:rPr>
        <w:t>während er dabei war die Ganzwaschung zu vollziehen und Fatima (seine Tochter) ihn mit einem Gewand (vor den Blicken) schützte.</w:t>
      </w:r>
      <w:r w:rsidR="00974257" w:rsidRPr="004D4900">
        <w:rPr>
          <w:rStyle w:val="nw1"/>
          <w:rFonts w:ascii="Arabic Typesetting" w:hAnsi="Arabic Typesetting" w:cs="Arabic Typesetting"/>
          <w:spacing w:val="2"/>
          <w:sz w:val="32"/>
          <w:szCs w:val="32"/>
          <w:lang w:val="de-DE"/>
        </w:rPr>
        <w:t xml:space="preserve"> </w:t>
      </w:r>
    </w:p>
    <w:p w14:paraId="648C4B0B" w14:textId="77777777" w:rsidR="00C0623D" w:rsidRPr="00120664" w:rsidRDefault="00C0623D" w:rsidP="00974257">
      <w:pPr>
        <w:jc w:val="both"/>
        <w:rPr>
          <w:rFonts w:ascii="Arabic Typesetting" w:hAnsi="Arabic Typesetting" w:cs="Arabic Typesetting"/>
          <w:lang w:val="de-DE"/>
        </w:rPr>
      </w:pPr>
      <w:r w:rsidRPr="00120664">
        <w:rPr>
          <w:rFonts w:ascii="Arabic Typesetting" w:hAnsi="Arabic Typesetting" w:cs="Arabic Typesetting"/>
          <w:lang w:val="de-DE"/>
        </w:rPr>
        <w:t>Muslim 336, Buchari 280, 357, 3171, 6158, Tirmidhi 2734, 1579, Nasai 225, Ibn Madscha 465</w:t>
      </w:r>
    </w:p>
    <w:p w14:paraId="7527D6BC" w14:textId="77777777" w:rsidR="00C0623D" w:rsidRPr="00120664" w:rsidRDefault="00C0623D" w:rsidP="00974257">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lang w:val="de-DE"/>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رُمْحِ بْنِ الْمُهَاجِرِ،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اللَّيْثُ، عَنْ يَزِيدَ بْنِ أَبِي حَبِيبٍ، عَنْ سَعِيدِ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هِنْدٍ، أَنَّ أَبَا مُرَّةَ، مَوْلَى عَقِيلٍ حَدَّثَهُ أَنَّ أُمَّ هَانِئٍ</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بِنْتَ أَبِي طَالِبٍ حَدَّثَتْهُ أَنَّهُ، لَمَّا كَانَ عَامُ الْفَتْحِ أَتَتْ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وَهُوَ بِأَعْلَى مَكَّةَ ‏.‏ قَامَ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إِلَى غُسْلِهِ فَسَتَرَتْ عَلَيْهِ فَاطِمَةُ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أَخَذَ ثَوْبَهُ فَالْتَحَفَ بِهِ ثُمَّ صَلَّى ثَمَانَ رَكَعَاتٍ سُبْحَةَ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الضُّحَى ‏.‏</w:t>
      </w:r>
      <w:r w:rsidRPr="00120664">
        <w:rPr>
          <w:rFonts w:ascii="Arabic Typesetting" w:hAnsi="Arabic Typesetting" w:cs="Arabic Typesetting"/>
          <w:sz w:val="32"/>
          <w:szCs w:val="32"/>
        </w:rPr>
        <w:t xml:space="preserve"> </w:t>
      </w:r>
    </w:p>
    <w:p w14:paraId="1465EBA0" w14:textId="77777777" w:rsidR="00C0623D" w:rsidRPr="00120664" w:rsidRDefault="00C0623D" w:rsidP="009A1CC9">
      <w:pPr>
        <w:jc w:val="both"/>
        <w:rPr>
          <w:rStyle w:val="nw1"/>
          <w:rFonts w:ascii="Arabic Typesetting" w:hAnsi="Arabic Typesetting" w:cs="Arabic Typesetting"/>
          <w:spacing w:val="2"/>
          <w:sz w:val="32"/>
          <w:szCs w:val="32"/>
        </w:rPr>
      </w:pPr>
      <w:r w:rsidRPr="004D4900">
        <w:rPr>
          <w:rStyle w:val="nw1"/>
          <w:rFonts w:ascii="Arabic Typesetting" w:hAnsi="Arabic Typesetting" w:cs="Arabic Typesetting"/>
          <w:spacing w:val="2"/>
          <w:sz w:val="32"/>
          <w:szCs w:val="32"/>
          <w:lang w:val="de-DE"/>
        </w:rPr>
        <w:lastRenderedPageBreak/>
        <w:t>336. (…) Umm Hani´</w:t>
      </w:r>
      <w:r w:rsidR="004D4900" w:rsidRPr="004D4900">
        <w:rPr>
          <w:rFonts w:ascii="AGA Islamic Phrases" w:hAnsi="AGA Islamic Phrases"/>
          <w:lang w:val="de-DE"/>
        </w:rPr>
        <w:t>g</w:t>
      </w:r>
      <w:r w:rsidRPr="004D4900">
        <w:rPr>
          <w:rStyle w:val="nw1"/>
          <w:rFonts w:ascii="Arabic Typesetting" w:hAnsi="Arabic Typesetting" w:cs="Arabic Typesetting"/>
          <w:spacing w:val="2"/>
          <w:sz w:val="32"/>
          <w:szCs w:val="32"/>
          <w:lang w:val="de-DE"/>
        </w:rPr>
        <w:t>, die Tochter Abu Talibs berichtete:</w:t>
      </w:r>
      <w:r w:rsidRPr="004D4900">
        <w:rPr>
          <w:rFonts w:ascii="Arabic Typesetting" w:hAnsi="Arabic Typesetting" w:cs="Arabic Typesetting"/>
          <w:spacing w:val="2"/>
          <w:sz w:val="32"/>
          <w:szCs w:val="32"/>
          <w:lang w:val="de-DE"/>
        </w:rPr>
        <w:t xml:space="preserve"> </w:t>
      </w:r>
      <w:r w:rsidRPr="004D4900">
        <w:rPr>
          <w:rStyle w:val="nw1"/>
          <w:rFonts w:ascii="Arabic Typesetting" w:hAnsi="Arabic Typesetting" w:cs="Arabic Typesetting"/>
          <w:spacing w:val="2"/>
          <w:sz w:val="32"/>
          <w:szCs w:val="32"/>
          <w:lang w:val="de-DE"/>
        </w:rPr>
        <w:t>Im Jahr der Befreiung Mekkas befand sich der Gesandte Allahs</w:t>
      </w:r>
      <w:r w:rsidR="009A1CC9" w:rsidRPr="00120664">
        <w:rPr>
          <w:rFonts w:ascii="Arabic Typesetting" w:hAnsi="Arabic Typesetting" w:cs="Arabic Typesetting"/>
          <w:caps/>
        </w:rPr>
        <w:sym w:font="AGA Arabesque" w:char="F072"/>
      </w:r>
      <w:r w:rsidRPr="004D4900">
        <w:rPr>
          <w:rStyle w:val="nw1"/>
          <w:rFonts w:ascii="Arabic Typesetting" w:hAnsi="Arabic Typesetting" w:cs="Arabic Typesetting"/>
          <w:spacing w:val="2"/>
          <w:sz w:val="32"/>
          <w:szCs w:val="32"/>
          <w:lang w:val="de-DE"/>
        </w:rPr>
        <w:t xml:space="preserve"> einmal im oberen Teil Mekkas und verrichtete seine Ganzwaschung, wobei (seine Tochter) Fatima ihn (mit einem Gewand) bedeckte. </w:t>
      </w:r>
      <w:r w:rsidRPr="00120664">
        <w:rPr>
          <w:rStyle w:val="nw1"/>
          <w:rFonts w:ascii="Arabic Typesetting" w:hAnsi="Arabic Typesetting" w:cs="Arabic Typesetting"/>
          <w:spacing w:val="2"/>
          <w:sz w:val="32"/>
          <w:szCs w:val="32"/>
        </w:rPr>
        <w:t>Anschli</w:t>
      </w:r>
      <w:r w:rsidRPr="00120664">
        <w:rPr>
          <w:rStyle w:val="nw1"/>
          <w:rFonts w:ascii="Arabic Typesetting" w:hAnsi="Arabic Typesetting" w:cs="Arabic Typesetting"/>
          <w:spacing w:val="2"/>
          <w:sz w:val="32"/>
          <w:szCs w:val="32"/>
        </w:rPr>
        <w:t>e</w:t>
      </w:r>
      <w:r w:rsidRPr="00120664">
        <w:rPr>
          <w:rStyle w:val="nw1"/>
          <w:rFonts w:ascii="Arabic Typesetting" w:hAnsi="Arabic Typesetting" w:cs="Arabic Typesetting"/>
          <w:spacing w:val="2"/>
          <w:sz w:val="32"/>
          <w:szCs w:val="32"/>
        </w:rPr>
        <w:t xml:space="preserve">ßend nahm er sein Gewand, wickelte es sich um und betete dann acht </w:t>
      </w:r>
      <w:r w:rsidRPr="00120664">
        <w:rPr>
          <w:rStyle w:val="nw1"/>
          <w:rFonts w:ascii="Arabic Typesetting" w:hAnsi="Arabic Typesetting" w:cs="Arabic Typesetting"/>
          <w:i/>
          <w:iCs/>
          <w:spacing w:val="2"/>
          <w:sz w:val="32"/>
          <w:szCs w:val="32"/>
        </w:rPr>
        <w:t>Raka’a</w:t>
      </w:r>
      <w:r w:rsidRPr="00120664">
        <w:rPr>
          <w:rStyle w:val="nw1"/>
          <w:rFonts w:ascii="Arabic Typesetting" w:hAnsi="Arabic Typesetting" w:cs="Arabic Typesetting"/>
          <w:spacing w:val="2"/>
          <w:sz w:val="32"/>
          <w:szCs w:val="32"/>
        </w:rPr>
        <w:t xml:space="preserve"> (Gebetseinheiten) zum </w:t>
      </w:r>
      <w:r w:rsidRPr="00120664">
        <w:rPr>
          <w:rStyle w:val="nw1"/>
          <w:rFonts w:ascii="Arabic Typesetting" w:hAnsi="Arabic Typesetting" w:cs="Arabic Typesetting"/>
          <w:i/>
          <w:iCs/>
          <w:spacing w:val="2"/>
          <w:sz w:val="32"/>
          <w:szCs w:val="32"/>
        </w:rPr>
        <w:t>Dhuha</w:t>
      </w:r>
      <w:r w:rsidRPr="00120664">
        <w:rPr>
          <w:rStyle w:val="nw1"/>
          <w:rFonts w:ascii="Arabic Typesetting" w:hAnsi="Arabic Typesetting" w:cs="Arabic Typesetting"/>
          <w:spacing w:val="2"/>
          <w:sz w:val="32"/>
          <w:szCs w:val="32"/>
        </w:rPr>
        <w:t>-Gebet.</w:t>
      </w:r>
    </w:p>
    <w:p w14:paraId="250D2062" w14:textId="77777777" w:rsidR="00A84DC8" w:rsidRPr="00120664" w:rsidRDefault="00A84DC8" w:rsidP="00A84DC8">
      <w:pPr>
        <w:jc w:val="both"/>
        <w:rPr>
          <w:rFonts w:ascii="Arabic Typesetting" w:hAnsi="Arabic Typesetting" w:cs="Arabic Typesetting"/>
          <w:sz w:val="18"/>
          <w:szCs w:val="18"/>
          <w:lang w:bidi="ar-AE"/>
        </w:rPr>
      </w:pPr>
    </w:p>
    <w:p w14:paraId="03A01F7B"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337- حَدَّثَنَا إِسْحَاقُ بْنُ إِبْرَاهِيمَ الْحَنْظَلِيُّ، أَخْبَرَنَا مُوسَى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الْقَارِئُ، حَدَّثَنَا زَائِدَةُ، عَنِ الأَعْمَشِ، عَنْ سَالِمِ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الْجَعْدِ، عَنْ كُرَيْبٍ، عَنِ ابْنِ عَبَّاسٍ، عَنْ مَيْمُونَةَ، قَالَتْ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وَضَعْتُ لِلنَّبِيِّ صلى الله عليه وسلم مَاءً وَسَتَرْتُهُ فَاغْتَسَلَ ‏</w:t>
      </w:r>
    </w:p>
    <w:p w14:paraId="30E456ED"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317، 337، 767، بخاري 249، 257، 259، 260، 265، 266، 274، 276، 281، ترمذي 103، ابو داود 245، نسائي 253، 406، 416، 417، ابن ماجه 467</w:t>
      </w:r>
    </w:p>
    <w:p w14:paraId="42E78023" w14:textId="77777777" w:rsidR="00C0623D" w:rsidRPr="00120664" w:rsidRDefault="00C0623D" w:rsidP="00C0623D">
      <w:pPr>
        <w:bidi/>
        <w:jc w:val="both"/>
        <w:rPr>
          <w:rFonts w:ascii="Arabic Typesetting" w:hAnsi="Arabic Typesetting" w:cs="Arabic Typesetting"/>
          <w:sz w:val="30"/>
          <w:szCs w:val="30"/>
          <w:lang w:bidi="ar-AE"/>
        </w:rPr>
      </w:pPr>
    </w:p>
    <w:p w14:paraId="462BA7D7" w14:textId="77777777" w:rsidR="00C0623D" w:rsidRPr="00120664" w:rsidRDefault="00C0623D" w:rsidP="00633494">
      <w:pPr>
        <w:jc w:val="both"/>
        <w:rPr>
          <w:rFonts w:ascii="Arabic Typesetting" w:hAnsi="Arabic Typesetting" w:cs="Arabic Typesetting"/>
          <w:spacing w:val="2"/>
          <w:sz w:val="32"/>
          <w:szCs w:val="32"/>
        </w:rPr>
      </w:pPr>
      <w:r w:rsidRPr="00120664">
        <w:rPr>
          <w:rFonts w:ascii="Arabic Typesetting" w:hAnsi="Arabic Typesetting" w:cs="Arabic Typesetting"/>
          <w:spacing w:val="2"/>
          <w:sz w:val="32"/>
          <w:szCs w:val="32"/>
        </w:rPr>
        <w:t>337.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pacing w:val="2"/>
          <w:sz w:val="32"/>
          <w:szCs w:val="32"/>
        </w:rPr>
        <w:t xml:space="preserve"> berichtete von Maymuna (seiner Tante </w:t>
      </w:r>
      <w:r w:rsidR="00633494" w:rsidRPr="00120664">
        <w:rPr>
          <w:rFonts w:ascii="Arabic Typesetting" w:hAnsi="Arabic Typesetting" w:cs="Arabic Typesetting"/>
          <w:spacing w:val="2"/>
          <w:sz w:val="32"/>
          <w:szCs w:val="32"/>
        </w:rPr>
        <w:t>mutter</w:t>
      </w:r>
      <w:r w:rsidRPr="00120664">
        <w:rPr>
          <w:rFonts w:ascii="Arabic Typesetting" w:hAnsi="Arabic Typesetting" w:cs="Arabic Typesetting"/>
          <w:spacing w:val="2"/>
          <w:sz w:val="32"/>
          <w:szCs w:val="32"/>
        </w:rPr>
        <w:t>licherseits),</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die</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sagte:</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Ich</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brachte</w:t>
      </w:r>
      <w:r w:rsidRPr="00120664">
        <w:rPr>
          <w:rFonts w:ascii="Arabic Typesetting" w:hAnsi="Arabic Typesetting" w:cs="Arabic Typesetting"/>
          <w:spacing w:val="2"/>
          <w:sz w:val="16"/>
          <w:szCs w:val="16"/>
        </w:rPr>
        <w:t xml:space="preserve"> </w:t>
      </w:r>
      <w:r w:rsidRPr="00120664">
        <w:rPr>
          <w:rFonts w:ascii="Arabic Typesetting" w:hAnsi="Arabic Typesetting" w:cs="Arabic Typesetting"/>
          <w:spacing w:val="2"/>
          <w:sz w:val="32"/>
          <w:szCs w:val="32"/>
        </w:rPr>
        <w:t>dem Propheten</w:t>
      </w:r>
      <w:r w:rsidR="00E452BF" w:rsidRPr="00120664">
        <w:rPr>
          <w:rFonts w:ascii="Arabic Typesetting" w:hAnsi="Arabic Typesetting" w:cs="Arabic Typesetting"/>
          <w:spacing w:val="2"/>
          <w:sz w:val="32"/>
          <w:szCs w:val="32"/>
        </w:rPr>
        <w:t xml:space="preserve"> </w:t>
      </w:r>
      <w:r w:rsidR="00633494"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rPr>
        <w:t xml:space="preserve"> Wasser* und bedeckte ihn (vor den Blicken), damit er die Ganzwaschung vollzog.</w:t>
      </w:r>
    </w:p>
    <w:p w14:paraId="13D2B6E1"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317, 337, 767, Buchari 249, 257, 259, 260, 265, 266, 274, 276, 281, Tirmidhi 103, Abu Daus 245, Nasai 253, 406, 416, 417, Ibn Madscha 467</w:t>
      </w:r>
    </w:p>
    <w:p w14:paraId="15BE8C10" w14:textId="77777777" w:rsidR="00A84DC8" w:rsidRPr="00120664" w:rsidRDefault="00A84DC8" w:rsidP="00C0623D">
      <w:pPr>
        <w:jc w:val="both"/>
        <w:rPr>
          <w:rFonts w:ascii="Arabic Typesetting" w:hAnsi="Arabic Typesetting" w:cs="Arabic Typesetting"/>
          <w:sz w:val="30"/>
          <w:szCs w:val="30"/>
          <w:lang w:bidi="ar-AE"/>
        </w:rPr>
      </w:pPr>
    </w:p>
    <w:p w14:paraId="4A100FBD" w14:textId="77777777" w:rsidR="00633494" w:rsidRPr="00120664" w:rsidRDefault="00633494" w:rsidP="00C0623D">
      <w:pPr>
        <w:jc w:val="both"/>
        <w:rPr>
          <w:rFonts w:ascii="Arabic Typesetting" w:hAnsi="Arabic Typesetting" w:cs="Arabic Typesetting"/>
          <w:sz w:val="30"/>
          <w:szCs w:val="30"/>
          <w:lang w:bidi="ar-AE"/>
        </w:rPr>
      </w:pPr>
    </w:p>
    <w:p w14:paraId="65389BE7" w14:textId="77777777" w:rsidR="00C0623D" w:rsidRPr="00120664" w:rsidRDefault="00C0623D" w:rsidP="00C0623D">
      <w:pPr>
        <w:jc w:val="both"/>
        <w:rPr>
          <w:rStyle w:val="matn1"/>
          <w:color w:val="auto"/>
          <w:sz w:val="30"/>
          <w:szCs w:val="30"/>
        </w:rPr>
      </w:pPr>
      <w:r w:rsidRPr="00120664">
        <w:rPr>
          <w:rStyle w:val="matn1"/>
          <w:color w:val="auto"/>
          <w:sz w:val="30"/>
          <w:szCs w:val="30"/>
        </w:rPr>
        <w:t xml:space="preserve">* Wasser für die Ganzwaschung aus dem </w:t>
      </w:r>
      <w:r w:rsidRPr="00120664">
        <w:rPr>
          <w:rStyle w:val="matn1"/>
          <w:i/>
          <w:iCs/>
          <w:color w:val="auto"/>
          <w:sz w:val="30"/>
          <w:szCs w:val="30"/>
        </w:rPr>
        <w:t>Dschanaba</w:t>
      </w:r>
      <w:r w:rsidRPr="00120664">
        <w:rPr>
          <w:rStyle w:val="matn1"/>
          <w:color w:val="auto"/>
          <w:sz w:val="30"/>
          <w:szCs w:val="30"/>
        </w:rPr>
        <w:t xml:space="preserve">-Zustand </w:t>
      </w:r>
    </w:p>
    <w:p w14:paraId="47C1C961"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17 ـ </w:t>
      </w:r>
      <w:r w:rsidRPr="00120664">
        <w:rPr>
          <w:rFonts w:ascii="Arabic Typesetting" w:hAnsi="Arabic Typesetting" w:cs="Arabic Typesetting"/>
          <w:b/>
          <w:bCs/>
          <w:sz w:val="32"/>
          <w:szCs w:val="32"/>
          <w:rtl/>
        </w:rPr>
        <w:t>باب تَحْرِيمِ النَّظَرِ إِلَى الْعَوْرَاتِ</w:t>
      </w:r>
    </w:p>
    <w:p w14:paraId="70576D9F" w14:textId="77777777" w:rsidR="00C0623D" w:rsidRPr="00120664" w:rsidRDefault="00C0623D" w:rsidP="00C0623D">
      <w:pPr>
        <w:jc w:val="center"/>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lastRenderedPageBreak/>
        <w:t>Das Verbot die Schamteile anderer zu sehen</w:t>
      </w:r>
    </w:p>
    <w:p w14:paraId="65154F5E" w14:textId="77777777" w:rsidR="00C0623D" w:rsidRPr="00120664" w:rsidRDefault="00C0623D" w:rsidP="00C0623D">
      <w:pPr>
        <w:bidi/>
        <w:jc w:val="both"/>
        <w:rPr>
          <w:rFonts w:ascii="Arabic Typesetting" w:hAnsi="Arabic Typesetting" w:cs="Arabic Typesetting"/>
          <w:sz w:val="20"/>
          <w:szCs w:val="20"/>
          <w:rtl/>
          <w:lang w:bidi="ar-AE"/>
        </w:rPr>
      </w:pPr>
    </w:p>
    <w:p w14:paraId="7D92A47C"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338</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أَبُو بَكْرِ بْنُ أَبِي شَيْبَةَ : حَدَّثَنَا زَيْدُ بْنُ الْحُبَابِ عَنِ الضَّحَاكِ بْنِ عُثْمَانَ قَالَ: أَخْبَرَنِي زَيْدُ بْنُ أَسْلَمَ عَنْ عَبْدِ الرَّحْمنِ بْنِ أَبِي سَعِيدٍ الْخُدْريِّ عَنْ أَبِيهِ أَنَّ رَسُولَ اللّهِ قَالَ : „</w:t>
      </w:r>
      <w:r w:rsidRPr="00120664">
        <w:rPr>
          <w:rFonts w:ascii="Arabic Typesetting" w:hAnsi="Arabic Typesetting" w:cs="Arabic Typesetting"/>
          <w:b/>
          <w:bCs/>
          <w:sz w:val="32"/>
          <w:szCs w:val="32"/>
          <w:rtl/>
          <w:lang w:bidi="ar-AE"/>
        </w:rPr>
        <w:t>لاَ يَنْظُرُ الرَّجُلُ إِلَى عَوْرَةِ الرَّجُلِ وَلاَ الْمَرْأَةُ إِلَى عَوْرَةِ الْمَرْأَةِ، وَلاَ يُفْضِي الرَّجُلُ إِلَى الرَّجُلِ فِي ثَوْبٍ وَاحِدٍ، وَلاَ تُفْضِي الْمَرْأَةُ إِلَى الْمَرْأَةِ فِي الثَّوْبِ الْوَاحِدِ</w:t>
      </w:r>
      <w:r w:rsidRPr="00120664">
        <w:rPr>
          <w:rFonts w:ascii="Arabic Typesetting" w:hAnsi="Arabic Typesetting" w:cs="Arabic Typesetting"/>
          <w:sz w:val="32"/>
          <w:szCs w:val="32"/>
          <w:rtl/>
          <w:lang w:bidi="ar-AE"/>
        </w:rPr>
        <w:t>“.</w:t>
      </w:r>
    </w:p>
    <w:p w14:paraId="7DBD12FE"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338، ترمذي 2793، ابو داود 4018، ابن ماجه 661</w:t>
      </w:r>
    </w:p>
    <w:p w14:paraId="598E947B" w14:textId="77777777" w:rsidR="00C0623D" w:rsidRPr="00120664" w:rsidRDefault="00C0623D" w:rsidP="00C0623D">
      <w:pPr>
        <w:bidi/>
        <w:jc w:val="both"/>
        <w:rPr>
          <w:rFonts w:ascii="Arabic Typesetting" w:hAnsi="Arabic Typesetting" w:cs="Arabic Typesetting"/>
          <w:sz w:val="16"/>
          <w:szCs w:val="16"/>
          <w:rtl/>
          <w:lang w:bidi="ar-AE"/>
        </w:rPr>
      </w:pPr>
    </w:p>
    <w:p w14:paraId="4DE3166A" w14:textId="7FB59BCC" w:rsidR="00C0623D" w:rsidRPr="00120664" w:rsidRDefault="00C0623D" w:rsidP="00253024">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338. Abu Sa’id Al-Chudri berichtete, dass der Gesandte Allahs</w:t>
      </w:r>
      <w:r w:rsidR="00976F80" w:rsidRPr="00120664">
        <w:rPr>
          <w:rFonts w:ascii="Arabic Typesetting" w:hAnsi="Arabic Typesetting" w:cs="Arabic Typesetting"/>
          <w:noProof/>
          <w:sz w:val="32"/>
          <w:szCs w:val="32"/>
        </w:rPr>
        <w:drawing>
          <wp:inline distT="0" distB="0" distL="0" distR="0" wp14:anchorId="68ABABF0" wp14:editId="3BA3385A">
            <wp:extent cx="123825" cy="10477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sz w:val="32"/>
          <w:szCs w:val="32"/>
          <w:lang w:bidi="ar-AE"/>
        </w:rPr>
        <w:t>„Ein Mann darf nicht die Schamteile eines Mannes sehen, und eine Frau darf auch nicht die Schamteile einer anderen Frau sehen. Ebenso schläft ein Mann nicht mit einem anderen Mann unter der gleichen Decke, und auch nicht eine Frau mit einer anderen Frau unter der gleichen Decke.“</w:t>
      </w:r>
    </w:p>
    <w:p w14:paraId="1BDFB148"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338, Tirmidhi 2793, Abu Daud 4018, Ibn Madscha 661</w:t>
      </w:r>
    </w:p>
    <w:p w14:paraId="6FA0E9A6" w14:textId="77777777" w:rsidR="00C0623D" w:rsidRPr="00120664" w:rsidRDefault="00C0623D" w:rsidP="00C0623D">
      <w:pPr>
        <w:jc w:val="both"/>
        <w:rPr>
          <w:rFonts w:ascii="Arabic Typesetting" w:hAnsi="Arabic Typesetting" w:cs="Arabic Typesetting"/>
          <w:sz w:val="30"/>
          <w:szCs w:val="30"/>
          <w:lang w:bidi="ar-AE"/>
        </w:rPr>
      </w:pPr>
    </w:p>
    <w:p w14:paraId="0B3084FC" w14:textId="77777777" w:rsidR="00C0623D" w:rsidRPr="00120664" w:rsidRDefault="00C0623D" w:rsidP="00C0623D">
      <w:pPr>
        <w:bidi/>
        <w:jc w:val="center"/>
        <w:rPr>
          <w:rFonts w:ascii="Arabic Typesetting" w:hAnsi="Arabic Typesetting" w:cs="Arabic Typesetting"/>
          <w:b/>
          <w:bCs/>
          <w:sz w:val="30"/>
          <w:szCs w:val="30"/>
          <w:rtl/>
          <w:lang w:bidi="ar-AE"/>
        </w:rPr>
      </w:pPr>
      <w:r w:rsidRPr="00120664">
        <w:rPr>
          <w:rFonts w:ascii="Arabic Typesetting" w:hAnsi="Arabic Typesetting" w:cs="Arabic Typesetting"/>
          <w:b/>
          <w:bCs/>
          <w:sz w:val="30"/>
          <w:szCs w:val="30"/>
          <w:rtl/>
          <w:lang w:bidi="ar-AE"/>
        </w:rPr>
        <w:t xml:space="preserve">18 ـ </w:t>
      </w:r>
      <w:r w:rsidRPr="00120664">
        <w:rPr>
          <w:rFonts w:ascii="Arabic Typesetting" w:hAnsi="Arabic Typesetting" w:cs="Arabic Typesetting"/>
          <w:b/>
          <w:bCs/>
          <w:sz w:val="30"/>
          <w:szCs w:val="30"/>
          <w:rtl/>
        </w:rPr>
        <w:t>باب جَوَازِ الاِغْتِسَالِ عُرْيَانًا فِي الْخَلْوَةِ</w:t>
      </w:r>
    </w:p>
    <w:p w14:paraId="5F6A7ECD" w14:textId="77777777" w:rsidR="00C0623D" w:rsidRPr="00120664" w:rsidRDefault="00C0623D" w:rsidP="00C0623D">
      <w:pPr>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Pr>
        <w:t>Die Erlaubnis, die Ganzwaschung unbekleidet zu verrichten, wenn man nicht beobachtet wird</w:t>
      </w:r>
    </w:p>
    <w:p w14:paraId="138F74B6" w14:textId="77777777" w:rsidR="00C0623D" w:rsidRPr="00120664" w:rsidRDefault="00C0623D" w:rsidP="00C0623D">
      <w:pPr>
        <w:bidi/>
        <w:jc w:val="both"/>
        <w:rPr>
          <w:rFonts w:ascii="Arabic Typesetting" w:hAnsi="Arabic Typesetting" w:cs="Arabic Typesetting"/>
          <w:sz w:val="16"/>
          <w:szCs w:val="16"/>
          <w:rtl/>
          <w:lang w:bidi="ar-AE"/>
        </w:rPr>
      </w:pPr>
    </w:p>
    <w:p w14:paraId="017D35B9"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339</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وحدّثنا مُحمَّدُ بْنُ رَافِعٍ: حَدَّثَنَا عَبْدُ الرَّزَّاقِ: حَدَّثَنَا مَعْمَرٌ عَنْ هَمَّامِ بْنِ مُنَبِّهٍ قَالَ: هذَا مَا حَدَّثَنَا أَبُو هُرَيْرَةَ ، عَنْ مُحمَّدٍ رَسُولِ اللّهِ. فَذَكَرَ أَحَادِيثَ مِنْهَا، وَقَالَ رَسُولُ اللّهِ صلى الله عليه وسلم: „</w:t>
      </w:r>
      <w:r w:rsidRPr="00120664">
        <w:rPr>
          <w:rFonts w:ascii="Arabic Typesetting" w:hAnsi="Arabic Typesetting" w:cs="Arabic Typesetting"/>
          <w:b/>
          <w:bCs/>
          <w:sz w:val="32"/>
          <w:szCs w:val="32"/>
          <w:rtl/>
          <w:lang w:bidi="ar-AE"/>
        </w:rPr>
        <w:t>كَانَتْ بَنُو إِسْرَائِيلَ يغْتَسِلُون عُرَاةً، يَنْظُرُ بَعْضُهُمْ إِلَى سَوْأَةِ</w:t>
      </w:r>
      <w:r w:rsidRPr="00120664">
        <w:rPr>
          <w:rFonts w:ascii="Arabic Typesetting" w:hAnsi="Arabic Typesetting" w:cs="Arabic Typesetting"/>
          <w:b/>
          <w:bCs/>
          <w:sz w:val="32"/>
          <w:szCs w:val="32"/>
          <w:lang w:bidi="ar-AE"/>
        </w:rPr>
        <w:t>*</w:t>
      </w:r>
      <w:r w:rsidRPr="00120664">
        <w:rPr>
          <w:rFonts w:ascii="Arabic Typesetting" w:hAnsi="Arabic Typesetting" w:cs="Arabic Typesetting"/>
          <w:b/>
          <w:bCs/>
          <w:sz w:val="32"/>
          <w:szCs w:val="32"/>
          <w:rtl/>
          <w:lang w:bidi="ar-AE"/>
        </w:rPr>
        <w:t xml:space="preserve"> بَعْضٍ وَكَانَ مُوسَى عَلَيْهِ السَّلاَمُ يَغْتَسِلُ وَحْدَهُ، فَقَالُوا: وَالله مَا يَمْنَعُ مُوسَى أَنْ يَغْتَسِلَ مَعَنَا إِلاَّ أَنَّهُ آدَرُ</w:t>
      </w:r>
      <w:r w:rsidRPr="00120664">
        <w:rPr>
          <w:rFonts w:ascii="Arabic Typesetting" w:hAnsi="Arabic Typesetting" w:cs="Arabic Typesetting"/>
          <w:b/>
          <w:bCs/>
          <w:sz w:val="32"/>
          <w:szCs w:val="32"/>
          <w:lang w:bidi="ar-AE"/>
        </w:rPr>
        <w:t>**</w:t>
      </w:r>
      <w:r w:rsidRPr="00120664">
        <w:rPr>
          <w:rFonts w:ascii="Arabic Typesetting" w:hAnsi="Arabic Typesetting" w:cs="Arabic Typesetting"/>
          <w:b/>
          <w:bCs/>
          <w:sz w:val="32"/>
          <w:szCs w:val="32"/>
          <w:rtl/>
          <w:lang w:bidi="ar-AE"/>
        </w:rPr>
        <w:t xml:space="preserve">، قَالَ </w:t>
      </w:r>
      <w:r w:rsidRPr="00120664">
        <w:rPr>
          <w:rFonts w:ascii="Arabic Typesetting" w:hAnsi="Arabic Typesetting" w:cs="Arabic Typesetting"/>
          <w:b/>
          <w:bCs/>
          <w:sz w:val="32"/>
          <w:szCs w:val="32"/>
          <w:rtl/>
          <w:lang w:bidi="ar-AE"/>
        </w:rPr>
        <w:lastRenderedPageBreak/>
        <w:t>فَذَهَبَ مَرَّةً يَغْتَسِلُ، فَوَضَعَ ثَوْبَهُ عَلَى حَجَرٍ فَفَرَّ الْحَجَرُ بِثَوْبِهِ، قَالَ فَجَمَحَ مُوسَى بِإِثْرِهِ يَقُولُ: ثَوْبِي حَجَرُ، ثَوْبِي حَجَرُ حَتَّى نَظَرَتْ بَنُو إِسْرَائِيلَ إِلَى سَوْأَةِ مُوسَى. قَالُوا: وَالله مَا بِمُوسَى مِنْ بَأْسٍ، فَقَامَ الْحَجَرُ حَتَّى نُظِرَ إِلَيْهِ. قَالَ فَأَخَذَ ثَوْبَهُ فَطَفِقَ بِالْحَجَرِ ضَرْباً</w:t>
      </w:r>
      <w:r w:rsidRPr="00120664">
        <w:rPr>
          <w:rFonts w:ascii="Arabic Typesetting" w:hAnsi="Arabic Typesetting" w:cs="Arabic Typesetting"/>
          <w:sz w:val="32"/>
          <w:szCs w:val="32"/>
          <w:rtl/>
          <w:lang w:bidi="ar-AE"/>
        </w:rPr>
        <w:t>“. قَالَ أَبُو هُرَيْرَةَ: وَالله إِنَّهُ بِالْحَجَرِ نَدَبٌ سِتَّةٌ أَوْ سَبْعَةٌ، ضَرْبُ مُوسَى بِالْحَجَرِ.</w:t>
      </w:r>
    </w:p>
    <w:p w14:paraId="3B82B840"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339، 6146، 6146، بخاري 278</w:t>
      </w:r>
    </w:p>
    <w:p w14:paraId="20E33204" w14:textId="77777777" w:rsidR="00C0623D" w:rsidRPr="00120664" w:rsidRDefault="00C0623D" w:rsidP="002A5A3A">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النووي: </w:t>
      </w:r>
      <w:r w:rsidRPr="00120664">
        <w:rPr>
          <w:rFonts w:ascii="Arabic Typesetting" w:hAnsi="Arabic Typesetting" w:cs="Arabic Typesetting"/>
          <w:sz w:val="30"/>
          <w:szCs w:val="30"/>
        </w:rPr>
        <w:t>*</w:t>
      </w:r>
      <w:r w:rsidRPr="00120664">
        <w:rPr>
          <w:rFonts w:ascii="Arabic Typesetting" w:hAnsi="Arabic Typesetting" w:cs="Arabic Typesetting"/>
          <w:sz w:val="30"/>
          <w:szCs w:val="30"/>
          <w:rtl/>
        </w:rPr>
        <w:t xml:space="preserve">السوأة هي العورة سميت بذلك لأنه يسوء صاحبها كشفها، والله أعلم. </w:t>
      </w:r>
      <w:r w:rsidRPr="00120664">
        <w:rPr>
          <w:rFonts w:ascii="Arabic Typesetting" w:hAnsi="Arabic Typesetting" w:cs="Arabic Typesetting"/>
          <w:sz w:val="30"/>
          <w:szCs w:val="30"/>
        </w:rPr>
        <w:t>**</w:t>
      </w:r>
      <w:r w:rsidRPr="00120664">
        <w:rPr>
          <w:rFonts w:ascii="Arabic Typesetting" w:hAnsi="Arabic Typesetting" w:cs="Arabic Typesetting"/>
          <w:sz w:val="30"/>
          <w:szCs w:val="30"/>
          <w:rtl/>
        </w:rPr>
        <w:t>قوله</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w:t>
      </w:r>
      <w:r w:rsidRPr="00120664">
        <w:rPr>
          <w:rFonts w:ascii="Arabic Typesetting" w:hAnsi="Arabic Typesetting" w:cs="Arabic Typesetting"/>
          <w:b/>
          <w:bCs/>
          <w:sz w:val="30"/>
          <w:szCs w:val="30"/>
          <w:rtl/>
        </w:rPr>
        <w:t>إنه آدر</w:t>
      </w:r>
      <w:r w:rsidRPr="00120664">
        <w:rPr>
          <w:rFonts w:ascii="Arabic Typesetting" w:hAnsi="Arabic Typesetting" w:cs="Arabic Typesetting"/>
          <w:sz w:val="30"/>
          <w:szCs w:val="30"/>
          <w:rtl/>
        </w:rPr>
        <w:t>" هو بهمزة ممدودة ثم دال مهملة مفتوحة ثم راء مخففتين قال أهل اللغة</w:t>
      </w:r>
      <w:r w:rsidR="002A5A3A"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rPr>
        <w:t>هو عظيم الخصيتين</w:t>
      </w:r>
    </w:p>
    <w:p w14:paraId="47027C53"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قوله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إنه بالحجر ندب هو بفتح النون والدال وهو الأثر</w:t>
      </w:r>
    </w:p>
    <w:p w14:paraId="456850D2" w14:textId="5895893B" w:rsidR="00C0623D" w:rsidRPr="00120664" w:rsidRDefault="00C0623D" w:rsidP="00253024">
      <w:pPr>
        <w:jc w:val="both"/>
        <w:rPr>
          <w:rFonts w:ascii="Arabic Typesetting" w:hAnsi="Arabic Typesetting" w:cs="Arabic Typesetting"/>
          <w:sz w:val="32"/>
          <w:szCs w:val="32"/>
        </w:rPr>
      </w:pPr>
      <w:bookmarkStart w:id="289" w:name="Abu_Huraira3554"/>
      <w:r w:rsidRPr="00120664">
        <w:rPr>
          <w:rFonts w:ascii="Arabic Typesetting" w:hAnsi="Arabic Typesetting" w:cs="Arabic Typesetting"/>
          <w:sz w:val="32"/>
          <w:szCs w:val="32"/>
        </w:rPr>
        <w:t xml:space="preserve">339. Hammam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Munabih berichtete: Abu Hureira</w:t>
      </w:r>
      <w:bookmarkEnd w:id="289"/>
      <w:r w:rsidRPr="00120664">
        <w:rPr>
          <w:rFonts w:ascii="Arabic Typesetting" w:hAnsi="Arabic Typesetting" w:cs="Arabic Typesetting"/>
          <w:sz w:val="32"/>
          <w:szCs w:val="32"/>
        </w:rPr>
        <w:t xml:space="preserve"> berichtete uns von Muhammad, dem Gesandten Allahs</w:t>
      </w:r>
      <w:r w:rsidR="00974257" w:rsidRPr="00120664">
        <w:rPr>
          <w:rFonts w:ascii="Arabic Typesetting" w:hAnsi="Arabic Typesetting" w:cs="Arabic Typesetting"/>
          <w:sz w:val="32"/>
          <w:szCs w:val="32"/>
        </w:rPr>
        <w:t xml:space="preserve"> </w:t>
      </w:r>
      <w:r w:rsidR="00976F80" w:rsidRPr="00120664">
        <w:rPr>
          <w:rFonts w:ascii="Arabic Typesetting" w:hAnsi="Arabic Typesetting" w:cs="Arabic Typesetting"/>
          <w:noProof/>
          <w:sz w:val="32"/>
          <w:szCs w:val="32"/>
        </w:rPr>
        <w:drawing>
          <wp:inline distT="0" distB="0" distL="0" distR="0" wp14:anchorId="1CF0054F" wp14:editId="30C6E03E">
            <wp:extent cx="123825" cy="104775"/>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einige </w:t>
      </w:r>
      <w:r w:rsidR="00A208D3" w:rsidRPr="00120664">
        <w:rPr>
          <w:rFonts w:ascii="Arabic Typesetting" w:hAnsi="Arabic Typesetting" w:cs="Arabic Typesetting"/>
          <w:sz w:val="32"/>
          <w:szCs w:val="32"/>
        </w:rPr>
        <w:t>Ahadith</w:t>
      </w:r>
      <w:r w:rsidRPr="00120664">
        <w:rPr>
          <w:rFonts w:ascii="Arabic Typesetting" w:hAnsi="Arabic Typesetting" w:cs="Arabic Typesetting"/>
          <w:sz w:val="32"/>
          <w:szCs w:val="32"/>
        </w:rPr>
        <w:t xml:space="preserve">; darunter folgender Bericht: </w:t>
      </w:r>
    </w:p>
    <w:p w14:paraId="4DF16BDE" w14:textId="77F08450" w:rsidR="00C0623D" w:rsidRPr="00120664" w:rsidRDefault="00C0623D" w:rsidP="00253024">
      <w:pPr>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F08697D" wp14:editId="1DDB0F8E">
            <wp:extent cx="123825" cy="10477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41C40CD9"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w:t>
      </w:r>
      <w:bookmarkStart w:id="290" w:name="die_Kinder_Israels6891"/>
      <w:r w:rsidRPr="00120664">
        <w:rPr>
          <w:rStyle w:val="matn1"/>
          <w:b/>
          <w:bCs/>
          <w:color w:val="auto"/>
          <w:sz w:val="32"/>
          <w:szCs w:val="32"/>
        </w:rPr>
        <w:t xml:space="preserve">Die Kinder Israels </w:t>
      </w:r>
      <w:bookmarkEnd w:id="290"/>
      <w:r w:rsidRPr="00120664">
        <w:rPr>
          <w:rStyle w:val="matn1"/>
          <w:b/>
          <w:bCs/>
          <w:color w:val="auto"/>
          <w:sz w:val="32"/>
          <w:szCs w:val="32"/>
        </w:rPr>
        <w:t xml:space="preserve">wuschen sich nackt, während die einen die Schamteile der anderen sahen. </w:t>
      </w:r>
      <w:bookmarkStart w:id="291" w:name="Moses27412"/>
      <w:r w:rsidRPr="00120664">
        <w:rPr>
          <w:rStyle w:val="matn1"/>
          <w:b/>
          <w:bCs/>
          <w:color w:val="auto"/>
          <w:sz w:val="32"/>
          <w:szCs w:val="32"/>
        </w:rPr>
        <w:t xml:space="preserve">Moses, Friede sei mit ihm, </w:t>
      </w:r>
      <w:bookmarkEnd w:id="291"/>
      <w:r w:rsidRPr="00120664">
        <w:rPr>
          <w:rStyle w:val="matn1"/>
          <w:b/>
          <w:bCs/>
          <w:color w:val="auto"/>
          <w:sz w:val="32"/>
          <w:szCs w:val="32"/>
        </w:rPr>
        <w:t xml:space="preserve">jedoch wusch sich alleine. </w:t>
      </w:r>
    </w:p>
    <w:p w14:paraId="192DBB93"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Die Kinder Israels sagten: Bei Allah, </w:t>
      </w:r>
      <w:bookmarkStart w:id="292" w:name="Moses32274"/>
      <w:r w:rsidRPr="00120664">
        <w:rPr>
          <w:rStyle w:val="matn1"/>
          <w:b/>
          <w:bCs/>
          <w:color w:val="auto"/>
          <w:sz w:val="32"/>
          <w:szCs w:val="32"/>
        </w:rPr>
        <w:t xml:space="preserve">Moses hält </w:t>
      </w:r>
      <w:bookmarkEnd w:id="292"/>
      <w:r w:rsidRPr="00120664">
        <w:rPr>
          <w:rStyle w:val="matn1"/>
          <w:b/>
          <w:bCs/>
          <w:color w:val="auto"/>
          <w:sz w:val="32"/>
          <w:szCs w:val="32"/>
        </w:rPr>
        <w:t>nichts anderes davon ab, sich mit uns zusammen zu waschen, als dass er große Hoden haben muss!</w:t>
      </w:r>
    </w:p>
    <w:p w14:paraId="0A81A89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Einmal beabsichtigte </w:t>
      </w:r>
      <w:bookmarkStart w:id="293" w:name="Moses11144"/>
      <w:r w:rsidRPr="00120664">
        <w:rPr>
          <w:rStyle w:val="matn1"/>
          <w:b/>
          <w:bCs/>
          <w:color w:val="auto"/>
          <w:sz w:val="32"/>
          <w:szCs w:val="32"/>
        </w:rPr>
        <w:t>Moses, sich zu waschen</w:t>
      </w:r>
      <w:bookmarkEnd w:id="293"/>
      <w:r w:rsidRPr="00120664">
        <w:rPr>
          <w:rStyle w:val="matn1"/>
          <w:b/>
          <w:bCs/>
          <w:color w:val="auto"/>
          <w:sz w:val="32"/>
          <w:szCs w:val="32"/>
        </w:rPr>
        <w:t xml:space="preserve"> und legte sein Gewand auf einen Stein, welcher damit sogleich davonlief. </w:t>
      </w:r>
      <w:bookmarkStart w:id="294" w:name="Moses18304"/>
      <w:r w:rsidRPr="00120664">
        <w:rPr>
          <w:rStyle w:val="matn1"/>
          <w:b/>
          <w:bCs/>
          <w:color w:val="auto"/>
          <w:sz w:val="32"/>
          <w:szCs w:val="32"/>
        </w:rPr>
        <w:t xml:space="preserve">Moses </w:t>
      </w:r>
      <w:bookmarkEnd w:id="294"/>
      <w:r w:rsidRPr="00120664">
        <w:rPr>
          <w:rStyle w:val="matn1"/>
          <w:b/>
          <w:bCs/>
          <w:color w:val="auto"/>
          <w:sz w:val="32"/>
          <w:szCs w:val="32"/>
        </w:rPr>
        <w:t xml:space="preserve">verfolgte ihn und rief: Mein Gewand, o du Stein! Mein Gewand, o du Stein! </w:t>
      </w:r>
      <w:bookmarkStart w:id="295" w:name="die_Kinder_Israels6653"/>
      <w:r w:rsidRPr="00120664">
        <w:rPr>
          <w:rStyle w:val="matn1"/>
          <w:b/>
          <w:bCs/>
          <w:color w:val="auto"/>
          <w:sz w:val="32"/>
          <w:szCs w:val="32"/>
        </w:rPr>
        <w:t>Bis die Kinder I</w:t>
      </w:r>
      <w:r w:rsidRPr="00120664">
        <w:rPr>
          <w:rStyle w:val="matn1"/>
          <w:b/>
          <w:bCs/>
          <w:color w:val="auto"/>
          <w:sz w:val="32"/>
          <w:szCs w:val="32"/>
        </w:rPr>
        <w:t>s</w:t>
      </w:r>
      <w:r w:rsidRPr="00120664">
        <w:rPr>
          <w:rStyle w:val="matn1"/>
          <w:b/>
          <w:bCs/>
          <w:color w:val="auto"/>
          <w:sz w:val="32"/>
          <w:szCs w:val="32"/>
        </w:rPr>
        <w:t>raels</w:t>
      </w:r>
      <w:bookmarkEnd w:id="295"/>
      <w:r w:rsidRPr="00120664">
        <w:rPr>
          <w:rStyle w:val="matn1"/>
          <w:b/>
          <w:bCs/>
          <w:color w:val="auto"/>
          <w:sz w:val="32"/>
          <w:szCs w:val="32"/>
        </w:rPr>
        <w:t xml:space="preserve"> die Schamteile M</w:t>
      </w:r>
      <w:r w:rsidRPr="00120664">
        <w:rPr>
          <w:rStyle w:val="matn1"/>
          <w:b/>
          <w:bCs/>
          <w:color w:val="auto"/>
          <w:sz w:val="32"/>
          <w:szCs w:val="32"/>
        </w:rPr>
        <w:t>o</w:t>
      </w:r>
      <w:r w:rsidRPr="00120664">
        <w:rPr>
          <w:rStyle w:val="matn1"/>
          <w:b/>
          <w:bCs/>
          <w:color w:val="auto"/>
          <w:sz w:val="32"/>
          <w:szCs w:val="32"/>
        </w:rPr>
        <w:t xml:space="preserve">ses sehen konnten. </w:t>
      </w:r>
    </w:p>
    <w:p w14:paraId="2B2E109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xml:space="preserve">Da sagten sie: Bei Allah, </w:t>
      </w:r>
      <w:bookmarkStart w:id="296" w:name="Moses16253"/>
      <w:r w:rsidRPr="00120664">
        <w:rPr>
          <w:rStyle w:val="matn1"/>
          <w:b/>
          <w:bCs/>
          <w:color w:val="auto"/>
          <w:sz w:val="32"/>
          <w:szCs w:val="32"/>
        </w:rPr>
        <w:t xml:space="preserve">Moses </w:t>
      </w:r>
      <w:bookmarkEnd w:id="296"/>
      <w:r w:rsidRPr="00120664">
        <w:rPr>
          <w:rStyle w:val="matn1"/>
          <w:b/>
          <w:bCs/>
          <w:color w:val="auto"/>
          <w:sz w:val="32"/>
          <w:szCs w:val="32"/>
        </w:rPr>
        <w:t>hat keinen Schaden. Der Stein war so platziert, dass man Moses sehen konnte. Er nahm sein Gewand und schlug auf den Stein ein</w:t>
      </w:r>
      <w:bookmarkStart w:id="297" w:name="Abu_Huraira27603"/>
      <w:r w:rsidRPr="00120664">
        <w:rPr>
          <w:rStyle w:val="matn1"/>
          <w:b/>
          <w:bCs/>
          <w:color w:val="auto"/>
          <w:sz w:val="32"/>
          <w:szCs w:val="32"/>
        </w:rPr>
        <w:t>.“</w:t>
      </w:r>
    </w:p>
    <w:p w14:paraId="21400365" w14:textId="77777777" w:rsidR="00C0623D" w:rsidRPr="00120664" w:rsidRDefault="00C0623D" w:rsidP="00C0623D">
      <w:pPr>
        <w:jc w:val="both"/>
        <w:rPr>
          <w:rStyle w:val="matn1"/>
          <w:color w:val="auto"/>
          <w:sz w:val="32"/>
          <w:szCs w:val="32"/>
        </w:rPr>
      </w:pPr>
      <w:r w:rsidRPr="00120664">
        <w:rPr>
          <w:rStyle w:val="matn1"/>
          <w:color w:val="auto"/>
          <w:sz w:val="32"/>
          <w:szCs w:val="32"/>
        </w:rPr>
        <w:t>Muslim 339, 6146, Buchari 278</w:t>
      </w:r>
    </w:p>
    <w:p w14:paraId="2FCF018D" w14:textId="77777777" w:rsidR="00C0623D" w:rsidRPr="00120664" w:rsidRDefault="00C0623D" w:rsidP="00C0623D">
      <w:pPr>
        <w:jc w:val="both"/>
        <w:rPr>
          <w:rStyle w:val="matn1"/>
          <w:color w:val="auto"/>
          <w:sz w:val="32"/>
          <w:szCs w:val="32"/>
          <w:rtl/>
        </w:rPr>
      </w:pPr>
      <w:r w:rsidRPr="00120664">
        <w:rPr>
          <w:rStyle w:val="matn1"/>
          <w:color w:val="auto"/>
          <w:sz w:val="32"/>
          <w:szCs w:val="32"/>
        </w:rPr>
        <w:t xml:space="preserve">Abu Hureira </w:t>
      </w:r>
      <w:bookmarkEnd w:id="297"/>
      <w:r w:rsidRPr="00120664">
        <w:rPr>
          <w:rStyle w:val="matn1"/>
          <w:color w:val="auto"/>
          <w:sz w:val="32"/>
          <w:szCs w:val="32"/>
        </w:rPr>
        <w:t>berichtet weiter: Bei Allah, Moses hinter</w:t>
      </w:r>
      <w:r w:rsidR="009A1032" w:rsidRPr="00120664">
        <w:rPr>
          <w:rStyle w:val="matn1"/>
          <w:color w:val="auto"/>
          <w:sz w:val="32"/>
          <w:szCs w:val="32"/>
        </w:rPr>
        <w:t>-</w:t>
      </w:r>
      <w:r w:rsidRPr="00120664">
        <w:rPr>
          <w:rStyle w:val="matn1"/>
          <w:color w:val="auto"/>
          <w:sz w:val="32"/>
          <w:szCs w:val="32"/>
        </w:rPr>
        <w:t>ließ auf dem Stein sechs oder sieben Spuren von seinen Schlägen.</w:t>
      </w:r>
    </w:p>
    <w:p w14:paraId="337B391E" w14:textId="77777777" w:rsidR="00C0623D" w:rsidRPr="00120664" w:rsidRDefault="00C0623D" w:rsidP="00C0623D">
      <w:pPr>
        <w:jc w:val="both"/>
        <w:rPr>
          <w:rFonts w:ascii="Arabic Typesetting" w:hAnsi="Arabic Typesetting" w:cs="Arabic Typesetting"/>
          <w:rtl/>
          <w:lang w:bidi="ar-AE"/>
        </w:rPr>
      </w:pPr>
    </w:p>
    <w:p w14:paraId="194B04E6"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19 ـ </w:t>
      </w:r>
      <w:r w:rsidRPr="00120664">
        <w:rPr>
          <w:rFonts w:ascii="Arabic Typesetting" w:hAnsi="Arabic Typesetting" w:cs="Arabic Typesetting"/>
          <w:b/>
          <w:bCs/>
          <w:sz w:val="32"/>
          <w:szCs w:val="32"/>
          <w:rtl/>
        </w:rPr>
        <w:t>باب الاِعْتِنَاءِ بِحِفْظِ الْعَوْرَةِ</w:t>
      </w:r>
    </w:p>
    <w:p w14:paraId="6E07AC97"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 xml:space="preserve">Auf das Bedecken der Schamteile achten </w:t>
      </w:r>
    </w:p>
    <w:p w14:paraId="3775102C" w14:textId="77777777" w:rsidR="00C0623D" w:rsidRPr="00120664" w:rsidRDefault="00C0623D" w:rsidP="00C0623D">
      <w:pPr>
        <w:jc w:val="both"/>
        <w:rPr>
          <w:rFonts w:ascii="Arabic Typesetting" w:hAnsi="Arabic Typesetting" w:cs="Arabic Typesetting"/>
          <w:sz w:val="18"/>
          <w:szCs w:val="18"/>
          <w:rtl/>
          <w:lang w:bidi="ar-AE"/>
        </w:rPr>
      </w:pPr>
    </w:p>
    <w:p w14:paraId="20FA3071"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340- وحدّثنا إِسْحقُ بْنُ إِبْرَاهِيمَ الْحَنْظَلِيُّ وَ مُحمَّدُ بْنُ حَاتِمِ بْنِ مَيْمُونٍ جَمِيعاً عَنْ مُحمَّدِ بْنِ بَكْرٍ. قَالَ: أَخْبَرَنَا ابْنُ جُرَيْجٍ. ح وَحَدَّثَنِي إِسْحقُ بْنُ مَنْصُورٍ وَ مُحمَّدُ بْنُ رَافِعٍ . وَاللَّفْظُ لَهُمَا. قَالَ إِسْحقُ: أَخْبَرَنَا وَقَالَ ابْنُ رَافِعٍ: حَدَّثَنَا عَبْدُ الرَّزَّاقِ أَخْبَرَنَا ابْنُ جُرَيْجٍ: أَخْبَرَنِي عَمْرُو بْنُ دِينَارٍ: أَنَّهُ سَمِعَ عَنْ جَابِرِ بْنَ عَبْدِ اللّهِ ، يَقُولُ: لَمَّا بُنِيَتِ الْكَعْبَةُ ذَهَبَ النَّبِيُّ وَعَبَّاسٌ يَنْقُلاَنِ حِجَارَةً. فَقَالَ الْعَبَّاسُ لِلنَّبِيِّ: اجْعَلْ إِزَارَكَ عَلَى عَاتِقِكَ، مِنَ الْحِجَارَةِ. فَفَعَلَ، فَخَرَّ إِلَى الأَرْضِ، وَطَمَحَتْ عَيْنَاهُ إِلَى السَّمَاءِ، ثُمَّ قَامَ فَقَالَ: „</w:t>
      </w:r>
      <w:r w:rsidRPr="00120664">
        <w:rPr>
          <w:rFonts w:ascii="Arabic Typesetting" w:hAnsi="Arabic Typesetting" w:cs="Arabic Typesetting"/>
          <w:b/>
          <w:bCs/>
          <w:sz w:val="32"/>
          <w:szCs w:val="32"/>
          <w:rtl/>
          <w:lang w:bidi="ar-AE"/>
        </w:rPr>
        <w:t>إِزَارِي، إِزَارِي</w:t>
      </w:r>
      <w:r w:rsidRPr="00120664">
        <w:rPr>
          <w:rFonts w:ascii="Arabic Typesetting" w:hAnsi="Arabic Typesetting" w:cs="Arabic Typesetting"/>
          <w:sz w:val="32"/>
          <w:szCs w:val="32"/>
          <w:rtl/>
          <w:lang w:bidi="ar-AE"/>
        </w:rPr>
        <w:t>“ فَشَدَّ عَلَيْهِ إِزَارَهُ. قَالَ ابْنُ رَافِعٍ فِي رِوَايَتِهِ: عَلَى رَقَبَتِكَ. وَلَمْ يَقُلْ: عَلَى عَاتِقِكَ.</w:t>
      </w:r>
    </w:p>
    <w:p w14:paraId="39212B54" w14:textId="77777777" w:rsidR="00C0623D" w:rsidRPr="00120664" w:rsidRDefault="00C0623D" w:rsidP="00C0623D">
      <w:pPr>
        <w:bidi/>
        <w:jc w:val="both"/>
        <w:rPr>
          <w:rFonts w:ascii="Arabic Typesetting" w:hAnsi="Arabic Typesetting" w:cs="Arabic Typesetting"/>
          <w:rtl/>
        </w:rPr>
      </w:pPr>
      <w:r w:rsidRPr="00120664">
        <w:rPr>
          <w:rFonts w:ascii="Arabic Typesetting" w:hAnsi="Arabic Typesetting" w:cs="Arabic Typesetting"/>
          <w:rtl/>
        </w:rPr>
        <w:t>مسلم 340، بخاري 1582، 3829</w:t>
      </w:r>
    </w:p>
    <w:p w14:paraId="48880BE8" w14:textId="6D281239" w:rsidR="00C0623D" w:rsidRPr="00120664" w:rsidRDefault="00C0623D" w:rsidP="009A1032">
      <w:pPr>
        <w:jc w:val="both"/>
        <w:rPr>
          <w:rStyle w:val="matn1"/>
          <w:color w:val="auto"/>
          <w:sz w:val="32"/>
          <w:szCs w:val="32"/>
          <w:rtl/>
        </w:rPr>
      </w:pPr>
      <w:bookmarkStart w:id="298" w:name="Dschabir_Ibn_Abdillah6057"/>
      <w:r w:rsidRPr="004D4900">
        <w:rPr>
          <w:rFonts w:ascii="Arabic Typesetting" w:hAnsi="Arabic Typesetting" w:cs="Arabic Typesetting"/>
          <w:sz w:val="32"/>
          <w:szCs w:val="32"/>
          <w:lang w:val="de-DE"/>
        </w:rPr>
        <w:t xml:space="preserve">340. Dschabir </w:t>
      </w:r>
      <w:r w:rsidR="00670AE1" w:rsidRPr="004D4900">
        <w:rPr>
          <w:rFonts w:ascii="Arabic Typesetting" w:hAnsi="Arabic Typesetting" w:cs="Arabic Typesetting"/>
          <w:sz w:val="32"/>
          <w:szCs w:val="32"/>
          <w:lang w:val="de-DE"/>
        </w:rPr>
        <w:t>Bin</w:t>
      </w:r>
      <w:r w:rsidRPr="004D4900">
        <w:rPr>
          <w:rFonts w:ascii="Arabic Typesetting" w:hAnsi="Arabic Typesetting" w:cs="Arabic Typesetting"/>
          <w:sz w:val="32"/>
          <w:szCs w:val="32"/>
          <w:lang w:val="de-DE"/>
        </w:rPr>
        <w:t xml:space="preserve"> Abdullah</w:t>
      </w:r>
      <w:bookmarkEnd w:id="298"/>
      <w:r w:rsidRPr="004D4900">
        <w:rPr>
          <w:rFonts w:ascii="Arabic Typesetting" w:hAnsi="Arabic Typesetting" w:cs="Arabic Typesetting"/>
          <w:sz w:val="32"/>
          <w:szCs w:val="32"/>
          <w:lang w:val="de-DE"/>
        </w:rPr>
        <w:t xml:space="preserve"> berichtete: </w:t>
      </w:r>
      <w:r w:rsidRPr="004D4900">
        <w:rPr>
          <w:rStyle w:val="matn1"/>
          <w:color w:val="auto"/>
          <w:sz w:val="32"/>
          <w:szCs w:val="32"/>
          <w:lang w:val="de-DE"/>
        </w:rPr>
        <w:t xml:space="preserve">Als die </w:t>
      </w:r>
      <w:bookmarkStart w:id="299" w:name="Ka`ba4363"/>
      <w:r w:rsidRPr="004D4900">
        <w:rPr>
          <w:rStyle w:val="matn1"/>
          <w:color w:val="auto"/>
          <w:sz w:val="32"/>
          <w:szCs w:val="32"/>
          <w:lang w:val="de-DE"/>
        </w:rPr>
        <w:t xml:space="preserve">Ka‘ba </w:t>
      </w:r>
      <w:bookmarkEnd w:id="299"/>
      <w:r w:rsidRPr="004D4900">
        <w:rPr>
          <w:rStyle w:val="matn1"/>
          <w:color w:val="auto"/>
          <w:sz w:val="32"/>
          <w:szCs w:val="32"/>
          <w:lang w:val="de-DE"/>
        </w:rPr>
        <w:t>(wieder)errichtet wurde, gingen der Prophet</w:t>
      </w:r>
      <w:r w:rsidR="00976F80" w:rsidRPr="00120664">
        <w:rPr>
          <w:rFonts w:ascii="Arabic Typesetting" w:hAnsi="Arabic Typesetting" w:cs="Arabic Typesetting"/>
          <w:noProof/>
          <w:sz w:val="32"/>
          <w:szCs w:val="32"/>
        </w:rPr>
        <w:drawing>
          <wp:inline distT="0" distB="0" distL="0" distR="0" wp14:anchorId="40C3A652" wp14:editId="4F5AE5A0">
            <wp:extent cx="123825" cy="104775"/>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32"/>
          <w:szCs w:val="32"/>
          <w:lang w:val="de-DE"/>
        </w:rPr>
        <w:t xml:space="preserve">, und (sein Onkel) </w:t>
      </w:r>
      <w:bookmarkStart w:id="300" w:name="und_`Abbas21287"/>
      <w:r w:rsidRPr="004D4900">
        <w:rPr>
          <w:rStyle w:val="matn1"/>
          <w:color w:val="auto"/>
          <w:sz w:val="32"/>
          <w:szCs w:val="32"/>
          <w:lang w:val="de-DE"/>
        </w:rPr>
        <w:t>Abbas</w:t>
      </w:r>
      <w:bookmarkEnd w:id="300"/>
      <w:r w:rsidRPr="004D4900">
        <w:rPr>
          <w:rStyle w:val="matn1"/>
          <w:color w:val="auto"/>
          <w:sz w:val="32"/>
          <w:szCs w:val="32"/>
          <w:lang w:val="de-DE"/>
        </w:rPr>
        <w:t xml:space="preserve"> los, um Steine zu transportieren. </w:t>
      </w:r>
      <w:bookmarkStart w:id="301" w:name="`Abbas24257"/>
      <w:r w:rsidRPr="00120664">
        <w:rPr>
          <w:rStyle w:val="matn1"/>
          <w:color w:val="auto"/>
          <w:sz w:val="32"/>
          <w:szCs w:val="32"/>
        </w:rPr>
        <w:t xml:space="preserve">Abbas </w:t>
      </w:r>
      <w:bookmarkEnd w:id="301"/>
      <w:r w:rsidRPr="00120664">
        <w:rPr>
          <w:rStyle w:val="matn1"/>
          <w:color w:val="auto"/>
          <w:sz w:val="32"/>
          <w:szCs w:val="32"/>
        </w:rPr>
        <w:t>sagte zum Propheten</w:t>
      </w:r>
      <w:r w:rsidR="00976F80" w:rsidRPr="00120664">
        <w:rPr>
          <w:rFonts w:ascii="Arabic Typesetting" w:hAnsi="Arabic Typesetting" w:cs="Arabic Typesetting"/>
          <w:noProof/>
          <w:sz w:val="32"/>
          <w:szCs w:val="32"/>
        </w:rPr>
        <w:drawing>
          <wp:inline distT="0" distB="0" distL="0" distR="0" wp14:anchorId="2CD05D53" wp14:editId="0DDCEAF4">
            <wp:extent cx="123825" cy="10477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Lege deinen </w:t>
      </w:r>
      <w:r w:rsidRPr="00120664">
        <w:rPr>
          <w:rStyle w:val="matn1"/>
          <w:i/>
          <w:iCs/>
          <w:color w:val="auto"/>
          <w:sz w:val="32"/>
          <w:szCs w:val="32"/>
        </w:rPr>
        <w:t>Izar</w:t>
      </w:r>
      <w:r w:rsidRPr="00120664">
        <w:rPr>
          <w:rStyle w:val="matn1"/>
          <w:color w:val="auto"/>
          <w:sz w:val="32"/>
          <w:szCs w:val="32"/>
        </w:rPr>
        <w:t xml:space="preserve"> (Hüfttuch) wegen der Steine über deine Schulter. Er tat dies, fiel jedoch dabei zu Boden und blickte zum Himmel. Dann </w:t>
      </w:r>
      <w:r w:rsidRPr="00120664">
        <w:rPr>
          <w:rStyle w:val="matn1"/>
          <w:color w:val="auto"/>
          <w:sz w:val="32"/>
          <w:szCs w:val="32"/>
        </w:rPr>
        <w:lastRenderedPageBreak/>
        <w:t xml:space="preserve">sprang er auf und rief: </w:t>
      </w:r>
      <w:r w:rsidRPr="00120664">
        <w:rPr>
          <w:rStyle w:val="matn1"/>
          <w:b/>
          <w:bCs/>
          <w:i/>
          <w:iCs/>
          <w:color w:val="auto"/>
          <w:sz w:val="32"/>
          <w:szCs w:val="32"/>
        </w:rPr>
        <w:t xml:space="preserve">„Izari, Izari </w:t>
      </w:r>
      <w:r w:rsidR="009A1032" w:rsidRPr="00120664">
        <w:rPr>
          <w:rStyle w:val="matn1"/>
          <w:b/>
          <w:bCs/>
          <w:i/>
          <w:iCs/>
          <w:color w:val="auto"/>
          <w:sz w:val="32"/>
          <w:szCs w:val="32"/>
        </w:rPr>
        <w:t xml:space="preserve">- </w:t>
      </w:r>
      <w:r w:rsidRPr="00120664">
        <w:rPr>
          <w:rStyle w:val="matn1"/>
          <w:color w:val="auto"/>
          <w:sz w:val="32"/>
          <w:szCs w:val="32"/>
        </w:rPr>
        <w:t>mein Hüfttuch, mein Hüfttuch!</w:t>
      </w:r>
      <w:r w:rsidRPr="00120664">
        <w:rPr>
          <w:rStyle w:val="matn1"/>
          <w:b/>
          <w:bCs/>
          <w:color w:val="auto"/>
          <w:sz w:val="32"/>
          <w:szCs w:val="32"/>
        </w:rPr>
        <w:t>“</w:t>
      </w:r>
      <w:r w:rsidRPr="00120664">
        <w:rPr>
          <w:rStyle w:val="matn1"/>
          <w:color w:val="auto"/>
          <w:sz w:val="32"/>
          <w:szCs w:val="32"/>
        </w:rPr>
        <w:t xml:space="preserve"> und band ihn wieder fest um.</w:t>
      </w:r>
    </w:p>
    <w:p w14:paraId="263DADAE" w14:textId="77777777" w:rsidR="00C0623D" w:rsidRPr="00120664" w:rsidRDefault="00C0623D" w:rsidP="00C0623D">
      <w:pPr>
        <w:jc w:val="both"/>
        <w:rPr>
          <w:rStyle w:val="matn1"/>
          <w:color w:val="auto"/>
          <w:sz w:val="24"/>
          <w:szCs w:val="24"/>
        </w:rPr>
      </w:pPr>
      <w:r w:rsidRPr="00120664">
        <w:rPr>
          <w:rStyle w:val="matn1"/>
          <w:color w:val="auto"/>
          <w:sz w:val="24"/>
          <w:szCs w:val="24"/>
        </w:rPr>
        <w:t>Muslim 340, Buchari 1582, 3829</w:t>
      </w:r>
    </w:p>
    <w:p w14:paraId="273CC35B" w14:textId="77777777" w:rsidR="00C0623D" w:rsidRPr="00120664" w:rsidRDefault="00C0623D" w:rsidP="00C0623D">
      <w:pPr>
        <w:jc w:val="both"/>
        <w:rPr>
          <w:rStyle w:val="matn1"/>
          <w:color w:val="auto"/>
          <w:sz w:val="14"/>
          <w:szCs w:val="14"/>
        </w:rPr>
      </w:pPr>
    </w:p>
    <w:p w14:paraId="611F370C"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Pr>
        <w:t>341</w:t>
      </w:r>
      <w:r w:rsidRPr="00120664">
        <w:rPr>
          <w:rFonts w:ascii="Arabic Typesetting" w:hAnsi="Arabic Typesetting" w:cs="Arabic Typesetting"/>
          <w:sz w:val="32"/>
          <w:szCs w:val="32"/>
          <w:rtl/>
        </w:rPr>
        <w:t>- حَدَّثَنَا سَعِيدُ بْنُ يَحْيَى الأُمَوِيُّ، حَدَّثَنِي أَبِي،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عُثْمَانُ بْنُ حَكِيمِ بْنِ عَبَّادِ بْنِ حُنَيْفٍ الأَنْصَارِيُّ، أَخْبَرَنِي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أُمَامَةَ بْنُ سَهْلِ بْنِ حُنَيْفٍ، عَنِ الْمِسْوَرِ بْنِ مَخْرَمَةَ،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أَقْبَلْتُ بِحَجَرٍ أَحْمِلُهُ ثَقِيلٍ وَعَلَىَّ إِزَارٌ خَفِيفٌ - قَالَ</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فَانْحَلَّ إِزَارِي وَمَعِيَ الْحَجَرُ لَمْ أَسْتَطِعْ أَنْ أَضَعَهُ حَتَّى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بَلَغْتُ بِهِ إِلَى مَوْضِعِهِ فَقَالَ رَسُولُ اللَّهِ صلى الله عليه وسلم </w:t>
      </w:r>
      <w:r w:rsidRPr="00120664">
        <w:rPr>
          <w:rFonts w:ascii="Arabic Typesetting" w:hAnsi="Arabic Typesetting" w:cs="Arabic Typesetting"/>
          <w:b/>
          <w:bCs/>
          <w:sz w:val="32"/>
          <w:szCs w:val="32"/>
          <w:rtl/>
        </w:rPr>
        <w:t>‏"ارْجِعْ إِلَى ثَوْبِكَ فَخُذْهُ وَلاَ تَمْشُوا عُرَاةً‏"</w:t>
      </w:r>
    </w:p>
    <w:p w14:paraId="058FC205" w14:textId="77777777" w:rsidR="00C0623D" w:rsidRPr="00120664" w:rsidRDefault="00C0623D" w:rsidP="00C0623D">
      <w:pPr>
        <w:bidi/>
        <w:jc w:val="both"/>
        <w:rPr>
          <w:rFonts w:ascii="Arabic Typesetting" w:hAnsi="Arabic Typesetting" w:cs="Arabic Typesetting"/>
        </w:rPr>
      </w:pPr>
      <w:r w:rsidRPr="00120664">
        <w:rPr>
          <w:rFonts w:ascii="Arabic Typesetting" w:hAnsi="Arabic Typesetting" w:cs="Arabic Typesetting"/>
          <w:rtl/>
        </w:rPr>
        <w:t>مسلم 341، ابو داود 4016</w:t>
      </w:r>
    </w:p>
    <w:p w14:paraId="7712FA8D" w14:textId="77777777" w:rsidR="00C0623D" w:rsidRPr="00120664" w:rsidRDefault="00C0623D" w:rsidP="00C0623D">
      <w:pPr>
        <w:bidi/>
        <w:jc w:val="both"/>
        <w:rPr>
          <w:rFonts w:ascii="Arabic Typesetting" w:hAnsi="Arabic Typesetting" w:cs="Arabic Typesetting"/>
          <w:sz w:val="14"/>
          <w:szCs w:val="14"/>
          <w:rtl/>
        </w:rPr>
      </w:pPr>
    </w:p>
    <w:p w14:paraId="2E22F107" w14:textId="1EA54E9C"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341. Miswar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Machrama berichtete: Ich trug einen schweren Stein und hatte dabei einen dünnen </w:t>
      </w:r>
      <w:r w:rsidRPr="00120664">
        <w:rPr>
          <w:rFonts w:ascii="Arabic Typesetting" w:hAnsi="Arabic Typesetting" w:cs="Arabic Typesetting"/>
          <w:i/>
          <w:iCs/>
          <w:sz w:val="32"/>
          <w:szCs w:val="32"/>
        </w:rPr>
        <w:t>Izar</w:t>
      </w:r>
      <w:r w:rsidRPr="00120664">
        <w:rPr>
          <w:rFonts w:ascii="Arabic Typesetting" w:hAnsi="Arabic Typesetting" w:cs="Arabic Typesetting"/>
          <w:sz w:val="32"/>
          <w:szCs w:val="32"/>
        </w:rPr>
        <w:t xml:space="preserve"> (Hüfttuch) an. Während ich den Stein trug, löste sich mein </w:t>
      </w:r>
      <w:r w:rsidRPr="00120664">
        <w:rPr>
          <w:rFonts w:ascii="Arabic Typesetting" w:hAnsi="Arabic Typesetting" w:cs="Arabic Typesetting"/>
          <w:i/>
          <w:iCs/>
          <w:sz w:val="32"/>
          <w:szCs w:val="32"/>
        </w:rPr>
        <w:t>Izar</w:t>
      </w:r>
      <w:r w:rsidRPr="00120664">
        <w:rPr>
          <w:rFonts w:ascii="Arabic Typesetting" w:hAnsi="Arabic Typesetting" w:cs="Arabic Typesetting"/>
          <w:sz w:val="32"/>
          <w:szCs w:val="32"/>
        </w:rPr>
        <w:t>, doch ich konnte den Stein nicht absetzen, bis ich ihn an seine (entsprechende) Stelle gebracht hatte. Da sagte der Gesandte Allahs</w:t>
      </w:r>
      <w:r w:rsidR="00976F80" w:rsidRPr="00120664">
        <w:rPr>
          <w:rFonts w:ascii="Arabic Typesetting" w:hAnsi="Arabic Typesetting" w:cs="Arabic Typesetting"/>
          <w:noProof/>
          <w:sz w:val="32"/>
          <w:szCs w:val="32"/>
        </w:rPr>
        <w:drawing>
          <wp:inline distT="0" distB="0" distL="0" distR="0" wp14:anchorId="50990235" wp14:editId="6ADF96B3">
            <wp:extent cx="123825" cy="10477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 xml:space="preserve">„Kehre zu deinem </w:t>
      </w:r>
      <w:r w:rsidRPr="00120664">
        <w:rPr>
          <w:rFonts w:ascii="Arabic Typesetting" w:hAnsi="Arabic Typesetting" w:cs="Arabic Typesetting"/>
          <w:b/>
          <w:bCs/>
          <w:i/>
          <w:iCs/>
          <w:sz w:val="32"/>
          <w:szCs w:val="32"/>
        </w:rPr>
        <w:t>Izar</w:t>
      </w:r>
      <w:r w:rsidRPr="00120664">
        <w:rPr>
          <w:rFonts w:ascii="Arabic Typesetting" w:hAnsi="Arabic Typesetting" w:cs="Arabic Typesetting"/>
          <w:b/>
          <w:bCs/>
          <w:sz w:val="32"/>
          <w:szCs w:val="32"/>
        </w:rPr>
        <w:t xml:space="preserve"> zurück, zieh ihn wieder an und lauf nicht nackt herum.“</w:t>
      </w:r>
    </w:p>
    <w:p w14:paraId="0D85727C" w14:textId="77777777" w:rsidR="00C0623D" w:rsidRPr="00120664" w:rsidRDefault="00C0623D" w:rsidP="00C0623D">
      <w:pPr>
        <w:jc w:val="both"/>
        <w:rPr>
          <w:rFonts w:ascii="Arabic Typesetting" w:hAnsi="Arabic Typesetting" w:cs="Arabic Typesetting"/>
          <w:sz w:val="22"/>
          <w:szCs w:val="22"/>
        </w:rPr>
      </w:pPr>
      <w:r w:rsidRPr="00120664">
        <w:rPr>
          <w:rFonts w:ascii="Arabic Typesetting" w:hAnsi="Arabic Typesetting" w:cs="Arabic Typesetting"/>
          <w:sz w:val="22"/>
          <w:szCs w:val="22"/>
          <w:rtl/>
        </w:rPr>
        <w:t>‏</w:t>
      </w:r>
      <w:r w:rsidRPr="00120664">
        <w:rPr>
          <w:rFonts w:ascii="Arabic Typesetting" w:hAnsi="Arabic Typesetting" w:cs="Arabic Typesetting"/>
          <w:sz w:val="22"/>
          <w:szCs w:val="22"/>
        </w:rPr>
        <w:t>Muslim 341, Abu Daud 4016</w:t>
      </w:r>
    </w:p>
    <w:p w14:paraId="5385C9D3"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lang w:bidi="ar-AE"/>
        </w:rPr>
        <w:t xml:space="preserve">26 ـ </w:t>
      </w:r>
      <w:r w:rsidRPr="00120664">
        <w:rPr>
          <w:rFonts w:ascii="Arabic Typesetting" w:hAnsi="Arabic Typesetting" w:cs="Arabic Typesetting"/>
          <w:b/>
          <w:bCs/>
          <w:sz w:val="32"/>
          <w:szCs w:val="32"/>
          <w:rtl/>
        </w:rPr>
        <w:t>باب الدَّلِيلِ عَلَى أَنَّ مَنْ تَيَقَّنَ الطَّهَارَةَ ثُمَّ شَكَّ فِي الْحَدَثِ</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فَلَهُ أَنْ يُصَلِّيَ بِطَهَارَتِهِ تِلْكَ</w:t>
      </w:r>
      <w:r w:rsidRPr="00120664">
        <w:rPr>
          <w:rFonts w:ascii="Arabic Typesetting" w:hAnsi="Arabic Typesetting" w:cs="Arabic Typesetting"/>
          <w:b/>
          <w:bCs/>
          <w:sz w:val="32"/>
          <w:szCs w:val="32"/>
        </w:rPr>
        <w:t xml:space="preserve"> </w:t>
      </w:r>
    </w:p>
    <w:p w14:paraId="4E9C8821"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Wer sich seiner rituellen Reinigung sicher ist, dann aber wegen Hadath (Winde) zweifelt, darf sein Gebet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richten</w:t>
      </w:r>
    </w:p>
    <w:p w14:paraId="661F4A14" w14:textId="77777777" w:rsidR="00C0623D" w:rsidRPr="00120664" w:rsidRDefault="00C0623D" w:rsidP="00C0623D">
      <w:pPr>
        <w:jc w:val="both"/>
        <w:rPr>
          <w:rFonts w:ascii="Arabic Typesetting" w:hAnsi="Arabic Typesetting" w:cs="Arabic Typesetting"/>
          <w:sz w:val="16"/>
          <w:szCs w:val="16"/>
          <w:rtl/>
          <w:lang w:bidi="ar-AE"/>
        </w:rPr>
      </w:pPr>
    </w:p>
    <w:p w14:paraId="5969D74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lastRenderedPageBreak/>
        <w:t>361- وحدّثني عَمْرٌو النَّاقِدُ وَ زُهَيْرُ بْنُ حَرْبٍ . ح وَحَدَّثَنَا أَبُو بَكْرِ بْنُ أَبِي شَيْبَةَ جَمِيعاً عَنِ ابْنِ عُيَيْنَةَ قَالَ عَمْرٌو : حَدَّثَنَا سُفْيَانُ بْنُ عُيْيَنَة عَنِ الزُّهْرِيِّ عَنْ سَعِيدٍ وَ عَبَّادِ بْنِ تَمِيمٍ عَنْ عَمِّهِ: شُكِيَ إِلَى النَّبِيِّ: الرَّجُلُ، يُخَيَّلُ إِلَيْهِ أَنَّهُ يَجِدُ الشَّيْءَ فِي الصَّلاَةِ؟ قَالَ: „</w:t>
      </w:r>
      <w:r w:rsidRPr="00120664">
        <w:rPr>
          <w:rFonts w:ascii="Arabic Typesetting" w:hAnsi="Arabic Typesetting" w:cs="Arabic Typesetting"/>
          <w:b/>
          <w:bCs/>
          <w:sz w:val="32"/>
          <w:szCs w:val="32"/>
          <w:rtl/>
          <w:lang w:bidi="ar-AE"/>
        </w:rPr>
        <w:t>لاَ يَنْصَرِفُ حَتَّى يَسْمَعَ صَوْتاً، أَوْ يَجِد رِيحاً</w:t>
      </w:r>
      <w:r w:rsidRPr="00120664">
        <w:rPr>
          <w:rFonts w:ascii="Arabic Typesetting" w:hAnsi="Arabic Typesetting" w:cs="Arabic Typesetting"/>
          <w:sz w:val="32"/>
          <w:szCs w:val="32"/>
          <w:rtl/>
          <w:lang w:bidi="ar-AE"/>
        </w:rPr>
        <w:t>“. قَالَ: أَبُو بَكْرٍ وَزُهَيْرُ بْنُ حَرْبٍ فِي رِوَايَتِهِمَا: هُوَ عَبْدُ اللّهِ بْنُ زَيْدٍ.</w:t>
      </w:r>
    </w:p>
    <w:p w14:paraId="4C749BDA" w14:textId="77777777" w:rsidR="00C0623D" w:rsidRPr="00120664" w:rsidRDefault="00C0623D" w:rsidP="00C0623D">
      <w:pPr>
        <w:bidi/>
        <w:rPr>
          <w:rFonts w:ascii="Arabic Typesetting" w:hAnsi="Arabic Typesetting" w:cs="Arabic Typesetting"/>
          <w:sz w:val="28"/>
          <w:szCs w:val="28"/>
          <w:rtl/>
          <w:lang w:bidi="ar-AE"/>
        </w:rPr>
      </w:pPr>
      <w:r w:rsidRPr="00120664">
        <w:rPr>
          <w:rFonts w:ascii="Arabic Typesetting" w:hAnsi="Arabic Typesetting" w:cs="Arabic Typesetting"/>
          <w:sz w:val="28"/>
          <w:szCs w:val="28"/>
          <w:rtl/>
          <w:lang w:bidi="ar-AE"/>
        </w:rPr>
        <w:t>مسلم 362، بخاري 137، 775، 2056، ابو داود 176، نسائي 160، ابن ماجه</w:t>
      </w:r>
      <w:r w:rsidRPr="00120664">
        <w:rPr>
          <w:rFonts w:ascii="Arabic Typesetting" w:hAnsi="Arabic Typesetting" w:cs="Arabic Typesetting"/>
          <w:sz w:val="28"/>
          <w:szCs w:val="28"/>
          <w:lang w:bidi="ar-AE"/>
        </w:rPr>
        <w:t xml:space="preserve">513 </w:t>
      </w:r>
    </w:p>
    <w:p w14:paraId="308BEAF7" w14:textId="42C011FA" w:rsidR="00C0623D" w:rsidRPr="00120664" w:rsidRDefault="00C0623D" w:rsidP="00253024">
      <w:pPr>
        <w:jc w:val="both"/>
        <w:rPr>
          <w:rStyle w:val="matn1"/>
          <w:color w:val="auto"/>
          <w:sz w:val="32"/>
          <w:szCs w:val="32"/>
        </w:rPr>
      </w:pPr>
      <w:bookmarkStart w:id="302" w:name="`Abdullah_Ibn_Zaid_Ibn_`Asim_Al-Ansariy2"/>
      <w:r w:rsidRPr="00120664">
        <w:rPr>
          <w:rFonts w:ascii="Arabic Typesetting" w:hAnsi="Arabic Typesetting" w:cs="Arabic Typesetting"/>
          <w:sz w:val="32"/>
          <w:szCs w:val="32"/>
        </w:rPr>
        <w:t xml:space="preserve">361.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Zaid</w:t>
      </w:r>
      <w:bookmarkEnd w:id="302"/>
      <w:r w:rsidRPr="00120664">
        <w:rPr>
          <w:rFonts w:ascii="Arabic Typesetting" w:hAnsi="Arabic Typesetting" w:cs="Arabic Typesetting"/>
          <w:sz w:val="32"/>
          <w:szCs w:val="32"/>
        </w:rPr>
        <w:t xml:space="preserve"> berichtete: Vor dem </w:t>
      </w:r>
      <w:r w:rsidRPr="00120664">
        <w:rPr>
          <w:rStyle w:val="matn1"/>
          <w:color w:val="auto"/>
          <w:sz w:val="32"/>
          <w:szCs w:val="32"/>
        </w:rPr>
        <w:t>Gesandten Allahs</w:t>
      </w:r>
      <w:r w:rsidR="00976F80" w:rsidRPr="00120664">
        <w:rPr>
          <w:rFonts w:ascii="Arabic Typesetting" w:hAnsi="Arabic Typesetting" w:cs="Arabic Typesetting"/>
          <w:noProof/>
          <w:sz w:val="32"/>
          <w:szCs w:val="32"/>
        </w:rPr>
        <w:drawing>
          <wp:inline distT="0" distB="0" distL="0" distR="0" wp14:anchorId="18F688EB" wp14:editId="658F3A65">
            <wp:extent cx="123825" cy="10477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klagte einmal ein Mann, dass es einem Mann vorkomme, als hätte er während des Gebets etwas (</w:t>
      </w:r>
      <w:r w:rsidRPr="00120664">
        <w:rPr>
          <w:rStyle w:val="matn1"/>
          <w:i/>
          <w:iCs/>
          <w:color w:val="auto"/>
          <w:sz w:val="32"/>
          <w:szCs w:val="32"/>
        </w:rPr>
        <w:t>Hadath</w:t>
      </w:r>
      <w:r w:rsidRPr="00120664">
        <w:rPr>
          <w:rStyle w:val="matn1"/>
          <w:color w:val="auto"/>
          <w:sz w:val="32"/>
          <w:szCs w:val="32"/>
        </w:rPr>
        <w:t xml:space="preserve">) gemerkt. Er sagte: </w:t>
      </w:r>
      <w:r w:rsidRPr="00120664">
        <w:rPr>
          <w:rStyle w:val="matn1"/>
          <w:b/>
          <w:bCs/>
          <w:color w:val="auto"/>
          <w:sz w:val="32"/>
          <w:szCs w:val="32"/>
        </w:rPr>
        <w:t>„Derjenige soll es (das Gebet) nicht unterbrechen, bis er ein Geräusch hört oder Wind empfindet.“</w:t>
      </w:r>
    </w:p>
    <w:p w14:paraId="02C1C75F" w14:textId="77777777" w:rsidR="00C0623D" w:rsidRPr="00120664"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Muslim 361, Buchari 137, 775, 2056, Abu Daud 176, Nasai 160, Ibn Madscha 513</w:t>
      </w:r>
    </w:p>
    <w:p w14:paraId="5F0A3F7B" w14:textId="77777777" w:rsidR="00C0623D" w:rsidRPr="00120664" w:rsidRDefault="00C0623D" w:rsidP="00C0623D">
      <w:pPr>
        <w:jc w:val="both"/>
        <w:rPr>
          <w:rFonts w:ascii="Arabic Typesetting" w:hAnsi="Arabic Typesetting" w:cs="Arabic Typesetting"/>
          <w:sz w:val="18"/>
          <w:szCs w:val="18"/>
          <w:lang w:bidi="ar-AE"/>
        </w:rPr>
      </w:pPr>
    </w:p>
    <w:p w14:paraId="273245D4"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362- وَحَدَّثَنِي زُهَيْرُ بْنُ حَرْبٍ، حَدَّثَنَا جَرِيرٌ، عَنْ سُهَيْلٍ، عَنْ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أَبِيهِ، عَنْ أَبِي هُرَيْرَةَ، قَالَ قَالَ رَسُولُ اللَّهِ صلى الله عليه وسلم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b/>
          <w:bCs/>
          <w:sz w:val="30"/>
          <w:szCs w:val="30"/>
          <w:rtl/>
        </w:rPr>
        <w:t>إِذَا وَجَدَ أَحَدُكُمْ فِي بَطْنِهِ شَيْئًا فَأَشْكَلَ عَلَيْهِ أَخَرَجَ</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مِنْهُ شَىْءٌ أَمْ لاَ فَلاَ يَخْرُجَنَّ مِنَ الْمَسْجِدِ حَتَّى يَسْمَعَ</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صَوْتًا أَوْ يَجِدَ رِيحًا</w:t>
      </w:r>
      <w:r w:rsidRPr="00120664">
        <w:rPr>
          <w:rFonts w:ascii="Arabic Typesetting" w:hAnsi="Arabic Typesetting" w:cs="Arabic Typesetting"/>
          <w:sz w:val="30"/>
          <w:szCs w:val="30"/>
          <w:rtl/>
        </w:rPr>
        <w:t xml:space="preserve"> ‏"‏ ‏</w:t>
      </w:r>
      <w:r w:rsidRPr="00120664">
        <w:rPr>
          <w:rFonts w:ascii="Arabic Typesetting" w:hAnsi="Arabic Typesetting" w:cs="Arabic Typesetting"/>
          <w:sz w:val="30"/>
          <w:szCs w:val="30"/>
        </w:rPr>
        <w:t>.</w:t>
      </w:r>
    </w:p>
    <w:p w14:paraId="4EAD8EF6" w14:textId="2981E0BE" w:rsidR="00C0623D" w:rsidRPr="00120664" w:rsidRDefault="00C0623D" w:rsidP="009A1032">
      <w:pPr>
        <w:spacing w:after="120" w:line="240" w:lineRule="exact"/>
        <w:ind w:right="142"/>
        <w:jc w:val="lowKashida"/>
        <w:rPr>
          <w:rStyle w:val="matn1"/>
          <w:color w:val="auto"/>
          <w:sz w:val="32"/>
          <w:szCs w:val="32"/>
        </w:rPr>
      </w:pPr>
      <w:r w:rsidRPr="00120664">
        <w:rPr>
          <w:rFonts w:ascii="Arabic Typesetting" w:hAnsi="Arabic Typesetting" w:cs="Arabic Typesetting"/>
          <w:sz w:val="32"/>
          <w:szCs w:val="32"/>
        </w:rPr>
        <w:t xml:space="preserve">362. Abu Hureira berichtete: Der </w:t>
      </w:r>
      <w:r w:rsidRPr="00120664">
        <w:rPr>
          <w:rStyle w:val="matn1"/>
          <w:color w:val="auto"/>
          <w:sz w:val="32"/>
          <w:szCs w:val="32"/>
        </w:rPr>
        <w:t>Gesandte Allahs</w:t>
      </w:r>
      <w:r w:rsidR="00976F80" w:rsidRPr="00120664">
        <w:rPr>
          <w:rFonts w:ascii="Arabic Typesetting" w:hAnsi="Arabic Typesetting" w:cs="Arabic Typesetting"/>
          <w:noProof/>
          <w:sz w:val="32"/>
          <w:szCs w:val="32"/>
        </w:rPr>
        <w:drawing>
          <wp:inline distT="0" distB="0" distL="0" distR="0" wp14:anchorId="44EF54CC" wp14:editId="183AF97D">
            <wp:extent cx="123825" cy="10477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p>
    <w:p w14:paraId="73524F00" w14:textId="77777777" w:rsidR="00C0623D" w:rsidRPr="00120664" w:rsidRDefault="00C0623D" w:rsidP="00A84DC8">
      <w:pPr>
        <w:jc w:val="both"/>
        <w:rPr>
          <w:rFonts w:ascii="Arabic Typesetting" w:hAnsi="Arabic Typesetting" w:cs="Arabic Typesetting"/>
          <w:sz w:val="32"/>
          <w:szCs w:val="32"/>
        </w:rPr>
      </w:pPr>
      <w:r w:rsidRPr="00120664">
        <w:rPr>
          <w:rFonts w:ascii="Arabic Typesetting" w:hAnsi="Arabic Typesetting" w:cs="Arabic Typesetting"/>
          <w:sz w:val="32"/>
          <w:szCs w:val="32"/>
        </w:rPr>
        <w:t>„</w:t>
      </w:r>
      <w:r w:rsidRPr="00120664">
        <w:rPr>
          <w:rFonts w:ascii="Arabic Typesetting" w:hAnsi="Arabic Typesetting" w:cs="Arabic Typesetting"/>
          <w:b/>
          <w:bCs/>
          <w:sz w:val="32"/>
          <w:szCs w:val="32"/>
        </w:rPr>
        <w:t xml:space="preserve">Wenn jemand etwas in seinem Bauch wahrnimmt, sich jedoch unsicher ist, ob etwas (Luft aus dem Darm) entwichen ist oder nicht, der soll die </w:t>
      </w:r>
      <w:r w:rsidRPr="00120664">
        <w:rPr>
          <w:rFonts w:ascii="Arabic Typesetting" w:hAnsi="Arabic Typesetting" w:cs="Arabic Typesetting"/>
          <w:b/>
          <w:bCs/>
          <w:i/>
          <w:iCs/>
          <w:sz w:val="32"/>
          <w:szCs w:val="32"/>
        </w:rPr>
        <w:t>Masdschid</w:t>
      </w:r>
      <w:r w:rsidRPr="00120664">
        <w:rPr>
          <w:rFonts w:ascii="Arabic Typesetting" w:hAnsi="Arabic Typesetting" w:cs="Arabic Typesetting"/>
          <w:b/>
          <w:bCs/>
          <w:sz w:val="32"/>
          <w:szCs w:val="32"/>
        </w:rPr>
        <w:t xml:space="preserve"> (Moschee, oder seine Gebetsstelle) nicht verlassen, bis er ein Geräusch oder Wind wahrgenommen hat</w:t>
      </w:r>
      <w:r w:rsidRPr="00120664">
        <w:rPr>
          <w:rFonts w:ascii="Arabic Typesetting" w:hAnsi="Arabic Typesetting" w:cs="Arabic Typesetting"/>
          <w:sz w:val="32"/>
          <w:szCs w:val="32"/>
        </w:rPr>
        <w:t xml:space="preserve">.“ </w:t>
      </w:r>
    </w:p>
    <w:p w14:paraId="37ADB8D3" w14:textId="77777777" w:rsidR="00C0623D" w:rsidRPr="00120664" w:rsidRDefault="00C0623D" w:rsidP="00C0623D">
      <w:pPr>
        <w:jc w:val="both"/>
        <w:rPr>
          <w:rFonts w:ascii="Arabic Typesetting" w:hAnsi="Arabic Typesetting" w:cs="Arabic Typesetting"/>
          <w:sz w:val="32"/>
          <w:szCs w:val="32"/>
          <w:rtl/>
          <w:lang w:bidi="ar-AE"/>
        </w:rPr>
      </w:pPr>
    </w:p>
    <w:p w14:paraId="1E983A04"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27 ـ </w:t>
      </w:r>
      <w:r w:rsidRPr="00120664">
        <w:rPr>
          <w:rFonts w:ascii="Arabic Typesetting" w:hAnsi="Arabic Typesetting" w:cs="Arabic Typesetting"/>
          <w:b/>
          <w:bCs/>
          <w:sz w:val="32"/>
          <w:szCs w:val="32"/>
          <w:rtl/>
        </w:rPr>
        <w:t>باب طَهَارَةِ جُلُودِ الْمَيْتَةِ بِالدِّبَاغِ ‏‏</w:t>
      </w:r>
    </w:p>
    <w:p w14:paraId="50F66A3E"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Die Reinheit des verendeten Tieres durch Gerben</w:t>
      </w:r>
    </w:p>
    <w:p w14:paraId="1856AE9B" w14:textId="77777777" w:rsidR="00C0623D" w:rsidRPr="00120664" w:rsidRDefault="00C0623D" w:rsidP="00C0623D">
      <w:pPr>
        <w:jc w:val="both"/>
        <w:rPr>
          <w:rFonts w:ascii="Arabic Typesetting" w:hAnsi="Arabic Typesetting" w:cs="Arabic Typesetting"/>
          <w:sz w:val="32"/>
          <w:szCs w:val="32"/>
          <w:rtl/>
          <w:lang w:bidi="ar-AE"/>
        </w:rPr>
      </w:pPr>
    </w:p>
    <w:p w14:paraId="5075413B"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363</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وحدّثنا يَحْيَى بْنُ يَحْيَى وَ أَبُو بَكْرِ بْنُ أَبِي شَيْبَةَ . وَ عَمْرٌو النَّاقِدُ وَ ابْنُ أَبِي عُمَرَ جَميعاً عَنِ ابْنِ عُيَيْنَةَ قَالَ يَحْيَى : أَخْبَرَنَا سُفْيَانُ بْنُ عُيَيْنَةَ عَنِ الزُّهْرِيِّ عَنْ عُبَيْدِ اللّهِ بْنِ عَبْدِ اللّهِ عَنِ ابْنِ عَبَّاسٍ ، قَالَ: تُصُدِّقَ عَلَى مَوْلاَةٍ لِمَيْمُونَةَ بِشَاةٍ، فَمَاتَتْ، فَمَرَّ بِهَا رَسُولُ اللّهِ فَقَالَ: „</w:t>
      </w:r>
      <w:r w:rsidRPr="00120664">
        <w:rPr>
          <w:rFonts w:ascii="Arabic Typesetting" w:hAnsi="Arabic Typesetting" w:cs="Arabic Typesetting"/>
          <w:b/>
          <w:bCs/>
          <w:sz w:val="32"/>
          <w:szCs w:val="32"/>
          <w:rtl/>
          <w:lang w:bidi="ar-AE"/>
        </w:rPr>
        <w:t>هَلاَّ أَخَذْتُمْ إِهَابِهَا، فَدَبَغْتُمُوهُ، فَانْتَفَعْتُمْ بِهِ؟</w:t>
      </w:r>
      <w:r w:rsidRPr="00120664">
        <w:rPr>
          <w:rFonts w:ascii="Arabic Typesetting" w:hAnsi="Arabic Typesetting" w:cs="Arabic Typesetting"/>
          <w:sz w:val="32"/>
          <w:szCs w:val="32"/>
          <w:rtl/>
          <w:lang w:bidi="ar-AE"/>
        </w:rPr>
        <w:t>“ فَقَالُوا: إِنَّهَا مَيْتَةٌ. فَقَالَ: „</w:t>
      </w:r>
      <w:r w:rsidRPr="00120664">
        <w:rPr>
          <w:rFonts w:ascii="Arabic Typesetting" w:hAnsi="Arabic Typesetting" w:cs="Arabic Typesetting"/>
          <w:b/>
          <w:bCs/>
          <w:sz w:val="32"/>
          <w:szCs w:val="32"/>
          <w:rtl/>
          <w:lang w:bidi="ar-AE"/>
        </w:rPr>
        <w:t>إِنَّمَا حَرُمَ أَكْلُهَا</w:t>
      </w:r>
      <w:r w:rsidRPr="00120664">
        <w:rPr>
          <w:rFonts w:ascii="Arabic Typesetting" w:hAnsi="Arabic Typesetting" w:cs="Arabic Typesetting"/>
          <w:sz w:val="32"/>
          <w:szCs w:val="32"/>
          <w:rtl/>
          <w:lang w:bidi="ar-AE"/>
        </w:rPr>
        <w:t>“. قَالَ أَبُو بَكْرٍ وَابْنُ عُمَرَ في حَدِيثِهِمَا: عَنْ مَيْمُونَةَ رَضِيَ اللّهُ عَنْهَا.</w:t>
      </w:r>
    </w:p>
    <w:p w14:paraId="3D5454DE" w14:textId="77777777" w:rsidR="00C0623D" w:rsidRPr="00120664" w:rsidRDefault="00C0623D" w:rsidP="00C0623D">
      <w:pPr>
        <w:bidi/>
        <w:jc w:val="both"/>
        <w:rPr>
          <w:rFonts w:ascii="Arabic Typesetting" w:hAnsi="Arabic Typesetting" w:cs="Arabic Typesetting"/>
          <w:rtl/>
          <w:lang w:bidi="ar-AE"/>
        </w:rPr>
      </w:pPr>
      <w:r w:rsidRPr="00120664">
        <w:rPr>
          <w:rFonts w:ascii="Arabic Typesetting" w:hAnsi="Arabic Typesetting" w:cs="Arabic Typesetting"/>
          <w:rtl/>
          <w:lang w:bidi="ar-AE"/>
        </w:rPr>
        <w:t>مسلم</w:t>
      </w:r>
      <w:r w:rsidRPr="00120664">
        <w:rPr>
          <w:rFonts w:ascii="Arabic Typesetting" w:hAnsi="Arabic Typesetting" w:cs="Arabic Typesetting"/>
          <w:rtl/>
        </w:rPr>
        <w:t xml:space="preserve"> 363</w:t>
      </w:r>
      <w:r w:rsidRPr="00120664">
        <w:rPr>
          <w:rFonts w:ascii="Arabic Typesetting" w:hAnsi="Arabic Typesetting" w:cs="Arabic Typesetting"/>
          <w:rtl/>
          <w:lang w:bidi="ar-AE"/>
        </w:rPr>
        <w:t xml:space="preserve">، بخاري 1492، 2221، 5531، ابو داود 4120، 4121، نسائي 4246، 4247 </w:t>
      </w:r>
    </w:p>
    <w:p w14:paraId="674899B8" w14:textId="77777777" w:rsidR="00C0623D" w:rsidRPr="00120664" w:rsidRDefault="00C0623D" w:rsidP="00C0623D">
      <w:pPr>
        <w:bidi/>
        <w:jc w:val="both"/>
        <w:rPr>
          <w:rFonts w:ascii="Arabic Typesetting" w:hAnsi="Arabic Typesetting" w:cs="Arabic Typesetting"/>
          <w:sz w:val="30"/>
          <w:szCs w:val="30"/>
          <w:rtl/>
          <w:lang w:bidi="ar-AE"/>
        </w:rPr>
      </w:pPr>
    </w:p>
    <w:p w14:paraId="673E1636" w14:textId="5453B6A6" w:rsidR="00C0623D" w:rsidRPr="00120664" w:rsidRDefault="00C0623D" w:rsidP="009A1032">
      <w:pPr>
        <w:jc w:val="both"/>
        <w:rPr>
          <w:rStyle w:val="matn1"/>
          <w:color w:val="auto"/>
          <w:sz w:val="32"/>
          <w:szCs w:val="32"/>
        </w:rPr>
      </w:pPr>
      <w:bookmarkStart w:id="303" w:name="Ibn_`Abbas3792"/>
      <w:r w:rsidRPr="00120664">
        <w:rPr>
          <w:rFonts w:ascii="Arabic Typesetting" w:hAnsi="Arabic Typesetting" w:cs="Arabic Typesetting"/>
          <w:sz w:val="32"/>
          <w:szCs w:val="32"/>
        </w:rPr>
        <w:t>363. Ibn Abbas</w:t>
      </w:r>
      <w:bookmarkEnd w:id="303"/>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Als Almosen wurde der Dienerin von Maymuna ein Schaf geschenkt. Als das Schaf tot war und der </w:t>
      </w:r>
      <w:r w:rsidRPr="00120664">
        <w:rPr>
          <w:rStyle w:val="matn1"/>
          <w:color w:val="auto"/>
          <w:sz w:val="32"/>
          <w:szCs w:val="32"/>
        </w:rPr>
        <w:t>Gesandte Allahs</w:t>
      </w:r>
      <w:r w:rsidR="00976F80" w:rsidRPr="00120664">
        <w:rPr>
          <w:rFonts w:ascii="Arabic Typesetting" w:hAnsi="Arabic Typesetting" w:cs="Arabic Typesetting"/>
          <w:noProof/>
          <w:sz w:val="32"/>
          <w:szCs w:val="32"/>
        </w:rPr>
        <w:drawing>
          <wp:inline distT="0" distB="0" distL="0" distR="0" wp14:anchorId="2C94DD25" wp14:editId="38EF6DCA">
            <wp:extent cx="123825" cy="104775"/>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vorbeiging, sagte er: </w:t>
      </w:r>
      <w:r w:rsidRPr="00120664">
        <w:rPr>
          <w:rStyle w:val="matn1"/>
          <w:b/>
          <w:bCs/>
          <w:color w:val="auto"/>
          <w:sz w:val="32"/>
          <w:szCs w:val="32"/>
        </w:rPr>
        <w:t>„Wenn ihr doch nur die Haut nehmen und es gerben lassen würdet, um daraus Nutzen zu ziehen!“</w:t>
      </w:r>
      <w:r w:rsidRPr="00120664">
        <w:rPr>
          <w:rStyle w:val="matn1"/>
          <w:color w:val="auto"/>
          <w:sz w:val="32"/>
          <w:szCs w:val="32"/>
        </w:rPr>
        <w:t xml:space="preserve"> </w:t>
      </w:r>
    </w:p>
    <w:p w14:paraId="53E704CF"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Man erwiderte: Es ist doch ein totes Schaf! Er sagte: </w:t>
      </w:r>
      <w:r w:rsidRPr="00120664">
        <w:rPr>
          <w:rStyle w:val="matn1"/>
          <w:b/>
          <w:bCs/>
          <w:color w:val="auto"/>
          <w:sz w:val="32"/>
          <w:szCs w:val="32"/>
        </w:rPr>
        <w:t>„Nur davon zu essen, ist nicht erlaubt.“</w:t>
      </w:r>
    </w:p>
    <w:p w14:paraId="60B06851"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363, Buchari 1492, 2221, 5531, Abu Daud 4120, 4121, Nasai 4246, 4247</w:t>
      </w:r>
    </w:p>
    <w:p w14:paraId="6A9ED393" w14:textId="77777777" w:rsidR="00C0623D" w:rsidRPr="00120664" w:rsidRDefault="00C0623D" w:rsidP="00C0623D">
      <w:pPr>
        <w:jc w:val="both"/>
        <w:rPr>
          <w:rFonts w:ascii="Arabic Typesetting" w:hAnsi="Arabic Typesetting" w:cs="Arabic Typesetting"/>
          <w:sz w:val="30"/>
          <w:szCs w:val="30"/>
          <w:rtl/>
          <w:lang w:bidi="ar-AE"/>
        </w:rPr>
      </w:pPr>
    </w:p>
    <w:p w14:paraId="6A279AAC"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366</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يَحْيَى : أَخْبَرَنَا سُلَيْمَانُ بْنُ بِلاَلٍ عَنْ زَيْدٍ بْنِ أَسْلَمَ أَنَّ عَبْدَ الرَّحْمنِ بْنَ وَعْلَةَ أَخْبَرَهُ، عَنْ عَبْدِ اللّهِ بْنِ عَبَّاسٍ، قَالَ: سَمِعْتُ رَسُولَ اللّهِ يَقُولُ: „</w:t>
      </w:r>
      <w:r w:rsidRPr="00120664">
        <w:rPr>
          <w:rFonts w:ascii="Arabic Typesetting" w:hAnsi="Arabic Typesetting" w:cs="Arabic Typesetting"/>
          <w:b/>
          <w:bCs/>
          <w:sz w:val="32"/>
          <w:szCs w:val="32"/>
          <w:rtl/>
          <w:lang w:bidi="ar-AE"/>
        </w:rPr>
        <w:t>إِذَا دُبِغَ الإِهَابُ فَقَدْ طَهُرَ</w:t>
      </w:r>
      <w:r w:rsidRPr="00120664">
        <w:rPr>
          <w:rFonts w:ascii="Arabic Typesetting" w:hAnsi="Arabic Typesetting" w:cs="Arabic Typesetting"/>
          <w:sz w:val="32"/>
          <w:szCs w:val="32"/>
          <w:rtl/>
          <w:lang w:bidi="ar-AE"/>
        </w:rPr>
        <w:t>“.</w:t>
      </w:r>
    </w:p>
    <w:p w14:paraId="0C65A462" w14:textId="77777777" w:rsidR="00C0623D" w:rsidRPr="00120664" w:rsidRDefault="00C0623D" w:rsidP="00C0623D">
      <w:pPr>
        <w:bidi/>
        <w:rPr>
          <w:rFonts w:ascii="Arabic Typesetting" w:hAnsi="Arabic Typesetting" w:cs="Arabic Typesetting"/>
          <w:sz w:val="28"/>
          <w:szCs w:val="28"/>
          <w:lang w:bidi="ar-AE"/>
        </w:rPr>
      </w:pPr>
      <w:r w:rsidRPr="00120664">
        <w:rPr>
          <w:rFonts w:ascii="Arabic Typesetting" w:hAnsi="Arabic Typesetting" w:cs="Arabic Typesetting"/>
          <w:sz w:val="28"/>
          <w:szCs w:val="28"/>
          <w:rtl/>
          <w:lang w:bidi="ar-AE"/>
        </w:rPr>
        <w:lastRenderedPageBreak/>
        <w:t>مسلم 366،</w:t>
      </w:r>
      <w:r w:rsidRPr="00120664">
        <w:rPr>
          <w:rFonts w:ascii="Arabic Typesetting" w:hAnsi="Arabic Typesetting" w:cs="Arabic Typesetting"/>
          <w:sz w:val="28"/>
          <w:szCs w:val="28"/>
          <w:lang w:bidi="ar-AE"/>
        </w:rPr>
        <w:t xml:space="preserve"> </w:t>
      </w:r>
      <w:r w:rsidRPr="00120664">
        <w:rPr>
          <w:rFonts w:ascii="Arabic Typesetting" w:hAnsi="Arabic Typesetting" w:cs="Arabic Typesetting"/>
          <w:sz w:val="28"/>
          <w:szCs w:val="28"/>
          <w:rtl/>
          <w:lang w:bidi="ar-AE"/>
        </w:rPr>
        <w:t>ترمذي 1728، ابو داود 4123، نسائي 4252، 4253، ابن ماجه 3609</w:t>
      </w:r>
    </w:p>
    <w:p w14:paraId="32600CA8" w14:textId="77777777" w:rsidR="00C0623D" w:rsidRPr="00120664" w:rsidRDefault="00C0623D" w:rsidP="00C0623D">
      <w:pPr>
        <w:bidi/>
        <w:rPr>
          <w:rFonts w:ascii="Arabic Typesetting" w:hAnsi="Arabic Typesetting" w:cs="Arabic Typesetting"/>
          <w:sz w:val="30"/>
          <w:szCs w:val="30"/>
          <w:lang w:bidi="ar-AE"/>
        </w:rPr>
      </w:pPr>
    </w:p>
    <w:p w14:paraId="29D266B1" w14:textId="01BCA59F" w:rsidR="00C0623D" w:rsidRPr="00120664" w:rsidRDefault="00C0623D" w:rsidP="00253024">
      <w:pPr>
        <w:jc w:val="both"/>
        <w:rPr>
          <w:rStyle w:val="matn1"/>
          <w:b/>
          <w:bCs/>
          <w:color w:val="auto"/>
          <w:sz w:val="32"/>
          <w:szCs w:val="32"/>
        </w:rPr>
      </w:pPr>
      <w:r w:rsidRPr="00120664">
        <w:rPr>
          <w:rFonts w:ascii="Arabic Typesetting" w:hAnsi="Arabic Typesetting" w:cs="Arabic Typesetting"/>
          <w:sz w:val="32"/>
          <w:szCs w:val="32"/>
        </w:rPr>
        <w:t xml:space="preserve">366.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Ich hörte den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 xml:space="preserve">sandten </w:t>
      </w:r>
      <w:r w:rsidRPr="00120664">
        <w:rPr>
          <w:rStyle w:val="matn1"/>
          <w:color w:val="auto"/>
          <w:sz w:val="32"/>
          <w:szCs w:val="32"/>
        </w:rPr>
        <w:t>Allahs</w:t>
      </w:r>
      <w:r w:rsidR="00976F80" w:rsidRPr="00120664">
        <w:rPr>
          <w:rFonts w:ascii="Arabic Typesetting" w:hAnsi="Arabic Typesetting" w:cs="Arabic Typesetting"/>
          <w:noProof/>
          <w:sz w:val="32"/>
          <w:szCs w:val="32"/>
        </w:rPr>
        <w:drawing>
          <wp:inline distT="0" distB="0" distL="0" distR="0" wp14:anchorId="65F48F68" wp14:editId="2F058499">
            <wp:extent cx="123825" cy="10477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sagen: </w:t>
      </w:r>
      <w:r w:rsidRPr="00120664">
        <w:rPr>
          <w:rStyle w:val="matn1"/>
          <w:b/>
          <w:bCs/>
          <w:color w:val="auto"/>
          <w:sz w:val="32"/>
          <w:szCs w:val="32"/>
        </w:rPr>
        <w:t>„Wenn die Haut (des Tieres) gegerbt wird, ist es rein.“</w:t>
      </w:r>
    </w:p>
    <w:p w14:paraId="07BA7017"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366, Tirmidhi 1728, Abu Daud 4123, Nasai 4252, 4253, Ibn Madscha 3609</w:t>
      </w:r>
    </w:p>
    <w:p w14:paraId="166AE964" w14:textId="77777777" w:rsidR="00C0623D" w:rsidRPr="00120664" w:rsidRDefault="00C0623D" w:rsidP="00C0623D">
      <w:pPr>
        <w:jc w:val="both"/>
        <w:rPr>
          <w:rFonts w:ascii="Arabic Typesetting" w:hAnsi="Arabic Typesetting" w:cs="Arabic Typesetting"/>
          <w:sz w:val="32"/>
          <w:szCs w:val="32"/>
          <w:rtl/>
          <w:lang w:bidi="ar-AE"/>
        </w:rPr>
      </w:pPr>
    </w:p>
    <w:p w14:paraId="1E885C4D" w14:textId="77777777" w:rsidR="00C0623D" w:rsidRPr="00120664" w:rsidRDefault="00C0623D" w:rsidP="00C0623D">
      <w:pPr>
        <w:bidi/>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tl/>
          <w:lang w:bidi="ar-AE"/>
        </w:rPr>
        <w:t xml:space="preserve">28 ـ </w:t>
      </w:r>
      <w:r w:rsidRPr="00120664">
        <w:rPr>
          <w:rFonts w:ascii="Arabic Typesetting" w:hAnsi="Arabic Typesetting" w:cs="Arabic Typesetting"/>
          <w:b/>
          <w:bCs/>
          <w:sz w:val="32"/>
          <w:szCs w:val="32"/>
          <w:rtl/>
        </w:rPr>
        <w:t>باب التَّيَمُّمِ</w:t>
      </w:r>
    </w:p>
    <w:p w14:paraId="7049A793"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i/>
          <w:iCs/>
          <w:sz w:val="32"/>
          <w:szCs w:val="32"/>
        </w:rPr>
        <w:t>At-Tayammum</w:t>
      </w:r>
      <w:r w:rsidRPr="00120664">
        <w:rPr>
          <w:rFonts w:ascii="Arabic Typesetting" w:hAnsi="Arabic Typesetting" w:cs="Arabic Typesetting"/>
          <w:b/>
          <w:bCs/>
          <w:sz w:val="32"/>
          <w:szCs w:val="32"/>
        </w:rPr>
        <w:t xml:space="preserve"> - die rituelle Reinigung mit Erde </w:t>
      </w:r>
    </w:p>
    <w:p w14:paraId="54AE95AE" w14:textId="77777777" w:rsidR="00C0623D" w:rsidRPr="00120664" w:rsidRDefault="00C0623D" w:rsidP="00C0623D">
      <w:pPr>
        <w:jc w:val="both"/>
        <w:rPr>
          <w:rFonts w:ascii="Arabic Typesetting" w:hAnsi="Arabic Typesetting" w:cs="Arabic Typesetting"/>
          <w:sz w:val="32"/>
          <w:szCs w:val="32"/>
          <w:lang w:bidi="ar-AE"/>
        </w:rPr>
      </w:pPr>
    </w:p>
    <w:p w14:paraId="48B127FA"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 xml:space="preserve">367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يَحْيَى . قَالَ: قَرَأْتُ عَلَى مَالِكٍ عَنْ عَبْدِ الرَّحْمنِ بْنِ الْقاسِمِ عَنْ أَبِيهِ، عَنْ عَائِشَةَ ، أَنَّهَا قَالَتْ: خَرَجْنَا مَعَ رَسُولِ اللّهِ فِي بَعْضِ أَسْفَارِهِ، حَتَّى إِذَا كُنَّا بِالْبَيْدَاءِ (أَوْ بِذَاتِ الْجَيْشِ) انْقَطَعَ عِقْدٌ لِي، فَأَقَامَ رَسُولُ اللّهِ عَلَى الْتِمَاسِهِ،</w:t>
      </w:r>
      <w:r w:rsidRPr="00120664">
        <w:rPr>
          <w:rStyle w:val="FootnoteReference"/>
          <w:rFonts w:ascii="Arabic Typesetting" w:hAnsi="Arabic Typesetting" w:cs="Arabic Typesetting"/>
          <w:sz w:val="32"/>
          <w:szCs w:val="32"/>
          <w:rtl/>
          <w:lang w:bidi="ar-AE"/>
        </w:rPr>
        <w:footnoteReference w:id="104"/>
      </w:r>
      <w:r w:rsidRPr="00120664">
        <w:rPr>
          <w:rFonts w:ascii="Arabic Typesetting" w:hAnsi="Arabic Typesetting" w:cs="Arabic Typesetting"/>
          <w:sz w:val="32"/>
          <w:szCs w:val="32"/>
          <w:rtl/>
          <w:lang w:bidi="ar-AE"/>
        </w:rPr>
        <w:t xml:space="preserve"> وَأَقَامَ النَّاسُ مَعَهُ، وَلَيْسُوا عَلَى مَاءٍ، وَلَيْسَ مَعَهُمْ مَاءٌ، فَأَتَى النَّاسُ إِلَى أَبِي بَكْرٍ فَقَالُوا: أَلاَ تَرَى إِلَى مَا صَنَعَتْ عَائِشَةُ؟ أَقَامَتْ بِرَسُولِ اللّهِ وَبِالنَّاسِ مَعَهُ، وَلَيْسُوا عَلَى مَاءٍ، وَلَيْسَ مَعَهُمْ مَاءٌ، فَجَاءَ أَبُو بَكْرٍ وَرَسُولُ </w:t>
      </w:r>
      <w:r w:rsidRPr="00120664">
        <w:rPr>
          <w:rFonts w:ascii="Arabic Typesetting" w:hAnsi="Arabic Typesetting" w:cs="Arabic Typesetting"/>
          <w:sz w:val="32"/>
          <w:szCs w:val="32"/>
          <w:rtl/>
          <w:lang w:bidi="ar-AE"/>
        </w:rPr>
        <w:lastRenderedPageBreak/>
        <w:t>اللّهِ وَاضِعٌ رَأْسَهُ عَلَى فَخِذِي قَدْ نَامَ. فَقَالَ: حَبَسْتِ رَسُولَ اللّهِ وَالنَّاسَ، وَلَيْسُوا عَلَى مَاءٍ وَلَيْسَ مَعَهُم مَاءٌ، قَالَتْ فَعَاتَبَنِي أَبُو بَكْرٍ. وَقَالَ مَا شَاءَ اللّهِ أَنْ يَقُولَ، وَجَعَلَ يَطْعُنُ بِيَدِهِ فِي خَاصِرَتِي، فَلاَ يَمْنَعُنِي مِنَ التَّحَرُّكِ إِلاَّ مَكَانُ رَسُولِ اللّهِ عَلَى فَخِذِي. فَنَامَ رَسُولُ اللّهِ حَتَّى أَصْبَحَ عَلَى غَيْرِ مَاءٍ، فَأَنْزَلَ الله آيَةَ التَّيَمُّمِ فَتَيَمَّمُوا. فَقَالَ أُسَيْدُ بْنُ الْحُضَيْرِ (وَهُوَ أَحَدُ النُّقَبَاءِ): مَا هِيَ بِأَوَّلِ بَرَكَتِكُمْ يَا آلَ أَبِي بَكْرٍ. فَقَالَتْ عَائِشَةُ: فَبَعَثْنَا الْبَعِيرَ الَّذِي كُنْتُ عَلَيْهِ، فَوَجَدْنَا الْعِقْدَ تَحْتَهُ.</w:t>
      </w:r>
    </w:p>
    <w:p w14:paraId="4F576DA6"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367، بخاري 344، 3607،5250، 6844، نسائي 309</w:t>
      </w:r>
    </w:p>
    <w:p w14:paraId="68164C40" w14:textId="77777777" w:rsidR="00C0623D" w:rsidRPr="00120664" w:rsidRDefault="00C0623D" w:rsidP="00C0623D">
      <w:pPr>
        <w:bidi/>
        <w:jc w:val="both"/>
        <w:rPr>
          <w:rFonts w:ascii="Arabic Typesetting" w:hAnsi="Arabic Typesetting" w:cs="Arabic Typesetting"/>
          <w:sz w:val="30"/>
          <w:szCs w:val="30"/>
          <w:rtl/>
          <w:lang w:bidi="ar-AE"/>
        </w:rPr>
      </w:pPr>
    </w:p>
    <w:p w14:paraId="3A781003" w14:textId="7C756736" w:rsidR="00C0623D" w:rsidRPr="00120664" w:rsidRDefault="00C0623D" w:rsidP="00253024">
      <w:pPr>
        <w:jc w:val="both"/>
        <w:rPr>
          <w:rStyle w:val="matn1"/>
          <w:color w:val="auto"/>
          <w:sz w:val="32"/>
          <w:szCs w:val="32"/>
        </w:rPr>
      </w:pPr>
      <w:bookmarkStart w:id="304" w:name="`A´ischa12132"/>
      <w:r w:rsidRPr="00120664">
        <w:rPr>
          <w:rFonts w:ascii="Arabic Typesetting" w:hAnsi="Arabic Typesetting" w:cs="Arabic Typesetting"/>
          <w:sz w:val="32"/>
          <w:szCs w:val="32"/>
        </w:rPr>
        <w:t>367. Aischa</w:t>
      </w:r>
      <w:bookmarkEnd w:id="304"/>
      <w:r w:rsidRPr="00120664">
        <w:rPr>
          <w:rFonts w:ascii="Arabic Typesetting" w:hAnsi="Arabic Typesetting" w:cs="Arabic Typesetting"/>
          <w:sz w:val="32"/>
          <w:szCs w:val="32"/>
        </w:rPr>
        <w:t xml:space="preserve"> berichtete: </w:t>
      </w:r>
      <w:r w:rsidRPr="00120664">
        <w:rPr>
          <w:rStyle w:val="matn1"/>
          <w:color w:val="auto"/>
          <w:sz w:val="32"/>
          <w:szCs w:val="32"/>
        </w:rPr>
        <w:t>Wir begleiteten den Gesandten Allahs</w:t>
      </w:r>
      <w:r w:rsidR="00976F80" w:rsidRPr="00120664">
        <w:rPr>
          <w:rFonts w:ascii="Arabic Typesetting" w:hAnsi="Arabic Typesetting" w:cs="Arabic Typesetting"/>
          <w:noProof/>
          <w:sz w:val="32"/>
          <w:szCs w:val="32"/>
        </w:rPr>
        <w:drawing>
          <wp:inline distT="0" distB="0" distL="0" distR="0" wp14:anchorId="722E871C" wp14:editId="325B87CC">
            <wp:extent cx="123825" cy="10477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auf einigen seiner Reisen, als wir </w:t>
      </w:r>
      <w:bookmarkStart w:id="305" w:name="Al-Baida´5671"/>
      <w:r w:rsidRPr="00120664">
        <w:rPr>
          <w:rStyle w:val="matn1"/>
          <w:color w:val="auto"/>
          <w:sz w:val="32"/>
          <w:szCs w:val="32"/>
        </w:rPr>
        <w:t>in Bayda´</w:t>
      </w:r>
      <w:bookmarkEnd w:id="305"/>
      <w:r w:rsidRPr="00120664">
        <w:rPr>
          <w:rStyle w:val="matn1"/>
          <w:color w:val="auto"/>
          <w:sz w:val="32"/>
          <w:szCs w:val="32"/>
        </w:rPr>
        <w:t xml:space="preserve">* (oder </w:t>
      </w:r>
      <w:bookmarkStart w:id="306" w:name="Zatel-Dschaisch6925"/>
      <w:r w:rsidRPr="00120664">
        <w:rPr>
          <w:rStyle w:val="matn1"/>
          <w:color w:val="auto"/>
          <w:sz w:val="32"/>
          <w:szCs w:val="32"/>
        </w:rPr>
        <w:t>Dhatel-Dschaysch)</w:t>
      </w:r>
      <w:bookmarkEnd w:id="306"/>
      <w:r w:rsidRPr="00120664">
        <w:rPr>
          <w:rStyle w:val="matn1"/>
          <w:color w:val="auto"/>
          <w:sz w:val="32"/>
          <w:szCs w:val="32"/>
        </w:rPr>
        <w:t xml:space="preserve"> ankamen, wo ich meine Halskette verlor. Der Gesandte Allahs</w:t>
      </w:r>
      <w:r w:rsidR="00976F80" w:rsidRPr="00120664">
        <w:rPr>
          <w:rFonts w:ascii="Arabic Typesetting" w:hAnsi="Arabic Typesetting" w:cs="Arabic Typesetting"/>
          <w:noProof/>
          <w:sz w:val="32"/>
          <w:szCs w:val="32"/>
        </w:rPr>
        <w:drawing>
          <wp:inline distT="0" distB="0" distL="0" distR="0" wp14:anchorId="7E022073" wp14:editId="56CAA6B3">
            <wp:extent cx="123825" cy="10477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hielt an, b</w:t>
      </w:r>
      <w:r w:rsidRPr="00120664">
        <w:rPr>
          <w:rStyle w:val="matn1"/>
          <w:color w:val="auto"/>
          <w:sz w:val="32"/>
          <w:szCs w:val="32"/>
        </w:rPr>
        <w:t>e</w:t>
      </w:r>
      <w:r w:rsidRPr="00120664">
        <w:rPr>
          <w:rStyle w:val="matn1"/>
          <w:color w:val="auto"/>
          <w:sz w:val="32"/>
          <w:szCs w:val="32"/>
        </w:rPr>
        <w:t xml:space="preserve">gann danach zu suchen und mit ihm die anderen Leute, dort, wo es kein Wasser gab und sie auch keines dabei hatten.** </w:t>
      </w:r>
    </w:p>
    <w:p w14:paraId="2B0B17FC" w14:textId="64FB93A1" w:rsidR="00C0623D" w:rsidRPr="00120664" w:rsidRDefault="00C0623D" w:rsidP="00253024">
      <w:pPr>
        <w:jc w:val="both"/>
        <w:rPr>
          <w:rStyle w:val="matn1"/>
          <w:color w:val="auto"/>
          <w:sz w:val="32"/>
          <w:szCs w:val="32"/>
        </w:rPr>
      </w:pPr>
      <w:r w:rsidRPr="00120664">
        <w:rPr>
          <w:rStyle w:val="matn1"/>
          <w:color w:val="auto"/>
          <w:sz w:val="32"/>
          <w:szCs w:val="32"/>
          <w:lang w:val="de-DE"/>
        </w:rPr>
        <w:t xml:space="preserve">Da kamen Leute zu </w:t>
      </w:r>
      <w:bookmarkStart w:id="307" w:name="Abu_Bakr29667"/>
      <w:r w:rsidRPr="00120664">
        <w:rPr>
          <w:rStyle w:val="matn1"/>
          <w:color w:val="auto"/>
          <w:sz w:val="32"/>
          <w:szCs w:val="32"/>
          <w:lang w:val="de-DE"/>
        </w:rPr>
        <w:t xml:space="preserve">Abu Bakr </w:t>
      </w:r>
      <w:bookmarkEnd w:id="307"/>
      <w:r w:rsidRPr="00120664">
        <w:rPr>
          <w:rStyle w:val="matn1"/>
          <w:color w:val="auto"/>
          <w:sz w:val="32"/>
          <w:szCs w:val="32"/>
          <w:lang w:val="de-DE"/>
        </w:rPr>
        <w:t xml:space="preserve">und sagten zu ihm: Siehst du nicht, was </w:t>
      </w:r>
      <w:bookmarkStart w:id="308" w:name="`A´ischa11577"/>
      <w:r w:rsidRPr="00120664">
        <w:rPr>
          <w:rStyle w:val="matn1"/>
          <w:color w:val="auto"/>
          <w:sz w:val="32"/>
          <w:szCs w:val="32"/>
          <w:lang w:val="de-DE"/>
        </w:rPr>
        <w:t>Aischa</w:t>
      </w:r>
      <w:r w:rsidR="0093084F" w:rsidRPr="00120664">
        <w:rPr>
          <w:rStyle w:val="matn1"/>
          <w:rFonts w:ascii="AGA Islamic Phrases" w:hAnsi="AGA Islamic Phrases"/>
          <w:color w:val="auto"/>
          <w:sz w:val="32"/>
          <w:szCs w:val="32"/>
          <w:lang w:val="de-DE"/>
        </w:rPr>
        <w:t>g</w:t>
      </w:r>
      <w:r w:rsidRPr="00120664">
        <w:rPr>
          <w:rStyle w:val="matn1"/>
          <w:color w:val="auto"/>
          <w:sz w:val="32"/>
          <w:szCs w:val="32"/>
          <w:lang w:val="de-DE"/>
        </w:rPr>
        <w:t xml:space="preserve"> </w:t>
      </w:r>
      <w:bookmarkEnd w:id="308"/>
      <w:r w:rsidRPr="00120664">
        <w:rPr>
          <w:rStyle w:val="matn1"/>
          <w:color w:val="auto"/>
          <w:sz w:val="32"/>
          <w:szCs w:val="32"/>
          <w:lang w:val="de-DE"/>
        </w:rPr>
        <w:t xml:space="preserve">gemacht hat? </w:t>
      </w:r>
      <w:r w:rsidRPr="00120664">
        <w:rPr>
          <w:rStyle w:val="matn1"/>
          <w:color w:val="auto"/>
          <w:sz w:val="32"/>
          <w:szCs w:val="32"/>
        </w:rPr>
        <w:t>Sie hat den 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32A3CF8B" wp14:editId="7BB189AC">
            <wp:extent cx="123825" cy="104775"/>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die Menschen mit ihm dort ang</w:t>
      </w:r>
      <w:r w:rsidRPr="00120664">
        <w:rPr>
          <w:rStyle w:val="matn1"/>
          <w:color w:val="auto"/>
          <w:sz w:val="32"/>
          <w:szCs w:val="32"/>
        </w:rPr>
        <w:t>e</w:t>
      </w:r>
      <w:r w:rsidRPr="00120664">
        <w:rPr>
          <w:rStyle w:val="matn1"/>
          <w:color w:val="auto"/>
          <w:sz w:val="32"/>
          <w:szCs w:val="32"/>
        </w:rPr>
        <w:t xml:space="preserve">halten, wo es kein Wasser gibt und sie auch keines bei sich haben. </w:t>
      </w:r>
      <w:bookmarkStart w:id="309" w:name="Abu_Bakr15560"/>
    </w:p>
    <w:p w14:paraId="63A3F0AB" w14:textId="651F3908" w:rsidR="00C0623D" w:rsidRPr="00120664" w:rsidRDefault="00C0623D" w:rsidP="00253024">
      <w:pPr>
        <w:jc w:val="both"/>
        <w:rPr>
          <w:rStyle w:val="matn1"/>
          <w:color w:val="auto"/>
          <w:sz w:val="32"/>
          <w:szCs w:val="32"/>
        </w:rPr>
      </w:pPr>
      <w:r w:rsidRPr="00120664">
        <w:rPr>
          <w:rStyle w:val="matn1"/>
          <w:color w:val="auto"/>
          <w:sz w:val="32"/>
          <w:szCs w:val="32"/>
        </w:rPr>
        <w:t xml:space="preserve">Abu Bakr </w:t>
      </w:r>
      <w:bookmarkEnd w:id="309"/>
      <w:r w:rsidRPr="00120664">
        <w:rPr>
          <w:rStyle w:val="matn1"/>
          <w:color w:val="auto"/>
          <w:sz w:val="32"/>
          <w:szCs w:val="32"/>
        </w:rPr>
        <w:t>kam zu mir, während der Gesandte Allahs</w:t>
      </w:r>
      <w:r w:rsidR="00976F80" w:rsidRPr="00120664">
        <w:rPr>
          <w:rFonts w:ascii="Arabic Typesetting" w:hAnsi="Arabic Typesetting" w:cs="Arabic Typesetting"/>
          <w:noProof/>
          <w:sz w:val="32"/>
          <w:szCs w:val="32"/>
        </w:rPr>
        <w:drawing>
          <wp:inline distT="0" distB="0" distL="0" distR="0" wp14:anchorId="515DD366" wp14:editId="1835DAFF">
            <wp:extent cx="123825" cy="104775"/>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bereits seinen Kopf auf meinen Oberschenkel gelegt hatte und eingeschlafen war. Er sagte: Du hast den 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1783C9F9" wp14:editId="47A7F40F">
            <wp:extent cx="123825" cy="104775"/>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und die Menschen dort angehalten, </w:t>
      </w:r>
      <w:r w:rsidRPr="00120664">
        <w:rPr>
          <w:rStyle w:val="matn1"/>
          <w:color w:val="auto"/>
          <w:sz w:val="32"/>
          <w:szCs w:val="32"/>
        </w:rPr>
        <w:lastRenderedPageBreak/>
        <w:t xml:space="preserve">wo es kein Wasser gibt und sie haben auch keines bei sich. </w:t>
      </w:r>
    </w:p>
    <w:p w14:paraId="2354ACF6" w14:textId="455B977C" w:rsidR="00C0623D" w:rsidRPr="00120664" w:rsidRDefault="00C0623D" w:rsidP="00253024">
      <w:pPr>
        <w:jc w:val="both"/>
        <w:rPr>
          <w:rStyle w:val="matn1"/>
          <w:color w:val="auto"/>
          <w:sz w:val="32"/>
          <w:szCs w:val="32"/>
        </w:rPr>
      </w:pPr>
      <w:r w:rsidRPr="00120664">
        <w:rPr>
          <w:rStyle w:val="matn1"/>
          <w:color w:val="auto"/>
          <w:sz w:val="32"/>
          <w:szCs w:val="32"/>
        </w:rPr>
        <w:t>Er tadelte mich und sagte zu mir, was ihn Allah sagen ließ. Dabei steckte er seine Hand in meine Hüfte. Nichts hat mich daran gehindert, mich zu bewegen, außer, dass der (Kopf des) Gesandten Allahs</w:t>
      </w:r>
      <w:r w:rsidR="00976F80" w:rsidRPr="00120664">
        <w:rPr>
          <w:rFonts w:ascii="Arabic Typesetting" w:hAnsi="Arabic Typesetting" w:cs="Arabic Typesetting"/>
          <w:noProof/>
          <w:sz w:val="32"/>
          <w:szCs w:val="32"/>
        </w:rPr>
        <w:drawing>
          <wp:inline distT="0" distB="0" distL="0" distR="0" wp14:anchorId="35E807BC" wp14:editId="2104847E">
            <wp:extent cx="123825" cy="10477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auf meinem Obe</w:t>
      </w:r>
      <w:r w:rsidRPr="00120664">
        <w:rPr>
          <w:rStyle w:val="matn1"/>
          <w:color w:val="auto"/>
          <w:sz w:val="32"/>
          <w:szCs w:val="32"/>
        </w:rPr>
        <w:t>r</w:t>
      </w:r>
      <w:r w:rsidRPr="00120664">
        <w:rPr>
          <w:rStyle w:val="matn1"/>
          <w:color w:val="auto"/>
          <w:sz w:val="32"/>
          <w:szCs w:val="32"/>
        </w:rPr>
        <w:t>schenkel lag. Er</w:t>
      </w:r>
      <w:r w:rsidR="00976F80" w:rsidRPr="00120664">
        <w:rPr>
          <w:rFonts w:ascii="Arabic Typesetting" w:hAnsi="Arabic Typesetting" w:cs="Arabic Typesetting"/>
          <w:noProof/>
          <w:sz w:val="32"/>
          <w:szCs w:val="32"/>
        </w:rPr>
        <w:drawing>
          <wp:inline distT="0" distB="0" distL="0" distR="0" wp14:anchorId="217D8C91" wp14:editId="0DC44A18">
            <wp:extent cx="123825" cy="104775"/>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schlief bis zum Morgen ohne Wasser. Da offenbarte Allah eine Aya (Vers) über </w:t>
      </w:r>
      <w:r w:rsidRPr="00120664">
        <w:rPr>
          <w:rStyle w:val="matn1"/>
          <w:i/>
          <w:iCs/>
          <w:color w:val="auto"/>
          <w:sz w:val="32"/>
          <w:szCs w:val="32"/>
        </w:rPr>
        <w:t>At-Tayammum</w:t>
      </w:r>
      <w:r w:rsidRPr="00120664">
        <w:rPr>
          <w:rStyle w:val="matn1"/>
          <w:color w:val="auto"/>
          <w:sz w:val="32"/>
          <w:szCs w:val="32"/>
        </w:rPr>
        <w:t>. So vollzogen sie im Anschluss</w:t>
      </w:r>
      <w:r w:rsidRPr="00120664" w:rsidDel="00C54DDC">
        <w:rPr>
          <w:rStyle w:val="matn1"/>
          <w:color w:val="auto"/>
          <w:sz w:val="32"/>
          <w:szCs w:val="32"/>
        </w:rPr>
        <w:t xml:space="preserve"> </w:t>
      </w:r>
      <w:r w:rsidRPr="00120664">
        <w:rPr>
          <w:rStyle w:val="matn1"/>
          <w:color w:val="auto"/>
          <w:sz w:val="32"/>
          <w:szCs w:val="32"/>
        </w:rPr>
        <w:t xml:space="preserve">den </w:t>
      </w:r>
      <w:r w:rsidRPr="00120664">
        <w:rPr>
          <w:rStyle w:val="matn1"/>
          <w:i/>
          <w:iCs/>
          <w:color w:val="auto"/>
          <w:sz w:val="32"/>
          <w:szCs w:val="32"/>
        </w:rPr>
        <w:t>Tay</w:t>
      </w:r>
      <w:r w:rsidRPr="00120664">
        <w:rPr>
          <w:rStyle w:val="matn1"/>
          <w:i/>
          <w:iCs/>
          <w:color w:val="auto"/>
          <w:sz w:val="32"/>
          <w:szCs w:val="32"/>
        </w:rPr>
        <w:t>a</w:t>
      </w:r>
      <w:r w:rsidRPr="00120664">
        <w:rPr>
          <w:rStyle w:val="matn1"/>
          <w:i/>
          <w:iCs/>
          <w:color w:val="auto"/>
          <w:sz w:val="32"/>
          <w:szCs w:val="32"/>
        </w:rPr>
        <w:t>mmum</w:t>
      </w:r>
      <w:r w:rsidRPr="00120664">
        <w:rPr>
          <w:rStyle w:val="matn1"/>
          <w:color w:val="auto"/>
          <w:sz w:val="32"/>
          <w:szCs w:val="32"/>
        </w:rPr>
        <w:t xml:space="preserve">. </w:t>
      </w:r>
      <w:bookmarkStart w:id="310" w:name="Usaid_Ibnal_Hudair6352"/>
    </w:p>
    <w:p w14:paraId="027C0EDF"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Usaid </w:t>
      </w:r>
      <w:r w:rsidR="00670AE1" w:rsidRPr="00120664">
        <w:rPr>
          <w:rStyle w:val="matn1"/>
          <w:color w:val="auto"/>
          <w:sz w:val="32"/>
          <w:szCs w:val="32"/>
        </w:rPr>
        <w:t>Bin</w:t>
      </w:r>
      <w:r w:rsidRPr="00120664">
        <w:rPr>
          <w:rStyle w:val="matn1"/>
          <w:color w:val="auto"/>
          <w:sz w:val="32"/>
          <w:szCs w:val="32"/>
        </w:rPr>
        <w:t xml:space="preserve"> Al-Hudhair, </w:t>
      </w:r>
      <w:bookmarkEnd w:id="310"/>
      <w:r w:rsidRPr="00120664">
        <w:rPr>
          <w:rStyle w:val="matn1"/>
          <w:color w:val="auto"/>
          <w:sz w:val="32"/>
          <w:szCs w:val="32"/>
        </w:rPr>
        <w:t>der zu den Nuqaba’*** gehörte, sagte: Ihr, die Familie von Abu Bakr, das ist nicht euer erster Segen</w:t>
      </w:r>
      <w:bookmarkStart w:id="311" w:name="Abu_Bakr23452"/>
      <w:r w:rsidRPr="00120664">
        <w:rPr>
          <w:rStyle w:val="matn1"/>
          <w:color w:val="auto"/>
          <w:sz w:val="32"/>
          <w:szCs w:val="32"/>
        </w:rPr>
        <w:t xml:space="preserve">. </w:t>
      </w:r>
      <w:bookmarkEnd w:id="311"/>
    </w:p>
    <w:p w14:paraId="6C5328A5" w14:textId="77777777" w:rsidR="00C0623D" w:rsidRPr="00120664" w:rsidRDefault="00C0623D" w:rsidP="00C0623D">
      <w:pPr>
        <w:jc w:val="both"/>
        <w:rPr>
          <w:rStyle w:val="matn1"/>
          <w:color w:val="auto"/>
          <w:sz w:val="32"/>
          <w:szCs w:val="32"/>
        </w:rPr>
      </w:pPr>
      <w:r w:rsidRPr="00120664">
        <w:rPr>
          <w:rStyle w:val="matn1"/>
          <w:color w:val="auto"/>
          <w:sz w:val="32"/>
          <w:szCs w:val="32"/>
        </w:rPr>
        <w:t>Dann brachten wir das Kamel, auf dem ich ritt, zum Stehen und fanden die Halskette unter ihm.</w:t>
      </w:r>
    </w:p>
    <w:p w14:paraId="4D4B4584" w14:textId="77777777" w:rsidR="00C0623D" w:rsidRPr="00120664" w:rsidRDefault="00C0623D" w:rsidP="00C0623D">
      <w:pPr>
        <w:jc w:val="both"/>
        <w:rPr>
          <w:rStyle w:val="matn1"/>
          <w:color w:val="auto"/>
          <w:sz w:val="30"/>
          <w:szCs w:val="30"/>
        </w:rPr>
      </w:pPr>
      <w:r w:rsidRPr="00120664">
        <w:rPr>
          <w:rStyle w:val="matn1"/>
          <w:color w:val="auto"/>
          <w:sz w:val="30"/>
          <w:szCs w:val="30"/>
        </w:rPr>
        <w:t>Muslim 367, Buchari 344, 3607, 5250, 6844, Nasai 309</w:t>
      </w:r>
    </w:p>
    <w:p w14:paraId="5BB6C85F" w14:textId="77777777" w:rsidR="00C0623D" w:rsidRPr="00120664" w:rsidRDefault="00C0623D" w:rsidP="00C0623D">
      <w:pPr>
        <w:rPr>
          <w:rFonts w:ascii="Arabic Typesetting" w:hAnsi="Arabic Typesetting" w:cs="Arabic Typesetting"/>
          <w:sz w:val="30"/>
          <w:szCs w:val="30"/>
        </w:rPr>
      </w:pPr>
    </w:p>
    <w:p w14:paraId="0E31C22D" w14:textId="77777777" w:rsidR="00C0623D" w:rsidRPr="00120664" w:rsidRDefault="00C0623D" w:rsidP="00C0623D">
      <w:pPr>
        <w:rPr>
          <w:rFonts w:ascii="Arabic Typesetting" w:hAnsi="Arabic Typesetting" w:cs="Arabic Typesetting"/>
          <w:sz w:val="28"/>
          <w:szCs w:val="28"/>
        </w:rPr>
      </w:pPr>
      <w:r w:rsidRPr="00120664">
        <w:rPr>
          <w:rFonts w:ascii="Arabic Typesetting" w:hAnsi="Arabic Typesetting" w:cs="Arabic Typesetting"/>
          <w:sz w:val="28"/>
          <w:szCs w:val="28"/>
        </w:rPr>
        <w:t>* Bayda’: andere Bezeichnung für die Wüste/Steppe’ Aber auch der Name einer Gegend in der Nähe Medinas.</w:t>
      </w:r>
    </w:p>
    <w:p w14:paraId="25F2EDC6" w14:textId="77777777" w:rsidR="00C0623D" w:rsidRPr="00120664" w:rsidRDefault="00C0623D" w:rsidP="00C0623D">
      <w:pPr>
        <w:jc w:val="both"/>
        <w:rPr>
          <w:rStyle w:val="matn1"/>
          <w:color w:val="auto"/>
        </w:rPr>
      </w:pPr>
      <w:r w:rsidRPr="00120664">
        <w:rPr>
          <w:rStyle w:val="matn1"/>
          <w:color w:val="auto"/>
        </w:rPr>
        <w:t>** In einer anderen Überlieferung heißt es, dass es sich um die Halskette von Asma´ handelte. Da hier ein anvertrautes Gut verloren ging und es sich dabei um das Recht eines anderen Menschen handelt, musste scheinbar besonders dringend danach gesucht werden.</w:t>
      </w:r>
    </w:p>
    <w:p w14:paraId="73988BF5" w14:textId="77777777" w:rsidR="00C0623D" w:rsidRPr="00120664" w:rsidRDefault="00C0623D" w:rsidP="00C0623D">
      <w:pPr>
        <w:jc w:val="both"/>
        <w:rPr>
          <w:rStyle w:val="matn1"/>
          <w:color w:val="auto"/>
        </w:rPr>
      </w:pPr>
      <w:r w:rsidRPr="00120664">
        <w:rPr>
          <w:rStyle w:val="matn1"/>
          <w:color w:val="auto"/>
        </w:rPr>
        <w:lastRenderedPageBreak/>
        <w:t xml:space="preserve">*** </w:t>
      </w:r>
      <w:r w:rsidRPr="00120664">
        <w:rPr>
          <w:rStyle w:val="matn1"/>
          <w:i/>
          <w:iCs/>
          <w:color w:val="auto"/>
        </w:rPr>
        <w:t>Naqib</w:t>
      </w:r>
      <w:r w:rsidRPr="00120664">
        <w:rPr>
          <w:rStyle w:val="matn1"/>
          <w:color w:val="auto"/>
        </w:rPr>
        <w:t xml:space="preserve">, Plural </w:t>
      </w:r>
      <w:r w:rsidRPr="00120664">
        <w:rPr>
          <w:rStyle w:val="matn1"/>
          <w:i/>
          <w:iCs/>
          <w:color w:val="auto"/>
        </w:rPr>
        <w:t>Nuqaba</w:t>
      </w:r>
      <w:r w:rsidRPr="00120664">
        <w:rPr>
          <w:rStyle w:val="matn1"/>
          <w:color w:val="auto"/>
        </w:rPr>
        <w:t>´: Dies waren die Stellvertreter der Ansar (medinensische Helfer), die repräsentativ von ihren Stämmen, dem Propheten den Treueeid geleistet hatten.</w:t>
      </w:r>
    </w:p>
    <w:p w14:paraId="3E3E3DB3" w14:textId="77777777" w:rsidR="00C0623D" w:rsidRPr="00120664" w:rsidRDefault="00C0623D" w:rsidP="00C0623D">
      <w:pPr>
        <w:bidi/>
        <w:jc w:val="both"/>
        <w:rPr>
          <w:rFonts w:ascii="Arabic Typesetting" w:hAnsi="Arabic Typesetting" w:cs="Arabic Typesetting"/>
          <w:sz w:val="30"/>
          <w:szCs w:val="30"/>
          <w:lang w:bidi="ar-AE"/>
        </w:rPr>
      </w:pPr>
    </w:p>
    <w:p w14:paraId="74D1D411"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Pr>
        <w:t>368</w:t>
      </w:r>
      <w:r w:rsidRPr="00120664">
        <w:rPr>
          <w:rFonts w:ascii="Arabic Typesetting" w:hAnsi="Arabic Typesetting" w:cs="Arabic Typesetting"/>
          <w:sz w:val="32"/>
          <w:szCs w:val="32"/>
          <w:rtl/>
        </w:rPr>
        <w:t>- ‏حَدَّثَنَا يَحْيَى بْنُ يَحْيَى، وَأَبُو بَكْرِ بْنُ أَبِي شَيْبَةَ وَابْنُ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نُمَيْرٍ جَمِيعًا عَنْ أَبِي مُعَاوِيَةَ، قَالَ أَبُو بَكْرٍ حَدَّثَنَا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مُعَاوِيَةَ، عَنِ الأَعْمَشِ، عَنْ شَقِيقٍ، قَالَ كُنْتُ جَالِسًا مَعَ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وَأَبِي مُوسَى فَقَالَ أَبُو مُوسَى يَا أَبَا عَبْدِ الرَّحْمَنِ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أَرَأَيْتَ لَوْ أَنَّ رَجُلاً أَجْنَبَ فَلَمْ يَجِدِ الْمَاءَ شَهْرًا كَيْفَ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يَصْنَعُ بِالصَّلاَةِ فَقَالَ عَبْدُ اللَّهِ لاَ يَتَيَمَّمُ وَإِنْ لَمْ يَجِدِ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الْمَاءَ شَهْرًا ‏.‏ فَقَالَ أَبُو مُوسَى فَكَيْفَ بِهَذِهِ الآيَةِ فِي سُورَةِ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الْمَائِدَةِ ‏"</w:t>
      </w:r>
      <w:r w:rsidRPr="00120664">
        <w:rPr>
          <w:rFonts w:ascii="Arabic Typesetting" w:hAnsi="Arabic Typesetting" w:cs="Arabic Typesetting"/>
          <w:b/>
          <w:bCs/>
          <w:sz w:val="32"/>
          <w:szCs w:val="32"/>
          <w:rtl/>
        </w:rPr>
        <w:t>فَلَمْ تَجِدُوا مَاءً فَتَيَمَّمُوا صَعِيدًا طَيِّبًا."</w:t>
      </w:r>
      <w:r w:rsidRPr="00120664">
        <w:rPr>
          <w:rFonts w:ascii="Arabic Typesetting" w:hAnsi="Arabic Typesetting" w:cs="Arabic Typesetting"/>
          <w:sz w:val="32"/>
          <w:szCs w:val="32"/>
          <w:rtl/>
        </w:rPr>
        <w:t>‏ فَقَالَ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لَوْ رُخِّصَ لَهُمْ فِي هَذِهِ الآيَةِ - لأَوْشَكَ إِذَا بَرَدَ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عَلَيْهِمُ الْمَاءُ أَنْ يَتَيَمَّمُوا بِالصَّعِيدِ ‏.‏ فَقَالَ أَبُو مُوسَى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لِعَبْدِ اللَّهِ أَلَمْ تَسْمَعْ قَوْلَ عَمَّارٍ بَعَثَنِي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فِي حَاجَةٍ فَأَجْنَبْتُ فَلَمْ أَجِدِ الْمَاءَ فَتَمَرَّغْتُ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الصَّعِيدِ كَمَا تَمَرَّغُ الدَّابَّةُ ثُمَّ أَتَيْتُ النَّبِيَّ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فَذَكَرْتُ ذَلِكَ لَهُ فَقَالَ ‏"‏</w:t>
      </w:r>
      <w:r w:rsidRPr="00120664">
        <w:rPr>
          <w:rFonts w:ascii="Arabic Typesetting" w:hAnsi="Arabic Typesetting" w:cs="Arabic Typesetting"/>
          <w:b/>
          <w:bCs/>
          <w:sz w:val="32"/>
          <w:szCs w:val="32"/>
          <w:rtl/>
        </w:rPr>
        <w:t>إِنَّمَا كَانَ يَكْفِيكَ أَنْ تَقُولَ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بِيَدَيْكَ هَكَذَا</w:t>
      </w:r>
      <w:r w:rsidRPr="00120664">
        <w:rPr>
          <w:rFonts w:ascii="Arabic Typesetting" w:hAnsi="Arabic Typesetting" w:cs="Arabic Typesetting"/>
          <w:sz w:val="32"/>
          <w:szCs w:val="32"/>
          <w:rtl/>
        </w:rPr>
        <w:t xml:space="preserve"> ‏"‏ ‏.‏ ثُمَّ ضَرَبَ بِيَدَيْهِ الأَرْضَ ضَرْبَةً وَاحِدَةً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ثُمَّ مَسَحَ الشِّمَالَ عَلَى الْيَمِينِ وَظَاهِرَ كَفَّيْهِ وَوَجْهَهُ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عَبْدُ اللَّهِ أَوَلَمْ تَرَ عُمَرَ لَمْ يَقْنَعْ بِقَوْلِ عَمَّارٍ</w:t>
      </w:r>
      <w:r w:rsidRPr="00120664">
        <w:rPr>
          <w:rFonts w:ascii="Arabic Typesetting" w:hAnsi="Arabic Typesetting" w:cs="Arabic Typesetting"/>
          <w:sz w:val="32"/>
          <w:szCs w:val="32"/>
        </w:rPr>
        <w:t xml:space="preserve"> </w:t>
      </w:r>
    </w:p>
    <w:p w14:paraId="30C17A6D"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368، بخاري 345، 346، 347، أبو داود 321، نسائي 319</w:t>
      </w:r>
    </w:p>
    <w:p w14:paraId="098270F5" w14:textId="77777777" w:rsidR="00C0623D" w:rsidRPr="00120664" w:rsidRDefault="00C0623D" w:rsidP="00C0623D">
      <w:pPr>
        <w:jc w:val="both"/>
        <w:rPr>
          <w:rStyle w:val="matn1"/>
          <w:color w:val="auto"/>
          <w:sz w:val="32"/>
          <w:szCs w:val="32"/>
        </w:rPr>
      </w:pPr>
      <w:r w:rsidRPr="00120664">
        <w:rPr>
          <w:rStyle w:val="matn1"/>
          <w:color w:val="auto"/>
          <w:sz w:val="32"/>
          <w:szCs w:val="32"/>
        </w:rPr>
        <w:t>368. Schaqiq berichtete: Ich saß bei Abdullah und Abu M</w:t>
      </w:r>
      <w:r w:rsidRPr="00120664">
        <w:rPr>
          <w:rStyle w:val="matn1"/>
          <w:color w:val="auto"/>
          <w:sz w:val="32"/>
          <w:szCs w:val="32"/>
        </w:rPr>
        <w:t>u</w:t>
      </w:r>
      <w:r w:rsidRPr="00120664">
        <w:rPr>
          <w:rStyle w:val="matn1"/>
          <w:color w:val="auto"/>
          <w:sz w:val="32"/>
          <w:szCs w:val="32"/>
        </w:rPr>
        <w:t>sa. Abu Musa fragte ihn: O Abu Abdurrahman (ist Abdullah</w:t>
      </w:r>
      <w:r w:rsidRPr="00120664">
        <w:rPr>
          <w:rStyle w:val="matn1"/>
          <w:color w:val="auto"/>
          <w:sz w:val="16"/>
          <w:szCs w:val="16"/>
        </w:rPr>
        <w:t xml:space="preserve"> </w:t>
      </w:r>
      <w:r w:rsidRPr="00120664">
        <w:rPr>
          <w:rStyle w:val="matn1"/>
          <w:color w:val="auto"/>
          <w:sz w:val="32"/>
          <w:szCs w:val="32"/>
        </w:rPr>
        <w:t xml:space="preserve">damit gemeint), wenn ein Mann im </w:t>
      </w:r>
      <w:r w:rsidRPr="00120664">
        <w:rPr>
          <w:rStyle w:val="matn1"/>
          <w:i/>
          <w:iCs/>
          <w:color w:val="auto"/>
          <w:sz w:val="32"/>
          <w:szCs w:val="32"/>
        </w:rPr>
        <w:t>Dschanaba</w:t>
      </w:r>
      <w:r w:rsidRPr="00120664">
        <w:rPr>
          <w:rStyle w:val="matn1"/>
          <w:color w:val="auto"/>
          <w:sz w:val="32"/>
          <w:szCs w:val="32"/>
        </w:rPr>
        <w:t xml:space="preserve"> ist und einen ganzen Monat kein Wasser findet, wie soll er dann beten? </w:t>
      </w:r>
    </w:p>
    <w:p w14:paraId="6C3413CF" w14:textId="77777777" w:rsidR="00C0623D" w:rsidRPr="00120664" w:rsidRDefault="00C0623D" w:rsidP="009A1032">
      <w:pPr>
        <w:jc w:val="both"/>
        <w:rPr>
          <w:rStyle w:val="matn1"/>
          <w:color w:val="auto"/>
          <w:sz w:val="32"/>
          <w:szCs w:val="32"/>
        </w:rPr>
      </w:pPr>
      <w:r w:rsidRPr="00120664">
        <w:rPr>
          <w:rStyle w:val="matn1"/>
          <w:color w:val="auto"/>
          <w:sz w:val="32"/>
          <w:szCs w:val="32"/>
        </w:rPr>
        <w:lastRenderedPageBreak/>
        <w:t xml:space="preserve">Abdullah antwortete: Er vollzieht nicht den </w:t>
      </w:r>
      <w:r w:rsidRPr="00120664">
        <w:rPr>
          <w:rStyle w:val="matn1"/>
          <w:i/>
          <w:iCs/>
          <w:color w:val="auto"/>
          <w:sz w:val="32"/>
          <w:szCs w:val="32"/>
        </w:rPr>
        <w:t>Tayammum</w:t>
      </w:r>
      <w:r w:rsidRPr="00120664">
        <w:rPr>
          <w:rStyle w:val="matn1"/>
          <w:color w:val="auto"/>
          <w:sz w:val="32"/>
          <w:szCs w:val="32"/>
        </w:rPr>
        <w:t xml:space="preserve">, auch wenn er einen ganzen Monat kein Wasser findet. Abu Musa sagte: Was ist denn mit dem (Aya) Vers aus der Sura Al-Ma’ida: </w:t>
      </w:r>
    </w:p>
    <w:p w14:paraId="24E8DDDE" w14:textId="77777777" w:rsidR="00C0623D" w:rsidRPr="00120664" w:rsidRDefault="00C0623D" w:rsidP="00C0623D">
      <w:pPr>
        <w:jc w:val="both"/>
        <w:rPr>
          <w:rStyle w:val="matn1"/>
          <w:color w:val="auto"/>
          <w:sz w:val="32"/>
          <w:szCs w:val="32"/>
        </w:rPr>
      </w:pPr>
      <w:r w:rsidRPr="00120664">
        <w:rPr>
          <w:rStyle w:val="matn1"/>
          <w:b/>
          <w:bCs/>
          <w:color w:val="auto"/>
          <w:sz w:val="32"/>
          <w:szCs w:val="32"/>
        </w:rPr>
        <w:t>„Und wenn ihr kein Wasser findet, so wendet euch dem (rituell) guten Erdboden zu und streicht euch damit über das Gesicht und die Hände?“,</w:t>
      </w:r>
      <w:r w:rsidRPr="00120664">
        <w:rPr>
          <w:rStyle w:val="matn1"/>
          <w:color w:val="auto"/>
          <w:sz w:val="32"/>
          <w:szCs w:val="32"/>
        </w:rPr>
        <w:t xml:space="preserve"> Quran 5:6.</w:t>
      </w:r>
    </w:p>
    <w:p w14:paraId="14945642" w14:textId="77777777" w:rsidR="00C0623D" w:rsidRPr="00120664" w:rsidRDefault="00C0623D" w:rsidP="00C0623D">
      <w:pPr>
        <w:jc w:val="both"/>
        <w:rPr>
          <w:rStyle w:val="matn1"/>
          <w:color w:val="auto"/>
          <w:sz w:val="32"/>
          <w:szCs w:val="32"/>
        </w:rPr>
      </w:pPr>
      <w:r w:rsidRPr="00120664">
        <w:rPr>
          <w:rStyle w:val="matn1"/>
          <w:color w:val="auto"/>
          <w:sz w:val="32"/>
          <w:szCs w:val="32"/>
        </w:rPr>
        <w:t>Abdullah sagte: Wenn man ihnen nach dieser Aya e</w:t>
      </w:r>
      <w:r w:rsidRPr="00120664">
        <w:rPr>
          <w:rStyle w:val="matn1"/>
          <w:color w:val="auto"/>
          <w:sz w:val="32"/>
          <w:szCs w:val="32"/>
        </w:rPr>
        <w:t>r</w:t>
      </w:r>
      <w:r w:rsidRPr="00120664">
        <w:rPr>
          <w:rStyle w:val="matn1"/>
          <w:color w:val="auto"/>
          <w:sz w:val="32"/>
          <w:szCs w:val="32"/>
        </w:rPr>
        <w:t>laube, würden sie beinahe nur noch den guten Erd</w:t>
      </w:r>
      <w:r w:rsidR="009A1032" w:rsidRPr="00120664">
        <w:rPr>
          <w:rStyle w:val="matn1"/>
          <w:color w:val="auto"/>
          <w:sz w:val="32"/>
          <w:szCs w:val="32"/>
        </w:rPr>
        <w:t>-</w:t>
      </w:r>
      <w:r w:rsidRPr="00120664">
        <w:rPr>
          <w:rStyle w:val="matn1"/>
          <w:color w:val="auto"/>
          <w:sz w:val="32"/>
          <w:szCs w:val="32"/>
        </w:rPr>
        <w:t xml:space="preserve">boden verwenden, selbst wenn sie das Wasser etwas zu kalt fänden. </w:t>
      </w:r>
    </w:p>
    <w:p w14:paraId="19BDD5D4" w14:textId="5D3C0B1E" w:rsidR="00C0623D" w:rsidRPr="00120664" w:rsidRDefault="00C0623D" w:rsidP="00253024">
      <w:pPr>
        <w:jc w:val="both"/>
        <w:rPr>
          <w:rStyle w:val="matn1"/>
          <w:color w:val="auto"/>
          <w:sz w:val="32"/>
          <w:szCs w:val="32"/>
        </w:rPr>
      </w:pPr>
      <w:r w:rsidRPr="00120664">
        <w:rPr>
          <w:rStyle w:val="matn1"/>
          <w:color w:val="auto"/>
          <w:sz w:val="32"/>
          <w:szCs w:val="32"/>
        </w:rPr>
        <w:t>Abu Musa sagte zu Abdullah: Hast du nicht den Bericht von Ammar gehört, der sagte: Der Gesandte Allahs</w:t>
      </w:r>
      <w:r w:rsidR="00976F80" w:rsidRPr="00120664">
        <w:rPr>
          <w:rFonts w:ascii="Arabic Typesetting" w:hAnsi="Arabic Typesetting" w:cs="Arabic Typesetting"/>
          <w:noProof/>
          <w:sz w:val="32"/>
          <w:szCs w:val="32"/>
        </w:rPr>
        <w:drawing>
          <wp:inline distT="0" distB="0" distL="0" distR="0" wp14:anchorId="68866546" wp14:editId="3ECD18C5">
            <wp:extent cx="123825" cy="10477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sandte mich wegen einer Sache fort. Ich kam (unter</w:t>
      </w:r>
      <w:r w:rsidR="009A1032" w:rsidRPr="00120664">
        <w:rPr>
          <w:rStyle w:val="matn1"/>
          <w:color w:val="auto"/>
          <w:sz w:val="32"/>
          <w:szCs w:val="32"/>
        </w:rPr>
        <w:t>-</w:t>
      </w:r>
      <w:r w:rsidRPr="00120664">
        <w:rPr>
          <w:rStyle w:val="matn1"/>
          <w:color w:val="auto"/>
          <w:sz w:val="32"/>
          <w:szCs w:val="32"/>
        </w:rPr>
        <w:t xml:space="preserve">wegs) in den </w:t>
      </w:r>
      <w:r w:rsidRPr="00120664">
        <w:rPr>
          <w:rStyle w:val="matn1"/>
          <w:i/>
          <w:iCs/>
          <w:color w:val="auto"/>
          <w:sz w:val="32"/>
          <w:szCs w:val="32"/>
        </w:rPr>
        <w:t>Dschanaba</w:t>
      </w:r>
      <w:r w:rsidRPr="00120664">
        <w:rPr>
          <w:rStyle w:val="matn1"/>
          <w:color w:val="auto"/>
          <w:sz w:val="32"/>
          <w:szCs w:val="32"/>
        </w:rPr>
        <w:t>-Zustand und konnte kein Wa</w:t>
      </w:r>
      <w:r w:rsidRPr="00120664">
        <w:rPr>
          <w:rStyle w:val="matn1"/>
          <w:color w:val="auto"/>
          <w:sz w:val="32"/>
          <w:szCs w:val="32"/>
        </w:rPr>
        <w:t>s</w:t>
      </w:r>
      <w:r w:rsidRPr="00120664">
        <w:rPr>
          <w:rStyle w:val="matn1"/>
          <w:color w:val="auto"/>
          <w:sz w:val="32"/>
          <w:szCs w:val="32"/>
        </w:rPr>
        <w:t>ser finden. Deshalb wälzte ich mich auf dem Erd</w:t>
      </w:r>
      <w:r w:rsidR="009A1032" w:rsidRPr="00120664">
        <w:rPr>
          <w:rStyle w:val="matn1"/>
          <w:color w:val="auto"/>
          <w:sz w:val="32"/>
          <w:szCs w:val="32"/>
        </w:rPr>
        <w:t>-</w:t>
      </w:r>
      <w:r w:rsidRPr="00120664">
        <w:rPr>
          <w:rStyle w:val="matn1"/>
          <w:color w:val="auto"/>
          <w:sz w:val="32"/>
          <w:szCs w:val="32"/>
        </w:rPr>
        <w:t>boden, wie die Tiere es tun. Als ich zum Propheten</w:t>
      </w:r>
      <w:r w:rsidR="00976F80" w:rsidRPr="00120664">
        <w:rPr>
          <w:rFonts w:ascii="Arabic Typesetting" w:hAnsi="Arabic Typesetting" w:cs="Arabic Typesetting"/>
          <w:noProof/>
          <w:sz w:val="32"/>
          <w:szCs w:val="32"/>
        </w:rPr>
        <w:drawing>
          <wp:inline distT="0" distB="0" distL="0" distR="0" wp14:anchorId="06E81D07" wp14:editId="7BE037F1">
            <wp:extent cx="123825" cy="10477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kam, erwähnte ich dies. Er sagte: </w:t>
      </w:r>
      <w:r w:rsidRPr="00120664">
        <w:rPr>
          <w:rStyle w:val="matn1"/>
          <w:b/>
          <w:bCs/>
          <w:color w:val="auto"/>
          <w:sz w:val="32"/>
          <w:szCs w:val="32"/>
        </w:rPr>
        <w:t>„Es hätte gereicht, wenn du mit deiner Hand dies gemacht hättest.“</w:t>
      </w:r>
      <w:r w:rsidRPr="00120664">
        <w:rPr>
          <w:rStyle w:val="matn1"/>
          <w:color w:val="auto"/>
          <w:sz w:val="32"/>
          <w:szCs w:val="32"/>
        </w:rPr>
        <w:t xml:space="preserve"> Dabei klopfte er mit seinen Händen einmal auf den Erdboden und streichte dann mit seiner linken Hand über die rechte Hand, über die Oberfläche seiner Hände und dann sein Gesicht. </w:t>
      </w:r>
    </w:p>
    <w:p w14:paraId="22C0F42B" w14:textId="77777777" w:rsidR="00C0623D" w:rsidRPr="00120664" w:rsidRDefault="00C0623D" w:rsidP="00C0623D">
      <w:pPr>
        <w:rPr>
          <w:rStyle w:val="matn1"/>
          <w:color w:val="auto"/>
          <w:sz w:val="32"/>
          <w:szCs w:val="32"/>
          <w:rtl/>
        </w:rPr>
      </w:pPr>
      <w:r w:rsidRPr="00120664">
        <w:rPr>
          <w:rStyle w:val="matn1"/>
          <w:color w:val="auto"/>
          <w:sz w:val="32"/>
          <w:szCs w:val="32"/>
        </w:rPr>
        <w:t>Abdullah fragte: Hast du nicht gesehen, dass Umar von dem, was Ammar gesagt hat, nicht überzeugt war?</w:t>
      </w:r>
    </w:p>
    <w:p w14:paraId="5F63DA67" w14:textId="77777777" w:rsidR="00C0623D" w:rsidRPr="00120664" w:rsidRDefault="00C0623D" w:rsidP="00C0623D">
      <w:pPr>
        <w:jc w:val="both"/>
        <w:rPr>
          <w:rStyle w:val="matn1"/>
          <w:color w:val="auto"/>
          <w:rtl/>
        </w:rPr>
      </w:pPr>
      <w:r w:rsidRPr="00120664">
        <w:rPr>
          <w:rStyle w:val="matn1"/>
          <w:color w:val="auto"/>
        </w:rPr>
        <w:lastRenderedPageBreak/>
        <w:t>Muslim 368, Buchari 345, 346, 347, Abu Daud 321, Nasai 319</w:t>
      </w:r>
    </w:p>
    <w:p w14:paraId="14BE97E2" w14:textId="77777777" w:rsidR="00C0623D" w:rsidRPr="00120664" w:rsidRDefault="00C0623D" w:rsidP="00C0623D">
      <w:pPr>
        <w:bidi/>
        <w:jc w:val="both"/>
        <w:rPr>
          <w:rFonts w:ascii="Arabic Typesetting" w:hAnsi="Arabic Typesetting" w:cs="Arabic Typesetting"/>
          <w:sz w:val="14"/>
          <w:szCs w:val="14"/>
          <w:lang w:bidi="ar-AE"/>
        </w:rPr>
      </w:pPr>
    </w:p>
    <w:p w14:paraId="6ED5733E"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368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حدّثني عَبْدُ اللّهِ بْنُ هَاشِمٍ الْعَبْدِيُّ : حَدَّثَنَا يَحْيَى يَعْنِي ابْنَ سَعِيدٍ الْقَطَّانَ عَنْ شُعْبَةَ . قَالَ: حَدَّثَنِي الْحَكَمُ عَنْ ذَرَ عَنْ سَعِيدِ بْنِ عَبْدِ الرَّحْمنِ بْنِ أَبْزَى عَنْ أَبِيهِ، أَنَّ رَجُلاً أَتَى عُمَرَ فَقَالَ: إِنِّي أَجْنَبْتُ فَلَمْ أَجِدْ مَاءٍ. فَقَالَ: لاَ تُصِلِّ. فَقَالَ عَمَّارٌ: أَما تَذْكُرُ يَا أَمِيرَ الْمُوءْمِنِينَ إِذْ أَنَا وَأَنْتَ فِي سَرِيَّةٍ فَأَجْنَبْنَا، فَلَمْ نَجِدْ مَاءً: أَمَّا أَنْتَ فَلَمْ تُصَلِّ، وَأَمَّا أَنَا فَتَمَعَّكْتُ فِي التُّرَابِ وَصَلَّيْتُ. فَقَالَ النَّبِيُّ „</w:t>
      </w:r>
      <w:r w:rsidRPr="00120664">
        <w:rPr>
          <w:rFonts w:ascii="Arabic Typesetting" w:hAnsi="Arabic Typesetting" w:cs="Arabic Typesetting"/>
          <w:b/>
          <w:bCs/>
          <w:sz w:val="32"/>
          <w:szCs w:val="32"/>
          <w:rtl/>
          <w:lang w:bidi="ar-AE"/>
        </w:rPr>
        <w:t>إِنَّمَا كَانَ يَكْفِيكَ أَنْ تَضْرِبَ بِيَدَيْكَ الأَرْضَ، ثُمَّ تَنْفُخَ، ثم تمسح بِهِمَا وَجْهَكَ وَكَفَّيْكَ</w:t>
      </w:r>
      <w:r w:rsidRPr="00120664">
        <w:rPr>
          <w:rFonts w:ascii="Arabic Typesetting" w:hAnsi="Arabic Typesetting" w:cs="Arabic Typesetting"/>
          <w:sz w:val="32"/>
          <w:szCs w:val="32"/>
          <w:rtl/>
          <w:lang w:bidi="ar-AE"/>
        </w:rPr>
        <w:t>“ فَقَالَ عُمَرُ: اتَّقِ اللّهَ، يَا عَمَّار! قَالَ: إِنْ شِئْتَ لَمْ أُحَدِّثْ بِهِ. قَالَ الْحَكَمُ: وَحَدَّثَنِيهِ ابْنُ عَبْد الرَّحْمنِ بْنِ أَبْزى، عَنْ أَبِيهِ، مِثْلَ حَدِيثِ ذَرٍّ. قَالَ: وَحَدَّثَنِي سَلَمَةُ عَنْ ذَرَ، فِي هذَا الاْسْنَادِ الَّذِي ذَكَرَ الْحَكَمُ. فَقَالَ عُمَرُ: نُوَلِّيكَ مَا تَوَلَّيْتَ.</w:t>
      </w:r>
    </w:p>
    <w:p w14:paraId="0DB30FEE" w14:textId="77777777" w:rsidR="00C0623D" w:rsidRPr="00120664" w:rsidRDefault="00C0623D" w:rsidP="00C0623D">
      <w:pPr>
        <w:bidi/>
        <w:jc w:val="both"/>
        <w:rPr>
          <w:rFonts w:ascii="Arabic Typesetting" w:hAnsi="Arabic Typesetting" w:cs="Arabic Typesetting"/>
          <w:rtl/>
          <w:lang w:bidi="ar-AE"/>
        </w:rPr>
      </w:pPr>
      <w:r w:rsidRPr="00120664">
        <w:rPr>
          <w:rFonts w:ascii="Arabic Typesetting" w:hAnsi="Arabic Typesetting" w:cs="Arabic Typesetting"/>
          <w:rtl/>
          <w:lang w:bidi="ar-AE"/>
        </w:rPr>
        <w:t>مسلم 368، بخاري 338، 339، 340، 341، 342، 343، ترمذي 144، ابو داود 322، 323، 324، 325، 326، 327، 328، نسائي 311، 315، 316، 317، 318، ابن ماجه 569</w:t>
      </w:r>
    </w:p>
    <w:p w14:paraId="2976E16C"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368 (…) Said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Abdurrahman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Abza berichtete von seinem Vater: Ein Mann kam zu Umar und sagte: Ich habe </w:t>
      </w:r>
      <w:r w:rsidRPr="00120664">
        <w:rPr>
          <w:rFonts w:ascii="Arabic Typesetting" w:hAnsi="Arabic Typesetting" w:cs="Arabic Typesetting"/>
          <w:i/>
          <w:iCs/>
          <w:sz w:val="32"/>
          <w:szCs w:val="32"/>
        </w:rPr>
        <w:t>Dschanaba</w:t>
      </w:r>
      <w:r w:rsidRPr="00120664">
        <w:rPr>
          <w:rFonts w:ascii="Arabic Typesetting" w:hAnsi="Arabic Typesetting" w:cs="Arabic Typesetting"/>
          <w:sz w:val="32"/>
          <w:szCs w:val="32"/>
        </w:rPr>
        <w:t xml:space="preserve"> und finde kein Wasser. Umar sagte zu ihm: Du solltest nicht beten. </w:t>
      </w:r>
    </w:p>
    <w:p w14:paraId="50B2BC68" w14:textId="77777777" w:rsidR="00C0623D" w:rsidRPr="00120664" w:rsidRDefault="00C0623D" w:rsidP="00C0623D">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Ammar sagte: Erinnerst du dich nicht, o Emir der Gläubigen, als du und ich uns auf einer Reise mit einem Heer befanden, wir (beide) im </w:t>
      </w:r>
      <w:r w:rsidRPr="00120664">
        <w:rPr>
          <w:rFonts w:ascii="Arabic Typesetting" w:hAnsi="Arabic Typesetting" w:cs="Arabic Typesetting"/>
          <w:i/>
          <w:iCs/>
          <w:sz w:val="32"/>
          <w:szCs w:val="32"/>
        </w:rPr>
        <w:t>Dschanaba</w:t>
      </w:r>
      <w:r w:rsidRPr="00120664">
        <w:rPr>
          <w:rFonts w:ascii="Arabic Typesetting" w:hAnsi="Arabic Typesetting" w:cs="Arabic Typesetting"/>
          <w:sz w:val="32"/>
          <w:szCs w:val="32"/>
        </w:rPr>
        <w:t xml:space="preserve">-Zustand waren und kein Wasser fanden. Was dich betrifft, so hast du nicht gebetet, und was mich betrifft, so habe ich mich auf der Erde gewälzt und anschließend gebetet. Der Prophet sagte (später dazu): </w:t>
      </w:r>
      <w:r w:rsidRPr="00120664">
        <w:rPr>
          <w:rFonts w:ascii="Arabic Typesetting" w:hAnsi="Arabic Typesetting" w:cs="Arabic Typesetting"/>
          <w:b/>
          <w:bCs/>
          <w:sz w:val="32"/>
          <w:szCs w:val="32"/>
        </w:rPr>
        <w:t xml:space="preserve">„Dir hätte es gereicht, wenn du deine Hand (-fläche) auf die Erde geschlagen </w:t>
      </w:r>
      <w:r w:rsidRPr="00120664">
        <w:rPr>
          <w:rFonts w:ascii="Arabic Typesetting" w:hAnsi="Arabic Typesetting" w:cs="Arabic Typesetting"/>
          <w:b/>
          <w:bCs/>
          <w:sz w:val="32"/>
          <w:szCs w:val="32"/>
        </w:rPr>
        <w:lastRenderedPageBreak/>
        <w:t>hättest, darauf gepustet und dann damit über dein Gesicht und deine Hände gestrichen hättest</w:t>
      </w:r>
      <w:r w:rsidRPr="00120664">
        <w:rPr>
          <w:rFonts w:ascii="Arabic Typesetting" w:hAnsi="Arabic Typesetting" w:cs="Arabic Typesetting"/>
          <w:sz w:val="32"/>
          <w:szCs w:val="32"/>
        </w:rPr>
        <w:t>.</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 xml:space="preserve"> Umar sagte: Fürchte Allah, o Ammar. Ammar erwiderte: Wenn du möchtest, rede ich nicht darüber.</w:t>
      </w:r>
    </w:p>
    <w:p w14:paraId="73F2C941" w14:textId="77777777" w:rsidR="00C0623D" w:rsidRPr="00120664" w:rsidRDefault="00C0623D" w:rsidP="00C0623D">
      <w:pPr>
        <w:jc w:val="both"/>
        <w:rPr>
          <w:rFonts w:ascii="Arabic Typesetting" w:hAnsi="Arabic Typesetting" w:cs="Arabic Typesetting"/>
          <w:rtl/>
          <w:lang w:bidi="ar-AE"/>
        </w:rPr>
      </w:pPr>
      <w:r w:rsidRPr="00120664">
        <w:rPr>
          <w:rFonts w:ascii="Arabic Typesetting" w:hAnsi="Arabic Typesetting" w:cs="Arabic Typesetting"/>
          <w:lang w:bidi="ar-AE"/>
        </w:rPr>
        <w:t>Muslim 368, Buchari 338, 339, 340, 341, 342, 343, Tirmidhi 144, Abu Daud 322, 323, 324, 325, 326, 327, 328, Nasai 311, 315, 316, 317, 318, Ibn Madscha 569</w:t>
      </w:r>
    </w:p>
    <w:p w14:paraId="441FBCE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369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قَالَ مُسْلِمٌ: وَرَوَى اللَّيْثُ بْنُ سَعْدٍ عَنْ جَعْفَرِ بْنِ رَبِيعَةَ عَنْ عَبْدِ الرَّحْمنِ بْنِ هُرْمُز عَنْ عُمَيْرٍ مَوْلَى ابْنِ عَبَّاسٍ، أَنَّهُ سَمِعَهُ يَقُولُ: أَقْبَلْتُ أَنَا وَعَبْدُالرَّحْمنِ بْنُ يَسَارٍ، مَوْلَى مَيْمُونَةَ، زَوْجِ النَّبِيِّ، حَتَّى دَخَلْنَا عَلَى أَبِي الْجَهْمِ بْنِ الْحَارِثِ بْنِ الصِّمَّةِ الأَنْصَارِيِّ. فَقَالَ أَبُو الْجَهْمِ: أَقْبَلَ رَسُولُ اللّهِ مِنْ نَحْوِ بِئْرِ جَمَلٍ. فَلَقِيَهُ رَجُلٌ فَسَلَّمَ عَلَيْهِ، فَلَمْ يَرُدَّ رَسُولُ اللّهِ عَلَيْهِ حَتَّى أَقْبَلَ عَلَى الْجِدَارِ فَمَسَحَ وَجْهَهُ وَيَدَيْهِ، ثُمَّ رَدَّ عَلَيْهِ السَّلاَمَ.</w:t>
      </w:r>
    </w:p>
    <w:p w14:paraId="109E87D1"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369، بخاري 337، ابو داود 329، نسائي 310</w:t>
      </w:r>
    </w:p>
    <w:p w14:paraId="2CCD229C" w14:textId="77777777" w:rsidR="00C0623D" w:rsidRPr="00120664" w:rsidRDefault="00C0623D" w:rsidP="00C0623D">
      <w:pPr>
        <w:bidi/>
        <w:jc w:val="both"/>
        <w:rPr>
          <w:rFonts w:ascii="Arabic Typesetting" w:hAnsi="Arabic Typesetting" w:cs="Arabic Typesetting"/>
          <w:sz w:val="30"/>
          <w:szCs w:val="30"/>
          <w:rtl/>
        </w:rPr>
      </w:pPr>
    </w:p>
    <w:p w14:paraId="54B591AA" w14:textId="07975553" w:rsidR="00C0623D" w:rsidRPr="00120664" w:rsidRDefault="00C0623D" w:rsidP="00253024">
      <w:pPr>
        <w:jc w:val="both"/>
        <w:rPr>
          <w:rStyle w:val="matn1"/>
          <w:color w:val="auto"/>
          <w:sz w:val="32"/>
          <w:szCs w:val="32"/>
        </w:rPr>
      </w:pPr>
      <w:bookmarkStart w:id="312" w:name="Abu-l-Dschuhaim_Ibnal_Harith_Ibn_As-Simm"/>
      <w:r w:rsidRPr="00120664">
        <w:rPr>
          <w:rFonts w:ascii="Arabic Typesetting" w:hAnsi="Arabic Typesetting" w:cs="Arabic Typesetting"/>
          <w:sz w:val="32"/>
          <w:szCs w:val="32"/>
        </w:rPr>
        <w:t xml:space="preserve">369. Abul-Dschahm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Al-Harith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As-Simma Al-Ansari</w:t>
      </w:r>
      <w:bookmarkEnd w:id="312"/>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1AE4CEB" wp14:editId="728586F5">
            <wp:extent cx="123825" cy="10477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kam vom</w:t>
      </w:r>
      <w:bookmarkStart w:id="313" w:name="Brunnen_Dschamal''4249"/>
      <w:r w:rsidRPr="00120664">
        <w:rPr>
          <w:rStyle w:val="matn1"/>
          <w:color w:val="auto"/>
          <w:sz w:val="32"/>
          <w:szCs w:val="32"/>
        </w:rPr>
        <w:t xml:space="preserve"> </w:t>
      </w:r>
      <w:r w:rsidRPr="00120664">
        <w:rPr>
          <w:rStyle w:val="matn1"/>
          <w:i/>
          <w:iCs/>
          <w:color w:val="auto"/>
          <w:sz w:val="32"/>
          <w:szCs w:val="32"/>
        </w:rPr>
        <w:t>Dschama</w:t>
      </w:r>
      <w:r w:rsidRPr="00120664">
        <w:rPr>
          <w:rStyle w:val="matn1"/>
          <w:color w:val="auto"/>
          <w:sz w:val="32"/>
          <w:szCs w:val="32"/>
        </w:rPr>
        <w:t>-Brunnen</w:t>
      </w:r>
      <w:bookmarkEnd w:id="313"/>
      <w:r w:rsidRPr="00120664">
        <w:rPr>
          <w:rStyle w:val="matn1"/>
          <w:color w:val="auto"/>
          <w:sz w:val="32"/>
          <w:szCs w:val="32"/>
        </w:rPr>
        <w:t xml:space="preserve"> und traf auf einen Mann, der ihn begrüßte. </w:t>
      </w:r>
    </w:p>
    <w:p w14:paraId="54A1FC2D" w14:textId="48744B0B" w:rsidR="00C0623D" w:rsidRPr="00120664" w:rsidRDefault="00C0623D" w:rsidP="00253024">
      <w:pPr>
        <w:jc w:val="both"/>
        <w:rPr>
          <w:rStyle w:val="matn1"/>
          <w:color w:val="auto"/>
          <w:sz w:val="32"/>
          <w:szCs w:val="32"/>
        </w:rPr>
      </w:pPr>
      <w:r w:rsidRPr="00120664">
        <w:rPr>
          <w:rStyle w:val="matn1"/>
          <w:color w:val="auto"/>
          <w:sz w:val="32"/>
          <w:szCs w:val="32"/>
        </w:rPr>
        <w:t>Doch der Gesandte Allahs</w:t>
      </w:r>
      <w:r w:rsidR="00976F80" w:rsidRPr="00120664">
        <w:rPr>
          <w:rFonts w:ascii="Arabic Typesetting" w:hAnsi="Arabic Typesetting" w:cs="Arabic Typesetting"/>
          <w:noProof/>
          <w:sz w:val="32"/>
          <w:szCs w:val="32"/>
        </w:rPr>
        <w:drawing>
          <wp:inline distT="0" distB="0" distL="0" distR="0" wp14:anchorId="66C98FC3" wp14:editId="6D0DE0C1">
            <wp:extent cx="123825" cy="104775"/>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erwiderte den Gruß nicht, bis er an eine Mauer gelangte, mit den Händen darauf klopfte und anschließend über sein Gesicht und die Hände strich; erst dann erwiderte er den Gruß (</w:t>
      </w:r>
      <w:r w:rsidRPr="00120664">
        <w:rPr>
          <w:rStyle w:val="matn1"/>
          <w:i/>
          <w:iCs/>
          <w:color w:val="auto"/>
          <w:sz w:val="32"/>
          <w:szCs w:val="32"/>
        </w:rPr>
        <w:t>wa-alaykumus salam</w:t>
      </w:r>
      <w:r w:rsidRPr="00120664">
        <w:rPr>
          <w:rStyle w:val="matn1"/>
          <w:color w:val="auto"/>
          <w:sz w:val="32"/>
          <w:szCs w:val="32"/>
        </w:rPr>
        <w:t>).</w:t>
      </w:r>
    </w:p>
    <w:p w14:paraId="655426E2"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Muslim 369, Buchari 337, Abu Daud 329, Nasai 310</w:t>
      </w:r>
    </w:p>
    <w:p w14:paraId="68649274" w14:textId="77777777" w:rsidR="00C0623D" w:rsidRPr="00120664" w:rsidRDefault="00C0623D" w:rsidP="00C0623D">
      <w:pPr>
        <w:bidi/>
        <w:jc w:val="both"/>
        <w:rPr>
          <w:rFonts w:ascii="Arabic Typesetting" w:hAnsi="Arabic Typesetting" w:cs="Arabic Typesetting"/>
          <w:sz w:val="30"/>
          <w:szCs w:val="30"/>
          <w:lang w:bidi="ar-AE"/>
        </w:rPr>
      </w:pPr>
    </w:p>
    <w:p w14:paraId="75534A9F"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370- حَدَّثَنَا مُحَمَّدُ بْنُ عَبْدِ اللَّهِ بْنِ نُمَيْرٍ، حَدَّثَنَا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سُفْيَانُ، عَنِ الضَّحَّاكِ بْنِ عُثْمَانَ، عَنْ نَافِعٍ،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عُمَرَ، أَنَّ رَجُلاً، مَرَّ وَرَسُولُ اللَّهِ صلى الله عليه وسلم يَبُولُ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فَسَلَّمَ فَلَمْ يَرُدَّ عَلَيْهِ.</w:t>
      </w:r>
    </w:p>
    <w:p w14:paraId="1762B7D7"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 xml:space="preserve">مسلم 370، ترمذي 90، 2720، ابو داود 16، نسائي 37، ابن ماجه 353 </w:t>
      </w:r>
    </w:p>
    <w:p w14:paraId="4133732B" w14:textId="77777777" w:rsidR="00C0623D" w:rsidRPr="00120664" w:rsidRDefault="00C0623D" w:rsidP="00C0623D">
      <w:pPr>
        <w:bidi/>
        <w:jc w:val="both"/>
        <w:rPr>
          <w:rFonts w:ascii="Arabic Typesetting" w:hAnsi="Arabic Typesetting" w:cs="Arabic Typesetting"/>
          <w:sz w:val="30"/>
          <w:szCs w:val="30"/>
          <w:lang w:bidi="ar-AE"/>
        </w:rPr>
      </w:pPr>
    </w:p>
    <w:p w14:paraId="6DD61E12" w14:textId="603DCA82" w:rsidR="00C0623D" w:rsidRPr="00120664" w:rsidRDefault="00C0623D" w:rsidP="008E626A">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370.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lang w:bidi="ar-AE"/>
        </w:rPr>
        <w:t xml:space="preserve"> berichtete, dass ein Mann vorbeilief während der Gesandte Allahs</w:t>
      </w:r>
      <w:r w:rsidR="00976F80" w:rsidRPr="00120664">
        <w:rPr>
          <w:rFonts w:ascii="Arabic Typesetting" w:hAnsi="Arabic Typesetting" w:cs="Arabic Typesetting"/>
          <w:noProof/>
          <w:sz w:val="32"/>
          <w:szCs w:val="32"/>
        </w:rPr>
        <w:drawing>
          <wp:inline distT="0" distB="0" distL="0" distR="0" wp14:anchorId="5D9D151D" wp14:editId="415475F3">
            <wp:extent cx="123825" cy="104775"/>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urinierte. Der Mann grüßte, doch er erwiderte seinen Gruß nicht.</w:t>
      </w:r>
    </w:p>
    <w:p w14:paraId="4A4C967E"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370, Tirmidhi 90, 2720, Abu Daud 16, Nasai 37, Ibn Madscha 353</w:t>
      </w:r>
    </w:p>
    <w:p w14:paraId="773646A6" w14:textId="77777777" w:rsidR="00C0623D" w:rsidRPr="00120664" w:rsidRDefault="00C0623D" w:rsidP="00C0623D">
      <w:pPr>
        <w:jc w:val="both"/>
        <w:rPr>
          <w:rFonts w:ascii="Arabic Typesetting" w:hAnsi="Arabic Typesetting" w:cs="Arabic Typesetting"/>
          <w:sz w:val="32"/>
          <w:szCs w:val="32"/>
          <w:lang w:bidi="ar-AE"/>
        </w:rPr>
      </w:pPr>
    </w:p>
    <w:p w14:paraId="78413734" w14:textId="77777777" w:rsidR="009A1032" w:rsidRPr="00120664" w:rsidRDefault="009A1032" w:rsidP="00C0623D">
      <w:pPr>
        <w:jc w:val="both"/>
        <w:rPr>
          <w:rFonts w:ascii="Arabic Typesetting" w:hAnsi="Arabic Typesetting" w:cs="Arabic Typesetting"/>
          <w:sz w:val="32"/>
          <w:szCs w:val="32"/>
          <w:lang w:bidi="ar-AE"/>
        </w:rPr>
      </w:pPr>
    </w:p>
    <w:p w14:paraId="78EFAB1E"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29 ـ </w:t>
      </w:r>
      <w:r w:rsidRPr="00120664">
        <w:rPr>
          <w:rFonts w:ascii="Arabic Typesetting" w:hAnsi="Arabic Typesetting" w:cs="Arabic Typesetting"/>
          <w:b/>
          <w:bCs/>
          <w:sz w:val="32"/>
          <w:szCs w:val="32"/>
          <w:rtl/>
        </w:rPr>
        <w:t>باب الدَّلِيلِ عَلَى أَنَّ الْمُسْلِمَ لاَ يَنْجُسُ</w:t>
      </w:r>
    </w:p>
    <w:p w14:paraId="1D848706"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 xml:space="preserve">Der Muslim wird nicht unrein </w:t>
      </w:r>
    </w:p>
    <w:p w14:paraId="003CC507" w14:textId="77777777" w:rsidR="00C0623D" w:rsidRPr="00120664" w:rsidRDefault="00C0623D" w:rsidP="00C0623D">
      <w:pPr>
        <w:jc w:val="both"/>
        <w:rPr>
          <w:rFonts w:ascii="Arabic Typesetting" w:hAnsi="Arabic Typesetting" w:cs="Arabic Typesetting"/>
          <w:sz w:val="20"/>
          <w:szCs w:val="20"/>
          <w:vertAlign w:val="superscript"/>
          <w:rtl/>
          <w:lang w:bidi="ar-AE"/>
        </w:rPr>
      </w:pPr>
    </w:p>
    <w:p w14:paraId="365F5AD6"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371- حدّثني زُهَيْرُ بْنُ حَرْبٍ: حَدَّثَنَا يَحْيَى يَعْنِي ابْنَ سَعِيدٍ قَالَ حُمَيْدٌ: حَدَّثَنَا. ح وَحَدَّثَنَا أَبُو بَكْرِ بْنُ أَبِي شَيْبَةَ . وَاللَّفْظُ لَهُ حَدَّثَنَا إِسْمَاعِيلُ بْنُ عُلَيَّةَ عَنْ حُمَيْدٍ الطَّوِيلِ عَنْ أَبِي رَافِعٍ عَنْ أَبِي هُرَيْرَةَ، أَنَّهُ لَقِيَهُ النَّبِيُّ فِي طَرِيقٍ مِنْ طُرُقِ الْمَدِينَةِ وَهُوَ جُنُبٌ، فَانْسَلَّ فَذَهَبَ فَاغْتَسَلَ، فَتَفَقَّدَهُ النَّبِيُّ، فَلَمَّا جَاءَهُ قَالَ: „</w:t>
      </w:r>
      <w:r w:rsidRPr="00120664">
        <w:rPr>
          <w:rFonts w:ascii="Arabic Typesetting" w:hAnsi="Arabic Typesetting" w:cs="Arabic Typesetting"/>
          <w:b/>
          <w:bCs/>
          <w:sz w:val="32"/>
          <w:szCs w:val="32"/>
          <w:rtl/>
          <w:lang w:bidi="ar-AE"/>
        </w:rPr>
        <w:t>أَيْنَ كُنْتَ يَا أَبَا هُرَيْرَةَ؟</w:t>
      </w:r>
      <w:r w:rsidRPr="00120664">
        <w:rPr>
          <w:rFonts w:ascii="Arabic Typesetting" w:hAnsi="Arabic Typesetting" w:cs="Arabic Typesetting"/>
          <w:sz w:val="32"/>
          <w:szCs w:val="32"/>
          <w:rtl/>
          <w:lang w:bidi="ar-AE"/>
        </w:rPr>
        <w:t>“ قَالَ: يَا رَسُولَ اللّهِ! لَقِيتَنِي وَأَنَا جُنُبٌ، فَكَرِهْتُ أَنْ أُجَالِسَكَ حَتَّى أَغْتَسِلَ. فَقَالَ رَسُولُ اللّهِ صلى الله عليه وسلم: „</w:t>
      </w:r>
      <w:r w:rsidRPr="00120664">
        <w:rPr>
          <w:rFonts w:ascii="Arabic Typesetting" w:hAnsi="Arabic Typesetting" w:cs="Arabic Typesetting"/>
          <w:b/>
          <w:bCs/>
          <w:sz w:val="32"/>
          <w:szCs w:val="32"/>
          <w:rtl/>
          <w:lang w:bidi="ar-AE"/>
        </w:rPr>
        <w:t>سُبْحَانَ الله إِنَّ الْمُؤْمِنَ لاَ يَنْجَسُ</w:t>
      </w:r>
      <w:r w:rsidRPr="00120664">
        <w:rPr>
          <w:rFonts w:ascii="Arabic Typesetting" w:hAnsi="Arabic Typesetting" w:cs="Arabic Typesetting"/>
          <w:sz w:val="32"/>
          <w:szCs w:val="32"/>
          <w:rtl/>
          <w:lang w:bidi="ar-AE"/>
        </w:rPr>
        <w:t>“.</w:t>
      </w:r>
    </w:p>
    <w:p w14:paraId="032C8D8D" w14:textId="77777777" w:rsidR="00C0623D" w:rsidRPr="00120664" w:rsidRDefault="00C0623D" w:rsidP="00C0623D">
      <w:pPr>
        <w:bidi/>
        <w:jc w:val="both"/>
        <w:rPr>
          <w:rFonts w:ascii="Arabic Typesetting" w:hAnsi="Arabic Typesetting" w:cs="Arabic Typesetting"/>
          <w:sz w:val="26"/>
          <w:szCs w:val="26"/>
          <w:lang w:bidi="ar-AE"/>
        </w:rPr>
      </w:pPr>
      <w:r w:rsidRPr="00120664">
        <w:rPr>
          <w:rFonts w:ascii="Arabic Typesetting" w:hAnsi="Arabic Typesetting" w:cs="Arabic Typesetting"/>
          <w:sz w:val="26"/>
          <w:szCs w:val="26"/>
          <w:rtl/>
          <w:lang w:bidi="ar-AE"/>
        </w:rPr>
        <w:t>مسلم 371، بخاري 283، 285، ترمذي 121، ابو داود 231، نسائي 269، ابن ماجه 534</w:t>
      </w:r>
    </w:p>
    <w:p w14:paraId="5F3F18DC" w14:textId="77777777" w:rsidR="00C0623D" w:rsidRPr="00120664" w:rsidRDefault="00C0623D" w:rsidP="00C0623D">
      <w:pPr>
        <w:bidi/>
        <w:jc w:val="both"/>
        <w:rPr>
          <w:rFonts w:ascii="Arabic Typesetting" w:hAnsi="Arabic Typesetting" w:cs="Arabic Typesetting"/>
          <w:sz w:val="30"/>
          <w:szCs w:val="30"/>
          <w:rtl/>
          <w:lang w:bidi="ar-AE"/>
        </w:rPr>
      </w:pPr>
    </w:p>
    <w:p w14:paraId="12A9AA6F" w14:textId="708A7AE9" w:rsidR="00C0623D" w:rsidRPr="00120664" w:rsidRDefault="00C0623D" w:rsidP="004D4900">
      <w:pPr>
        <w:jc w:val="both"/>
        <w:rPr>
          <w:rStyle w:val="matn1"/>
          <w:color w:val="auto"/>
          <w:sz w:val="32"/>
          <w:szCs w:val="32"/>
        </w:rPr>
      </w:pPr>
      <w:r w:rsidRPr="00120664">
        <w:rPr>
          <w:rStyle w:val="matn1"/>
          <w:color w:val="auto"/>
          <w:sz w:val="32"/>
          <w:szCs w:val="32"/>
        </w:rPr>
        <w:t>371. Abu Rafi` überliefert von Abu Hureira, der berich</w:t>
      </w:r>
      <w:r w:rsidR="009A1032" w:rsidRPr="00120664">
        <w:rPr>
          <w:rStyle w:val="matn1"/>
          <w:color w:val="auto"/>
          <w:sz w:val="32"/>
          <w:szCs w:val="32"/>
        </w:rPr>
        <w:t>-</w:t>
      </w:r>
      <w:r w:rsidRPr="00120664">
        <w:rPr>
          <w:rStyle w:val="matn1"/>
          <w:color w:val="auto"/>
          <w:sz w:val="32"/>
          <w:szCs w:val="32"/>
        </w:rPr>
        <w:t>tete, dass der Prophet</w:t>
      </w:r>
      <w:r w:rsidR="00976F80" w:rsidRPr="00120664">
        <w:rPr>
          <w:rFonts w:ascii="Arabic Typesetting" w:hAnsi="Arabic Typesetting" w:cs="Arabic Typesetting"/>
          <w:noProof/>
          <w:sz w:val="32"/>
          <w:szCs w:val="32"/>
        </w:rPr>
        <w:drawing>
          <wp:inline distT="0" distB="0" distL="0" distR="0" wp14:anchorId="6E3FDB3D" wp14:editId="58D7F979">
            <wp:extent cx="123825" cy="104775"/>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ihm unterwegs auf einem der Straßen Medinas begegnete, während er im </w:t>
      </w:r>
      <w:r w:rsidRPr="00120664">
        <w:rPr>
          <w:rStyle w:val="matn1"/>
          <w:i/>
          <w:iCs/>
          <w:color w:val="auto"/>
          <w:sz w:val="32"/>
          <w:szCs w:val="32"/>
        </w:rPr>
        <w:t>Dschunub</w:t>
      </w:r>
      <w:r w:rsidRPr="00120664">
        <w:rPr>
          <w:rStyle w:val="matn1"/>
          <w:color w:val="auto"/>
          <w:sz w:val="32"/>
          <w:szCs w:val="32"/>
        </w:rPr>
        <w:t xml:space="preserve"> </w:t>
      </w:r>
      <w:r w:rsidRPr="00120664">
        <w:rPr>
          <w:rStyle w:val="matn1"/>
          <w:color w:val="auto"/>
          <w:sz w:val="32"/>
          <w:szCs w:val="32"/>
        </w:rPr>
        <w:lastRenderedPageBreak/>
        <w:t xml:space="preserve">(also </w:t>
      </w:r>
      <w:r w:rsidRPr="00120664">
        <w:rPr>
          <w:rStyle w:val="matn1"/>
          <w:i/>
          <w:iCs/>
          <w:color w:val="auto"/>
          <w:sz w:val="32"/>
          <w:szCs w:val="32"/>
        </w:rPr>
        <w:t>Dschanaba</w:t>
      </w:r>
      <w:r w:rsidRPr="00120664">
        <w:rPr>
          <w:rStyle w:val="matn1"/>
          <w:color w:val="auto"/>
          <w:sz w:val="32"/>
          <w:szCs w:val="32"/>
        </w:rPr>
        <w:t>-Zustand) war</w:t>
      </w:r>
      <w:bookmarkStart w:id="314" w:name="Medina8301"/>
      <w:r w:rsidRPr="00120664">
        <w:rPr>
          <w:rStyle w:val="matn1"/>
          <w:color w:val="auto"/>
          <w:sz w:val="32"/>
          <w:szCs w:val="32"/>
        </w:rPr>
        <w:t xml:space="preserve">. </w:t>
      </w:r>
      <w:bookmarkEnd w:id="314"/>
      <w:r w:rsidRPr="00120664">
        <w:rPr>
          <w:rStyle w:val="matn1"/>
          <w:color w:val="auto"/>
          <w:sz w:val="32"/>
          <w:szCs w:val="32"/>
        </w:rPr>
        <w:t>Abu Hureira ging weg, um die Ganzwaschung zu vollziehen. Der Prophet</w:t>
      </w:r>
      <w:r w:rsidR="004D4900">
        <w:rPr>
          <w:rStyle w:val="matn1"/>
          <w:color w:val="auto"/>
          <w:sz w:val="32"/>
          <w:szCs w:val="32"/>
        </w:rPr>
        <w:sym w:font="AGA Arabesque" w:char="F072"/>
      </w:r>
      <w:r w:rsidRPr="00120664">
        <w:rPr>
          <w:rStyle w:val="matn1"/>
          <w:color w:val="auto"/>
          <w:sz w:val="32"/>
          <w:szCs w:val="32"/>
        </w:rPr>
        <w:t xml:space="preserve"> vermisste ihn. Als er zu ihm zurückkehrte, fragte er: „</w:t>
      </w:r>
      <w:r w:rsidRPr="00120664">
        <w:rPr>
          <w:rStyle w:val="matn1"/>
          <w:b/>
          <w:bCs/>
          <w:color w:val="auto"/>
          <w:sz w:val="32"/>
          <w:szCs w:val="32"/>
        </w:rPr>
        <w:t xml:space="preserve">Wo warst du, o </w:t>
      </w:r>
      <w:bookmarkStart w:id="315" w:name="Abu_Huraira25065"/>
      <w:r w:rsidRPr="00120664">
        <w:rPr>
          <w:rStyle w:val="matn1"/>
          <w:b/>
          <w:bCs/>
          <w:color w:val="auto"/>
          <w:sz w:val="32"/>
          <w:szCs w:val="32"/>
        </w:rPr>
        <w:t xml:space="preserve">Abu Hureira?“ </w:t>
      </w:r>
      <w:bookmarkEnd w:id="315"/>
      <w:r w:rsidRPr="00120664">
        <w:rPr>
          <w:rStyle w:val="matn1"/>
          <w:color w:val="auto"/>
          <w:sz w:val="32"/>
          <w:szCs w:val="32"/>
        </w:rPr>
        <w:t xml:space="preserve">Er sagte: O Gesandter Allahs, du trafst mich, während ich im </w:t>
      </w:r>
      <w:r w:rsidRPr="00120664">
        <w:rPr>
          <w:rStyle w:val="matn1"/>
          <w:i/>
          <w:iCs/>
          <w:color w:val="auto"/>
          <w:sz w:val="32"/>
          <w:szCs w:val="32"/>
        </w:rPr>
        <w:t>Dschunub</w:t>
      </w:r>
      <w:r w:rsidRPr="00120664">
        <w:rPr>
          <w:rStyle w:val="matn1"/>
          <w:color w:val="auto"/>
          <w:sz w:val="32"/>
          <w:szCs w:val="32"/>
        </w:rPr>
        <w:t xml:space="preserve"> war, und ich wollte nicht in deiner Gesellschaft sein, ohne vorher die Ganzwaschung vollzogen zu haben. </w:t>
      </w:r>
    </w:p>
    <w:p w14:paraId="11FC2E22" w14:textId="613068A4" w:rsidR="00C0623D" w:rsidRPr="00120664" w:rsidRDefault="00C0623D" w:rsidP="00253024">
      <w:pPr>
        <w:jc w:val="both"/>
        <w:rPr>
          <w:rStyle w:val="matn1"/>
          <w:color w:val="auto"/>
          <w:sz w:val="30"/>
          <w:szCs w:val="30"/>
        </w:rPr>
      </w:pPr>
      <w:r w:rsidRPr="00120664">
        <w:rPr>
          <w:rStyle w:val="matn1"/>
          <w:color w:val="auto"/>
          <w:sz w:val="30"/>
          <w:szCs w:val="30"/>
        </w:rPr>
        <w:t>Der Gesandte Allahs</w:t>
      </w:r>
      <w:r w:rsidR="00976F80" w:rsidRPr="00120664">
        <w:rPr>
          <w:rFonts w:ascii="Arabic Typesetting" w:hAnsi="Arabic Typesetting" w:cs="Arabic Typesetting"/>
          <w:noProof/>
          <w:sz w:val="30"/>
          <w:szCs w:val="30"/>
        </w:rPr>
        <w:drawing>
          <wp:inline distT="0" distB="0" distL="0" distR="0" wp14:anchorId="22CAADF8" wp14:editId="3FE8CDEA">
            <wp:extent cx="123825" cy="104775"/>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xml:space="preserve">, erwiderte da: </w:t>
      </w:r>
      <w:r w:rsidRPr="00120664">
        <w:rPr>
          <w:rStyle w:val="matn1"/>
          <w:b/>
          <w:bCs/>
          <w:color w:val="auto"/>
          <w:sz w:val="30"/>
          <w:szCs w:val="30"/>
        </w:rPr>
        <w:t>„</w:t>
      </w:r>
      <w:r w:rsidRPr="00120664">
        <w:rPr>
          <w:rStyle w:val="matn1"/>
          <w:b/>
          <w:bCs/>
          <w:i/>
          <w:iCs/>
          <w:color w:val="auto"/>
          <w:sz w:val="30"/>
          <w:szCs w:val="30"/>
        </w:rPr>
        <w:t>SubhanAllah</w:t>
      </w:r>
      <w:r w:rsidRPr="00120664">
        <w:rPr>
          <w:rStyle w:val="matn1"/>
          <w:b/>
          <w:bCs/>
          <w:color w:val="auto"/>
          <w:sz w:val="30"/>
          <w:szCs w:val="30"/>
        </w:rPr>
        <w:t xml:space="preserve"> - G</w:t>
      </w:r>
      <w:r w:rsidRPr="00120664">
        <w:rPr>
          <w:rStyle w:val="matn1"/>
          <w:b/>
          <w:bCs/>
          <w:color w:val="auto"/>
          <w:sz w:val="30"/>
          <w:szCs w:val="30"/>
        </w:rPr>
        <w:t>e</w:t>
      </w:r>
      <w:r w:rsidRPr="00120664">
        <w:rPr>
          <w:rStyle w:val="matn1"/>
          <w:b/>
          <w:bCs/>
          <w:color w:val="auto"/>
          <w:sz w:val="30"/>
          <w:szCs w:val="30"/>
        </w:rPr>
        <w:t>priesen sei Allah, der Muslim wird doch nicht unrein.“</w:t>
      </w:r>
    </w:p>
    <w:p w14:paraId="12827E9C"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371, Buchari 283, 285, Tirmidhi 121, Abu Daud 231, Nasai 269, Ibn Madscha 534</w:t>
      </w:r>
    </w:p>
    <w:p w14:paraId="333FD940" w14:textId="77777777" w:rsidR="00C0623D" w:rsidRPr="00120664" w:rsidRDefault="00C0623D" w:rsidP="00C0623D">
      <w:pPr>
        <w:jc w:val="both"/>
        <w:rPr>
          <w:rFonts w:ascii="Arabic Typesetting" w:hAnsi="Arabic Typesetting" w:cs="Arabic Typesetting"/>
          <w:sz w:val="30"/>
          <w:szCs w:val="30"/>
          <w:lang w:bidi="ar-AE"/>
        </w:rPr>
      </w:pPr>
    </w:p>
    <w:p w14:paraId="337E3708"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372َ -وحَدَّثَنَا أَبُو بَكْرِ بْنُ أَبِي شَيْبَةَ، وَأَبُو كُرَيْبٍ قَالاَ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وَكِيعٌ، عَنْ مِسْعَرٍ، عَنْ وَاصِلٍ، عَنْ أَبِي وَائِلٍ،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حُذَيْفَةَ، أَنَّ رَسُولَ اللَّهِ صلى الله عليه وسلم لَقِيَهُ وَهُوَ جُنُبٌ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فَحَادَ عَنْهُ فَاغْتَسَلَ ثُمَّ جَاءَ فَقَالَ كُنْتُ جُنُبًا ‏.‏ قَالَ ‏"‏</w:t>
      </w:r>
      <w:r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tl/>
        </w:rPr>
        <w:t>إِنَّ الْمُسْلِمَ لاَ يَنْجُسُ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w:t>
      </w:r>
    </w:p>
    <w:p w14:paraId="0C11EC06"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مسلم 372، ابو داود 230، نسائي 276، ابن ماجه 535</w:t>
      </w:r>
    </w:p>
    <w:p w14:paraId="26986BE9" w14:textId="77777777" w:rsidR="00C0623D" w:rsidRPr="00120664" w:rsidRDefault="00C0623D" w:rsidP="00C0623D">
      <w:pPr>
        <w:jc w:val="both"/>
        <w:rPr>
          <w:rFonts w:ascii="Arabic Typesetting" w:hAnsi="Arabic Typesetting" w:cs="Arabic Typesetting"/>
          <w:sz w:val="32"/>
          <w:szCs w:val="32"/>
          <w:lang w:bidi="ar-AE"/>
        </w:rPr>
      </w:pPr>
    </w:p>
    <w:p w14:paraId="4070994B" w14:textId="58CF5BDA" w:rsidR="00C0623D" w:rsidRPr="00120664" w:rsidRDefault="00C0623D" w:rsidP="00253024">
      <w:pPr>
        <w:jc w:val="both"/>
        <w:rPr>
          <w:rStyle w:val="matn1"/>
          <w:color w:val="auto"/>
          <w:sz w:val="32"/>
          <w:szCs w:val="32"/>
        </w:rPr>
      </w:pPr>
      <w:r w:rsidRPr="004D4900">
        <w:rPr>
          <w:rStyle w:val="matn1"/>
          <w:color w:val="auto"/>
          <w:sz w:val="32"/>
          <w:szCs w:val="32"/>
          <w:lang w:val="de-DE"/>
        </w:rPr>
        <w:t>372.</w:t>
      </w:r>
      <w:r w:rsidRPr="004D4900">
        <w:rPr>
          <w:rStyle w:val="matn1"/>
          <w:color w:val="auto"/>
          <w:sz w:val="16"/>
          <w:szCs w:val="16"/>
          <w:lang w:val="de-DE"/>
        </w:rPr>
        <w:t xml:space="preserve"> </w:t>
      </w:r>
      <w:r w:rsidRPr="004D4900">
        <w:rPr>
          <w:rStyle w:val="matn1"/>
          <w:color w:val="auto"/>
          <w:sz w:val="32"/>
          <w:szCs w:val="32"/>
          <w:lang w:val="de-DE"/>
        </w:rPr>
        <w:t>Abu</w:t>
      </w:r>
      <w:r w:rsidRPr="004D4900">
        <w:rPr>
          <w:rStyle w:val="matn1"/>
          <w:color w:val="auto"/>
          <w:sz w:val="16"/>
          <w:szCs w:val="16"/>
          <w:lang w:val="de-DE"/>
        </w:rPr>
        <w:t xml:space="preserve"> </w:t>
      </w:r>
      <w:r w:rsidRPr="004D4900">
        <w:rPr>
          <w:rStyle w:val="matn1"/>
          <w:color w:val="auto"/>
          <w:sz w:val="32"/>
          <w:szCs w:val="32"/>
          <w:lang w:val="de-DE"/>
        </w:rPr>
        <w:t>Huthayfa berichtete, dass der Gesandte Allahs</w:t>
      </w:r>
      <w:r w:rsidR="00976F80" w:rsidRPr="00120664">
        <w:rPr>
          <w:rFonts w:ascii="Arabic Typesetting" w:hAnsi="Arabic Typesetting" w:cs="Arabic Typesetting"/>
          <w:noProof/>
          <w:sz w:val="32"/>
          <w:szCs w:val="32"/>
        </w:rPr>
        <w:drawing>
          <wp:inline distT="0" distB="0" distL="0" distR="0" wp14:anchorId="5480D1D8" wp14:editId="689FE2DE">
            <wp:extent cx="123825" cy="104775"/>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matn1"/>
          <w:color w:val="auto"/>
          <w:sz w:val="16"/>
          <w:szCs w:val="16"/>
          <w:lang w:val="de-DE"/>
        </w:rPr>
        <w:t xml:space="preserve"> </w:t>
      </w:r>
      <w:r w:rsidRPr="004D4900">
        <w:rPr>
          <w:rStyle w:val="matn1"/>
          <w:color w:val="auto"/>
          <w:sz w:val="32"/>
          <w:szCs w:val="32"/>
          <w:lang w:val="de-DE"/>
        </w:rPr>
        <w:t>ihn,</w:t>
      </w:r>
      <w:r w:rsidRPr="004D4900">
        <w:rPr>
          <w:rStyle w:val="matn1"/>
          <w:color w:val="auto"/>
          <w:sz w:val="16"/>
          <w:szCs w:val="16"/>
          <w:lang w:val="de-DE"/>
        </w:rPr>
        <w:t xml:space="preserve"> </w:t>
      </w:r>
      <w:r w:rsidRPr="004D4900">
        <w:rPr>
          <w:rStyle w:val="matn1"/>
          <w:color w:val="auto"/>
          <w:sz w:val="32"/>
          <w:szCs w:val="32"/>
          <w:lang w:val="de-DE"/>
        </w:rPr>
        <w:t>während</w:t>
      </w:r>
      <w:r w:rsidRPr="004D4900">
        <w:rPr>
          <w:rStyle w:val="matn1"/>
          <w:color w:val="auto"/>
          <w:sz w:val="16"/>
          <w:szCs w:val="16"/>
          <w:lang w:val="de-DE"/>
        </w:rPr>
        <w:t xml:space="preserve"> </w:t>
      </w:r>
      <w:r w:rsidRPr="004D4900">
        <w:rPr>
          <w:rStyle w:val="matn1"/>
          <w:color w:val="auto"/>
          <w:sz w:val="32"/>
          <w:szCs w:val="32"/>
          <w:lang w:val="de-DE"/>
        </w:rPr>
        <w:t>er</w:t>
      </w:r>
      <w:r w:rsidRPr="004D4900">
        <w:rPr>
          <w:rStyle w:val="matn1"/>
          <w:color w:val="auto"/>
          <w:sz w:val="16"/>
          <w:szCs w:val="16"/>
          <w:lang w:val="de-DE"/>
        </w:rPr>
        <w:t xml:space="preserve"> </w:t>
      </w:r>
      <w:r w:rsidRPr="004D4900">
        <w:rPr>
          <w:rStyle w:val="matn1"/>
          <w:i/>
          <w:iCs/>
          <w:color w:val="auto"/>
          <w:sz w:val="32"/>
          <w:szCs w:val="32"/>
          <w:lang w:val="de-DE"/>
        </w:rPr>
        <w:t>Dschunub</w:t>
      </w:r>
      <w:r w:rsidRPr="004D4900">
        <w:rPr>
          <w:rStyle w:val="matn1"/>
          <w:color w:val="auto"/>
          <w:sz w:val="32"/>
          <w:szCs w:val="32"/>
          <w:lang w:val="de-DE"/>
        </w:rPr>
        <w:t xml:space="preserve"> (oder im </w:t>
      </w:r>
      <w:r w:rsidRPr="004D4900">
        <w:rPr>
          <w:rStyle w:val="matn1"/>
          <w:i/>
          <w:iCs/>
          <w:color w:val="auto"/>
          <w:sz w:val="32"/>
          <w:szCs w:val="32"/>
          <w:lang w:val="de-DE"/>
        </w:rPr>
        <w:t>Dschanaba</w:t>
      </w:r>
      <w:r w:rsidRPr="004D4900">
        <w:rPr>
          <w:rStyle w:val="matn1"/>
          <w:color w:val="auto"/>
          <w:sz w:val="32"/>
          <w:szCs w:val="32"/>
          <w:lang w:val="de-DE"/>
        </w:rPr>
        <w:t xml:space="preserve">-Zustand) war, traf. </w:t>
      </w:r>
      <w:r w:rsidRPr="00120664">
        <w:rPr>
          <w:rStyle w:val="matn1"/>
          <w:color w:val="auto"/>
          <w:sz w:val="32"/>
          <w:szCs w:val="32"/>
        </w:rPr>
        <w:t xml:space="preserve">Er zog sich zurück, vollzog die Ganzwaschung und kam wieder. </w:t>
      </w:r>
    </w:p>
    <w:p w14:paraId="3AB5AF4F" w14:textId="1DA6B8EB" w:rsidR="00C0623D" w:rsidRPr="00120664" w:rsidRDefault="00C0623D" w:rsidP="00253024">
      <w:pPr>
        <w:jc w:val="both"/>
        <w:rPr>
          <w:rStyle w:val="matn1"/>
          <w:color w:val="auto"/>
          <w:sz w:val="32"/>
          <w:szCs w:val="32"/>
        </w:rPr>
      </w:pPr>
      <w:r w:rsidRPr="00120664">
        <w:rPr>
          <w:rStyle w:val="matn1"/>
          <w:color w:val="auto"/>
          <w:sz w:val="32"/>
          <w:szCs w:val="32"/>
        </w:rPr>
        <w:t xml:space="preserve">Er erzählte weiter: Ich war </w:t>
      </w:r>
      <w:r w:rsidRPr="00120664">
        <w:rPr>
          <w:rStyle w:val="matn1"/>
          <w:i/>
          <w:iCs/>
          <w:color w:val="auto"/>
          <w:sz w:val="32"/>
          <w:szCs w:val="32"/>
        </w:rPr>
        <w:t>Dschunub</w:t>
      </w:r>
      <w:r w:rsidRPr="00120664">
        <w:rPr>
          <w:rStyle w:val="matn1"/>
          <w:color w:val="auto"/>
          <w:sz w:val="32"/>
          <w:szCs w:val="32"/>
        </w:rPr>
        <w:t xml:space="preserve"> (im </w:t>
      </w:r>
      <w:r w:rsidRPr="00120664">
        <w:rPr>
          <w:rStyle w:val="matn1"/>
          <w:i/>
          <w:iCs/>
          <w:color w:val="auto"/>
          <w:sz w:val="32"/>
          <w:szCs w:val="32"/>
        </w:rPr>
        <w:t>Dschanaba</w:t>
      </w:r>
      <w:r w:rsidRPr="00120664">
        <w:rPr>
          <w:rStyle w:val="matn1"/>
          <w:color w:val="auto"/>
          <w:sz w:val="32"/>
          <w:szCs w:val="32"/>
        </w:rPr>
        <w:t>-Zustand). Der Gesandte Allahs</w:t>
      </w:r>
      <w:r w:rsidR="00976F80" w:rsidRPr="00120664">
        <w:rPr>
          <w:rFonts w:ascii="Arabic Typesetting" w:hAnsi="Arabic Typesetting" w:cs="Arabic Typesetting"/>
          <w:noProof/>
          <w:sz w:val="32"/>
          <w:szCs w:val="32"/>
        </w:rPr>
        <w:drawing>
          <wp:inline distT="0" distB="0" distL="0" distR="0" wp14:anchorId="6CFF21A2" wp14:editId="6AFD976A">
            <wp:extent cx="123825" cy="104775"/>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„Der Muslim wird doch nicht unrein.“</w:t>
      </w:r>
    </w:p>
    <w:p w14:paraId="6713341A" w14:textId="77777777" w:rsidR="00C0623D" w:rsidRDefault="00C0623D" w:rsidP="00C0623D">
      <w:pPr>
        <w:jc w:val="both"/>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lastRenderedPageBreak/>
        <w:t>Muslim 372, Abu Daud 230, Nasai 276, Ibn Madscha 535</w:t>
      </w:r>
    </w:p>
    <w:p w14:paraId="66C2B172" w14:textId="77777777" w:rsidR="004D4900" w:rsidRPr="00120664" w:rsidRDefault="004D4900" w:rsidP="00C0623D">
      <w:pPr>
        <w:jc w:val="both"/>
        <w:rPr>
          <w:rFonts w:ascii="Arabic Typesetting" w:hAnsi="Arabic Typesetting" w:cs="Arabic Typesetting"/>
          <w:sz w:val="30"/>
          <w:szCs w:val="30"/>
          <w:lang w:bidi="ar-AE"/>
        </w:rPr>
      </w:pPr>
    </w:p>
    <w:p w14:paraId="561E40BF"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lang w:bidi="ar-AE"/>
        </w:rPr>
        <w:t xml:space="preserve">30 ـ </w:t>
      </w:r>
      <w:r w:rsidRPr="00120664">
        <w:rPr>
          <w:rFonts w:ascii="Arabic Typesetting" w:hAnsi="Arabic Typesetting" w:cs="Arabic Typesetting"/>
          <w:b/>
          <w:bCs/>
          <w:sz w:val="32"/>
          <w:szCs w:val="32"/>
          <w:rtl/>
          <w:lang w:bidi="ar-SA"/>
        </w:rPr>
        <w:t>باب</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ذِكْرِ</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اللَّهِ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تَعَالَى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فِي</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حَالِ</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الْجَنَابَةِ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وَغَيْرِهَا</w:t>
      </w:r>
    </w:p>
    <w:p w14:paraId="61A6D386"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 xml:space="preserve">Das Gedenken Allahs im </w:t>
      </w:r>
      <w:r w:rsidRPr="00120664">
        <w:rPr>
          <w:rFonts w:ascii="Arabic Typesetting" w:hAnsi="Arabic Typesetting" w:cs="Arabic Typesetting"/>
          <w:b/>
          <w:bCs/>
          <w:i/>
          <w:iCs/>
          <w:sz w:val="32"/>
          <w:szCs w:val="32"/>
        </w:rPr>
        <w:t>Dschanaba</w:t>
      </w:r>
      <w:r w:rsidRPr="00120664">
        <w:rPr>
          <w:rFonts w:ascii="Arabic Typesetting" w:hAnsi="Arabic Typesetting" w:cs="Arabic Typesetting"/>
          <w:b/>
          <w:bCs/>
          <w:sz w:val="32"/>
          <w:szCs w:val="32"/>
        </w:rPr>
        <w:t>-Zustand und zu jeder Gelegenheit</w:t>
      </w:r>
    </w:p>
    <w:p w14:paraId="580DAA59" w14:textId="77777777" w:rsidR="00C0623D" w:rsidRPr="00120664" w:rsidRDefault="00C0623D" w:rsidP="00C0623D">
      <w:pPr>
        <w:bidi/>
        <w:jc w:val="both"/>
        <w:rPr>
          <w:rFonts w:ascii="Arabic Typesetting" w:hAnsi="Arabic Typesetting" w:cs="Arabic Typesetting"/>
          <w:sz w:val="20"/>
          <w:szCs w:val="20"/>
          <w:rtl/>
          <w:lang w:bidi="ar-AE"/>
        </w:rPr>
      </w:pPr>
    </w:p>
    <w:p w14:paraId="1F4CFD0A"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373 -حدّثنا أَبُو كُرَيْبٍ مُحمَّدُ بْنُ الْعَلاَءِ وَ إِبْرَاهِيمُ بْنُ مُوْسَى . قالاَ: حَدَّثَنَا ابْنُ أَبِي زَائِدَةَ عَنْ أَبِيهِ، عَنْ خَالِدِ بْنِ سَلَمَة عَنِ الْبهِيِّ عَنْ عُرْوَةَ عَنْ عَائِشَةَ ، قَالَتْ: كَانَ النَّبِيُّ يَذْكُرُ الله عَلَى كُلِّ أَحْيَانِهِ.</w:t>
      </w:r>
    </w:p>
    <w:p w14:paraId="679420E7"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373، ترمذي 3384، ابو داود 18، ابن ماجه 302</w:t>
      </w:r>
    </w:p>
    <w:p w14:paraId="38BF2791" w14:textId="77777777" w:rsidR="00C0623D" w:rsidRPr="00120664" w:rsidRDefault="00C0623D" w:rsidP="00C0623D">
      <w:pPr>
        <w:bidi/>
        <w:jc w:val="both"/>
        <w:rPr>
          <w:rFonts w:ascii="Arabic Typesetting" w:hAnsi="Arabic Typesetting" w:cs="Arabic Typesetting"/>
          <w:sz w:val="12"/>
          <w:szCs w:val="12"/>
          <w:rtl/>
          <w:lang w:bidi="ar-AE"/>
        </w:rPr>
      </w:pPr>
    </w:p>
    <w:p w14:paraId="185DC3DD" w14:textId="354E6BE8" w:rsidR="00C0623D" w:rsidRPr="00120664" w:rsidRDefault="00C0623D" w:rsidP="00253024">
      <w:pPr>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lang w:bidi="ar-AE"/>
        </w:rPr>
        <w:t xml:space="preserve">373. </w:t>
      </w:r>
      <w:r w:rsidRPr="00120664">
        <w:rPr>
          <w:rFonts w:ascii="Arabic Typesetting" w:hAnsi="Arabic Typesetting" w:cs="Arabic Typesetting"/>
          <w:sz w:val="32"/>
          <w:szCs w:val="32"/>
        </w:rPr>
        <w:t>Aischa berichtete: Der Gesandte Allahs</w:t>
      </w:r>
      <w:r w:rsidR="00976F80" w:rsidRPr="00120664">
        <w:rPr>
          <w:rFonts w:ascii="Arabic Typesetting" w:hAnsi="Arabic Typesetting" w:cs="Arabic Typesetting"/>
          <w:noProof/>
          <w:sz w:val="32"/>
          <w:szCs w:val="32"/>
        </w:rPr>
        <w:drawing>
          <wp:inline distT="0" distB="0" distL="0" distR="0" wp14:anchorId="12BA3FB6" wp14:editId="41820D8B">
            <wp:extent cx="123825" cy="104775"/>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gedachte Allahs (machte Dhikr) zu jeder Gelegenheit.</w:t>
      </w:r>
    </w:p>
    <w:p w14:paraId="602FB51F" w14:textId="77777777" w:rsidR="00C0623D" w:rsidRPr="00120664" w:rsidRDefault="00C0623D" w:rsidP="00C0623D">
      <w:pPr>
        <w:jc w:val="both"/>
        <w:rPr>
          <w:rFonts w:ascii="Arabic Typesetting" w:hAnsi="Arabic Typesetting" w:cs="Arabic Typesetting"/>
          <w:sz w:val="26"/>
          <w:szCs w:val="26"/>
          <w:lang w:bidi="ar-AE"/>
        </w:rPr>
      </w:pPr>
      <w:r w:rsidRPr="00120664">
        <w:rPr>
          <w:rFonts w:ascii="Arabic Typesetting" w:hAnsi="Arabic Typesetting" w:cs="Arabic Typesetting"/>
          <w:sz w:val="26"/>
          <w:szCs w:val="26"/>
          <w:lang w:bidi="ar-AE"/>
        </w:rPr>
        <w:t>Muslim 373, Tirmidhi 3384, Abu Daud 18, Ibn Madscha 302</w:t>
      </w:r>
    </w:p>
    <w:p w14:paraId="21445D2D" w14:textId="77777777" w:rsidR="00C0623D" w:rsidRPr="00120664" w:rsidRDefault="00C0623D" w:rsidP="00C0623D">
      <w:pPr>
        <w:jc w:val="both"/>
        <w:rPr>
          <w:rFonts w:ascii="Arabic Typesetting" w:hAnsi="Arabic Typesetting" w:cs="Arabic Typesetting"/>
          <w:sz w:val="10"/>
          <w:szCs w:val="10"/>
          <w:lang w:bidi="ar-AE"/>
        </w:rPr>
      </w:pPr>
    </w:p>
    <w:p w14:paraId="56B744F0" w14:textId="77777777" w:rsidR="00C0623D" w:rsidRPr="00120664" w:rsidRDefault="00C0623D" w:rsidP="00C0623D">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31-</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جَوَازِ أَكْلِ الْمُحْدِثِ الطَّعَامَ وَأَنَّهُ لاَ كَرَاهَةَ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ذَلِكَ وَأَنَّ الْوُضُوءَ لَيْسَ عَلَى الْفَوْرِ</w:t>
      </w:r>
    </w:p>
    <w:p w14:paraId="4FDC90DD"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Wenn die Gebetswaschung ungültig wird, muss sie nicht gleich erneuert werden, und das Essen ist erlaubt und nicht unerwünscht</w:t>
      </w:r>
    </w:p>
    <w:p w14:paraId="5BAE5AC8" w14:textId="77777777" w:rsidR="00C0623D" w:rsidRPr="00120664" w:rsidRDefault="00C0623D" w:rsidP="00C0623D">
      <w:pPr>
        <w:pStyle w:val="NormalWeb"/>
        <w:bidi/>
        <w:rPr>
          <w:rFonts w:ascii="Arabic Typesetting" w:hAnsi="Arabic Typesetting" w:cs="Arabic Typesetting"/>
          <w:sz w:val="32"/>
          <w:szCs w:val="32"/>
          <w:rtl/>
        </w:rPr>
      </w:pPr>
      <w:r w:rsidRPr="00120664">
        <w:rPr>
          <w:rFonts w:ascii="Arabic Typesetting" w:hAnsi="Arabic Typesetting" w:cs="Arabic Typesetting"/>
          <w:sz w:val="32"/>
          <w:szCs w:val="32"/>
          <w:rtl/>
        </w:rPr>
        <w:t>374</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التَّمِيمِيُّ، وَأَبُو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الرَّبِيعِ الزَّهْرَانِيُّ، قَالَ يَحْيَى أَخْبَرَنَا حَمَّادُ بْنُ زَيْدٍ،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وَقَالَ أَبُو الرَّبِيعِ، حَدَّثَنَا حَمَّادٌ، عَنْ عَمْرِو بْنِ دِينَارٍ،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بْنِ الْحُوَيْرِثِ، عَنِ ابْنِ عَبَّاسٍ، أَنَّ النَّبِيَّ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خَرَجَ مِنَ الْخَلاَءِ فَأُتِيَ بِطَعَامٍ فَذَكَرُوا لَهُ الْوُضُوءَ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w:t>
      </w:r>
      <w:r w:rsidRPr="00120664">
        <w:rPr>
          <w:rFonts w:ascii="Arabic Typesetting" w:hAnsi="Arabic Typesetting" w:cs="Arabic Typesetting"/>
          <w:b/>
          <w:bCs/>
          <w:sz w:val="32"/>
          <w:szCs w:val="32"/>
          <w:rtl/>
        </w:rPr>
        <w:t xml:space="preserve"> أُرِيدُ أَنْ أُصَلِّيَ فَأَتَوَضَّأَ</w:t>
      </w:r>
      <w:r w:rsidRPr="00120664">
        <w:rPr>
          <w:rFonts w:ascii="Arabic Typesetting" w:hAnsi="Arabic Typesetting" w:cs="Arabic Typesetting"/>
          <w:sz w:val="32"/>
          <w:szCs w:val="32"/>
          <w:rtl/>
        </w:rPr>
        <w:t>؟‏"</w:t>
      </w:r>
    </w:p>
    <w:p w14:paraId="4ADD8518" w14:textId="77777777" w:rsidR="00C0623D" w:rsidRPr="00120664" w:rsidRDefault="00C0623D" w:rsidP="00C0623D">
      <w:pPr>
        <w:bidi/>
        <w:jc w:val="both"/>
        <w:rPr>
          <w:rFonts w:ascii="Arabic Typesetting" w:hAnsi="Arabic Typesetting" w:cs="Arabic Typesetting"/>
          <w:rtl/>
          <w:lang w:bidi="ar-AE"/>
        </w:rPr>
      </w:pPr>
      <w:r w:rsidRPr="00120664">
        <w:rPr>
          <w:rFonts w:ascii="Arabic Typesetting" w:hAnsi="Arabic Typesetting" w:cs="Arabic Typesetting"/>
          <w:rtl/>
          <w:lang w:bidi="ar-AE"/>
        </w:rPr>
        <w:lastRenderedPageBreak/>
        <w:t>مسلم 374، ترمذي 1847، ابو داود 3760، ابن ماجه 132</w:t>
      </w:r>
    </w:p>
    <w:p w14:paraId="2F47CCC6" w14:textId="2B28775B" w:rsidR="00C0623D" w:rsidRPr="00120664" w:rsidRDefault="00C0623D" w:rsidP="00253024">
      <w:pPr>
        <w:jc w:val="both"/>
        <w:rPr>
          <w:rFonts w:ascii="Arabic Typesetting" w:hAnsi="Arabic Typesetting" w:cs="Arabic Typesetting"/>
          <w:sz w:val="32"/>
          <w:szCs w:val="32"/>
          <w:rtl/>
        </w:rPr>
      </w:pPr>
      <w:r w:rsidRPr="00120664">
        <w:rPr>
          <w:rFonts w:ascii="Arabic Typesetting" w:hAnsi="Arabic Typesetting" w:cs="Arabic Typesetting"/>
          <w:sz w:val="32"/>
          <w:szCs w:val="32"/>
          <w:lang w:bidi="ar-AE"/>
        </w:rPr>
        <w:t xml:space="preserve">374. </w:t>
      </w:r>
      <w:r w:rsidRPr="00120664">
        <w:rPr>
          <w:rFonts w:ascii="Arabic Typesetting" w:hAnsi="Arabic Typesetting" w:cs="Arabic Typesetting"/>
          <w:sz w:val="32"/>
          <w:szCs w:val="32"/>
        </w:rPr>
        <w:t>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Der Gesandte A</w:t>
      </w:r>
      <w:r w:rsidRPr="00120664">
        <w:rPr>
          <w:rFonts w:ascii="Arabic Typesetting" w:hAnsi="Arabic Typesetting" w:cs="Arabic Typesetting"/>
          <w:sz w:val="32"/>
          <w:szCs w:val="32"/>
        </w:rPr>
        <w:t>l</w:t>
      </w:r>
      <w:r w:rsidRPr="00120664">
        <w:rPr>
          <w:rFonts w:ascii="Arabic Typesetting" w:hAnsi="Arabic Typesetting" w:cs="Arabic Typesetting"/>
          <w:sz w:val="32"/>
          <w:szCs w:val="32"/>
        </w:rPr>
        <w:t>lahs</w:t>
      </w:r>
      <w:r w:rsidR="00976F80" w:rsidRPr="00120664">
        <w:rPr>
          <w:rFonts w:ascii="Arabic Typesetting" w:hAnsi="Arabic Typesetting" w:cs="Arabic Typesetting"/>
          <w:noProof/>
          <w:sz w:val="32"/>
          <w:szCs w:val="32"/>
        </w:rPr>
        <w:drawing>
          <wp:inline distT="0" distB="0" distL="0" distR="0" wp14:anchorId="0E2AE656" wp14:editId="5A1678E3">
            <wp:extent cx="123825" cy="104775"/>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kam von der Verrichtung der Notdurft zurück und es wurde ihm das Essen gebracht. </w:t>
      </w:r>
      <w:r w:rsidRPr="004D4900">
        <w:rPr>
          <w:rFonts w:ascii="Arabic Typesetting" w:hAnsi="Arabic Typesetting" w:cs="Arabic Typesetting"/>
          <w:sz w:val="32"/>
          <w:szCs w:val="32"/>
          <w:lang w:val="de-DE"/>
        </w:rPr>
        <w:t xml:space="preserve">Man erwähnte die Gebetswaschung und er antwortete darauf: </w:t>
      </w:r>
      <w:r w:rsidRPr="004D4900">
        <w:rPr>
          <w:rFonts w:ascii="Arabic Typesetting" w:hAnsi="Arabic Typesetting" w:cs="Arabic Typesetting"/>
          <w:b/>
          <w:bCs/>
          <w:sz w:val="32"/>
          <w:szCs w:val="32"/>
          <w:lang w:val="de-DE"/>
        </w:rPr>
        <w:t>„B</w:t>
      </w:r>
      <w:r w:rsidRPr="004D4900">
        <w:rPr>
          <w:rFonts w:ascii="Arabic Typesetting" w:hAnsi="Arabic Typesetting" w:cs="Arabic Typesetting"/>
          <w:b/>
          <w:bCs/>
          <w:sz w:val="32"/>
          <w:szCs w:val="32"/>
          <w:lang w:val="de-DE"/>
        </w:rPr>
        <w:t>e</w:t>
      </w:r>
      <w:r w:rsidRPr="004D4900">
        <w:rPr>
          <w:rFonts w:ascii="Arabic Typesetting" w:hAnsi="Arabic Typesetting" w:cs="Arabic Typesetting"/>
          <w:b/>
          <w:bCs/>
          <w:sz w:val="32"/>
          <w:szCs w:val="32"/>
          <w:lang w:val="de-DE"/>
        </w:rPr>
        <w:t>absichtige ich zu beten, oder warum sollte ich die Gebetswaschung vol</w:t>
      </w:r>
      <w:r w:rsidRPr="004D4900">
        <w:rPr>
          <w:rFonts w:ascii="Arabic Typesetting" w:hAnsi="Arabic Typesetting" w:cs="Arabic Typesetting"/>
          <w:b/>
          <w:bCs/>
          <w:sz w:val="32"/>
          <w:szCs w:val="32"/>
          <w:lang w:val="de-DE"/>
        </w:rPr>
        <w:t>l</w:t>
      </w:r>
      <w:r w:rsidRPr="004D4900">
        <w:rPr>
          <w:rFonts w:ascii="Arabic Typesetting" w:hAnsi="Arabic Typesetting" w:cs="Arabic Typesetting"/>
          <w:b/>
          <w:bCs/>
          <w:sz w:val="32"/>
          <w:szCs w:val="32"/>
          <w:lang w:val="de-DE"/>
        </w:rPr>
        <w:t>ziehen?“</w:t>
      </w:r>
    </w:p>
    <w:p w14:paraId="7087A6B6"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374, Tirmidhi 1847, Abu Daud 3760, Ibn Madscha 132</w:t>
      </w:r>
    </w:p>
    <w:p w14:paraId="1F138BB4" w14:textId="77777777" w:rsidR="00C0623D" w:rsidRPr="00120664" w:rsidRDefault="00C0623D" w:rsidP="00C0623D">
      <w:pPr>
        <w:pStyle w:val="NormalWeb"/>
        <w:rPr>
          <w:rFonts w:ascii="Arabic Typesetting" w:hAnsi="Arabic Typesetting" w:cs="Arabic Typesetting"/>
          <w:sz w:val="22"/>
          <w:szCs w:val="22"/>
          <w:lang w:val="de-DE"/>
        </w:rPr>
      </w:pPr>
    </w:p>
    <w:p w14:paraId="4BE34E55" w14:textId="77777777" w:rsidR="00C0623D" w:rsidRPr="00120664" w:rsidRDefault="00C0623D" w:rsidP="00C0623D">
      <w:pPr>
        <w:pStyle w:val="NormalWeb"/>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32 </w:t>
      </w:r>
      <w:r w:rsidRPr="00120664">
        <w:rPr>
          <w:rFonts w:ascii="Arabic Typesetting" w:hAnsi="Arabic Typesetting" w:cs="Arabic Typesetting"/>
          <w:b/>
          <w:bCs/>
          <w:sz w:val="32"/>
          <w:szCs w:val="32"/>
          <w:rtl/>
        </w:rPr>
        <w:t>-</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مَا يَقُولُ إِذَا أَرَادَ دُخُولَ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الْخَلاَءِ</w:t>
      </w:r>
    </w:p>
    <w:p w14:paraId="6A40F9D4" w14:textId="77777777" w:rsidR="00C0623D" w:rsidRPr="00120664" w:rsidRDefault="00C0623D" w:rsidP="00C0623D">
      <w:pPr>
        <w:jc w:val="center"/>
        <w:rPr>
          <w:rStyle w:val="Hyperlink"/>
          <w:rFonts w:ascii="Arabic Typesetting" w:hAnsi="Arabic Typesetting" w:cs="Arabic Typesetting"/>
          <w:b/>
          <w:bCs/>
          <w:color w:val="auto"/>
          <w:sz w:val="32"/>
          <w:szCs w:val="32"/>
          <w:u w:val="none"/>
        </w:rPr>
      </w:pPr>
      <w:r w:rsidRPr="00120664">
        <w:rPr>
          <w:rStyle w:val="Hyperlink"/>
          <w:rFonts w:ascii="Arabic Typesetting" w:hAnsi="Arabic Typesetting" w:cs="Arabic Typesetting"/>
          <w:b/>
          <w:bCs/>
          <w:color w:val="auto"/>
          <w:sz w:val="32"/>
          <w:szCs w:val="32"/>
          <w:u w:val="none"/>
        </w:rPr>
        <w:t>Was man vor dem Betreten des WC’s sagt</w:t>
      </w:r>
    </w:p>
    <w:p w14:paraId="59BD29E2" w14:textId="77777777" w:rsidR="00C0623D" w:rsidRPr="00120664" w:rsidRDefault="00C0623D" w:rsidP="00C0623D">
      <w:pPr>
        <w:jc w:val="center"/>
        <w:rPr>
          <w:rFonts w:ascii="Arabic Typesetting" w:hAnsi="Arabic Typesetting" w:cs="Arabic Typesetting"/>
          <w:sz w:val="32"/>
          <w:szCs w:val="32"/>
          <w:rtl/>
          <w:lang w:bidi="ar-AE"/>
        </w:rPr>
      </w:pPr>
    </w:p>
    <w:p w14:paraId="48FCA43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375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يَحْيَى: أَخْبَرَنَا حَمَّادُ بْنُ زَيْدٍ : وَقَالَ يَحْيَى أَيْضَاً: أَخْبَرَنَا هُشَيْمٌ كِلاَهُمَا عَنْ عَبْدِ الْعَزِيزِ بْنِ صُهَيْبٍ عَنْ أَنْسٍ ، فِي حَدِيثِ حَمَّادٍ: كَانَ رَسُولُ اللّهِ إِذَا دَخَلَ الْخَلاَءَ، وَفِي حَدِيثِ هُشَيْمٍ: أَنَّ رَسُولَ اللّهِ كَانَ إِذَا دَخَلَ الْكَنِيفَ قَالَ: „</w:t>
      </w:r>
      <w:r w:rsidRPr="00120664">
        <w:rPr>
          <w:rFonts w:ascii="Arabic Typesetting" w:hAnsi="Arabic Typesetting" w:cs="Arabic Typesetting"/>
          <w:b/>
          <w:bCs/>
          <w:sz w:val="32"/>
          <w:szCs w:val="32"/>
          <w:rtl/>
          <w:lang w:bidi="ar-AE"/>
        </w:rPr>
        <w:t>اللَّهُمَّ إِنِّي أَعُوذُ بِكَ مِنَ الْخُبُثِ وَالْخَبَائِثِ</w:t>
      </w:r>
      <w:r w:rsidRPr="00120664">
        <w:rPr>
          <w:rFonts w:ascii="Arabic Typesetting" w:hAnsi="Arabic Typesetting" w:cs="Arabic Typesetting"/>
          <w:sz w:val="32"/>
          <w:szCs w:val="32"/>
          <w:rtl/>
          <w:lang w:bidi="ar-AE"/>
        </w:rPr>
        <w:t>“.</w:t>
      </w:r>
    </w:p>
    <w:p w14:paraId="1F346EAE" w14:textId="77777777" w:rsidR="00C0623D" w:rsidRPr="00120664" w:rsidRDefault="00C0623D" w:rsidP="00C0623D">
      <w:pPr>
        <w:bidi/>
        <w:jc w:val="both"/>
        <w:rPr>
          <w:rFonts w:ascii="Arabic Typesetting" w:hAnsi="Arabic Typesetting" w:cs="Arabic Typesetting"/>
          <w:sz w:val="30"/>
          <w:szCs w:val="30"/>
          <w:rtl/>
          <w:lang w:bidi="ar-AE"/>
        </w:rPr>
      </w:pPr>
    </w:p>
    <w:p w14:paraId="3986D27E" w14:textId="03F80D3F" w:rsidR="00C0623D" w:rsidRPr="00120664" w:rsidRDefault="00C0623D" w:rsidP="00253024">
      <w:pPr>
        <w:jc w:val="both"/>
        <w:rPr>
          <w:rStyle w:val="matn1"/>
          <w:color w:val="auto"/>
          <w:sz w:val="32"/>
          <w:szCs w:val="32"/>
          <w:rtl/>
        </w:rPr>
      </w:pPr>
      <w:bookmarkStart w:id="316" w:name="Anas3501"/>
      <w:r w:rsidRPr="00120664">
        <w:rPr>
          <w:rFonts w:ascii="Arabic Typesetting" w:hAnsi="Arabic Typesetting" w:cs="Arabic Typesetting"/>
          <w:sz w:val="32"/>
          <w:szCs w:val="32"/>
          <w:lang w:val="de-DE"/>
        </w:rPr>
        <w:t>375. Anas</w:t>
      </w:r>
      <w:bookmarkEnd w:id="316"/>
      <w:r w:rsidR="0093084F" w:rsidRPr="00120664">
        <w:rPr>
          <w:rFonts w:ascii="AGA Islamic Phrases" w:hAnsi="AGA Islamic Phrases" w:cs="Arabic Typesetting"/>
          <w:sz w:val="32"/>
          <w:szCs w:val="32"/>
          <w:lang w:val="de-DE"/>
        </w:rPr>
        <w:t>d</w:t>
      </w:r>
      <w:r w:rsidRPr="00120664">
        <w:rPr>
          <w:rFonts w:ascii="Arabic Typesetting" w:hAnsi="Arabic Typesetting" w:cs="Arabic Typesetting"/>
          <w:sz w:val="32"/>
          <w:szCs w:val="32"/>
          <w:lang w:val="de-DE"/>
        </w:rPr>
        <w:t xml:space="preserve"> berichtete: </w:t>
      </w:r>
      <w:r w:rsidRPr="00120664">
        <w:rPr>
          <w:rStyle w:val="matn1"/>
          <w:color w:val="auto"/>
          <w:sz w:val="32"/>
          <w:szCs w:val="32"/>
          <w:lang w:val="de-DE"/>
        </w:rPr>
        <w:t>Wenn der Gesandte Allahs</w:t>
      </w:r>
      <w:r w:rsidR="00976F80" w:rsidRPr="00120664">
        <w:rPr>
          <w:rFonts w:ascii="Arabic Typesetting" w:hAnsi="Arabic Typesetting" w:cs="Arabic Typesetting"/>
          <w:noProof/>
          <w:sz w:val="32"/>
          <w:szCs w:val="32"/>
        </w:rPr>
        <w:drawing>
          <wp:inline distT="0" distB="0" distL="0" distR="0" wp14:anchorId="1ED33415" wp14:editId="59B4B106">
            <wp:extent cx="123825" cy="104775"/>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zum Verrichten seiner Notdurft eine Toilette betrat, sprach er: </w:t>
      </w:r>
      <w:r w:rsidRPr="00120664">
        <w:rPr>
          <w:rStyle w:val="matn1"/>
          <w:b/>
          <w:bCs/>
          <w:color w:val="auto"/>
          <w:sz w:val="32"/>
          <w:szCs w:val="32"/>
          <w:lang w:val="de-DE"/>
        </w:rPr>
        <w:t xml:space="preserve">„O Allah, mein Herr, ich suche Zuflucht bei Dir vor den </w:t>
      </w:r>
      <w:r w:rsidRPr="00120664">
        <w:rPr>
          <w:rStyle w:val="matn1"/>
          <w:b/>
          <w:bCs/>
          <w:i/>
          <w:iCs/>
          <w:color w:val="auto"/>
          <w:sz w:val="32"/>
          <w:szCs w:val="32"/>
          <w:lang w:val="de-DE"/>
        </w:rPr>
        <w:t>Chubth</w:t>
      </w:r>
      <w:r w:rsidRPr="00120664">
        <w:rPr>
          <w:rStyle w:val="matn1"/>
          <w:b/>
          <w:bCs/>
          <w:color w:val="auto"/>
          <w:sz w:val="32"/>
          <w:szCs w:val="32"/>
          <w:lang w:val="de-DE"/>
        </w:rPr>
        <w:t xml:space="preserve"> und </w:t>
      </w:r>
      <w:r w:rsidRPr="00120664">
        <w:rPr>
          <w:rStyle w:val="matn1"/>
          <w:b/>
          <w:bCs/>
          <w:i/>
          <w:iCs/>
          <w:color w:val="auto"/>
          <w:sz w:val="32"/>
          <w:szCs w:val="32"/>
          <w:lang w:val="de-DE"/>
        </w:rPr>
        <w:t>Chabaith</w:t>
      </w:r>
      <w:r w:rsidRPr="00120664">
        <w:rPr>
          <w:rStyle w:val="matn1"/>
          <w:b/>
          <w:bCs/>
          <w:color w:val="auto"/>
          <w:sz w:val="32"/>
          <w:szCs w:val="32"/>
          <w:lang w:val="de-DE"/>
        </w:rPr>
        <w:t xml:space="preserve"> (männlichen und weiblichen Satanen).“</w:t>
      </w:r>
    </w:p>
    <w:p w14:paraId="0445F7FB" w14:textId="77777777" w:rsidR="00C0623D" w:rsidRPr="00120664" w:rsidRDefault="00C0623D" w:rsidP="00C0623D">
      <w:pPr>
        <w:jc w:val="both"/>
        <w:rPr>
          <w:rFonts w:ascii="Arabic Typesetting" w:hAnsi="Arabic Typesetting" w:cs="Arabic Typesetting"/>
          <w:sz w:val="30"/>
          <w:szCs w:val="30"/>
          <w:rtl/>
          <w:lang w:bidi="ar-AE"/>
        </w:rPr>
      </w:pPr>
    </w:p>
    <w:p w14:paraId="0B47013F"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lastRenderedPageBreak/>
        <w:t xml:space="preserve">(...) </w:t>
      </w:r>
      <w:r w:rsidRPr="00120664">
        <w:rPr>
          <w:rFonts w:ascii="Arabic Typesetting" w:hAnsi="Arabic Typesetting" w:cs="Arabic Typesetting"/>
          <w:sz w:val="32"/>
          <w:szCs w:val="32"/>
          <w:rtl/>
          <w:lang w:bidi="ar-AE"/>
        </w:rPr>
        <w:t>وحدّثنا أَبُو بَكْرِ بْنُ أَبِي شَيْبَةَ وَ زُهَيْرُ بْنُ حَرْبٍ . قَالاَ حَدَّثَنَا إِسْمَاعِيلُ (وَهُوَ ابْنُ عُلَيَّةَ ) عَنْ عَبْدِ الْعَزِيزِ، بِهذَا الإسْنَادِ. وَقَالَ: „</w:t>
      </w:r>
      <w:r w:rsidRPr="00120664">
        <w:rPr>
          <w:rFonts w:ascii="Arabic Typesetting" w:hAnsi="Arabic Typesetting" w:cs="Arabic Typesetting"/>
          <w:b/>
          <w:bCs/>
          <w:sz w:val="32"/>
          <w:szCs w:val="32"/>
          <w:rtl/>
          <w:lang w:bidi="ar-AE"/>
        </w:rPr>
        <w:t>أَعُوذُ بِالله مِنَ الْخُبُثِ وَالْخَبَائِثِ“.</w:t>
      </w:r>
    </w:p>
    <w:p w14:paraId="3E07960B"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 مسلم 375، نسائي 19، ابن ماجه 298</w:t>
      </w:r>
    </w:p>
    <w:p w14:paraId="4413FAC3" w14:textId="77777777" w:rsidR="00C0623D" w:rsidRPr="00120664" w:rsidRDefault="00C0623D" w:rsidP="00C0623D">
      <w:pPr>
        <w:bidi/>
        <w:jc w:val="both"/>
        <w:rPr>
          <w:rFonts w:ascii="Arabic Typesetting" w:hAnsi="Arabic Typesetting" w:cs="Arabic Typesetting"/>
          <w:sz w:val="16"/>
          <w:szCs w:val="16"/>
          <w:lang w:bidi="ar-AE"/>
        </w:rPr>
      </w:pPr>
    </w:p>
    <w:p w14:paraId="4D87F1B7" w14:textId="77777777" w:rsidR="00C0623D" w:rsidRPr="00120664" w:rsidRDefault="00C0623D" w:rsidP="00C0623D">
      <w:pPr>
        <w:jc w:val="both"/>
        <w:rPr>
          <w:rStyle w:val="matn1"/>
          <w:color w:val="auto"/>
          <w:sz w:val="32"/>
          <w:szCs w:val="32"/>
          <w:rtl/>
        </w:rPr>
      </w:pPr>
      <w:r w:rsidRPr="00120664">
        <w:rPr>
          <w:rFonts w:ascii="Arabic Typesetting" w:hAnsi="Arabic Typesetting" w:cs="Arabic Typesetting"/>
          <w:sz w:val="32"/>
          <w:szCs w:val="32"/>
        </w:rPr>
        <w:t xml:space="preserve">375. (…) Anas berichtete dazu auch, </w:t>
      </w:r>
      <w:r w:rsidRPr="00120664">
        <w:rPr>
          <w:rStyle w:val="matn1"/>
          <w:color w:val="auto"/>
          <w:sz w:val="32"/>
          <w:szCs w:val="32"/>
        </w:rPr>
        <w:t xml:space="preserve">dass der Gesandte Allahs zum Verrichten seiner Notdurft vor dem Betreten des Aborts sprach: </w:t>
      </w:r>
      <w:r w:rsidRPr="00120664">
        <w:rPr>
          <w:rStyle w:val="matn1"/>
          <w:b/>
          <w:bCs/>
          <w:color w:val="auto"/>
          <w:sz w:val="32"/>
          <w:szCs w:val="32"/>
        </w:rPr>
        <w:t xml:space="preserve">„Ich suche Zuflucht bei Allah, vor den </w:t>
      </w:r>
      <w:r w:rsidRPr="00120664">
        <w:rPr>
          <w:rStyle w:val="matn1"/>
          <w:b/>
          <w:bCs/>
          <w:i/>
          <w:iCs/>
          <w:color w:val="auto"/>
          <w:sz w:val="32"/>
          <w:szCs w:val="32"/>
        </w:rPr>
        <w:t>Chubth</w:t>
      </w:r>
      <w:r w:rsidRPr="00120664">
        <w:rPr>
          <w:rStyle w:val="matn1"/>
          <w:b/>
          <w:bCs/>
          <w:color w:val="auto"/>
          <w:sz w:val="32"/>
          <w:szCs w:val="32"/>
        </w:rPr>
        <w:t xml:space="preserve"> und </w:t>
      </w:r>
      <w:r w:rsidRPr="00120664">
        <w:rPr>
          <w:rStyle w:val="matn1"/>
          <w:b/>
          <w:bCs/>
          <w:i/>
          <w:iCs/>
          <w:color w:val="auto"/>
          <w:sz w:val="32"/>
          <w:szCs w:val="32"/>
        </w:rPr>
        <w:t>Chabaith</w:t>
      </w:r>
      <w:r w:rsidRPr="00120664">
        <w:rPr>
          <w:rStyle w:val="matn1"/>
          <w:b/>
          <w:bCs/>
          <w:color w:val="auto"/>
          <w:sz w:val="32"/>
          <w:szCs w:val="32"/>
        </w:rPr>
        <w:t xml:space="preserve"> (männlichen und weiblichen Satanen).“</w:t>
      </w:r>
    </w:p>
    <w:p w14:paraId="7350E261"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 375, Nasai 19, Ibn Madscha 298</w:t>
      </w:r>
    </w:p>
    <w:p w14:paraId="01098878" w14:textId="77777777" w:rsidR="00C0623D" w:rsidRPr="00120664" w:rsidRDefault="00C0623D" w:rsidP="00C0623D">
      <w:pPr>
        <w:bidi/>
        <w:jc w:val="center"/>
        <w:rPr>
          <w:rFonts w:ascii="Arabic Typesetting" w:hAnsi="Arabic Typesetting" w:cs="Arabic Typesetting"/>
          <w:b/>
          <w:bCs/>
          <w:sz w:val="32"/>
          <w:szCs w:val="32"/>
          <w:lang w:bidi="ar-AE"/>
        </w:rPr>
      </w:pPr>
    </w:p>
    <w:p w14:paraId="65C5265A"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33 ـ </w:t>
      </w:r>
      <w:r w:rsidRPr="00120664">
        <w:rPr>
          <w:rFonts w:ascii="Arabic Typesetting" w:hAnsi="Arabic Typesetting" w:cs="Arabic Typesetting"/>
          <w:b/>
          <w:bCs/>
          <w:sz w:val="32"/>
          <w:szCs w:val="32"/>
          <w:rtl/>
        </w:rPr>
        <w:t>باب الدَّلِيلِ عَلَى أَنَّ نَوْمَ الْجَالِسِ لاَ يَنْقُضُ الْوُضُوءَ</w:t>
      </w:r>
    </w:p>
    <w:p w14:paraId="575D44D4"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Der Schlaf des Sitzenden macht die Gebetswaschung nicht ungültig</w:t>
      </w:r>
    </w:p>
    <w:p w14:paraId="3026612B" w14:textId="77777777" w:rsidR="00C0623D" w:rsidRPr="00120664" w:rsidRDefault="00C0623D" w:rsidP="00C0623D">
      <w:pPr>
        <w:jc w:val="both"/>
        <w:rPr>
          <w:rFonts w:ascii="Arabic Typesetting" w:hAnsi="Arabic Typesetting" w:cs="Arabic Typesetting"/>
          <w:sz w:val="18"/>
          <w:szCs w:val="18"/>
          <w:rtl/>
          <w:lang w:bidi="ar-AE"/>
        </w:rPr>
      </w:pPr>
    </w:p>
    <w:p w14:paraId="4B6A7487"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rtl/>
        </w:rPr>
        <w:t xml:space="preserve">376- </w:t>
      </w:r>
      <w:r w:rsidRPr="00120664">
        <w:rPr>
          <w:rFonts w:ascii="Arabic Typesetting" w:hAnsi="Arabic Typesetting" w:cs="Arabic Typesetting"/>
          <w:sz w:val="32"/>
          <w:szCs w:val="32"/>
          <w:rtl/>
          <w:lang w:bidi="ar-AE"/>
        </w:rPr>
        <w:t>حدّثني زُهَيْرُ بْنُ حَرْبٍ: حَدَّثَنَا إِسْمَاعِيلُ بْنُ عُلَيَّةَ، ح وَحَدَّثَنَا شَيْبَانُ بْنُ فَرُّوخَ: حَدَّثَنَا عَبْدُ الْوَارِثِ كِلاَهُمَا عَنْ عَبْدِ الْعَزِيزِ عَنْ أَنَسٍ، قَالَ: أُقِيمَتِ الصَّلاَةُ وَرَسُولُ اللّهِ نَجِيٌّ لِرَجُلٍ وَفِي حَدِيثِ عَبْدِ الْوَارِثِ: وَنَبِيُّ اللّهِ يُنَاجِي الرَّجُلَ) فَمَا قَامَ إِلَى الصَّلاَةِ حَتَّى نَامَ الْقَوْمُ.</w:t>
      </w:r>
    </w:p>
    <w:p w14:paraId="4E054AF0" w14:textId="77777777" w:rsidR="00C0623D" w:rsidRPr="00120664" w:rsidRDefault="00C0623D" w:rsidP="00C0623D">
      <w:pPr>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376، نسائي 791</w:t>
      </w:r>
    </w:p>
    <w:p w14:paraId="3C18C89B" w14:textId="7FBD5BC3" w:rsidR="00C0623D" w:rsidRPr="00120664" w:rsidRDefault="00C0623D" w:rsidP="00253024">
      <w:pPr>
        <w:jc w:val="both"/>
        <w:rPr>
          <w:rStyle w:val="matn1"/>
          <w:color w:val="auto"/>
          <w:sz w:val="30"/>
          <w:szCs w:val="30"/>
        </w:rPr>
      </w:pPr>
      <w:bookmarkStart w:id="317" w:name="Anas_Ibn_Malik16555"/>
      <w:r w:rsidRPr="00120664">
        <w:rPr>
          <w:rFonts w:ascii="Arabic Typesetting" w:hAnsi="Arabic Typesetting" w:cs="Arabic Typesetting"/>
          <w:sz w:val="30"/>
          <w:szCs w:val="30"/>
        </w:rPr>
        <w:t xml:space="preserve">376. Anas </w:t>
      </w:r>
      <w:bookmarkEnd w:id="317"/>
      <w:r w:rsidRPr="00120664">
        <w:rPr>
          <w:rFonts w:ascii="Arabic Typesetting" w:hAnsi="Arabic Typesetting" w:cs="Arabic Typesetting"/>
          <w:sz w:val="30"/>
          <w:szCs w:val="30"/>
        </w:rPr>
        <w:t xml:space="preserve">berichtete: Einst wurde </w:t>
      </w:r>
      <w:r w:rsidRPr="00120664">
        <w:rPr>
          <w:rStyle w:val="matn1"/>
          <w:color w:val="auto"/>
          <w:sz w:val="30"/>
          <w:szCs w:val="30"/>
        </w:rPr>
        <w:t>der zweite Gebetsruf verkündet, als der Gesandte Allahs</w:t>
      </w:r>
      <w:r w:rsidR="00976F80" w:rsidRPr="00120664">
        <w:rPr>
          <w:rFonts w:ascii="Arabic Typesetting" w:hAnsi="Arabic Typesetting" w:cs="Arabic Typesetting"/>
          <w:noProof/>
          <w:sz w:val="30"/>
          <w:szCs w:val="30"/>
        </w:rPr>
        <w:drawing>
          <wp:inline distT="0" distB="0" distL="0" distR="0" wp14:anchorId="2781BE01" wp14:editId="3B88875A">
            <wp:extent cx="123825" cy="10477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eine vertraute Bespre</w:t>
      </w:r>
      <w:r w:rsidR="00633494" w:rsidRPr="00120664">
        <w:rPr>
          <w:rStyle w:val="matn1"/>
          <w:color w:val="auto"/>
          <w:sz w:val="30"/>
          <w:szCs w:val="30"/>
        </w:rPr>
        <w:t>-</w:t>
      </w:r>
      <w:r w:rsidRPr="00120664">
        <w:rPr>
          <w:rStyle w:val="matn1"/>
          <w:color w:val="auto"/>
          <w:sz w:val="30"/>
          <w:szCs w:val="30"/>
        </w:rPr>
        <w:t>chung mit einem Mann führte und deshalb zum Gebet nicht aufstand, bis die Leute einschliefen.</w:t>
      </w:r>
    </w:p>
    <w:p w14:paraId="1DD4BFF9"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376, Nasai 791</w:t>
      </w:r>
    </w:p>
    <w:p w14:paraId="05D568E3"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lastRenderedPageBreak/>
        <w:t>(...) حدّثنا عُبَيْدُ اللّهِ بْنُ مُعَاذٍ الْعَنْبَرِيُّ : حَدَّثَنَا أَبِي: حَدَّثَنَا شُعْبَةُ عَنْ عَبْدِ الْعَزِيزِ بْنِ صُهَيْبٍ سَمِعَ أَنَسَ بْنَ مَالِكٍ ، قَالَ: أُقِيمَتِ الصَّلاَةُ وَالنَّبِيُّ يُنَاجِي رَجُلاً، فَلَمْ يَزَلْ يُنَاجِيهِ حَتَّى نَامَ أَصْحَابُهُ، ثُمَّ جَاءَ فَصَلَّى بِهِمْ.</w:t>
      </w:r>
    </w:p>
    <w:p w14:paraId="67256D22"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مسلم (...) 376، بخاري 6292 </w:t>
      </w:r>
    </w:p>
    <w:p w14:paraId="21D892B0" w14:textId="563B2052"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376. Anas berichtete: </w:t>
      </w:r>
      <w:r w:rsidRPr="00120664">
        <w:rPr>
          <w:rStyle w:val="matn1"/>
          <w:color w:val="auto"/>
          <w:sz w:val="32"/>
          <w:szCs w:val="32"/>
        </w:rPr>
        <w:t>Einmal wurde der zweite Gebetsruf ver</w:t>
      </w:r>
      <w:r w:rsidR="00607447" w:rsidRPr="00120664">
        <w:rPr>
          <w:rStyle w:val="matn1"/>
          <w:color w:val="auto"/>
          <w:sz w:val="32"/>
          <w:szCs w:val="32"/>
        </w:rPr>
        <w:t>-</w:t>
      </w:r>
      <w:r w:rsidRPr="00120664">
        <w:rPr>
          <w:rStyle w:val="matn1"/>
          <w:color w:val="auto"/>
          <w:sz w:val="32"/>
          <w:szCs w:val="32"/>
        </w:rPr>
        <w:t>kündet, als der Gesandte Allahs</w:t>
      </w:r>
      <w:r w:rsidR="00976F80" w:rsidRPr="00120664">
        <w:rPr>
          <w:rFonts w:ascii="Arabic Typesetting" w:hAnsi="Arabic Typesetting" w:cs="Arabic Typesetting"/>
          <w:noProof/>
          <w:sz w:val="32"/>
          <w:szCs w:val="32"/>
        </w:rPr>
        <w:drawing>
          <wp:inline distT="0" distB="0" distL="0" distR="0" wp14:anchorId="376304EE" wp14:editId="0C208280">
            <wp:extent cx="123825" cy="10477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eine vertraute Besprechung mit einem Mann führte, die so lange dauerte bis seine Gefährten einschliefen. Anschließend erschien er und leitete ihnen das Gebet.</w:t>
      </w:r>
    </w:p>
    <w:p w14:paraId="0C801B8B" w14:textId="77777777" w:rsidR="00C0623D" w:rsidRPr="00120664" w:rsidRDefault="00C0623D" w:rsidP="00C0623D">
      <w:pPr>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lang w:bidi="ar-AE"/>
        </w:rPr>
        <w:t>Muslim 376, Buchari 6292</w:t>
      </w:r>
    </w:p>
    <w:p w14:paraId="29AD606A" w14:textId="77777777" w:rsidR="00C0623D" w:rsidRPr="00120664" w:rsidRDefault="00C0623D" w:rsidP="00C0623D">
      <w:pPr>
        <w:bidi/>
        <w:jc w:val="both"/>
        <w:rPr>
          <w:rFonts w:ascii="Arabic Typesetting" w:hAnsi="Arabic Typesetting" w:cs="Arabic Typesetting"/>
          <w:sz w:val="30"/>
          <w:szCs w:val="30"/>
          <w:rtl/>
          <w:lang w:bidi="ar-AE"/>
        </w:rPr>
      </w:pPr>
    </w:p>
    <w:p w14:paraId="7B588FD5" w14:textId="77777777" w:rsidR="00607447" w:rsidRPr="00120664" w:rsidRDefault="00607447" w:rsidP="00C0623D">
      <w:pPr>
        <w:bidi/>
        <w:jc w:val="center"/>
        <w:rPr>
          <w:rFonts w:ascii="Arabic Typesetting" w:hAnsi="Arabic Typesetting" w:cs="Arabic Typesetting"/>
          <w:b/>
          <w:bCs/>
          <w:sz w:val="30"/>
          <w:szCs w:val="30"/>
          <w:lang w:bidi="ar-AE"/>
        </w:rPr>
      </w:pPr>
      <w:r w:rsidRPr="00120664">
        <w:rPr>
          <w:rFonts w:ascii="Arabic Typesetting" w:hAnsi="Arabic Typesetting" w:cs="Arabic Typesetting"/>
          <w:b/>
          <w:bCs/>
          <w:sz w:val="30"/>
          <w:szCs w:val="30"/>
          <w:rtl/>
          <w:lang w:bidi="ar-AE"/>
        </w:rPr>
        <w:br w:type="column"/>
      </w:r>
    </w:p>
    <w:p w14:paraId="0F92C99B" w14:textId="77777777" w:rsidR="00607447" w:rsidRPr="00120664" w:rsidRDefault="00607447" w:rsidP="00607447">
      <w:pPr>
        <w:bidi/>
        <w:jc w:val="center"/>
        <w:rPr>
          <w:rFonts w:ascii="Arabic Typesetting" w:hAnsi="Arabic Typesetting" w:cs="Arabic Typesetting"/>
          <w:sz w:val="30"/>
          <w:szCs w:val="30"/>
          <w:lang w:bidi="ar-AE"/>
        </w:rPr>
      </w:pPr>
    </w:p>
    <w:p w14:paraId="0D4CF017" w14:textId="77777777" w:rsidR="00607447" w:rsidRPr="00120664" w:rsidRDefault="00607447" w:rsidP="00607447">
      <w:pPr>
        <w:bidi/>
        <w:jc w:val="center"/>
        <w:rPr>
          <w:rFonts w:ascii="Arabic Typesetting" w:hAnsi="Arabic Typesetting" w:cs="Arabic Typesetting"/>
          <w:sz w:val="30"/>
          <w:szCs w:val="30"/>
          <w:lang w:bidi="ar-AE"/>
        </w:rPr>
      </w:pPr>
    </w:p>
    <w:p w14:paraId="5BA35F59" w14:textId="77777777" w:rsidR="00607447" w:rsidRPr="00120664" w:rsidRDefault="00607447" w:rsidP="00607447">
      <w:pPr>
        <w:bidi/>
        <w:jc w:val="center"/>
        <w:rPr>
          <w:rFonts w:ascii="Arabic Typesetting" w:hAnsi="Arabic Typesetting" w:cs="Arabic Typesetting"/>
          <w:sz w:val="30"/>
          <w:szCs w:val="30"/>
          <w:lang w:bidi="ar-AE"/>
        </w:rPr>
      </w:pPr>
    </w:p>
    <w:p w14:paraId="258DADA1" w14:textId="77777777" w:rsidR="00607447" w:rsidRPr="00120664" w:rsidRDefault="00607447" w:rsidP="00607447">
      <w:pPr>
        <w:bidi/>
        <w:jc w:val="center"/>
        <w:rPr>
          <w:rFonts w:ascii="Arabic Typesetting" w:hAnsi="Arabic Typesetting" w:cs="Arabic Typesetting"/>
          <w:sz w:val="30"/>
          <w:szCs w:val="30"/>
          <w:lang w:bidi="ar-AE"/>
        </w:rPr>
      </w:pPr>
    </w:p>
    <w:p w14:paraId="474ABA3A" w14:textId="77777777" w:rsidR="00607447" w:rsidRPr="00120664" w:rsidRDefault="00607447" w:rsidP="00607447">
      <w:pPr>
        <w:bidi/>
        <w:jc w:val="center"/>
        <w:rPr>
          <w:rFonts w:ascii="Arabic Typesetting" w:hAnsi="Arabic Typesetting" w:cs="Diwani Bent"/>
          <w:sz w:val="120"/>
          <w:szCs w:val="120"/>
          <w:lang w:bidi="ar-AE"/>
        </w:rPr>
      </w:pPr>
      <w:r w:rsidRPr="00120664">
        <w:rPr>
          <w:rFonts w:ascii="Arabic Typesetting" w:hAnsi="Arabic Typesetting" w:cs="Diwani Bent"/>
          <w:sz w:val="120"/>
          <w:szCs w:val="120"/>
          <w:rtl/>
          <w:lang w:bidi="ar-AE"/>
        </w:rPr>
        <w:t>كتاب الصلاة</w:t>
      </w:r>
    </w:p>
    <w:p w14:paraId="18D71A84" w14:textId="77777777" w:rsidR="00607447" w:rsidRPr="00120664" w:rsidRDefault="00607447" w:rsidP="00607447">
      <w:pPr>
        <w:jc w:val="center"/>
        <w:rPr>
          <w:rFonts w:ascii="Arabic Typesetting" w:hAnsi="Arabic Typesetting" w:cs="Arabic Typesetting"/>
          <w:sz w:val="72"/>
          <w:szCs w:val="72"/>
          <w:lang w:bidi="ar-AE"/>
        </w:rPr>
      </w:pPr>
      <w:r w:rsidRPr="00120664">
        <w:rPr>
          <w:rFonts w:ascii="Arabic Typesetting" w:hAnsi="Arabic Typesetting" w:cs="Arabic Typesetting"/>
          <w:sz w:val="72"/>
          <w:szCs w:val="72"/>
          <w:lang w:bidi="ar-AE"/>
        </w:rPr>
        <w:t xml:space="preserve">Das Buch des Gebets </w:t>
      </w:r>
    </w:p>
    <w:p w14:paraId="0F20EC75" w14:textId="77777777" w:rsidR="00C0623D" w:rsidRPr="00120664" w:rsidRDefault="00607447" w:rsidP="00A417F5">
      <w:pPr>
        <w:bidi/>
        <w:jc w:val="center"/>
        <w:rPr>
          <w:rFonts w:ascii="Arabic Typesetting" w:hAnsi="Arabic Typesetting" w:cs="Arabic Typesetting"/>
          <w:b/>
          <w:bCs/>
          <w:sz w:val="44"/>
          <w:szCs w:val="44"/>
          <w:lang w:bidi="ar-AE"/>
        </w:rPr>
      </w:pPr>
      <w:r w:rsidRPr="00120664">
        <w:rPr>
          <w:rFonts w:ascii="Arabic Typesetting" w:hAnsi="Arabic Typesetting" w:cs="Arabic Typesetting"/>
          <w:b/>
          <w:bCs/>
          <w:sz w:val="30"/>
          <w:szCs w:val="30"/>
          <w:rtl/>
          <w:lang w:bidi="ar-AE"/>
        </w:rPr>
        <w:br w:type="column"/>
      </w:r>
      <w:r w:rsidR="00C0623D" w:rsidRPr="00120664">
        <w:rPr>
          <w:rFonts w:ascii="Arabic Typesetting" w:hAnsi="Arabic Typesetting" w:cs="Arabic Typesetting"/>
          <w:b/>
          <w:bCs/>
          <w:sz w:val="44"/>
          <w:szCs w:val="44"/>
          <w:rtl/>
          <w:lang w:bidi="ar-AE"/>
        </w:rPr>
        <w:lastRenderedPageBreak/>
        <w:t>5 ـ كتاب الصلاة</w:t>
      </w:r>
    </w:p>
    <w:p w14:paraId="7D1C0850" w14:textId="77777777" w:rsidR="00C0623D" w:rsidRPr="00120664" w:rsidRDefault="00C0623D" w:rsidP="00C0623D">
      <w:pPr>
        <w:jc w:val="center"/>
        <w:rPr>
          <w:rFonts w:ascii="Arabic Typesetting" w:hAnsi="Arabic Typesetting" w:cs="Arabic Typesetting"/>
          <w:b/>
          <w:bCs/>
          <w:sz w:val="44"/>
          <w:szCs w:val="44"/>
          <w:lang w:bidi="ar-AE"/>
        </w:rPr>
      </w:pPr>
      <w:r w:rsidRPr="00120664">
        <w:rPr>
          <w:rFonts w:ascii="Arabic Typesetting" w:hAnsi="Arabic Typesetting" w:cs="Arabic Typesetting"/>
          <w:b/>
          <w:bCs/>
          <w:sz w:val="44"/>
          <w:szCs w:val="44"/>
          <w:lang w:bidi="ar-AE"/>
        </w:rPr>
        <w:t xml:space="preserve">Das Buch des Gebets </w:t>
      </w:r>
    </w:p>
    <w:p w14:paraId="3777CDAA" w14:textId="77777777" w:rsidR="00C0623D" w:rsidRPr="00120664" w:rsidRDefault="00C0623D" w:rsidP="00C0623D">
      <w:pPr>
        <w:jc w:val="center"/>
        <w:rPr>
          <w:rFonts w:ascii="Arabic Typesetting" w:hAnsi="Arabic Typesetting" w:cs="Arabic Typesetting"/>
          <w:b/>
          <w:bCs/>
          <w:sz w:val="22"/>
          <w:szCs w:val="22"/>
          <w:lang w:bidi="ar-AE"/>
        </w:rPr>
      </w:pPr>
    </w:p>
    <w:p w14:paraId="0A19BC1E"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rPr>
        <w:t>1- باب بَدْءِ الأَذَانِ</w:t>
      </w:r>
    </w:p>
    <w:p w14:paraId="185277B5"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i/>
          <w:iCs/>
          <w:sz w:val="32"/>
          <w:szCs w:val="32"/>
        </w:rPr>
        <w:t>Adhan</w:t>
      </w:r>
      <w:r w:rsidRPr="00120664">
        <w:rPr>
          <w:rFonts w:ascii="Arabic Typesetting" w:hAnsi="Arabic Typesetting" w:cs="Arabic Typesetting"/>
          <w:b/>
          <w:bCs/>
          <w:sz w:val="32"/>
          <w:szCs w:val="32"/>
        </w:rPr>
        <w:t xml:space="preserve"> (Der Gebetsruf)</w:t>
      </w:r>
    </w:p>
    <w:p w14:paraId="2EC7260F" w14:textId="77777777" w:rsidR="00C0623D" w:rsidRPr="00120664" w:rsidRDefault="00C0623D" w:rsidP="00C0623D">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2"/>
          <w:szCs w:val="32"/>
        </w:rPr>
        <w:t xml:space="preserve">377 </w:t>
      </w:r>
      <w:r w:rsidRPr="00120664">
        <w:rPr>
          <w:rFonts w:ascii="Arabic Typesetting" w:hAnsi="Arabic Typesetting" w:cs="Arabic Typesetting"/>
          <w:sz w:val="32"/>
          <w:szCs w:val="32"/>
          <w:rtl/>
        </w:rPr>
        <w:t>- حَدَّثَنَا إِسْحَاقُ بْنُ إِبْرَاهِيمَ الْحَنْظَلِيُّ،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بَكْرٍ، ح وَحَدَّثَنَا مُحَمَّدُ بْنُ رَافِعٍ،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عَبْدُ الرَّزَّاقِ، قَالاَ أَخْبَرَنَا ابْنُ جُرَيْجٍ، ح وَحَدَّثَنِي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هَارُونُ بْنُ عَبْدِ اللَّهِ، - وَاللَّفْظُ لَهُ - قَالَ حَدَّثَنَا حَجَّاجُ</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مُحَمَّدٍ، قَالَ قَالَ ابْنُ جُرَيْجٍ أَخْبَرَنِي نَافِعٌ، مَوْلَى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عُمَرَ عَنْ عَبْدِ اللَّهِ بْنِ عُمَرَ، أَنَّهُ قَالَ كَانَ الْمُسْلِمُونَ حِينَ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قَدِمُوا الْمَدِينَةَ يَجْتَمِعُونَ فَيَتَحَيَّنُونَ الصَّلَوَاتِ وَلَيْسَ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يُنَادِي بِهَا أَحَدٌ فَتَكَلَّمُوا يَوْمًا فِي ذَلِكَ فَقَالَ بَعْضُهُمُ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اتَّخِذُوا نَاقُوسًا مِثْلَ نَاقُوسِ النَّصَارَى وَقَالَ بَعْضُهُمْ قَرْنًا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مِثْلَ قَرْنِ الْيَهُودِ فَقَالَ عُمَرُ أَوَلاَ تَبْعَثُونَ رَجُلاً يُنَادِي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بِالصَّلاَةِ قَالَ رَسُولُ اللَّهِ صلى الله عليه وسلم ‏"‏ </w:t>
      </w:r>
      <w:r w:rsidRPr="00120664">
        <w:rPr>
          <w:rFonts w:ascii="Arabic Typesetting" w:hAnsi="Arabic Typesetting" w:cs="Arabic Typesetting"/>
          <w:b/>
          <w:bCs/>
          <w:sz w:val="32"/>
          <w:szCs w:val="32"/>
          <w:rtl/>
        </w:rPr>
        <w:t>يَا بِلاَلُ قُمْ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فَنَادِ بِالصَّلاَةِ ‏"‏</w:t>
      </w:r>
      <w:r w:rsidRPr="00120664">
        <w:rPr>
          <w:rFonts w:ascii="Arabic Typesetting" w:hAnsi="Arabic Typesetting" w:cs="Arabic Typesetting"/>
          <w:b/>
          <w:bCs/>
          <w:sz w:val="30"/>
          <w:szCs w:val="30"/>
          <w:rtl/>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290BD5FB" w14:textId="77777777" w:rsidR="00C0623D" w:rsidRPr="00120664" w:rsidRDefault="00C0623D" w:rsidP="00C0623D">
      <w:pPr>
        <w:pStyle w:val="NormalWeb"/>
        <w:bidi/>
        <w:rPr>
          <w:rFonts w:ascii="Arabic Typesetting" w:hAnsi="Arabic Typesetting" w:cs="Arabic Typesetting"/>
        </w:rPr>
      </w:pPr>
      <w:r w:rsidRPr="00120664">
        <w:rPr>
          <w:rFonts w:ascii="Arabic Typesetting" w:hAnsi="Arabic Typesetting" w:cs="Arabic Typesetting"/>
          <w:rtl/>
        </w:rPr>
        <w:t>مسلم 377، بخاري 604، ترمذي 190، نسائي 625</w:t>
      </w:r>
    </w:p>
    <w:p w14:paraId="461CD16E" w14:textId="77777777" w:rsidR="00C0623D" w:rsidRPr="00120664" w:rsidRDefault="00C0623D" w:rsidP="009A1CC9">
      <w:pPr>
        <w:pStyle w:val="NormalWeb"/>
        <w:jc w:val="both"/>
        <w:rPr>
          <w:rFonts w:ascii="Arabic Typesetting" w:hAnsi="Arabic Typesetting" w:cs="Arabic Typesetting"/>
          <w:spacing w:val="2"/>
          <w:sz w:val="32"/>
          <w:szCs w:val="32"/>
          <w:lang w:val="de-DE"/>
        </w:rPr>
      </w:pPr>
      <w:r w:rsidRPr="00120664">
        <w:rPr>
          <w:rFonts w:ascii="Arabic Typesetting" w:hAnsi="Arabic Typesetting" w:cs="Arabic Typesetting"/>
          <w:spacing w:val="2"/>
          <w:sz w:val="32"/>
          <w:szCs w:val="32"/>
          <w:lang w:val="de-DE"/>
        </w:rPr>
        <w:t xml:space="preserve">377. Abdullah </w:t>
      </w:r>
      <w:r w:rsidR="00670AE1" w:rsidRPr="00120664">
        <w:rPr>
          <w:rFonts w:ascii="Arabic Typesetting" w:hAnsi="Arabic Typesetting" w:cs="Arabic Typesetting"/>
          <w:spacing w:val="2"/>
          <w:sz w:val="32"/>
          <w:szCs w:val="32"/>
          <w:lang w:val="de-DE"/>
        </w:rPr>
        <w:t>Bin</w:t>
      </w:r>
      <w:r w:rsidRPr="00120664">
        <w:rPr>
          <w:rFonts w:ascii="Arabic Typesetting" w:hAnsi="Arabic Typesetting" w:cs="Arabic Typesetting"/>
          <w:spacing w:val="2"/>
          <w:sz w:val="32"/>
          <w:szCs w:val="32"/>
          <w:lang w:val="de-DE"/>
        </w:rPr>
        <w:t xml:space="preserve"> Umar berichtete: Als die Muslime nach Medina kamen, pflegten sie sich zu versammeln und auf das Gebet zu warten, ohne dass jemand dazu rief. Eines Tages sprachen sie darüber. Einige von ihnen schlugen vor eine Glocke zu nehmen, wie die der Christen. Einige andere sagten: Ein Horn wie das Blasinstrument der Juden. Da sagte Umar: Wollt ihr nicht einen Mann wä</w:t>
      </w:r>
      <w:r w:rsidRPr="00120664">
        <w:rPr>
          <w:rFonts w:ascii="Arabic Typesetting" w:hAnsi="Arabic Typesetting" w:cs="Arabic Typesetting"/>
          <w:spacing w:val="2"/>
          <w:sz w:val="32"/>
          <w:szCs w:val="32"/>
          <w:lang w:val="de-DE"/>
        </w:rPr>
        <w:t>h</w:t>
      </w:r>
      <w:r w:rsidRPr="00120664">
        <w:rPr>
          <w:rFonts w:ascii="Arabic Typesetting" w:hAnsi="Arabic Typesetting" w:cs="Arabic Typesetting"/>
          <w:spacing w:val="2"/>
          <w:sz w:val="32"/>
          <w:szCs w:val="32"/>
          <w:lang w:val="de-DE"/>
        </w:rPr>
        <w:t xml:space="preserve">len, der zum Gebet ruft? Da rief </w:t>
      </w:r>
      <w:r w:rsidRPr="00120664">
        <w:rPr>
          <w:rFonts w:ascii="Arabic Typesetting" w:hAnsi="Arabic Typesetting" w:cs="Arabic Typesetting"/>
          <w:spacing w:val="2"/>
          <w:sz w:val="32"/>
          <w:szCs w:val="32"/>
          <w:lang w:val="de-DE"/>
        </w:rPr>
        <w:lastRenderedPageBreak/>
        <w:t>der Gesandte Allahs</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lang w:val="de-DE"/>
        </w:rPr>
        <w:t>: „O Bilal! Erhebe dich und rufe zum Gebet!“</w:t>
      </w:r>
      <w:r w:rsidR="00A417F5" w:rsidRPr="00120664">
        <w:rPr>
          <w:rFonts w:ascii="Arabic Typesetting" w:hAnsi="Arabic Typesetting" w:cs="Arabic Typesetting"/>
          <w:spacing w:val="2"/>
          <w:sz w:val="32"/>
          <w:szCs w:val="32"/>
          <w:lang w:val="de-DE"/>
        </w:rPr>
        <w:t xml:space="preserve"> </w:t>
      </w:r>
      <w:r w:rsidRPr="00120664">
        <w:rPr>
          <w:rFonts w:ascii="Arabic Typesetting" w:hAnsi="Arabic Typesetting" w:cs="Arabic Typesetting"/>
          <w:lang w:val="de-DE"/>
        </w:rPr>
        <w:t xml:space="preserve">Muslim 377, Buchari 604, Tirmidhi 190, Nasai 625 </w:t>
      </w:r>
    </w:p>
    <w:p w14:paraId="5A9B3B3B" w14:textId="77777777" w:rsidR="00C0623D" w:rsidRPr="00120664" w:rsidRDefault="00C0623D" w:rsidP="00C0623D">
      <w:pPr>
        <w:pStyle w:val="NormalWeb"/>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2</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الأَمْرِ بِشَفْعِ الأَذَانِ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وَإِيتَارِ الإِقَامَةِ</w:t>
      </w:r>
    </w:p>
    <w:p w14:paraId="103C3136" w14:textId="77777777" w:rsidR="00C0623D" w:rsidRPr="00120664" w:rsidRDefault="00C0623D" w:rsidP="00C0623D">
      <w:pPr>
        <w:jc w:val="center"/>
        <w:rPr>
          <w:rStyle w:val="matn1"/>
          <w:b/>
          <w:bCs/>
          <w:color w:val="auto"/>
          <w:sz w:val="32"/>
          <w:szCs w:val="32"/>
        </w:rPr>
      </w:pPr>
      <w:r w:rsidRPr="00120664">
        <w:rPr>
          <w:rStyle w:val="matn1"/>
          <w:b/>
          <w:bCs/>
          <w:color w:val="auto"/>
          <w:sz w:val="32"/>
          <w:szCs w:val="32"/>
        </w:rPr>
        <w:t xml:space="preserve">Der </w:t>
      </w:r>
      <w:r w:rsidRPr="00120664">
        <w:rPr>
          <w:rStyle w:val="matn1"/>
          <w:b/>
          <w:bCs/>
          <w:i/>
          <w:iCs/>
          <w:color w:val="auto"/>
          <w:sz w:val="32"/>
          <w:szCs w:val="32"/>
        </w:rPr>
        <w:t>Adhan</w:t>
      </w:r>
      <w:r w:rsidRPr="00120664">
        <w:rPr>
          <w:rStyle w:val="matn1"/>
          <w:b/>
          <w:bCs/>
          <w:color w:val="auto"/>
          <w:sz w:val="32"/>
          <w:szCs w:val="32"/>
        </w:rPr>
        <w:t xml:space="preserve"> wird zweimal gerufen und die </w:t>
      </w:r>
      <w:r w:rsidRPr="00120664">
        <w:rPr>
          <w:rStyle w:val="matn1"/>
          <w:b/>
          <w:bCs/>
          <w:i/>
          <w:iCs/>
          <w:color w:val="auto"/>
          <w:sz w:val="32"/>
          <w:szCs w:val="32"/>
        </w:rPr>
        <w:t>Iqama</w:t>
      </w:r>
      <w:r w:rsidRPr="00120664">
        <w:rPr>
          <w:rStyle w:val="matn1"/>
          <w:b/>
          <w:bCs/>
          <w:color w:val="auto"/>
          <w:sz w:val="32"/>
          <w:szCs w:val="32"/>
        </w:rPr>
        <w:t>* ei</w:t>
      </w:r>
      <w:r w:rsidRPr="00120664">
        <w:rPr>
          <w:rStyle w:val="matn1"/>
          <w:b/>
          <w:bCs/>
          <w:color w:val="auto"/>
          <w:sz w:val="32"/>
          <w:szCs w:val="32"/>
        </w:rPr>
        <w:t>n</w:t>
      </w:r>
      <w:r w:rsidRPr="00120664">
        <w:rPr>
          <w:rStyle w:val="matn1"/>
          <w:b/>
          <w:bCs/>
          <w:color w:val="auto"/>
          <w:sz w:val="32"/>
          <w:szCs w:val="32"/>
        </w:rPr>
        <w:t>mal</w:t>
      </w:r>
    </w:p>
    <w:p w14:paraId="703891DF" w14:textId="77777777" w:rsidR="00C0623D" w:rsidRPr="00120664" w:rsidRDefault="00C0623D" w:rsidP="00C0623D">
      <w:pPr>
        <w:rPr>
          <w:rFonts w:ascii="Arabic Typesetting" w:hAnsi="Arabic Typesetting" w:cs="Arabic Typesetting"/>
          <w:sz w:val="30"/>
          <w:szCs w:val="30"/>
        </w:rPr>
      </w:pPr>
      <w:r w:rsidRPr="00120664">
        <w:rPr>
          <w:rStyle w:val="matn1"/>
          <w:color w:val="auto"/>
          <w:sz w:val="30"/>
          <w:szCs w:val="30"/>
        </w:rPr>
        <w:t>*</w:t>
      </w:r>
      <w:r w:rsidRPr="00120664">
        <w:rPr>
          <w:rStyle w:val="matn1"/>
          <w:i/>
          <w:iCs/>
          <w:color w:val="auto"/>
          <w:sz w:val="30"/>
          <w:szCs w:val="30"/>
        </w:rPr>
        <w:t>Iqama</w:t>
      </w:r>
      <w:r w:rsidRPr="00120664">
        <w:rPr>
          <w:rStyle w:val="matn1"/>
          <w:color w:val="auto"/>
          <w:sz w:val="30"/>
          <w:szCs w:val="30"/>
        </w:rPr>
        <w:t>: der zweite Gebetsruf, der den Beginn des Gebets verkündet</w:t>
      </w:r>
    </w:p>
    <w:p w14:paraId="45410D20" w14:textId="77777777" w:rsidR="00C0623D" w:rsidRPr="00120664" w:rsidRDefault="00C0623D" w:rsidP="00C0623D">
      <w:pPr>
        <w:jc w:val="center"/>
        <w:rPr>
          <w:rFonts w:ascii="Arabic Typesetting" w:hAnsi="Arabic Typesetting" w:cs="Arabic Typesetting"/>
          <w:b/>
          <w:bCs/>
          <w:sz w:val="18"/>
          <w:szCs w:val="18"/>
          <w:rtl/>
          <w:lang w:bidi="ar-AE"/>
        </w:rPr>
      </w:pPr>
    </w:p>
    <w:p w14:paraId="6BA15ADD"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378- حدّثنا خَلَفُ بْنُ هِشَامٍ: حَدَّثَنَا حَمَّاد: قَالَ ابْنُ زَيْدٍ، وَحَدَّثَنَا يَحْيَى بْنُ يَحْيَى، أَخْبَرَنَا إِسْمَاعِيلُ بْنُ عُلَيَّةَ جَمِيعاً عَنْ خَالِدٍ الحذَّاءِ عَنْ أَبِي قِلاَبَةَ عَنْ أَنَسٍ، قَالَ: أُمِرَ بِلاَلٌ أَنْ يَشْفَعَ الأَذَانَ وَيُوتِرَ الإِقَامَةَ. زَادَ يَحْيَى فِي حَدِيثِهِ عَنِ ابْن عُلَيَّةَ: فَحَدَّثْتُ بِهِ أَيُّوبَ. فَقَالَ: إِلاَّ الإِقَامَةَ</w:t>
      </w:r>
    </w:p>
    <w:p w14:paraId="2827D31D" w14:textId="77777777" w:rsidR="00C0623D" w:rsidRPr="00120664" w:rsidRDefault="00C0623D" w:rsidP="00C0623D">
      <w:pPr>
        <w:bidi/>
        <w:jc w:val="both"/>
        <w:rPr>
          <w:rFonts w:ascii="Arabic Typesetting" w:hAnsi="Arabic Typesetting" w:cs="Arabic Typesetting"/>
          <w:rtl/>
          <w:lang w:bidi="ar-AE"/>
        </w:rPr>
      </w:pPr>
      <w:r w:rsidRPr="00120664">
        <w:rPr>
          <w:rFonts w:ascii="Arabic Typesetting" w:hAnsi="Arabic Typesetting" w:cs="Arabic Typesetting"/>
          <w:rtl/>
          <w:lang w:bidi="ar-AE"/>
        </w:rPr>
        <w:t>مسلم</w:t>
      </w:r>
      <w:r w:rsidRPr="00120664">
        <w:rPr>
          <w:rFonts w:ascii="Arabic Typesetting" w:hAnsi="Arabic Typesetting" w:cs="Arabic Typesetting"/>
          <w:lang w:bidi="ar-AE"/>
        </w:rPr>
        <w:t xml:space="preserve">378 </w:t>
      </w:r>
      <w:r w:rsidRPr="00120664">
        <w:rPr>
          <w:rFonts w:ascii="Arabic Typesetting" w:hAnsi="Arabic Typesetting" w:cs="Arabic Typesetting"/>
          <w:rtl/>
          <w:lang w:bidi="ar-AE"/>
        </w:rPr>
        <w:t xml:space="preserve">، بخاري 603، 605، 606، 607، 3457، ترمذي 193، ابو داود 508، 509، نسائي 626، ابن ماجه 729، 730 </w:t>
      </w:r>
    </w:p>
    <w:p w14:paraId="1ADAB8B5" w14:textId="77777777" w:rsidR="00C0623D" w:rsidRPr="00120664" w:rsidRDefault="00C0623D" w:rsidP="00C0623D">
      <w:pPr>
        <w:bidi/>
        <w:jc w:val="both"/>
        <w:rPr>
          <w:rFonts w:ascii="Arabic Typesetting" w:hAnsi="Arabic Typesetting" w:cs="Arabic Typesetting"/>
          <w:sz w:val="20"/>
          <w:szCs w:val="20"/>
          <w:rtl/>
          <w:lang w:bidi="ar-AE"/>
        </w:rPr>
      </w:pPr>
    </w:p>
    <w:p w14:paraId="53ECC1EF" w14:textId="77777777" w:rsidR="00C0623D" w:rsidRPr="00120664" w:rsidRDefault="00C0623D" w:rsidP="00C0623D">
      <w:pPr>
        <w:bidi/>
        <w:jc w:val="both"/>
        <w:rPr>
          <w:rFonts w:ascii="Arabic Typesetting" w:hAnsi="Arabic Typesetting" w:cs="Arabic Typesetting"/>
          <w:sz w:val="28"/>
          <w:szCs w:val="28"/>
        </w:rPr>
      </w:pPr>
      <w:r w:rsidRPr="00120664">
        <w:rPr>
          <w:rFonts w:ascii="Arabic Typesetting" w:hAnsi="Arabic Typesetting" w:cs="Arabic Typesetting"/>
          <w:sz w:val="28"/>
          <w:szCs w:val="28"/>
          <w:rtl/>
          <w:lang w:bidi="ar-AE"/>
        </w:rPr>
        <w:t>النووي: ...</w:t>
      </w:r>
      <w:r w:rsidRPr="00120664">
        <w:rPr>
          <w:rFonts w:ascii="Arabic Typesetting" w:hAnsi="Arabic Typesetting" w:cs="Arabic Typesetting"/>
          <w:sz w:val="28"/>
          <w:szCs w:val="28"/>
          <w:rtl/>
        </w:rPr>
        <w:t xml:space="preserve"> ‏وأما قوله : </w:t>
      </w:r>
      <w:r w:rsidRPr="00120664">
        <w:rPr>
          <w:rFonts w:ascii="Arabic Typesetting" w:hAnsi="Arabic Typesetting" w:cs="Arabic Typesetting"/>
          <w:b/>
          <w:bCs/>
          <w:sz w:val="28"/>
          <w:szCs w:val="28"/>
          <w:rtl/>
        </w:rPr>
        <w:t>"ويوتر الإقامة"</w:t>
      </w:r>
      <w:r w:rsidRPr="00120664">
        <w:rPr>
          <w:rFonts w:ascii="Arabic Typesetting" w:hAnsi="Arabic Typesetting" w:cs="Arabic Typesetting"/>
          <w:sz w:val="28"/>
          <w:szCs w:val="28"/>
          <w:rtl/>
        </w:rPr>
        <w:t xml:space="preserve"> ‏فمعناه يأتي بها وترا. ولا يثنيها بخلاف الأذان. وقوله: "</w:t>
      </w:r>
      <w:r w:rsidRPr="00120664">
        <w:rPr>
          <w:rFonts w:ascii="Arabic Typesetting" w:hAnsi="Arabic Typesetting" w:cs="Arabic Typesetting"/>
          <w:b/>
          <w:bCs/>
          <w:sz w:val="28"/>
          <w:szCs w:val="28"/>
          <w:rtl/>
        </w:rPr>
        <w:t>إلا الإقامة"</w:t>
      </w:r>
      <w:r w:rsidRPr="00120664">
        <w:rPr>
          <w:rFonts w:ascii="Arabic Typesetting" w:hAnsi="Arabic Typesetting" w:cs="Arabic Typesetting"/>
          <w:sz w:val="28"/>
          <w:szCs w:val="28"/>
          <w:rtl/>
        </w:rPr>
        <w:t xml:space="preserve"> معناه إلا لفظ (الإقامة) وهي قوله: قد قامت الصلاة فإنه لا يوترها بل يثنيها. واختلف العلماء رضي الله عنهم في لفظ (الإقامة) فالمشهور من مذهبنا الذي تظاهرت عليه نصوص الشافعي رضي الله عنه، وبه قال أحمد وجمهور العلماء أن الإقامة إحدى عشرة كلمة: 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w:t>
      </w:r>
    </w:p>
    <w:p w14:paraId="3CD8C0EC" w14:textId="77777777" w:rsidR="00C0623D" w:rsidRPr="00120664" w:rsidRDefault="00C0623D" w:rsidP="00C0623D">
      <w:pPr>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وقال</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مالك</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رحمه الله - في المشهور</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عنه: هي عشر كلمات فلم يثن لفظ الإقامة، وهو قول قديم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للشافعي، ولنا قول شاذ أنه يقول</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في الأول: الله أكبر مرة، وفي الآخر الله أكبر، ويقول: قد قامت الصلاة مرة</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فتكون ثمان كلمات، والصواب الأول، وقال</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حنيفة</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الإقامة سبع عشرة كلمة</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فيثنيها كلها وهذا المذهب شاذ . قال</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الخطابي</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 xml:space="preserve">مذهب </w:t>
      </w:r>
      <w:r w:rsidRPr="00120664">
        <w:rPr>
          <w:rFonts w:ascii="Arabic Typesetting" w:hAnsi="Arabic Typesetting" w:cs="Arabic Typesetting"/>
          <w:sz w:val="28"/>
          <w:szCs w:val="28"/>
          <w:rtl/>
        </w:rPr>
        <w:lastRenderedPageBreak/>
        <w:t>جمهور العلماء</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والذي جرى به العمل في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الحرمين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والحجاز</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والشام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واليمن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ومصر</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والمغرب</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إلى أقصى بلاد الإسلام أن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الإقامة فرادى . قال الإمام</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سليمان الخطابي</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رحمه الله</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تعالى: مذهب عامة العلماء أنه يكرر قوله قد قامت الصلاة إلا</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مالكا</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فإن المشهور عنه أنه لا</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يكررها، والله أعلم. والحكمة</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في إفراد الإقامة وتثنية الأذان أن الأذان لإعلام الغائبين. فيكرر ليكون أبلغ في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إعلامهم ، والإقامة للحاضرين ، فلا حاجة إلى تكرارها، ولهذا قال العلماء: يكون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رفع الصوت في الإقامة دونه في الأذان، وإنما كرر لفظ الإقامة خاصة لأنه مقصود</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الإقامة، والله أعلم. فإن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قيل: قد قلتم: أن المختار الذي عليه الجمهور أن الإقامة إحدى عشرة كلمة منها الله</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أكبر الله أكبر أولا وآخرا وهذا تثنية فالجواب: أن هذا وإن كان صورة تثنية فهو</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بالنسبة إلى الأذان إفراد. ولهذا قال أصحابنا: يستحب للمؤذن أن يقول كل تكبيرتين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بنفس واحد، فيقول في أول الأذان: الله أكبر الله أكبر بنفس واحد، ثم يقول: الله</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أكبر الله أكبر بنفس آخر. والله أعلم</w:t>
      </w:r>
    </w:p>
    <w:p w14:paraId="626DE211" w14:textId="77777777" w:rsidR="00C0623D" w:rsidRPr="00120664" w:rsidRDefault="00C0623D" w:rsidP="00C0623D">
      <w:pPr>
        <w:bidi/>
        <w:jc w:val="both"/>
        <w:rPr>
          <w:rFonts w:ascii="Arabic Typesetting" w:hAnsi="Arabic Typesetting" w:cs="Arabic Typesetting"/>
          <w:sz w:val="20"/>
          <w:szCs w:val="20"/>
        </w:rPr>
      </w:pPr>
    </w:p>
    <w:p w14:paraId="2C869931" w14:textId="77777777" w:rsidR="00C0623D" w:rsidRPr="00120664" w:rsidRDefault="00C0623D" w:rsidP="00C0623D">
      <w:pPr>
        <w:jc w:val="both"/>
        <w:rPr>
          <w:rStyle w:val="matn1"/>
          <w:color w:val="auto"/>
          <w:sz w:val="32"/>
          <w:szCs w:val="32"/>
        </w:rPr>
      </w:pPr>
      <w:bookmarkStart w:id="318" w:name="Anas32283"/>
      <w:r w:rsidRPr="00120664">
        <w:rPr>
          <w:rFonts w:ascii="Arabic Typesetting" w:hAnsi="Arabic Typesetting" w:cs="Arabic Typesetting"/>
          <w:sz w:val="32"/>
          <w:szCs w:val="32"/>
        </w:rPr>
        <w:t xml:space="preserve">378. Anas </w:t>
      </w:r>
      <w:bookmarkEnd w:id="318"/>
      <w:r w:rsidRPr="00120664">
        <w:rPr>
          <w:rFonts w:ascii="Arabic Typesetting" w:hAnsi="Arabic Typesetting" w:cs="Arabic Typesetting"/>
          <w:sz w:val="32"/>
          <w:szCs w:val="32"/>
        </w:rPr>
        <w:t xml:space="preserve">berichtete: </w:t>
      </w:r>
      <w:bookmarkStart w:id="319" w:name="Bilal8626"/>
      <w:r w:rsidRPr="00120664">
        <w:rPr>
          <w:rStyle w:val="matn1"/>
          <w:color w:val="auto"/>
          <w:sz w:val="32"/>
          <w:szCs w:val="32"/>
        </w:rPr>
        <w:t xml:space="preserve">Bilal </w:t>
      </w:r>
      <w:bookmarkEnd w:id="319"/>
      <w:r w:rsidRPr="00120664">
        <w:rPr>
          <w:rStyle w:val="matn1"/>
          <w:color w:val="auto"/>
          <w:sz w:val="32"/>
          <w:szCs w:val="32"/>
        </w:rPr>
        <w:t xml:space="preserve">wurde der Befehl erteilt, den </w:t>
      </w:r>
      <w:r w:rsidRPr="00120664">
        <w:rPr>
          <w:rStyle w:val="matn1"/>
          <w:i/>
          <w:iCs/>
          <w:color w:val="auto"/>
          <w:sz w:val="32"/>
          <w:szCs w:val="32"/>
        </w:rPr>
        <w:t>Adhan</w:t>
      </w:r>
      <w:r w:rsidRPr="00120664">
        <w:rPr>
          <w:rStyle w:val="matn1"/>
          <w:color w:val="auto"/>
          <w:sz w:val="32"/>
          <w:szCs w:val="32"/>
        </w:rPr>
        <w:t xml:space="preserve"> (Gebetsruf) immer zweimal</w:t>
      </w:r>
      <w:r w:rsidRPr="00120664">
        <w:rPr>
          <w:rStyle w:val="FootnoteReference"/>
          <w:rFonts w:ascii="Arabic Typesetting" w:hAnsi="Arabic Typesetting" w:cs="Arabic Typesetting"/>
          <w:sz w:val="32"/>
          <w:szCs w:val="32"/>
          <w:rtl/>
          <w:lang w:bidi="ar-AE"/>
        </w:rPr>
        <w:footnoteReference w:id="105"/>
      </w:r>
      <w:r w:rsidRPr="00120664">
        <w:rPr>
          <w:rStyle w:val="matn1"/>
          <w:color w:val="auto"/>
          <w:sz w:val="32"/>
          <w:szCs w:val="32"/>
        </w:rPr>
        <w:t xml:space="preserve"> zu wiederholen und die </w:t>
      </w:r>
      <w:r w:rsidRPr="00120664">
        <w:rPr>
          <w:rStyle w:val="matn1"/>
          <w:i/>
          <w:iCs/>
          <w:color w:val="auto"/>
          <w:sz w:val="32"/>
          <w:szCs w:val="32"/>
        </w:rPr>
        <w:t>Iqama</w:t>
      </w:r>
      <w:r w:rsidRPr="00120664">
        <w:rPr>
          <w:rStyle w:val="matn1"/>
          <w:color w:val="auto"/>
          <w:sz w:val="32"/>
          <w:szCs w:val="32"/>
        </w:rPr>
        <w:t xml:space="preserve"> (den zweiten Gebetsruf, der den Beginn des Gebets verkündet) als </w:t>
      </w:r>
      <w:r w:rsidRPr="00120664">
        <w:rPr>
          <w:rStyle w:val="matn1"/>
          <w:i/>
          <w:iCs/>
          <w:color w:val="auto"/>
          <w:sz w:val="32"/>
          <w:szCs w:val="32"/>
        </w:rPr>
        <w:t>Witr</w:t>
      </w:r>
      <w:r w:rsidRPr="00120664">
        <w:rPr>
          <w:rStyle w:val="matn1"/>
          <w:color w:val="auto"/>
          <w:sz w:val="32"/>
          <w:szCs w:val="32"/>
        </w:rPr>
        <w:t>* immer einmal zu rufen.</w:t>
      </w:r>
    </w:p>
    <w:p w14:paraId="42AFBFAC"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378, Buchari 603, 604, 605, 606, 607, 3457, Tirmidhi 193, Abu Daud 508, 509, Nasai 626, Ibn Madscha 729, 730</w:t>
      </w:r>
    </w:p>
    <w:p w14:paraId="6B58FF46"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b/>
          <w:bCs/>
          <w:sz w:val="28"/>
          <w:szCs w:val="28"/>
          <w:lang w:bidi="ar-AE"/>
        </w:rPr>
        <w:t>* An-Nawawi (über Iqama -</w:t>
      </w:r>
      <w:r w:rsidRPr="00120664">
        <w:rPr>
          <w:rStyle w:val="matn1"/>
          <w:color w:val="auto"/>
        </w:rPr>
        <w:t xml:space="preserve"> der zweite Gebetsruf, der den B</w:t>
      </w:r>
      <w:r w:rsidRPr="00120664">
        <w:rPr>
          <w:rStyle w:val="matn1"/>
          <w:color w:val="auto"/>
        </w:rPr>
        <w:t>e</w:t>
      </w:r>
      <w:r w:rsidRPr="00120664">
        <w:rPr>
          <w:rStyle w:val="matn1"/>
          <w:color w:val="auto"/>
        </w:rPr>
        <w:t>ginn des Gebets verkündet)</w:t>
      </w:r>
      <w:r w:rsidRPr="00120664">
        <w:rPr>
          <w:rFonts w:ascii="Arabic Typesetting" w:hAnsi="Arabic Typesetting" w:cs="Arabic Typesetting"/>
          <w:b/>
          <w:bCs/>
          <w:sz w:val="28"/>
          <w:szCs w:val="28"/>
          <w:lang w:bidi="ar-AE"/>
        </w:rPr>
        <w:t xml:space="preserve">: </w:t>
      </w:r>
      <w:r w:rsidRPr="00120664">
        <w:rPr>
          <w:rFonts w:ascii="Arabic Typesetting" w:hAnsi="Arabic Typesetting" w:cs="Arabic Typesetting"/>
          <w:i/>
          <w:iCs/>
          <w:sz w:val="28"/>
          <w:szCs w:val="28"/>
          <w:lang w:bidi="ar-AE"/>
        </w:rPr>
        <w:t>Witr</w:t>
      </w:r>
      <w:r w:rsidRPr="00120664">
        <w:rPr>
          <w:rFonts w:ascii="Arabic Typesetting" w:hAnsi="Arabic Typesetting" w:cs="Arabic Typesetting"/>
          <w:sz w:val="28"/>
          <w:szCs w:val="28"/>
          <w:lang w:bidi="ar-AE"/>
        </w:rPr>
        <w:t xml:space="preserve"> bedeutet ‚ungerade Zahl’</w:t>
      </w:r>
      <w:r w:rsidRPr="00120664">
        <w:rPr>
          <w:rStyle w:val="CommentReference"/>
          <w:rFonts w:ascii="Arabic Typesetting" w:eastAsia="Calibri" w:hAnsi="Arabic Typesetting" w:cs="Arabic Typesetting"/>
          <w:vanish/>
          <w:sz w:val="28"/>
          <w:szCs w:val="28"/>
        </w:rPr>
        <w:t xml:space="preserve"> </w:t>
      </w:r>
      <w:r w:rsidRPr="00120664">
        <w:rPr>
          <w:rFonts w:ascii="Arabic Typesetting" w:hAnsi="Arabic Typesetting" w:cs="Arabic Typesetting"/>
          <w:sz w:val="28"/>
          <w:szCs w:val="28"/>
          <w:lang w:bidi="ar-AE"/>
        </w:rPr>
        <w:t xml:space="preserve">und soll heißen, dass der Ruf einmal vollzogen wird, anstatt, wie beim </w:t>
      </w:r>
      <w:r w:rsidRPr="00120664">
        <w:rPr>
          <w:rFonts w:ascii="Arabic Typesetting" w:hAnsi="Arabic Typesetting" w:cs="Arabic Typesetting"/>
          <w:i/>
          <w:iCs/>
          <w:sz w:val="28"/>
          <w:szCs w:val="28"/>
          <w:lang w:bidi="ar-AE"/>
        </w:rPr>
        <w:t>Adhan</w:t>
      </w:r>
      <w:r w:rsidRPr="00120664">
        <w:rPr>
          <w:rFonts w:ascii="Arabic Typesetting" w:hAnsi="Arabic Typesetting" w:cs="Arabic Typesetting"/>
          <w:sz w:val="28"/>
          <w:szCs w:val="28"/>
          <w:lang w:bidi="ar-AE"/>
        </w:rPr>
        <w:t xml:space="preserve">, zweimal. Mit „Außer </w:t>
      </w:r>
      <w:r w:rsidRPr="00120664">
        <w:rPr>
          <w:rFonts w:ascii="Arabic Typesetting" w:hAnsi="Arabic Typesetting" w:cs="Arabic Typesetting"/>
          <w:i/>
          <w:iCs/>
          <w:sz w:val="28"/>
          <w:szCs w:val="28"/>
          <w:lang w:bidi="ar-AE"/>
        </w:rPr>
        <w:t>Iqama</w:t>
      </w:r>
      <w:r w:rsidRPr="00120664">
        <w:rPr>
          <w:rFonts w:ascii="Arabic Typesetting" w:hAnsi="Arabic Typesetting" w:cs="Arabic Typesetting"/>
          <w:sz w:val="28"/>
          <w:szCs w:val="28"/>
          <w:lang w:bidi="ar-AE"/>
        </w:rPr>
        <w:t>“ ist ein Teil vom I</w:t>
      </w:r>
      <w:r w:rsidRPr="00120664">
        <w:rPr>
          <w:rFonts w:ascii="Arabic Typesetting" w:hAnsi="Arabic Typesetting" w:cs="Arabic Typesetting"/>
          <w:sz w:val="28"/>
          <w:szCs w:val="28"/>
          <w:lang w:bidi="ar-AE"/>
        </w:rPr>
        <w:t>n</w:t>
      </w:r>
      <w:r w:rsidRPr="00120664">
        <w:rPr>
          <w:rFonts w:ascii="Arabic Typesetting" w:hAnsi="Arabic Typesetting" w:cs="Arabic Typesetting"/>
          <w:sz w:val="28"/>
          <w:szCs w:val="28"/>
          <w:lang w:bidi="ar-AE"/>
        </w:rPr>
        <w:t xml:space="preserve">halt des </w:t>
      </w:r>
      <w:r w:rsidRPr="00120664">
        <w:rPr>
          <w:rFonts w:ascii="Arabic Typesetting" w:hAnsi="Arabic Typesetting" w:cs="Arabic Typesetting"/>
          <w:i/>
          <w:iCs/>
          <w:sz w:val="28"/>
          <w:szCs w:val="28"/>
          <w:lang w:bidi="ar-AE"/>
        </w:rPr>
        <w:t>Iqama</w:t>
      </w:r>
      <w:r w:rsidRPr="00120664">
        <w:rPr>
          <w:rFonts w:ascii="Arabic Typesetting" w:hAnsi="Arabic Typesetting" w:cs="Arabic Typesetting"/>
          <w:sz w:val="28"/>
          <w:szCs w:val="28"/>
          <w:lang w:bidi="ar-AE"/>
        </w:rPr>
        <w:t xml:space="preserve">-Rufes gemeint, nämlich </w:t>
      </w:r>
      <w:r w:rsidRPr="00120664">
        <w:rPr>
          <w:rFonts w:ascii="Arabic Typesetting" w:hAnsi="Arabic Typesetting" w:cs="Arabic Typesetting"/>
          <w:i/>
          <w:iCs/>
          <w:sz w:val="28"/>
          <w:szCs w:val="28"/>
          <w:lang w:bidi="ar-AE"/>
        </w:rPr>
        <w:t>Qad qamatis salat</w:t>
      </w:r>
      <w:r w:rsidRPr="00120664">
        <w:rPr>
          <w:rFonts w:ascii="Arabic Typesetting" w:hAnsi="Arabic Typesetting" w:cs="Arabic Typesetting"/>
          <w:sz w:val="28"/>
          <w:szCs w:val="28"/>
          <w:lang w:bidi="ar-AE"/>
        </w:rPr>
        <w:t xml:space="preserve">, der nicht als </w:t>
      </w:r>
      <w:r w:rsidRPr="00120664">
        <w:rPr>
          <w:rFonts w:ascii="Arabic Typesetting" w:hAnsi="Arabic Typesetting" w:cs="Arabic Typesetting"/>
          <w:i/>
          <w:iCs/>
          <w:sz w:val="28"/>
          <w:szCs w:val="28"/>
          <w:lang w:bidi="ar-AE"/>
        </w:rPr>
        <w:t>Witr</w:t>
      </w:r>
      <w:r w:rsidRPr="00120664">
        <w:rPr>
          <w:rFonts w:ascii="Arabic Typesetting" w:hAnsi="Arabic Typesetting" w:cs="Arabic Typesetting"/>
          <w:sz w:val="28"/>
          <w:szCs w:val="28"/>
          <w:lang w:bidi="ar-AE"/>
        </w:rPr>
        <w:t xml:space="preserve"> gerufen wird, sondern zweimal. </w:t>
      </w:r>
    </w:p>
    <w:p w14:paraId="50461FCF"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lastRenderedPageBreak/>
        <w:t xml:space="preserve">Über den Begriff </w:t>
      </w:r>
      <w:r w:rsidRPr="00120664">
        <w:rPr>
          <w:rFonts w:ascii="Arabic Typesetting" w:hAnsi="Arabic Typesetting" w:cs="Arabic Typesetting"/>
          <w:i/>
          <w:iCs/>
          <w:sz w:val="28"/>
          <w:szCs w:val="28"/>
          <w:lang w:bidi="ar-AE"/>
        </w:rPr>
        <w:t>Iqama</w:t>
      </w:r>
      <w:r w:rsidRPr="00120664">
        <w:rPr>
          <w:rFonts w:ascii="Arabic Typesetting" w:hAnsi="Arabic Typesetting" w:cs="Arabic Typesetting"/>
          <w:sz w:val="28"/>
          <w:szCs w:val="28"/>
          <w:lang w:bidi="ar-AE"/>
        </w:rPr>
        <w:t xml:space="preserve"> sind sich die Gelehrten, möge Allah barmherzig mit ihnen sein, nicht einig. </w:t>
      </w:r>
    </w:p>
    <w:p w14:paraId="2D3F19F3" w14:textId="77777777" w:rsidR="00C0623D" w:rsidRPr="00120664" w:rsidRDefault="00C0623D" w:rsidP="007424B9">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 xml:space="preserve">Was jedoch aus unserer Rechtsschule sowie den Texten des Schafi’i, </w:t>
      </w:r>
      <w:r w:rsidR="007424B9" w:rsidRPr="00120664">
        <w:rPr>
          <w:rFonts w:ascii="Arabic Typesetting" w:hAnsi="Arabic Typesetting" w:cs="Arabic Typesetting"/>
          <w:sz w:val="28"/>
          <w:szCs w:val="28"/>
        </w:rPr>
        <w:t>Allah erbarme sich seiner</w:t>
      </w:r>
      <w:r w:rsidRPr="00120664">
        <w:rPr>
          <w:rFonts w:ascii="Arabic Typesetting" w:hAnsi="Arabic Typesetting" w:cs="Arabic Typesetting"/>
          <w:sz w:val="28"/>
          <w:szCs w:val="28"/>
          <w:lang w:bidi="ar-AE"/>
        </w:rPr>
        <w:t>, und Ahmad (Ibn Hanbal) bekannt ist</w:t>
      </w:r>
      <w:r w:rsidRPr="00120664" w:rsidDel="006D3EB6">
        <w:rPr>
          <w:rFonts w:ascii="Arabic Typesetting" w:hAnsi="Arabic Typesetting" w:cs="Arabic Typesetting"/>
          <w:sz w:val="28"/>
          <w:szCs w:val="28"/>
          <w:lang w:bidi="ar-AE"/>
        </w:rPr>
        <w:t xml:space="preserve"> </w:t>
      </w:r>
      <w:r w:rsidRPr="00120664">
        <w:rPr>
          <w:rFonts w:ascii="Arabic Typesetting" w:hAnsi="Arabic Typesetting" w:cs="Arabic Typesetting"/>
          <w:sz w:val="28"/>
          <w:szCs w:val="28"/>
          <w:lang w:bidi="ar-AE"/>
        </w:rPr>
        <w:t xml:space="preserve">als auch ein Konsens unter den Gelehrten herrscht, hat gezeigt, dass die </w:t>
      </w:r>
      <w:r w:rsidRPr="00120664">
        <w:rPr>
          <w:rFonts w:ascii="Arabic Typesetting" w:hAnsi="Arabic Typesetting" w:cs="Arabic Typesetting"/>
          <w:i/>
          <w:iCs/>
          <w:sz w:val="28"/>
          <w:szCs w:val="28"/>
          <w:lang w:bidi="ar-AE"/>
        </w:rPr>
        <w:t>Iqama</w:t>
      </w:r>
      <w:r w:rsidRPr="00120664">
        <w:rPr>
          <w:rFonts w:ascii="Arabic Typesetting" w:hAnsi="Arabic Typesetting" w:cs="Arabic Typesetting"/>
          <w:sz w:val="28"/>
          <w:szCs w:val="28"/>
          <w:lang w:bidi="ar-AE"/>
        </w:rPr>
        <w:t xml:space="preserve"> aus elf Teile besteht:</w:t>
      </w:r>
      <w:r w:rsidR="00785C10" w:rsidRPr="00120664">
        <w:rPr>
          <w:rFonts w:ascii="Arabic Typesetting" w:hAnsi="Arabic Typesetting" w:cs="Arabic Typesetting"/>
          <w:sz w:val="28"/>
          <w:szCs w:val="28"/>
          <w:lang w:bidi="ar-AE"/>
        </w:rPr>
        <w:t xml:space="preserve"> </w:t>
      </w:r>
    </w:p>
    <w:p w14:paraId="68D33945"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i/>
          <w:iCs/>
          <w:sz w:val="28"/>
          <w:szCs w:val="28"/>
          <w:lang w:bidi="ar-AE"/>
        </w:rPr>
        <w:t>Allahu akbar Allahu akbar, aschhadu alla ilaha illallah, aschhadu anna Muhammadar Rasulullah, hayya ‘alas salah, haya ‘alal falah, qad qamatis salah, qad qamatis salah, Allahu akbar Allahu akbar, la ilaha ilallah</w:t>
      </w:r>
      <w:r w:rsidRPr="00120664">
        <w:rPr>
          <w:rFonts w:ascii="Arabic Typesetting" w:hAnsi="Arabic Typesetting" w:cs="Arabic Typesetting"/>
          <w:sz w:val="28"/>
          <w:szCs w:val="28"/>
          <w:lang w:bidi="ar-AE"/>
        </w:rPr>
        <w:t>.</w:t>
      </w:r>
    </w:p>
    <w:p w14:paraId="0A48FC8A" w14:textId="77777777" w:rsidR="00C0623D" w:rsidRPr="00120664" w:rsidRDefault="00C0623D" w:rsidP="00C0623D">
      <w:pPr>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Abu Hanifa sagte, dass </w:t>
      </w:r>
      <w:r w:rsidRPr="00120664">
        <w:rPr>
          <w:rFonts w:ascii="Arabic Typesetting" w:hAnsi="Arabic Typesetting" w:cs="Arabic Typesetting"/>
          <w:i/>
          <w:iCs/>
          <w:sz w:val="28"/>
          <w:szCs w:val="28"/>
        </w:rPr>
        <w:t>Iqama</w:t>
      </w:r>
      <w:r w:rsidRPr="00120664">
        <w:rPr>
          <w:rFonts w:ascii="Arabic Typesetting" w:hAnsi="Arabic Typesetting" w:cs="Arabic Typesetting"/>
          <w:sz w:val="28"/>
          <w:szCs w:val="28"/>
        </w:rPr>
        <w:t xml:space="preserve"> siebzehn Wörter beinhaltete und war der Meinung, man müsse alle zweimal wiederholen, was eine regelwidrige Meinung ist. </w:t>
      </w:r>
    </w:p>
    <w:p w14:paraId="2D0CDFE6" w14:textId="77777777" w:rsidR="00C0623D" w:rsidRPr="00120664" w:rsidRDefault="00C0623D" w:rsidP="00C0623D">
      <w:pPr>
        <w:jc w:val="both"/>
        <w:rPr>
          <w:rStyle w:val="matn1"/>
          <w:color w:val="auto"/>
        </w:rPr>
      </w:pPr>
      <w:r w:rsidRPr="00120664">
        <w:rPr>
          <w:rFonts w:ascii="Arabic Typesetting" w:hAnsi="Arabic Typesetting" w:cs="Arabic Typesetting"/>
          <w:sz w:val="28"/>
          <w:szCs w:val="28"/>
        </w:rPr>
        <w:t xml:space="preserve">Al-Chattabi sagte: Die Übereinstimmung der Gelehrten ist jene, die auch in beiden Harams (Mekka und Medina), Hidschaz, Asch-Scham, Yemen, Ägypten und Marokko bis zum Ende der islamischen Welt praktiziert wird, nämlich, dass die </w:t>
      </w:r>
      <w:r w:rsidRPr="00120664">
        <w:rPr>
          <w:rStyle w:val="matn1"/>
          <w:i/>
          <w:iCs/>
          <w:color w:val="auto"/>
        </w:rPr>
        <w:t>Iqama</w:t>
      </w:r>
      <w:r w:rsidRPr="00120664">
        <w:rPr>
          <w:rStyle w:val="matn1"/>
          <w:color w:val="auto"/>
        </w:rPr>
        <w:t xml:space="preserve"> </w:t>
      </w:r>
      <w:r w:rsidRPr="00120664">
        <w:rPr>
          <w:rStyle w:val="matn1"/>
          <w:i/>
          <w:iCs/>
          <w:color w:val="auto"/>
        </w:rPr>
        <w:t>Fur</w:t>
      </w:r>
      <w:r w:rsidRPr="00120664">
        <w:rPr>
          <w:rStyle w:val="matn1"/>
          <w:i/>
          <w:iCs/>
          <w:color w:val="auto"/>
        </w:rPr>
        <w:t>a</w:t>
      </w:r>
      <w:r w:rsidRPr="00120664">
        <w:rPr>
          <w:rStyle w:val="matn1"/>
          <w:i/>
          <w:iCs/>
          <w:color w:val="auto"/>
        </w:rPr>
        <w:t>da (Einzahl)</w:t>
      </w:r>
      <w:r w:rsidRPr="00120664">
        <w:rPr>
          <w:rStyle w:val="matn1"/>
          <w:color w:val="auto"/>
        </w:rPr>
        <w:t xml:space="preserve">, stets einmal zu rufen ist. </w:t>
      </w:r>
    </w:p>
    <w:p w14:paraId="61F64302" w14:textId="77777777" w:rsidR="00C0623D" w:rsidRPr="00120664" w:rsidRDefault="00C0623D" w:rsidP="004D4900">
      <w:pPr>
        <w:jc w:val="both"/>
        <w:rPr>
          <w:rStyle w:val="matn1"/>
          <w:color w:val="auto"/>
        </w:rPr>
      </w:pPr>
      <w:r w:rsidRPr="004D4900">
        <w:rPr>
          <w:rStyle w:val="matn1"/>
          <w:color w:val="auto"/>
          <w:lang w:val="de-DE"/>
        </w:rPr>
        <w:t>Ferner sagte Imam Abu Sulayman Al-Chattabi</w:t>
      </w:r>
      <w:r w:rsidR="004D4900" w:rsidRPr="004D4900">
        <w:rPr>
          <w:rFonts w:ascii="Arabic Typesetting" w:hAnsi="Arabic Typesetting" w:cs="Arabic Typesetting"/>
          <w:i/>
          <w:iCs/>
          <w:noProof/>
          <w:sz w:val="28"/>
          <w:szCs w:val="28"/>
          <w:lang w:val="de-DE"/>
        </w:rPr>
        <w:t xml:space="preserve"> </w:t>
      </w:r>
      <w:r w:rsidRPr="004D4900">
        <w:rPr>
          <w:rStyle w:val="matn1"/>
          <w:color w:val="auto"/>
          <w:lang w:val="de-DE"/>
        </w:rPr>
        <w:t>dass es die Mei</w:t>
      </w:r>
      <w:r w:rsidRPr="004D4900">
        <w:rPr>
          <w:rStyle w:val="matn1"/>
          <w:color w:val="auto"/>
          <w:lang w:val="de-DE"/>
        </w:rPr>
        <w:t>n</w:t>
      </w:r>
      <w:r w:rsidRPr="004D4900">
        <w:rPr>
          <w:rStyle w:val="matn1"/>
          <w:color w:val="auto"/>
          <w:lang w:val="de-DE"/>
        </w:rPr>
        <w:t xml:space="preserve">ung der gesamten Gelehrten ist, dass </w:t>
      </w:r>
      <w:r w:rsidRPr="004D4900">
        <w:rPr>
          <w:rStyle w:val="matn1"/>
          <w:i/>
          <w:iCs/>
          <w:color w:val="auto"/>
          <w:lang w:val="de-DE"/>
        </w:rPr>
        <w:t>Qad qamatis salah</w:t>
      </w:r>
      <w:r w:rsidRPr="004D4900">
        <w:rPr>
          <w:rStyle w:val="matn1"/>
          <w:color w:val="auto"/>
          <w:lang w:val="de-DE"/>
        </w:rPr>
        <w:t xml:space="preserve"> wiede</w:t>
      </w:r>
      <w:r w:rsidRPr="004D4900">
        <w:rPr>
          <w:rStyle w:val="matn1"/>
          <w:color w:val="auto"/>
          <w:lang w:val="de-DE"/>
        </w:rPr>
        <w:t>r</w:t>
      </w:r>
      <w:r w:rsidRPr="004D4900">
        <w:rPr>
          <w:rStyle w:val="matn1"/>
          <w:color w:val="auto"/>
          <w:lang w:val="de-DE"/>
        </w:rPr>
        <w:t xml:space="preserve">holt wird, außer Malik, von dem bekannt ist, dass er sie nicht wiederholte. </w:t>
      </w:r>
      <w:r w:rsidRPr="00120664">
        <w:rPr>
          <w:rStyle w:val="matn1"/>
          <w:color w:val="auto"/>
        </w:rPr>
        <w:t xml:space="preserve">Und Allah weiß es am besten. </w:t>
      </w:r>
    </w:p>
    <w:p w14:paraId="3F75965E" w14:textId="77777777" w:rsidR="00C0623D" w:rsidRPr="00120664" w:rsidRDefault="00C0623D" w:rsidP="00C0623D">
      <w:pPr>
        <w:jc w:val="both"/>
        <w:rPr>
          <w:rStyle w:val="matn1"/>
          <w:color w:val="auto"/>
        </w:rPr>
      </w:pPr>
      <w:r w:rsidRPr="00120664">
        <w:rPr>
          <w:rStyle w:val="matn1"/>
          <w:color w:val="auto"/>
        </w:rPr>
        <w:t xml:space="preserve">Der Grund, weshalb der Ruf der </w:t>
      </w:r>
      <w:r w:rsidRPr="00120664">
        <w:rPr>
          <w:rStyle w:val="matn1"/>
          <w:i/>
          <w:iCs/>
          <w:color w:val="auto"/>
        </w:rPr>
        <w:t>Iqama</w:t>
      </w:r>
      <w:r w:rsidRPr="00120664">
        <w:rPr>
          <w:rStyle w:val="matn1"/>
          <w:color w:val="auto"/>
        </w:rPr>
        <w:t xml:space="preserve"> einmal und der des </w:t>
      </w:r>
      <w:r w:rsidRPr="00120664">
        <w:rPr>
          <w:rStyle w:val="matn1"/>
          <w:i/>
          <w:iCs/>
          <w:color w:val="auto"/>
        </w:rPr>
        <w:t>Adhan</w:t>
      </w:r>
      <w:r w:rsidRPr="00120664">
        <w:rPr>
          <w:rStyle w:val="matn1"/>
          <w:color w:val="auto"/>
        </w:rPr>
        <w:t xml:space="preserve"> zweimal erfolgt, ist der, dass der </w:t>
      </w:r>
      <w:r w:rsidRPr="00120664">
        <w:rPr>
          <w:rStyle w:val="matn1"/>
          <w:i/>
          <w:iCs/>
          <w:color w:val="auto"/>
        </w:rPr>
        <w:t>Adhan</w:t>
      </w:r>
      <w:r w:rsidRPr="00120664">
        <w:rPr>
          <w:rStyle w:val="matn1"/>
          <w:color w:val="auto"/>
        </w:rPr>
        <w:t xml:space="preserve"> die Abwesenden ruft. Um ihre Aufmerksamkeit zu gewinnen, wird er wiederholt, während die </w:t>
      </w:r>
      <w:r w:rsidRPr="00120664">
        <w:rPr>
          <w:rStyle w:val="matn1"/>
          <w:i/>
          <w:iCs/>
          <w:color w:val="auto"/>
        </w:rPr>
        <w:t>Iqama</w:t>
      </w:r>
      <w:r w:rsidRPr="00120664">
        <w:rPr>
          <w:rStyle w:val="matn1"/>
          <w:color w:val="auto"/>
        </w:rPr>
        <w:t xml:space="preserve"> für die Anwesenden ist und eine Wiederh</w:t>
      </w:r>
      <w:r w:rsidRPr="00120664">
        <w:rPr>
          <w:rStyle w:val="matn1"/>
          <w:color w:val="auto"/>
        </w:rPr>
        <w:t>o</w:t>
      </w:r>
      <w:r w:rsidRPr="00120664">
        <w:rPr>
          <w:rStyle w:val="matn1"/>
          <w:color w:val="auto"/>
        </w:rPr>
        <w:t xml:space="preserve">lung überflüssig wäre. Deshalb sagen die ‘Ulama`: Laut ist nicht die </w:t>
      </w:r>
      <w:r w:rsidRPr="00120664">
        <w:rPr>
          <w:rStyle w:val="matn1"/>
          <w:i/>
          <w:iCs/>
          <w:color w:val="auto"/>
        </w:rPr>
        <w:t>Iqama</w:t>
      </w:r>
      <w:r w:rsidRPr="00120664">
        <w:rPr>
          <w:rStyle w:val="matn1"/>
          <w:color w:val="auto"/>
        </w:rPr>
        <w:t xml:space="preserve">, sondern der </w:t>
      </w:r>
      <w:r w:rsidRPr="00120664">
        <w:rPr>
          <w:rStyle w:val="matn1"/>
          <w:i/>
          <w:iCs/>
          <w:color w:val="auto"/>
        </w:rPr>
        <w:t>Adhan</w:t>
      </w:r>
      <w:r w:rsidRPr="00120664">
        <w:rPr>
          <w:rStyle w:val="matn1"/>
          <w:color w:val="auto"/>
        </w:rPr>
        <w:t xml:space="preserve"> und der Teil </w:t>
      </w:r>
      <w:r w:rsidRPr="00120664">
        <w:rPr>
          <w:rStyle w:val="matn1"/>
          <w:i/>
          <w:iCs/>
          <w:color w:val="auto"/>
        </w:rPr>
        <w:t xml:space="preserve">qad qamatis salah, </w:t>
      </w:r>
      <w:r w:rsidRPr="00120664">
        <w:rPr>
          <w:rStyle w:val="matn1"/>
          <w:i/>
          <w:iCs/>
          <w:color w:val="auto"/>
        </w:rPr>
        <w:lastRenderedPageBreak/>
        <w:t>qad qamatis salah</w:t>
      </w:r>
      <w:r w:rsidRPr="00120664">
        <w:rPr>
          <w:rStyle w:val="matn1"/>
          <w:color w:val="auto"/>
        </w:rPr>
        <w:t xml:space="preserve"> wird wiederholt, um hervorzuheben, dass es sich um </w:t>
      </w:r>
      <w:r w:rsidRPr="00120664">
        <w:rPr>
          <w:rStyle w:val="matn1"/>
          <w:i/>
          <w:iCs/>
          <w:color w:val="auto"/>
        </w:rPr>
        <w:t>Iqama</w:t>
      </w:r>
      <w:r w:rsidRPr="00120664">
        <w:rPr>
          <w:rStyle w:val="matn1"/>
          <w:color w:val="auto"/>
        </w:rPr>
        <w:t xml:space="preserve"> (den zweiten und endgültigen Gebetsruf, in dessen Anschluss das Gebet b</w:t>
      </w:r>
      <w:r w:rsidRPr="00120664">
        <w:rPr>
          <w:rStyle w:val="matn1"/>
          <w:color w:val="auto"/>
        </w:rPr>
        <w:t>e</w:t>
      </w:r>
      <w:r w:rsidRPr="00120664">
        <w:rPr>
          <w:rStyle w:val="matn1"/>
          <w:color w:val="auto"/>
        </w:rPr>
        <w:t xml:space="preserve">ginnt) handelt. Und Allah weiß es am Besten. </w:t>
      </w:r>
    </w:p>
    <w:p w14:paraId="1D166A8B" w14:textId="77777777" w:rsidR="00C0623D" w:rsidRPr="00120664" w:rsidRDefault="00C0623D" w:rsidP="00C0623D">
      <w:pPr>
        <w:jc w:val="both"/>
        <w:rPr>
          <w:rFonts w:ascii="Arabic Typesetting" w:hAnsi="Arabic Typesetting" w:cs="Arabic Typesetting"/>
          <w:sz w:val="28"/>
          <w:szCs w:val="28"/>
        </w:rPr>
      </w:pPr>
      <w:r w:rsidRPr="00120664">
        <w:rPr>
          <w:rStyle w:val="matn1"/>
          <w:color w:val="auto"/>
        </w:rPr>
        <w:t xml:space="preserve">Sollte uns, jemand vorwerfen, dass wir darin übereinstimmen, die </w:t>
      </w:r>
      <w:r w:rsidRPr="00120664">
        <w:rPr>
          <w:rStyle w:val="matn1"/>
          <w:i/>
          <w:iCs/>
          <w:color w:val="auto"/>
        </w:rPr>
        <w:t>Iqama</w:t>
      </w:r>
      <w:r w:rsidRPr="00120664">
        <w:rPr>
          <w:rStyle w:val="matn1"/>
          <w:color w:val="auto"/>
        </w:rPr>
        <w:t xml:space="preserve"> beinhalte elf Wörter, davon </w:t>
      </w:r>
      <w:r w:rsidRPr="00120664">
        <w:rPr>
          <w:rStyle w:val="matn1"/>
          <w:i/>
          <w:iCs/>
          <w:color w:val="auto"/>
        </w:rPr>
        <w:t>Allahu akbar Allahu akbar</w:t>
      </w:r>
      <w:r w:rsidRPr="00120664">
        <w:rPr>
          <w:rStyle w:val="matn1"/>
          <w:color w:val="auto"/>
        </w:rPr>
        <w:t xml:space="preserve"> am Anfang wie am Ende, und, dass es eine Wiederholung ist, so lautet die Antwort: Wenn es auch eine Wiederh</w:t>
      </w:r>
      <w:r w:rsidRPr="00120664">
        <w:rPr>
          <w:rStyle w:val="matn1"/>
          <w:color w:val="auto"/>
        </w:rPr>
        <w:t>o</w:t>
      </w:r>
      <w:r w:rsidRPr="00120664">
        <w:rPr>
          <w:rStyle w:val="matn1"/>
          <w:color w:val="auto"/>
        </w:rPr>
        <w:t>lung ist, im Falle des</w:t>
      </w: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Adhan</w:t>
      </w:r>
      <w:r w:rsidRPr="00120664">
        <w:rPr>
          <w:rFonts w:ascii="Arabic Typesetting" w:hAnsi="Arabic Typesetting" w:cs="Arabic Typesetting"/>
          <w:sz w:val="28"/>
          <w:szCs w:val="28"/>
        </w:rPr>
        <w:t xml:space="preserve"> ist es als eine Einheit zu betrachten </w:t>
      </w:r>
      <w:r w:rsidRPr="00120664">
        <w:rPr>
          <w:rFonts w:ascii="Arabic Typesetting" w:hAnsi="Arabic Typesetting" w:cs="Arabic Typesetting"/>
          <w:i/>
          <w:iCs/>
          <w:sz w:val="28"/>
          <w:szCs w:val="28"/>
        </w:rPr>
        <w:t>Ifrad</w:t>
      </w:r>
      <w:r w:rsidRPr="00120664">
        <w:rPr>
          <w:rFonts w:ascii="Arabic Typesetting" w:hAnsi="Arabic Typesetting" w:cs="Arabic Typesetting"/>
          <w:sz w:val="28"/>
          <w:szCs w:val="28"/>
        </w:rPr>
        <w:t xml:space="preserve"> (Ei</w:t>
      </w:r>
      <w:r w:rsidRPr="00120664">
        <w:rPr>
          <w:rFonts w:ascii="Arabic Typesetting" w:hAnsi="Arabic Typesetting" w:cs="Arabic Typesetting"/>
          <w:sz w:val="28"/>
          <w:szCs w:val="28"/>
        </w:rPr>
        <w:t>n</w:t>
      </w:r>
      <w:r w:rsidRPr="00120664">
        <w:rPr>
          <w:rFonts w:ascii="Arabic Typesetting" w:hAnsi="Arabic Typesetting" w:cs="Arabic Typesetting"/>
          <w:sz w:val="28"/>
          <w:szCs w:val="28"/>
        </w:rPr>
        <w:t xml:space="preserve">zahl). </w:t>
      </w:r>
    </w:p>
    <w:p w14:paraId="00021A89" w14:textId="77777777" w:rsidR="00C0623D" w:rsidRPr="00120664" w:rsidRDefault="00C0623D" w:rsidP="00C0623D">
      <w:pPr>
        <w:jc w:val="both"/>
        <w:rPr>
          <w:rFonts w:ascii="Arabic Typesetting" w:hAnsi="Arabic Typesetting" w:cs="Arabic Typesetting"/>
          <w:sz w:val="28"/>
          <w:szCs w:val="28"/>
          <w:rtl/>
        </w:rPr>
      </w:pPr>
      <w:r w:rsidRPr="00120664">
        <w:rPr>
          <w:rFonts w:ascii="Arabic Typesetting" w:hAnsi="Arabic Typesetting" w:cs="Arabic Typesetting"/>
          <w:sz w:val="28"/>
          <w:szCs w:val="28"/>
        </w:rPr>
        <w:t>Deshalb sagen die Unsrigen (die Gelehrten): es ist empfehle</w:t>
      </w:r>
      <w:r w:rsidRPr="00120664">
        <w:rPr>
          <w:rFonts w:ascii="Arabic Typesetting" w:hAnsi="Arabic Typesetting" w:cs="Arabic Typesetting"/>
          <w:sz w:val="28"/>
          <w:szCs w:val="28"/>
        </w:rPr>
        <w:t>n</w:t>
      </w:r>
      <w:r w:rsidRPr="00120664">
        <w:rPr>
          <w:rFonts w:ascii="Arabic Typesetting" w:hAnsi="Arabic Typesetting" w:cs="Arabic Typesetting"/>
          <w:sz w:val="28"/>
          <w:szCs w:val="28"/>
        </w:rPr>
        <w:t xml:space="preserve">swert, dass der </w:t>
      </w:r>
      <w:r w:rsidRPr="00120664">
        <w:rPr>
          <w:rFonts w:ascii="Arabic Typesetting" w:hAnsi="Arabic Typesetting" w:cs="Arabic Typesetting"/>
          <w:i/>
          <w:iCs/>
          <w:sz w:val="28"/>
          <w:szCs w:val="28"/>
        </w:rPr>
        <w:t>Muadhin</w:t>
      </w:r>
      <w:r w:rsidRPr="00120664">
        <w:rPr>
          <w:rFonts w:ascii="Arabic Typesetting" w:hAnsi="Arabic Typesetting" w:cs="Arabic Typesetting"/>
          <w:sz w:val="28"/>
          <w:szCs w:val="28"/>
        </w:rPr>
        <w:t xml:space="preserve"> (Gebetsrufer) beide </w:t>
      </w:r>
      <w:r w:rsidRPr="00120664">
        <w:rPr>
          <w:rFonts w:ascii="Arabic Typesetting" w:hAnsi="Arabic Typesetting" w:cs="Arabic Typesetting"/>
          <w:i/>
          <w:iCs/>
          <w:sz w:val="28"/>
          <w:szCs w:val="28"/>
        </w:rPr>
        <w:t>Takbir</w:t>
      </w:r>
      <w:r w:rsidRPr="00120664">
        <w:rPr>
          <w:rFonts w:ascii="Arabic Typesetting" w:hAnsi="Arabic Typesetting" w:cs="Arabic Typesetting"/>
          <w:sz w:val="28"/>
          <w:szCs w:val="28"/>
        </w:rPr>
        <w:t xml:space="preserve"> in einem Atemzug ruft, so ruft er am Anfang des </w:t>
      </w:r>
      <w:r w:rsidRPr="00120664">
        <w:rPr>
          <w:rFonts w:ascii="Arabic Typesetting" w:hAnsi="Arabic Typesetting" w:cs="Arabic Typesetting"/>
          <w:i/>
          <w:iCs/>
          <w:sz w:val="28"/>
          <w:szCs w:val="28"/>
        </w:rPr>
        <w:t>Adhan</w:t>
      </w: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Allahu akbar Allahu akbar</w:t>
      </w:r>
      <w:r w:rsidRPr="00120664">
        <w:rPr>
          <w:rFonts w:ascii="Arabic Typesetting" w:hAnsi="Arabic Typesetting" w:cs="Arabic Typesetting"/>
          <w:sz w:val="28"/>
          <w:szCs w:val="28"/>
        </w:rPr>
        <w:t xml:space="preserve"> – in einem Atemzug und am Ende: </w:t>
      </w:r>
      <w:r w:rsidRPr="00120664">
        <w:rPr>
          <w:rFonts w:ascii="Arabic Typesetting" w:hAnsi="Arabic Typesetting" w:cs="Arabic Typesetting"/>
          <w:i/>
          <w:iCs/>
          <w:sz w:val="28"/>
          <w:szCs w:val="28"/>
        </w:rPr>
        <w:t>Allahu akbar Allahu akbar</w:t>
      </w:r>
      <w:r w:rsidRPr="00120664">
        <w:rPr>
          <w:rFonts w:ascii="Arabic Typesetting" w:hAnsi="Arabic Typesetting" w:cs="Arabic Typesetting"/>
          <w:sz w:val="28"/>
          <w:szCs w:val="28"/>
        </w:rPr>
        <w:t xml:space="preserve"> ebenfalls in einem Atemzug. Und Allah weiß es am besten.</w:t>
      </w:r>
    </w:p>
    <w:p w14:paraId="6BC0AA8C" w14:textId="77777777" w:rsidR="00C0623D" w:rsidRPr="00120664" w:rsidRDefault="00C0623D" w:rsidP="00A417F5">
      <w:pPr>
        <w:bidi/>
        <w:jc w:val="center"/>
        <w:rPr>
          <w:rFonts w:ascii="Arabic Typesetting" w:hAnsi="Arabic Typesetting" w:cs="Arabic Typesetting"/>
          <w:b/>
          <w:bCs/>
          <w:sz w:val="30"/>
          <w:szCs w:val="30"/>
        </w:rPr>
      </w:pPr>
      <w:r w:rsidRPr="00120664">
        <w:rPr>
          <w:rFonts w:ascii="Arabic Typesetting" w:hAnsi="Arabic Typesetting" w:cs="Arabic Typesetting"/>
          <w:b/>
          <w:bCs/>
          <w:sz w:val="30"/>
          <w:szCs w:val="30"/>
          <w:rtl/>
          <w:lang w:bidi="ar-AE"/>
        </w:rPr>
        <w:br w:type="column"/>
      </w:r>
      <w:r w:rsidRPr="00120664">
        <w:rPr>
          <w:rFonts w:ascii="Arabic Typesetting" w:hAnsi="Arabic Typesetting" w:cs="Arabic Typesetting"/>
          <w:b/>
          <w:bCs/>
          <w:sz w:val="30"/>
          <w:szCs w:val="30"/>
          <w:rtl/>
          <w:lang w:bidi="ar-AE"/>
        </w:rPr>
        <w:lastRenderedPageBreak/>
        <w:t xml:space="preserve">4 ـ </w:t>
      </w:r>
      <w:r w:rsidRPr="00120664">
        <w:rPr>
          <w:rFonts w:ascii="Arabic Typesetting" w:hAnsi="Arabic Typesetting" w:cs="Arabic Typesetting"/>
          <w:b/>
          <w:bCs/>
          <w:sz w:val="30"/>
          <w:szCs w:val="30"/>
          <w:rtl/>
        </w:rPr>
        <w:t>باب اسْتِحْبَابِ اتِّخَاذِ مُؤَذِّنَيْنِ لِلْمَسْجِدِ الْوَاحِدِ</w:t>
      </w:r>
    </w:p>
    <w:p w14:paraId="595BA037" w14:textId="77777777" w:rsidR="00C0623D" w:rsidRPr="00120664" w:rsidRDefault="00C0623D" w:rsidP="00C0623D">
      <w:pPr>
        <w:jc w:val="center"/>
        <w:rPr>
          <w:rFonts w:ascii="Arabic Typesetting" w:hAnsi="Arabic Typesetting" w:cs="Arabic Typesetting"/>
          <w:b/>
          <w:bCs/>
          <w:sz w:val="30"/>
          <w:szCs w:val="30"/>
          <w:rtl/>
          <w:lang w:bidi="ar-AE"/>
        </w:rPr>
      </w:pPr>
      <w:r w:rsidRPr="00120664">
        <w:rPr>
          <w:rFonts w:ascii="Arabic Typesetting" w:hAnsi="Arabic Typesetting" w:cs="Arabic Typesetting"/>
          <w:b/>
          <w:bCs/>
          <w:sz w:val="30"/>
          <w:szCs w:val="30"/>
        </w:rPr>
        <w:t xml:space="preserve">Es ist erwünscht, dass zwei </w:t>
      </w:r>
      <w:r w:rsidRPr="00120664">
        <w:rPr>
          <w:rFonts w:ascii="Arabic Typesetting" w:hAnsi="Arabic Typesetting" w:cs="Arabic Typesetting"/>
          <w:b/>
          <w:bCs/>
          <w:i/>
          <w:iCs/>
          <w:sz w:val="30"/>
          <w:szCs w:val="30"/>
        </w:rPr>
        <w:t>Muadhin</w:t>
      </w:r>
      <w:r w:rsidRPr="00120664">
        <w:rPr>
          <w:rFonts w:ascii="Arabic Typesetting" w:hAnsi="Arabic Typesetting" w:cs="Arabic Typesetting"/>
          <w:b/>
          <w:bCs/>
          <w:sz w:val="30"/>
          <w:szCs w:val="30"/>
        </w:rPr>
        <w:t xml:space="preserve"> für jede Moschee beauftragt werden</w:t>
      </w:r>
    </w:p>
    <w:p w14:paraId="2B1E4037" w14:textId="77777777" w:rsidR="00C0623D" w:rsidRPr="00120664" w:rsidRDefault="00C0623D" w:rsidP="00C0623D">
      <w:pPr>
        <w:bidi/>
        <w:jc w:val="both"/>
        <w:rPr>
          <w:rFonts w:ascii="Arabic Typesetting" w:hAnsi="Arabic Typesetting" w:cs="Arabic Typesetting"/>
          <w:sz w:val="12"/>
          <w:szCs w:val="12"/>
          <w:rtl/>
          <w:lang w:bidi="ar-AE"/>
        </w:rPr>
      </w:pPr>
    </w:p>
    <w:p w14:paraId="4292367A" w14:textId="77777777" w:rsidR="00C0623D" w:rsidRPr="00120664" w:rsidRDefault="00C0623D" w:rsidP="00A417F5">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380 - حدّثنا ابْنُ نُمَيْرٍ: حَدَّثَنَا أَبِي: حَدَّثَنَا عُبَيْدُ اللّهِ عَنْ نَافِعٍ عَنِ ابْنِ عُمَرَ، قَالَ: كَانَ لِرَسُولِ اللّهِ مُؤَذِّنَانِ: بِلاَلٌ وَابْنُ أُمِّ مَكْتُومٍ الأَعْمَى.</w:t>
      </w:r>
    </w:p>
    <w:p w14:paraId="7E40BE82" w14:textId="23D88915" w:rsidR="00C0623D" w:rsidRPr="00120664" w:rsidRDefault="00C0623D" w:rsidP="00A417F5">
      <w:pPr>
        <w:jc w:val="both"/>
        <w:rPr>
          <w:rFonts w:ascii="Arabic Typesetting" w:hAnsi="Arabic Typesetting" w:cs="Arabic Typesetting"/>
          <w:sz w:val="32"/>
          <w:szCs w:val="32"/>
          <w:rtl/>
          <w:lang w:bidi="ar-AE"/>
        </w:rPr>
      </w:pPr>
      <w:bookmarkStart w:id="320" w:name="Ibn_`Umar30350"/>
      <w:r w:rsidRPr="00120664">
        <w:rPr>
          <w:rFonts w:ascii="Arabic Typesetting" w:hAnsi="Arabic Typesetting" w:cs="Arabic Typesetting"/>
          <w:sz w:val="32"/>
          <w:szCs w:val="32"/>
        </w:rPr>
        <w:t>380. Ibn ‘Umar</w:t>
      </w:r>
      <w:bookmarkEnd w:id="320"/>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CC0ECC2" wp14:editId="353A97A6">
            <wp:extent cx="123825" cy="104775"/>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hatte zwei </w:t>
      </w:r>
      <w:r w:rsidRPr="00120664">
        <w:rPr>
          <w:rStyle w:val="matn1"/>
          <w:i/>
          <w:iCs/>
          <w:color w:val="auto"/>
          <w:sz w:val="32"/>
          <w:szCs w:val="32"/>
        </w:rPr>
        <w:t>Muadhin</w:t>
      </w:r>
      <w:r w:rsidRPr="00120664">
        <w:rPr>
          <w:rStyle w:val="matn1"/>
          <w:color w:val="auto"/>
          <w:sz w:val="32"/>
          <w:szCs w:val="32"/>
        </w:rPr>
        <w:t xml:space="preserve"> (Gebetsrufer): </w:t>
      </w:r>
      <w:bookmarkStart w:id="321" w:name="Bilal27476"/>
      <w:r w:rsidRPr="00120664">
        <w:rPr>
          <w:rStyle w:val="matn1"/>
          <w:color w:val="auto"/>
          <w:sz w:val="32"/>
          <w:szCs w:val="32"/>
        </w:rPr>
        <w:t xml:space="preserve">Bilal </w:t>
      </w:r>
      <w:bookmarkEnd w:id="321"/>
      <w:r w:rsidRPr="00120664">
        <w:rPr>
          <w:rStyle w:val="matn1"/>
          <w:color w:val="auto"/>
          <w:sz w:val="32"/>
          <w:szCs w:val="32"/>
        </w:rPr>
        <w:t xml:space="preserve">und </w:t>
      </w:r>
      <w:bookmarkStart w:id="322" w:name="Ibn_Umm_Maktum25680"/>
      <w:r w:rsidRPr="00120664">
        <w:rPr>
          <w:rStyle w:val="matn1"/>
          <w:color w:val="auto"/>
          <w:sz w:val="32"/>
          <w:szCs w:val="32"/>
        </w:rPr>
        <w:t>der blinde Ibn Ummi Maktum.</w:t>
      </w:r>
      <w:bookmarkEnd w:id="322"/>
      <w:r w:rsidRPr="00120664">
        <w:rPr>
          <w:rStyle w:val="matn1"/>
          <w:color w:val="auto"/>
          <w:sz w:val="32"/>
          <w:szCs w:val="32"/>
        </w:rPr>
        <w:t xml:space="preserve"> </w:t>
      </w:r>
    </w:p>
    <w:p w14:paraId="14D9796A" w14:textId="77777777" w:rsidR="00C0623D" w:rsidRPr="00120664" w:rsidRDefault="00C0623D" w:rsidP="00C0623D">
      <w:pPr>
        <w:bidi/>
        <w:jc w:val="both"/>
        <w:rPr>
          <w:rFonts w:ascii="Arabic Typesetting" w:hAnsi="Arabic Typesetting" w:cs="Arabic Typesetting"/>
          <w:sz w:val="14"/>
          <w:szCs w:val="14"/>
          <w:rtl/>
          <w:lang w:bidi="ar-AE"/>
        </w:rPr>
      </w:pPr>
    </w:p>
    <w:p w14:paraId="76139878" w14:textId="77777777" w:rsidR="00C0623D" w:rsidRPr="00120664" w:rsidRDefault="00C0623D" w:rsidP="00A417F5">
      <w:pPr>
        <w:bidi/>
        <w:jc w:val="both"/>
        <w:rPr>
          <w:rFonts w:ascii="Arabic Typesetting" w:hAnsi="Arabic Typesetting" w:cs="Arabic Typesetting"/>
          <w:sz w:val="22"/>
          <w:szCs w:val="22"/>
          <w:rtl/>
          <w:lang w:bidi="ar-AE"/>
        </w:rPr>
      </w:pPr>
      <w:r w:rsidRPr="00120664">
        <w:rPr>
          <w:rFonts w:ascii="Arabic Typesetting" w:hAnsi="Arabic Typesetting" w:cs="Arabic Typesetting"/>
          <w:sz w:val="28"/>
          <w:szCs w:val="28"/>
          <w:rtl/>
        </w:rPr>
        <w:t xml:space="preserve">(...) </w:t>
      </w:r>
      <w:r w:rsidRPr="00120664">
        <w:rPr>
          <w:rFonts w:ascii="Arabic Typesetting" w:hAnsi="Arabic Typesetting" w:cs="Arabic Typesetting"/>
          <w:sz w:val="28"/>
          <w:szCs w:val="28"/>
          <w:rtl/>
          <w:lang w:bidi="ar-AE"/>
        </w:rPr>
        <w:t>وحدّثنا ابْنُ نُمَيْرٍ: حَدَّثَنَا أَبِي: حَدَّثَنَا عُبَيْدُ اللّهِ : حَدَّثَنَا الْقَاسِمُ عَنْ عَائِشَةَ، مِثْلَهُ .</w:t>
      </w:r>
      <w:r w:rsidR="00A417F5" w:rsidRPr="00120664">
        <w:rPr>
          <w:rFonts w:ascii="Arabic Typesetting" w:hAnsi="Arabic Typesetting" w:cs="Arabic Typesetting"/>
          <w:sz w:val="28"/>
          <w:szCs w:val="28"/>
          <w:lang w:bidi="ar-AE"/>
        </w:rPr>
        <w:t xml:space="preserve"> </w:t>
      </w:r>
      <w:r w:rsidRPr="00120664">
        <w:rPr>
          <w:rFonts w:ascii="Arabic Typesetting" w:hAnsi="Arabic Typesetting" w:cs="Arabic Typesetting"/>
          <w:sz w:val="22"/>
          <w:szCs w:val="22"/>
          <w:rtl/>
          <w:lang w:bidi="ar-AE"/>
        </w:rPr>
        <w:t>مسلم (380)، 2534، بخاري 622، 623، 1918، 1919، نسائي</w:t>
      </w:r>
      <w:r w:rsidR="00785C10" w:rsidRPr="00120664">
        <w:rPr>
          <w:rFonts w:ascii="Arabic Typesetting" w:hAnsi="Arabic Typesetting" w:cs="Arabic Typesetting"/>
          <w:sz w:val="22"/>
          <w:szCs w:val="22"/>
          <w:rtl/>
          <w:lang w:bidi="ar-AE"/>
        </w:rPr>
        <w:t xml:space="preserve"> </w:t>
      </w:r>
      <w:r w:rsidRPr="00120664">
        <w:rPr>
          <w:rFonts w:ascii="Arabic Typesetting" w:hAnsi="Arabic Typesetting" w:cs="Arabic Typesetting"/>
          <w:sz w:val="22"/>
          <w:szCs w:val="22"/>
          <w:lang w:bidi="ar-AE"/>
        </w:rPr>
        <w:t>638</w:t>
      </w:r>
    </w:p>
    <w:p w14:paraId="68CD1FF0"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380 (…) Aischa überlieferte den gleichen Hadith (wie oben)</w:t>
      </w:r>
    </w:p>
    <w:p w14:paraId="204F2D34" w14:textId="77777777" w:rsidR="00F5240D" w:rsidRPr="00120664" w:rsidRDefault="00C0623D" w:rsidP="00C0623D">
      <w:pPr>
        <w:jc w:val="both"/>
        <w:rPr>
          <w:rFonts w:ascii="Arabic Typesetting" w:hAnsi="Arabic Typesetting" w:cs="Arabic Typesetting"/>
          <w:sz w:val="22"/>
          <w:szCs w:val="22"/>
          <w:lang w:bidi="ar-AE"/>
        </w:rPr>
      </w:pPr>
      <w:r w:rsidRPr="00120664">
        <w:rPr>
          <w:rFonts w:ascii="Arabic Typesetting" w:hAnsi="Arabic Typesetting" w:cs="Arabic Typesetting"/>
          <w:sz w:val="22"/>
          <w:szCs w:val="22"/>
          <w:lang w:bidi="ar-AE"/>
        </w:rPr>
        <w:t>Muslim (380), 2534, Buchari 622, 623, 1918, 1919, Nasai 638</w:t>
      </w:r>
    </w:p>
    <w:p w14:paraId="1885F6C4" w14:textId="77777777" w:rsidR="00C0623D" w:rsidRPr="00120664" w:rsidRDefault="00F5240D" w:rsidP="00F5240D">
      <w:pPr>
        <w:bidi/>
        <w:jc w:val="center"/>
        <w:rPr>
          <w:rFonts w:ascii="Arabic Typesetting" w:hAnsi="Arabic Typesetting" w:cs="Arabic Typesetting"/>
          <w:b/>
          <w:bCs/>
          <w:sz w:val="32"/>
          <w:szCs w:val="32"/>
        </w:rPr>
      </w:pPr>
      <w:r w:rsidRPr="00120664">
        <w:rPr>
          <w:rFonts w:ascii="Arabic Typesetting" w:hAnsi="Arabic Typesetting" w:cs="Arabic Typesetting"/>
          <w:sz w:val="22"/>
          <w:szCs w:val="22"/>
          <w:lang w:bidi="ar-AE"/>
        </w:rPr>
        <w:br w:type="column"/>
      </w:r>
      <w:r w:rsidR="00C0623D" w:rsidRPr="00120664">
        <w:rPr>
          <w:rFonts w:ascii="Arabic Typesetting" w:hAnsi="Arabic Typesetting" w:cs="Arabic Typesetting"/>
          <w:b/>
          <w:bCs/>
          <w:sz w:val="32"/>
          <w:szCs w:val="32"/>
          <w:rtl/>
          <w:lang w:bidi="ar-AE"/>
        </w:rPr>
        <w:lastRenderedPageBreak/>
        <w:t xml:space="preserve">7 ـ </w:t>
      </w:r>
      <w:r w:rsidR="00C0623D" w:rsidRPr="00120664">
        <w:rPr>
          <w:rFonts w:ascii="Arabic Typesetting" w:hAnsi="Arabic Typesetting" w:cs="Arabic Typesetting"/>
          <w:b/>
          <w:bCs/>
          <w:sz w:val="32"/>
          <w:szCs w:val="32"/>
          <w:rtl/>
        </w:rPr>
        <w:t>باب اسْتِحْبَابِ الْقَوْلِ مِثْلَ قَوْلِ الْمُؤَذِّنِ لِمَنْ سَمِعَهُ ثُمَّ</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يُصَلِّي عَلَى النَّبِيِّ صلى الله عليه وسلم ثُمَّ يَسْأَلُ اللَّهَ لَهُ</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الْوَسِيلَةَ</w:t>
      </w:r>
    </w:p>
    <w:p w14:paraId="66586CA1" w14:textId="77777777" w:rsidR="00F5240D" w:rsidRPr="00120664" w:rsidRDefault="00C0623D" w:rsidP="00F5240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Nachsprechen des Gebetsrufes, anschließend Allah für den Propheten um Segen und </w:t>
      </w:r>
      <w:r w:rsidRPr="00120664">
        <w:rPr>
          <w:rFonts w:ascii="Arabic Typesetting" w:hAnsi="Arabic Typesetting" w:cs="Arabic Typesetting"/>
          <w:b/>
          <w:bCs/>
          <w:i/>
          <w:iCs/>
          <w:sz w:val="32"/>
          <w:szCs w:val="32"/>
        </w:rPr>
        <w:t>Al-Wasila</w:t>
      </w:r>
      <w:r w:rsidRPr="00120664">
        <w:rPr>
          <w:rFonts w:ascii="Arabic Typesetting" w:hAnsi="Arabic Typesetting" w:cs="Arabic Typesetting"/>
          <w:b/>
          <w:bCs/>
          <w:sz w:val="32"/>
          <w:szCs w:val="32"/>
        </w:rPr>
        <w:t xml:space="preserve"> (höchste Stufe im Paradies) bitten</w:t>
      </w:r>
    </w:p>
    <w:p w14:paraId="694C5BDD" w14:textId="77777777" w:rsidR="00C0623D" w:rsidRPr="00120664" w:rsidRDefault="00C0623D" w:rsidP="00F5240D">
      <w:pPr>
        <w:jc w:val="center"/>
        <w:rPr>
          <w:rFonts w:ascii="Arabic Typesetting" w:hAnsi="Arabic Typesetting" w:cs="Arabic Typesetting"/>
          <w:b/>
          <w:bCs/>
          <w:sz w:val="32"/>
          <w:szCs w:val="32"/>
        </w:rPr>
      </w:pPr>
    </w:p>
    <w:p w14:paraId="316D2565" w14:textId="77777777" w:rsidR="00F5240D" w:rsidRPr="00120664" w:rsidRDefault="00C0623D" w:rsidP="00F5240D">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rtl/>
          <w:lang w:bidi="ar-AE"/>
        </w:rPr>
        <w:t>383 - حدّثني يَحْيَى بْنُ يَحْيَى، قَالَ: قَرَأْتُ عَلَى مَالِكٍ عَنِ ابْنِ شِهَابٍ عَنْ عَطَاءِ بْنِ يَزِيدَ اللَّيْثِيِّ عَنْ أَبِي سَعِيدٍ الْخُدْرِيِّ، أَنَّ رَسُولَ اللّهِ قَالَ: „</w:t>
      </w:r>
      <w:r w:rsidRPr="00120664">
        <w:rPr>
          <w:rFonts w:ascii="Arabic Typesetting" w:hAnsi="Arabic Typesetting" w:cs="Arabic Typesetting"/>
          <w:b/>
          <w:bCs/>
          <w:sz w:val="32"/>
          <w:szCs w:val="32"/>
          <w:rtl/>
          <w:lang w:bidi="ar-AE"/>
        </w:rPr>
        <w:t>إِذَا سَمِعْتُمُ النِّدَاءَ فَقُولُوا مِثْلَ مَا يَقُولُ الْمُؤَذِّنُ</w:t>
      </w:r>
      <w:r w:rsidRPr="00120664">
        <w:rPr>
          <w:rFonts w:ascii="Arabic Typesetting" w:hAnsi="Arabic Typesetting" w:cs="Arabic Typesetting"/>
          <w:sz w:val="30"/>
          <w:szCs w:val="30"/>
          <w:rtl/>
          <w:lang w:bidi="ar-AE"/>
        </w:rPr>
        <w:t>“.</w:t>
      </w:r>
      <w:r w:rsidRPr="00120664">
        <w:rPr>
          <w:rStyle w:val="FootnoteReference"/>
          <w:rFonts w:ascii="Arabic Typesetting" w:hAnsi="Arabic Typesetting" w:cs="Arabic Typesetting"/>
          <w:b/>
          <w:bCs/>
          <w:sz w:val="30"/>
          <w:szCs w:val="30"/>
        </w:rPr>
        <w:footnoteReference w:id="106"/>
      </w:r>
    </w:p>
    <w:p w14:paraId="4340740D" w14:textId="77777777" w:rsidR="00C0623D" w:rsidRPr="00120664" w:rsidRDefault="00C0623D" w:rsidP="00F5240D">
      <w:pPr>
        <w:bidi/>
        <w:jc w:val="both"/>
        <w:rPr>
          <w:rFonts w:ascii="Arabic Typesetting" w:hAnsi="Arabic Typesetting" w:cs="Arabic Typesetting"/>
        </w:rPr>
      </w:pPr>
      <w:r w:rsidRPr="00120664">
        <w:rPr>
          <w:rFonts w:ascii="Arabic Typesetting" w:hAnsi="Arabic Typesetting" w:cs="Arabic Typesetting"/>
          <w:rtl/>
          <w:lang w:bidi="ar-AE"/>
        </w:rPr>
        <w:t>مسلم</w:t>
      </w:r>
      <w:r w:rsidRPr="00120664">
        <w:rPr>
          <w:rFonts w:ascii="Arabic Typesetting" w:hAnsi="Arabic Typesetting" w:cs="Arabic Typesetting"/>
          <w:lang w:bidi="ar-AE"/>
        </w:rPr>
        <w:t xml:space="preserve"> </w:t>
      </w:r>
      <w:r w:rsidRPr="00120664">
        <w:rPr>
          <w:rFonts w:ascii="Arabic Typesetting" w:hAnsi="Arabic Typesetting" w:cs="Arabic Typesetting"/>
          <w:rtl/>
          <w:lang w:bidi="ar-AE"/>
        </w:rPr>
        <w:t>383، بخاري 611، ترمذي 208، ابو داود 522، نسائي 672، ابن ماجه</w:t>
      </w:r>
      <w:r w:rsidRPr="00120664">
        <w:rPr>
          <w:rFonts w:ascii="Arabic Typesetting" w:hAnsi="Arabic Typesetting" w:cs="Arabic Typesetting"/>
          <w:lang w:bidi="ar-AE"/>
        </w:rPr>
        <w:t xml:space="preserve"> </w:t>
      </w:r>
      <w:r w:rsidRPr="00120664">
        <w:rPr>
          <w:rFonts w:ascii="Arabic Typesetting" w:hAnsi="Arabic Typesetting" w:cs="Arabic Typesetting"/>
          <w:rtl/>
        </w:rPr>
        <w:t>720</w:t>
      </w:r>
    </w:p>
    <w:p w14:paraId="1AB0E0D4" w14:textId="570E0151" w:rsidR="00C0623D" w:rsidRPr="00120664" w:rsidRDefault="004D4900" w:rsidP="00253024">
      <w:pPr>
        <w:jc w:val="both"/>
        <w:rPr>
          <w:rFonts w:ascii="Arabic Typesetting" w:hAnsi="Arabic Typesetting" w:cs="Arabic Typesetting"/>
          <w:sz w:val="32"/>
          <w:szCs w:val="32"/>
          <w:rtl/>
          <w:lang w:bidi="ar-AE"/>
        </w:rPr>
      </w:pPr>
      <w:r w:rsidRPr="004D4900">
        <w:rPr>
          <w:rFonts w:ascii="Arabic Typesetting" w:hAnsi="Arabic Typesetting" w:cs="Arabic Typesetting"/>
          <w:sz w:val="32"/>
          <w:szCs w:val="32"/>
          <w:lang w:val="de-DE"/>
        </w:rPr>
        <w:t>383</w:t>
      </w:r>
      <w:r>
        <w:rPr>
          <w:rFonts w:ascii="Arabic Typesetting" w:hAnsi="Arabic Typesetting" w:cs="Arabic Typesetting"/>
          <w:sz w:val="32"/>
          <w:szCs w:val="32"/>
          <w:lang w:val="de-DE"/>
        </w:rPr>
        <w:t xml:space="preserve">. </w:t>
      </w:r>
      <w:r w:rsidR="00C0623D" w:rsidRPr="004D4900">
        <w:rPr>
          <w:rFonts w:ascii="Arabic Typesetting" w:hAnsi="Arabic Typesetting" w:cs="Arabic Typesetting"/>
          <w:sz w:val="32"/>
          <w:szCs w:val="32"/>
          <w:lang w:val="de-DE"/>
        </w:rPr>
        <w:t>Abu Sa’id Al-Chudri berichtete, dass der Gesandte A</w:t>
      </w:r>
      <w:r w:rsidR="00C0623D" w:rsidRPr="004D4900">
        <w:rPr>
          <w:rFonts w:ascii="Arabic Typesetting" w:hAnsi="Arabic Typesetting" w:cs="Arabic Typesetting"/>
          <w:sz w:val="32"/>
          <w:szCs w:val="32"/>
          <w:lang w:val="de-DE"/>
        </w:rPr>
        <w:t>l</w:t>
      </w:r>
      <w:r w:rsidR="00C0623D" w:rsidRPr="004D4900">
        <w:rPr>
          <w:rFonts w:ascii="Arabic Typesetting" w:hAnsi="Arabic Typesetting" w:cs="Arabic Typesetting"/>
          <w:sz w:val="32"/>
          <w:szCs w:val="32"/>
          <w:lang w:val="de-DE"/>
        </w:rPr>
        <w:t>lahs</w:t>
      </w:r>
      <w:r w:rsidR="00976F80" w:rsidRPr="00120664">
        <w:rPr>
          <w:rFonts w:ascii="Arabic Typesetting" w:hAnsi="Arabic Typesetting" w:cs="Arabic Typesetting"/>
          <w:noProof/>
          <w:sz w:val="32"/>
          <w:szCs w:val="32"/>
        </w:rPr>
        <w:drawing>
          <wp:inline distT="0" distB="0" distL="0" distR="0" wp14:anchorId="4047C790" wp14:editId="0D5027A8">
            <wp:extent cx="123825" cy="10477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4D4900">
        <w:rPr>
          <w:rFonts w:ascii="Arabic Typesetting" w:hAnsi="Arabic Typesetting" w:cs="Arabic Typesetting"/>
          <w:sz w:val="32"/>
          <w:szCs w:val="32"/>
          <w:lang w:val="de-DE"/>
        </w:rPr>
        <w:t xml:space="preserve">, sagte: </w:t>
      </w:r>
      <w:r w:rsidR="00C0623D" w:rsidRPr="004D4900">
        <w:rPr>
          <w:rFonts w:ascii="Arabic Typesetting" w:hAnsi="Arabic Typesetting" w:cs="Arabic Typesetting"/>
          <w:b/>
          <w:bCs/>
          <w:sz w:val="32"/>
          <w:szCs w:val="32"/>
          <w:lang w:val="de-DE"/>
        </w:rPr>
        <w:t>„Wenn ihr den Ruf (Gebetsruf) hört, dann sprecht das Gleiche, was er (der Gebetsrufer) spricht!“</w:t>
      </w:r>
    </w:p>
    <w:p w14:paraId="0EADF125"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383, Buchari 611, Tirmidhi 208, Abu Daud, 522, Nasai 672, Ibn Madscha 720</w:t>
      </w:r>
    </w:p>
    <w:p w14:paraId="4208E0E6"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lastRenderedPageBreak/>
        <w:t>384- حدّثنا مُحمَّدُ بْنُ سَلَمَةَ الْمُرَادِيُّ : حَدَّثَنَا عَبْدُ اللّهِ بْنُ وَهْبٍ عَنْ حَيْوَةَ وَ سَعِيدِ بْنِ أَبِي أَيُّوبَ وَغَيْرِهِمَا ، عَنْ كَعْبٍ بْنِ عَلْقَمَةَ عَنْ عَبْدِ الرَّحْمنِ بْنِ جُبَيْرٍ عَنْ عَبْدِ اللّهِ بْنِ عَمْرِو بْنِ الْعَاصِ ، أَنَّهُ سَمِعَ النَّبِيَّ يَقُولُ: „</w:t>
      </w:r>
      <w:r w:rsidRPr="00120664">
        <w:rPr>
          <w:rFonts w:ascii="Arabic Typesetting" w:hAnsi="Arabic Typesetting" w:cs="Arabic Typesetting"/>
          <w:b/>
          <w:bCs/>
          <w:sz w:val="32"/>
          <w:szCs w:val="32"/>
          <w:rtl/>
          <w:lang w:bidi="ar-AE"/>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120664">
        <w:rPr>
          <w:rFonts w:ascii="Arabic Typesetting" w:hAnsi="Arabic Typesetting" w:cs="Arabic Typesetting"/>
          <w:sz w:val="32"/>
          <w:szCs w:val="32"/>
          <w:rtl/>
          <w:lang w:bidi="ar-AE"/>
        </w:rPr>
        <w:t>“.</w:t>
      </w:r>
    </w:p>
    <w:p w14:paraId="69A8A3D4" w14:textId="77777777" w:rsidR="00C0623D" w:rsidRPr="00120664" w:rsidRDefault="00C0623D" w:rsidP="00C0623D">
      <w:pPr>
        <w:bidi/>
        <w:jc w:val="both"/>
        <w:rPr>
          <w:rFonts w:ascii="Arabic Typesetting" w:hAnsi="Arabic Typesetting" w:cs="Arabic Typesetting"/>
          <w:sz w:val="26"/>
          <w:szCs w:val="26"/>
          <w:lang w:bidi="ar-AE"/>
        </w:rPr>
      </w:pPr>
      <w:r w:rsidRPr="00120664">
        <w:rPr>
          <w:rFonts w:ascii="Arabic Typesetting" w:hAnsi="Arabic Typesetting" w:cs="Arabic Typesetting"/>
          <w:sz w:val="26"/>
          <w:szCs w:val="26"/>
          <w:rtl/>
          <w:lang w:bidi="ar-AE"/>
        </w:rPr>
        <w:t>مسلم</w:t>
      </w:r>
      <w:r w:rsidRPr="00120664">
        <w:rPr>
          <w:rFonts w:ascii="Arabic Typesetting" w:hAnsi="Arabic Typesetting" w:cs="Arabic Typesetting"/>
          <w:sz w:val="26"/>
          <w:szCs w:val="26"/>
          <w:rtl/>
        </w:rPr>
        <w:t xml:space="preserve"> 384</w:t>
      </w:r>
      <w:r w:rsidRPr="00120664">
        <w:rPr>
          <w:rFonts w:ascii="Arabic Typesetting" w:hAnsi="Arabic Typesetting" w:cs="Arabic Typesetting"/>
          <w:sz w:val="26"/>
          <w:szCs w:val="26"/>
          <w:rtl/>
          <w:lang w:bidi="ar-AE"/>
        </w:rPr>
        <w:t>، ترمذي 3614، ابو داود 523، نسائي 677</w:t>
      </w:r>
    </w:p>
    <w:p w14:paraId="05A1F8C6" w14:textId="4F4E8BF9" w:rsidR="00C0623D" w:rsidRPr="004D4900" w:rsidRDefault="00C0623D" w:rsidP="004D4900">
      <w:pPr>
        <w:jc w:val="both"/>
        <w:rPr>
          <w:rFonts w:ascii="Arabic Typesetting" w:hAnsi="Arabic Typesetting" w:cs="Arabic Typesetting"/>
          <w:b/>
          <w:bCs/>
          <w:sz w:val="32"/>
          <w:szCs w:val="32"/>
          <w:lang w:val="de-DE"/>
        </w:rPr>
      </w:pPr>
      <w:r w:rsidRPr="004D4900">
        <w:rPr>
          <w:rFonts w:ascii="Arabic Typesetting" w:hAnsi="Arabic Typesetting" w:cs="Arabic Typesetting"/>
          <w:sz w:val="32"/>
          <w:szCs w:val="32"/>
          <w:lang w:val="de-DE"/>
        </w:rPr>
        <w:t xml:space="preserve">384. Abdullah </w:t>
      </w:r>
      <w:r w:rsidR="00670AE1" w:rsidRPr="004D4900">
        <w:rPr>
          <w:rFonts w:ascii="Arabic Typesetting" w:hAnsi="Arabic Typesetting" w:cs="Arabic Typesetting"/>
          <w:sz w:val="32"/>
          <w:szCs w:val="32"/>
          <w:lang w:val="de-DE"/>
        </w:rPr>
        <w:t>Bin</w:t>
      </w:r>
      <w:r w:rsidRPr="004D4900">
        <w:rPr>
          <w:rFonts w:ascii="Arabic Typesetting" w:hAnsi="Arabic Typesetting" w:cs="Arabic Typesetting"/>
          <w:sz w:val="32"/>
          <w:szCs w:val="32"/>
          <w:lang w:val="de-DE"/>
        </w:rPr>
        <w:t xml:space="preserve"> ‘Amr </w:t>
      </w:r>
      <w:r w:rsidR="00670AE1" w:rsidRPr="004D4900">
        <w:rPr>
          <w:rFonts w:ascii="Arabic Typesetting" w:hAnsi="Arabic Typesetting" w:cs="Arabic Typesetting"/>
          <w:sz w:val="32"/>
          <w:szCs w:val="32"/>
          <w:lang w:val="de-DE"/>
        </w:rPr>
        <w:t>Bin</w:t>
      </w:r>
      <w:r w:rsidRPr="004D4900">
        <w:rPr>
          <w:rFonts w:ascii="Arabic Typesetting" w:hAnsi="Arabic Typesetting" w:cs="Arabic Typesetting"/>
          <w:sz w:val="32"/>
          <w:szCs w:val="32"/>
          <w:lang w:val="de-DE"/>
        </w:rPr>
        <w:t xml:space="preserve"> Al-‘As berichtet, dass er den Gesandten Allahs</w:t>
      </w:r>
      <w:r w:rsidR="00976F80" w:rsidRPr="00120664">
        <w:rPr>
          <w:rFonts w:ascii="Arabic Typesetting" w:hAnsi="Arabic Typesetting" w:cs="Arabic Typesetting"/>
          <w:noProof/>
          <w:sz w:val="32"/>
          <w:szCs w:val="32"/>
        </w:rPr>
        <w:drawing>
          <wp:inline distT="0" distB="0" distL="0" distR="0" wp14:anchorId="1CBFA72C" wp14:editId="226D1F17">
            <wp:extent cx="123825" cy="10477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Fonts w:ascii="Arabic Typesetting" w:hAnsi="Arabic Typesetting" w:cs="Arabic Typesetting"/>
          <w:sz w:val="32"/>
          <w:szCs w:val="32"/>
          <w:lang w:val="de-DE"/>
        </w:rPr>
        <w:t xml:space="preserve"> sagen hörte: </w:t>
      </w:r>
      <w:r w:rsidRPr="004D4900">
        <w:rPr>
          <w:rFonts w:ascii="Arabic Typesetting" w:hAnsi="Arabic Typesetting" w:cs="Arabic Typesetting"/>
          <w:b/>
          <w:bCs/>
          <w:sz w:val="32"/>
          <w:szCs w:val="32"/>
          <w:lang w:val="de-DE"/>
        </w:rPr>
        <w:t xml:space="preserve">„Wenn ihr den Ruf (Gebetsruf) hört, dann sagt das Gleiche, was er (der Gebetsrufer) sagt, dann sprecht die Segnung über mich aus, denn wer die Segnung über mich spricht, den wird Allah zehnfach segnen. </w:t>
      </w:r>
    </w:p>
    <w:p w14:paraId="31D187F7" w14:textId="77777777" w:rsidR="00C0623D" w:rsidRPr="00120664" w:rsidRDefault="00C0623D" w:rsidP="00F5240D">
      <w:pPr>
        <w:jc w:val="both"/>
        <w:rPr>
          <w:rFonts w:ascii="Arabic Typesetting" w:hAnsi="Arabic Typesetting" w:cs="Arabic Typesetting"/>
          <w:lang w:bidi="ar-AE"/>
        </w:rPr>
      </w:pPr>
      <w:r w:rsidRPr="00120664">
        <w:rPr>
          <w:rFonts w:ascii="Arabic Typesetting" w:hAnsi="Arabic Typesetting" w:cs="Arabic Typesetting"/>
          <w:b/>
          <w:bCs/>
          <w:sz w:val="32"/>
          <w:szCs w:val="32"/>
        </w:rPr>
        <w:t xml:space="preserve">Danach bittet Allah, mir die </w:t>
      </w:r>
      <w:r w:rsidRPr="00120664">
        <w:rPr>
          <w:rFonts w:ascii="Arabic Typesetting" w:hAnsi="Arabic Typesetting" w:cs="Arabic Typesetting"/>
          <w:b/>
          <w:bCs/>
          <w:i/>
          <w:iCs/>
          <w:sz w:val="32"/>
          <w:szCs w:val="32"/>
        </w:rPr>
        <w:t>Wasila</w:t>
      </w:r>
      <w:r w:rsidRPr="00120664">
        <w:rPr>
          <w:rFonts w:ascii="Arabic Typesetting" w:hAnsi="Arabic Typesetting" w:cs="Arabic Typesetting"/>
          <w:b/>
          <w:bCs/>
          <w:sz w:val="32"/>
          <w:szCs w:val="32"/>
        </w:rPr>
        <w:t xml:space="preserve"> zu gewähren, denn dies ist eine Stufe im Paradies, die niemandem außer einem Diener von den Dienern Allahs zukommen wird. Ich hoffe, di</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ser (Diener) zu sein. Wer (Allah) für mich um diesen Rang bittet, der hat meine Fürbitte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dient.”</w:t>
      </w:r>
      <w:r w:rsidRPr="00120664">
        <w:rPr>
          <w:rStyle w:val="FootnoteReference"/>
          <w:rFonts w:ascii="Arabic Typesetting" w:hAnsi="Arabic Typesetting" w:cs="Arabic Typesetting"/>
          <w:b/>
          <w:bCs/>
          <w:sz w:val="32"/>
          <w:szCs w:val="32"/>
        </w:rPr>
        <w:footnoteReference w:id="107"/>
      </w:r>
      <w:r w:rsidR="00F5240D" w:rsidRPr="00120664">
        <w:rPr>
          <w:rFonts w:ascii="Arabic Typesetting" w:hAnsi="Arabic Typesetting" w:cs="Arabic Typesetting"/>
          <w:b/>
          <w:bCs/>
          <w:sz w:val="32"/>
          <w:szCs w:val="32"/>
        </w:rPr>
        <w:t xml:space="preserve"> </w:t>
      </w:r>
      <w:r w:rsidRPr="00120664">
        <w:rPr>
          <w:rFonts w:ascii="Arabic Typesetting" w:hAnsi="Arabic Typesetting" w:cs="Arabic Typesetting"/>
          <w:lang w:bidi="ar-AE"/>
        </w:rPr>
        <w:t>Muslim 384, Tirmidhi 3614, Abu Daud 523, Nasai 677</w:t>
      </w:r>
    </w:p>
    <w:p w14:paraId="4E59E5DF" w14:textId="77777777" w:rsidR="00C0623D" w:rsidRPr="00120664" w:rsidRDefault="00C0623D" w:rsidP="00C0623D">
      <w:pPr>
        <w:jc w:val="both"/>
        <w:rPr>
          <w:rFonts w:ascii="Arabic Typesetting" w:hAnsi="Arabic Typesetting" w:cs="Arabic Typesetting"/>
          <w:sz w:val="16"/>
          <w:szCs w:val="16"/>
          <w:rtl/>
          <w:lang w:bidi="ar-AE"/>
        </w:rPr>
      </w:pPr>
    </w:p>
    <w:p w14:paraId="69D47F5D"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385</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حدّثني إِسْحقَ بْنُ مَنْصُورٍ: أَخْبَرَنَا أَبُو جَعْفَرٍ مُحمَّدُ بْنُ جَهْضَمٍ الثَّقَفِيُّ: حَدَّثَنَا إِسْمَاعِيلُ بْنُ جَعْفَرٍ عَنْ عُمَارَةَ بْنِ غَزِيَّةَ عَنْ خُبَيْبِ بْنُ عَبْدُ الرَّحْمنِ بْنِ إِسَافٍ عَنْ حَفْصِ بْنِ عَاصِمِ بْنِ عُمَرَ بْنِ الْخَطَّابِ عَنْ أَبِيهِ، عَنْ جَدِّهِ عُمَرَ بْنِ الْخَطَّابِ، قَالَ: قَالَ رَسُولُ اللّهِ صلى الله عليه وسلم: „</w:t>
      </w:r>
      <w:r w:rsidRPr="00120664">
        <w:rPr>
          <w:rFonts w:ascii="Arabic Typesetting" w:hAnsi="Arabic Typesetting" w:cs="Arabic Typesetting"/>
          <w:b/>
          <w:bCs/>
          <w:sz w:val="32"/>
          <w:szCs w:val="32"/>
          <w:rtl/>
          <w:lang w:bidi="ar-AE"/>
        </w:rPr>
        <w:t>إِذَا قَالَ الْمُؤَذِّنُ: اللّهُ أَكْبَرُ اللّهُ أَكْبَرُ. فَقَالَ أَحَدُكُمْ: اللّهُ أَكْبَرُ الله أَكْبَرُ. ثُمَّ قَالَ: أَشْهَدُ أَنْ لاَ إِلهَ إِلاَّ اللّهُ. قَالَ: أَشْهَدُ أَنْ لاَ إِلهَ إِلاَّ الله. ثُمَّ قَالَ: أَشْهَدُ أَنَّ مُحَمَّداً رَسُولُ اللّهِ. قَالَ: أَشْهَدُ أَنَّ مُحَمَّداً رَسُولُ اللّهِ. ثُمَّ قَالَ: حَيَّ عَلَى الصَّلاَةِ. قَالَ: لاَ حَوْلَ وَلاَ قُوَّةَ إِلاَّ بالله. ثُمَّ قَالَ: حَيَّ عَلَى الْفَلاَحِ. قَالَ: لاَ حَوْلَ وَلاَ قُوَّةَ إِلاَّ بِالله. ثُمَّ قَالَ: الله أَكْبَرُ الله أَكْبَرُ. قَالَ: الله أَكْبَرُ الله أَكْبَرُ. ثُمَّ قَالَ: لاَ إِلهَ إِلاَّ الله. قَالَ: لاَ إِلهَ إِلاَّ الله، مِنْ قَلْبِهِ دَخَلَ الْجَنَّةَ</w:t>
      </w:r>
      <w:r w:rsidRPr="00120664">
        <w:rPr>
          <w:rFonts w:ascii="Arabic Typesetting" w:hAnsi="Arabic Typesetting" w:cs="Arabic Typesetting"/>
          <w:sz w:val="32"/>
          <w:szCs w:val="32"/>
          <w:rtl/>
          <w:lang w:bidi="ar-AE"/>
        </w:rPr>
        <w:t>“.</w:t>
      </w:r>
    </w:p>
    <w:p w14:paraId="18270D72"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385 مسلم، ابو داود 527</w:t>
      </w:r>
    </w:p>
    <w:p w14:paraId="2D3B8F27" w14:textId="473551C6" w:rsidR="00C0623D" w:rsidRPr="00120664" w:rsidRDefault="00C0623D" w:rsidP="00607447">
      <w:pPr>
        <w:jc w:val="both"/>
        <w:rPr>
          <w:rFonts w:ascii="Arabic Typesetting" w:hAnsi="Arabic Typesetting" w:cs="Arabic Typesetting"/>
          <w:b/>
          <w:bCs/>
          <w:sz w:val="32"/>
          <w:szCs w:val="32"/>
          <w:lang w:bidi="ar-AE"/>
        </w:rPr>
      </w:pPr>
      <w:r w:rsidRPr="00120664">
        <w:rPr>
          <w:rFonts w:ascii="Arabic Typesetting" w:hAnsi="Arabic Typesetting" w:cs="Arabic Typesetting"/>
          <w:sz w:val="32"/>
          <w:szCs w:val="32"/>
          <w:lang w:bidi="ar-AE"/>
        </w:rPr>
        <w:t xml:space="preserve">385. Umar </w:t>
      </w:r>
      <w:r w:rsidR="00670AE1" w:rsidRPr="00120664">
        <w:rPr>
          <w:rFonts w:ascii="Arabic Typesetting" w:hAnsi="Arabic Typesetting" w:cs="Arabic Typesetting"/>
          <w:sz w:val="32"/>
          <w:szCs w:val="32"/>
          <w:lang w:bidi="ar-AE"/>
        </w:rPr>
        <w:t>Bin</w:t>
      </w:r>
      <w:r w:rsidRPr="00120664">
        <w:rPr>
          <w:rFonts w:ascii="Arabic Typesetting" w:hAnsi="Arabic Typesetting" w:cs="Arabic Typesetting"/>
          <w:sz w:val="32"/>
          <w:szCs w:val="32"/>
          <w:lang w:bidi="ar-AE"/>
        </w:rPr>
        <w:t xml:space="preserve"> Al-Chattab berichtete: Der Gesandte Allahs</w:t>
      </w:r>
      <w:r w:rsidR="00976F80" w:rsidRPr="00120664">
        <w:rPr>
          <w:rFonts w:ascii="Arabic Typesetting" w:hAnsi="Arabic Typesetting" w:cs="Arabic Typesetting"/>
          <w:noProof/>
          <w:sz w:val="32"/>
          <w:szCs w:val="32"/>
        </w:rPr>
        <w:drawing>
          <wp:inline distT="0" distB="0" distL="0" distR="0" wp14:anchorId="7F7CFDE0" wp14:editId="6B376547">
            <wp:extent cx="123825" cy="104775"/>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i/>
          <w:iCs/>
          <w:sz w:val="32"/>
          <w:szCs w:val="32"/>
          <w:lang w:bidi="ar-AE"/>
        </w:rPr>
        <w:t>„Wenn der Muadhin ruft: Allahu akbar Allahu akbar, und der eine von euch sagt: Allahu akbar Allahu akbar; wenn er dann ruft: aschhadu alla ilaha illallah, und er spricht (nach): aschhadu alla ilaha illa</w:t>
      </w:r>
      <w:r w:rsidRPr="00120664">
        <w:rPr>
          <w:rFonts w:ascii="Arabic Typesetting" w:hAnsi="Arabic Typesetting" w:cs="Arabic Typesetting"/>
          <w:b/>
          <w:bCs/>
          <w:i/>
          <w:iCs/>
          <w:sz w:val="32"/>
          <w:szCs w:val="32"/>
          <w:lang w:bidi="ar-AE"/>
        </w:rPr>
        <w:t>l</w:t>
      </w:r>
      <w:r w:rsidRPr="00120664">
        <w:rPr>
          <w:rFonts w:ascii="Arabic Typesetting" w:hAnsi="Arabic Typesetting" w:cs="Arabic Typesetting"/>
          <w:b/>
          <w:bCs/>
          <w:i/>
          <w:iCs/>
          <w:sz w:val="32"/>
          <w:szCs w:val="32"/>
          <w:lang w:bidi="ar-AE"/>
        </w:rPr>
        <w:t>lah. Wenn er ruft: aschhadu anna Muhammadar Rasulullah, und er spricht (nach): aschhadu anna M</w:t>
      </w:r>
      <w:r w:rsidRPr="00120664">
        <w:rPr>
          <w:rFonts w:ascii="Arabic Typesetting" w:hAnsi="Arabic Typesetting" w:cs="Arabic Typesetting"/>
          <w:b/>
          <w:bCs/>
          <w:i/>
          <w:iCs/>
          <w:sz w:val="32"/>
          <w:szCs w:val="32"/>
          <w:lang w:bidi="ar-AE"/>
        </w:rPr>
        <w:t>u</w:t>
      </w:r>
      <w:r w:rsidRPr="00120664">
        <w:rPr>
          <w:rFonts w:ascii="Arabic Typesetting" w:hAnsi="Arabic Typesetting" w:cs="Arabic Typesetting"/>
          <w:b/>
          <w:bCs/>
          <w:i/>
          <w:iCs/>
          <w:sz w:val="32"/>
          <w:szCs w:val="32"/>
          <w:lang w:bidi="ar-AE"/>
        </w:rPr>
        <w:t>hammadar Rasululla; wenn er ruft: hayya ‘alas salah, und er sagt: la hawla wala quwwata illa billah; wenn er dann ruft: haya ‘alal falah, und er sagt: la hawla wa</w:t>
      </w:r>
      <w:r w:rsidRPr="00120664">
        <w:rPr>
          <w:rFonts w:ascii="Arabic Typesetting" w:hAnsi="Arabic Typesetting" w:cs="Arabic Typesetting"/>
          <w:b/>
          <w:bCs/>
          <w:i/>
          <w:iCs/>
          <w:sz w:val="32"/>
          <w:szCs w:val="32"/>
          <w:lang w:bidi="ar-AE"/>
        </w:rPr>
        <w:t>l</w:t>
      </w:r>
      <w:r w:rsidRPr="00120664">
        <w:rPr>
          <w:rFonts w:ascii="Arabic Typesetting" w:hAnsi="Arabic Typesetting" w:cs="Arabic Typesetting"/>
          <w:b/>
          <w:bCs/>
          <w:i/>
          <w:iCs/>
          <w:sz w:val="32"/>
          <w:szCs w:val="32"/>
          <w:lang w:bidi="ar-AE"/>
        </w:rPr>
        <w:t xml:space="preserve">la </w:t>
      </w:r>
      <w:r w:rsidRPr="00120664">
        <w:rPr>
          <w:rFonts w:ascii="Arabic Typesetting" w:hAnsi="Arabic Typesetting" w:cs="Arabic Typesetting"/>
          <w:b/>
          <w:bCs/>
          <w:i/>
          <w:iCs/>
          <w:sz w:val="32"/>
          <w:szCs w:val="32"/>
          <w:lang w:bidi="ar-AE"/>
        </w:rPr>
        <w:lastRenderedPageBreak/>
        <w:t>quwwata illa billah, wenn er dann ruft: , Allahu akbar Allahu akbar, und er auch sagt: Allahu akbar Allahu akbar, und wenn er dann ruft: la ilaha ilallah, und er auch sagt: la ilaha ilallah</w:t>
      </w:r>
      <w:r w:rsidRPr="00120664">
        <w:rPr>
          <w:rFonts w:ascii="Arabic Typesetting" w:hAnsi="Arabic Typesetting" w:cs="Arabic Typesetting"/>
          <w:b/>
          <w:bCs/>
          <w:sz w:val="32"/>
          <w:szCs w:val="32"/>
          <w:lang w:bidi="ar-AE"/>
        </w:rPr>
        <w:t>, (und dies) von ganzem He</w:t>
      </w:r>
      <w:r w:rsidRPr="00120664">
        <w:rPr>
          <w:rFonts w:ascii="Arabic Typesetting" w:hAnsi="Arabic Typesetting" w:cs="Arabic Typesetting"/>
          <w:b/>
          <w:bCs/>
          <w:sz w:val="32"/>
          <w:szCs w:val="32"/>
          <w:lang w:bidi="ar-AE"/>
        </w:rPr>
        <w:t>r</w:t>
      </w:r>
      <w:r w:rsidRPr="00120664">
        <w:rPr>
          <w:rFonts w:ascii="Arabic Typesetting" w:hAnsi="Arabic Typesetting" w:cs="Arabic Typesetting"/>
          <w:b/>
          <w:bCs/>
          <w:sz w:val="32"/>
          <w:szCs w:val="32"/>
          <w:lang w:bidi="ar-AE"/>
        </w:rPr>
        <w:t>zen, wird er ins Paradies gehen.“</w:t>
      </w:r>
    </w:p>
    <w:p w14:paraId="60EFA29C" w14:textId="77777777" w:rsidR="00C0623D" w:rsidRPr="00120664" w:rsidRDefault="00C0623D" w:rsidP="00C0623D">
      <w:pPr>
        <w:jc w:val="both"/>
        <w:rPr>
          <w:rFonts w:ascii="Arabic Typesetting" w:hAnsi="Arabic Typesetting" w:cs="Arabic Typesetting"/>
          <w:sz w:val="26"/>
          <w:szCs w:val="26"/>
          <w:lang w:bidi="ar-AE"/>
        </w:rPr>
      </w:pPr>
      <w:r w:rsidRPr="00120664">
        <w:rPr>
          <w:rFonts w:ascii="Arabic Typesetting" w:hAnsi="Arabic Typesetting" w:cs="Arabic Typesetting"/>
          <w:sz w:val="26"/>
          <w:szCs w:val="26"/>
          <w:lang w:bidi="ar-AE"/>
        </w:rPr>
        <w:t>Muslim 385, Abu Daud 527</w:t>
      </w:r>
    </w:p>
    <w:p w14:paraId="643E1389" w14:textId="77777777" w:rsidR="00C0623D" w:rsidRPr="00120664" w:rsidRDefault="00C0623D" w:rsidP="00C0623D">
      <w:pPr>
        <w:jc w:val="both"/>
        <w:rPr>
          <w:rFonts w:ascii="Arabic Typesetting" w:hAnsi="Arabic Typesetting" w:cs="Arabic Typesetting"/>
          <w:sz w:val="22"/>
          <w:szCs w:val="22"/>
          <w:rtl/>
          <w:lang w:bidi="ar-AE"/>
        </w:rPr>
      </w:pPr>
    </w:p>
    <w:p w14:paraId="3C8058F2"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386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رُمْحٍ: أَخْبَرَنَا اللَّيْثُ عَنِ الْحُكَيْمِ بْنِ عَبْدِ اللّهِ بْنِ قَيْسٍ الْقُرَشِيِّ. ح وَحَدَّثَنَا قُتَيْبَةُ بْنُ سَعِيدٍ: حَدَّثَنَا لَيْثٌ عَنُ الْحُكَيْمِ بْنِ عَبْدِ اللّهِ عَنْ عَامِرِ بْنِ سَعْدِ بْنِ أَبِي وَقَّاصٍ عَنْ سَعْدِ بْنِ أَبِي وَقَّاصٍ عَنْ رَسُولِ اللّهِ أَنَّهُ قَالَ: „</w:t>
      </w:r>
      <w:r w:rsidRPr="00120664">
        <w:rPr>
          <w:rFonts w:ascii="Arabic Typesetting" w:hAnsi="Arabic Typesetting" w:cs="Arabic Typesetting"/>
          <w:b/>
          <w:bCs/>
          <w:sz w:val="32"/>
          <w:szCs w:val="32"/>
          <w:rtl/>
          <w:lang w:bidi="ar-AE"/>
        </w:rPr>
        <w:t>مَنْ قَالَ حِينَ يَسْمَعُ الْمُؤَذِّنَ: أَشْهَدُ أَنْ لاَ إِلهَ إِلاَّ الله وَحْدَهُ لاَ شَرِيكَ لَهُ، وَأَنَّ مُحَمَّداً عَبْدُهُ وَرَسُولُهُ، رَضِيتُ بِالله رَبَّاً وَبِمُحَمَّدٍ رَسُولاً وَبِالإِسْلاَمِ دِيناً، غُفِرَ لَهُ ذَنْبُهُ</w:t>
      </w:r>
      <w:r w:rsidRPr="00120664">
        <w:rPr>
          <w:rFonts w:ascii="Arabic Typesetting" w:hAnsi="Arabic Typesetting" w:cs="Arabic Typesetting"/>
          <w:sz w:val="32"/>
          <w:szCs w:val="32"/>
          <w:rtl/>
          <w:lang w:bidi="ar-AE"/>
        </w:rPr>
        <w:t>“. قَالَ ابْنَ رُمْحٍ فِي رِوَايَتِهِ „مَنْ قَالَ: حِينَ يَسْمَعُ الْمُؤَذِّنَ: وَأَنَا أَشْهَدُ“ وَلَمْ يَذُكُرْ قُتَيْبَة قَوْلَهُ: وَأَنَا.</w:t>
      </w:r>
    </w:p>
    <w:p w14:paraId="22E0FE27"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386 مسلم، ترمذي 210، ابو داود 525، نسائي 678، ابن ماجه 721</w:t>
      </w:r>
    </w:p>
    <w:p w14:paraId="2C82E786" w14:textId="37A3630A" w:rsidR="00C0623D" w:rsidRPr="004D4900" w:rsidRDefault="00C0623D" w:rsidP="00253024">
      <w:pPr>
        <w:autoSpaceDE w:val="0"/>
        <w:autoSpaceDN w:val="0"/>
        <w:adjustRightInd w:val="0"/>
        <w:jc w:val="both"/>
        <w:rPr>
          <w:rFonts w:ascii="Arabic Typesetting" w:hAnsi="Arabic Typesetting" w:cs="Arabic Typesetting"/>
          <w:sz w:val="32"/>
          <w:szCs w:val="32"/>
          <w:lang w:val="de-DE"/>
        </w:rPr>
      </w:pPr>
      <w:r w:rsidRPr="004D4900">
        <w:rPr>
          <w:rFonts w:ascii="Arabic Typesetting" w:hAnsi="Arabic Typesetting" w:cs="Arabic Typesetting"/>
          <w:sz w:val="32"/>
          <w:szCs w:val="32"/>
          <w:lang w:val="de-DE"/>
        </w:rPr>
        <w:t>386.</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 xml:space="preserve">Sa‘d </w:t>
      </w:r>
      <w:r w:rsidR="00670AE1" w:rsidRPr="004D4900">
        <w:rPr>
          <w:rFonts w:ascii="Arabic Typesetting" w:hAnsi="Arabic Typesetting" w:cs="Arabic Typesetting"/>
          <w:sz w:val="32"/>
          <w:szCs w:val="32"/>
          <w:lang w:val="de-DE"/>
        </w:rPr>
        <w:t>Bin</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Abi Waqqas</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berichtete:</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Der Gesandte</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Allahs</w:t>
      </w:r>
      <w:r w:rsidR="00976F80" w:rsidRPr="00120664">
        <w:rPr>
          <w:rFonts w:ascii="Arabic Typesetting" w:hAnsi="Arabic Typesetting" w:cs="Arabic Typesetting"/>
          <w:noProof/>
          <w:sz w:val="32"/>
          <w:szCs w:val="32"/>
        </w:rPr>
        <w:drawing>
          <wp:inline distT="0" distB="0" distL="0" distR="0" wp14:anchorId="792471BC" wp14:editId="16EDB0C6">
            <wp:extent cx="123825" cy="104775"/>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Fonts w:ascii="Arabic Typesetting" w:hAnsi="Arabic Typesetting" w:cs="Arabic Typesetting"/>
          <w:sz w:val="32"/>
          <w:szCs w:val="32"/>
          <w:lang w:val="de-DE"/>
        </w:rPr>
        <w:t xml:space="preserve"> sagte: </w:t>
      </w:r>
    </w:p>
    <w:p w14:paraId="34F8D2DA" w14:textId="77777777" w:rsidR="00C0623D" w:rsidRPr="00120664" w:rsidRDefault="00C0623D" w:rsidP="00C0623D">
      <w:pPr>
        <w:jc w:val="both"/>
        <w:rPr>
          <w:rFonts w:ascii="Arabic Typesetting" w:hAnsi="Arabic Typesetting" w:cs="Arabic Typesetting"/>
          <w:sz w:val="32"/>
          <w:szCs w:val="32"/>
          <w:lang w:bidi="ar-AE"/>
        </w:rPr>
      </w:pPr>
      <w:r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lang w:bidi="ar-AE"/>
        </w:rPr>
        <w:t xml:space="preserve">Wer nach dem Hören des </w:t>
      </w:r>
      <w:r w:rsidRPr="00120664">
        <w:rPr>
          <w:rFonts w:ascii="Arabic Typesetting" w:hAnsi="Arabic Typesetting" w:cs="Arabic Typesetting"/>
          <w:b/>
          <w:bCs/>
          <w:i/>
          <w:iCs/>
          <w:sz w:val="32"/>
          <w:szCs w:val="32"/>
          <w:lang w:bidi="ar-AE"/>
        </w:rPr>
        <w:t>Muadhin</w:t>
      </w:r>
      <w:r w:rsidRPr="00120664">
        <w:rPr>
          <w:rFonts w:ascii="Arabic Typesetting" w:hAnsi="Arabic Typesetting" w:cs="Arabic Typesetting"/>
          <w:b/>
          <w:bCs/>
          <w:sz w:val="32"/>
          <w:szCs w:val="32"/>
          <w:lang w:bidi="ar-AE"/>
        </w:rPr>
        <w:t xml:space="preserve"> (Gebetsrufer) sagt: ‚Aschhadu allah illaha ilallah, wahdahu la scharika lah, wa anna Muhammadan ‘abduhu wa rasuluh, radhitu billahi rabban wa bi Muhammadin rasula wa bil islami dina - Ich bezeuge </w:t>
      </w:r>
      <w:r w:rsidRPr="00120664">
        <w:rPr>
          <w:rFonts w:ascii="Arabic Typesetting" w:hAnsi="Arabic Typesetting" w:cs="Arabic Typesetting"/>
          <w:b/>
          <w:bCs/>
          <w:sz w:val="32"/>
          <w:szCs w:val="32"/>
        </w:rPr>
        <w:t>dass es keinen Gott außer Allah gibt, dem Einen, der keinen Teilhaber hat, und, dass M</w:t>
      </w:r>
      <w:r w:rsidRPr="00120664">
        <w:rPr>
          <w:rFonts w:ascii="Arabic Typesetting" w:hAnsi="Arabic Typesetting" w:cs="Arabic Typesetting"/>
          <w:b/>
          <w:bCs/>
          <w:sz w:val="32"/>
          <w:szCs w:val="32"/>
        </w:rPr>
        <w:t>u</w:t>
      </w:r>
      <w:r w:rsidRPr="00120664">
        <w:rPr>
          <w:rFonts w:ascii="Arabic Typesetting" w:hAnsi="Arabic Typesetting" w:cs="Arabic Typesetting"/>
          <w:b/>
          <w:bCs/>
          <w:sz w:val="32"/>
          <w:szCs w:val="32"/>
        </w:rPr>
        <w:t xml:space="preserve">hammad, Sein Diener und Gesandter ist. </w:t>
      </w:r>
      <w:r w:rsidRPr="00120664">
        <w:rPr>
          <w:rFonts w:ascii="Arabic Typesetting" w:hAnsi="Arabic Typesetting" w:cs="Arabic Typesetting"/>
          <w:b/>
          <w:bCs/>
          <w:sz w:val="32"/>
          <w:szCs w:val="32"/>
          <w:lang w:bidi="ar-AE"/>
        </w:rPr>
        <w:t>Ich bin z</w:t>
      </w:r>
      <w:r w:rsidRPr="00120664">
        <w:rPr>
          <w:rFonts w:ascii="Arabic Typesetting" w:hAnsi="Arabic Typesetting" w:cs="Arabic Typesetting"/>
          <w:b/>
          <w:bCs/>
          <w:sz w:val="32"/>
          <w:szCs w:val="32"/>
          <w:lang w:bidi="ar-AE"/>
        </w:rPr>
        <w:t>u</w:t>
      </w:r>
      <w:r w:rsidRPr="00120664">
        <w:rPr>
          <w:rFonts w:ascii="Arabic Typesetting" w:hAnsi="Arabic Typesetting" w:cs="Arabic Typesetting"/>
          <w:b/>
          <w:bCs/>
          <w:sz w:val="32"/>
          <w:szCs w:val="32"/>
          <w:lang w:bidi="ar-AE"/>
        </w:rPr>
        <w:t xml:space="preserve">frieden, dass Allah mein Herr ist, Muhammad mein </w:t>
      </w:r>
      <w:r w:rsidRPr="00120664">
        <w:rPr>
          <w:rFonts w:ascii="Arabic Typesetting" w:hAnsi="Arabic Typesetting" w:cs="Arabic Typesetting"/>
          <w:b/>
          <w:bCs/>
          <w:sz w:val="32"/>
          <w:szCs w:val="32"/>
          <w:lang w:bidi="ar-AE"/>
        </w:rPr>
        <w:lastRenderedPageBreak/>
        <w:t>Gesandter und der Islam meine Religion.’ Dem werden seine Sünden vergeben.“</w:t>
      </w:r>
    </w:p>
    <w:p w14:paraId="48BDC07F"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386, Tirmidhi 210, Abu Daud 525, Nasai 678, Ibn Madscha 721</w:t>
      </w:r>
    </w:p>
    <w:p w14:paraId="328EB708" w14:textId="77777777" w:rsidR="00607447" w:rsidRPr="00120664" w:rsidRDefault="00607447" w:rsidP="00C0623D">
      <w:pPr>
        <w:jc w:val="both"/>
        <w:rPr>
          <w:rFonts w:ascii="Arabic Typesetting" w:hAnsi="Arabic Typesetting" w:cs="Arabic Typesetting"/>
          <w:sz w:val="18"/>
          <w:szCs w:val="18"/>
          <w:lang w:bidi="ar-AE"/>
        </w:rPr>
      </w:pPr>
    </w:p>
    <w:p w14:paraId="28108127" w14:textId="77777777" w:rsidR="00C0623D" w:rsidRPr="00120664" w:rsidRDefault="00C0623D" w:rsidP="00C0623D">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8</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 باب فَضْلِ الأَذَانِ وَهَرَبِ الشَّيْطَانِ عِنْدَ سَمَاعِهِ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w:t>
      </w:r>
    </w:p>
    <w:p w14:paraId="1C378771"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Der Vorzug des </w:t>
      </w:r>
      <w:r w:rsidRPr="00120664">
        <w:rPr>
          <w:rFonts w:ascii="Arabic Typesetting" w:hAnsi="Arabic Typesetting" w:cs="Arabic Typesetting"/>
          <w:b/>
          <w:bCs/>
          <w:i/>
          <w:iCs/>
          <w:sz w:val="32"/>
          <w:szCs w:val="32"/>
        </w:rPr>
        <w:t>Adhan</w:t>
      </w:r>
      <w:r w:rsidRPr="00120664">
        <w:rPr>
          <w:rFonts w:ascii="Arabic Typesetting" w:hAnsi="Arabic Typesetting" w:cs="Arabic Typesetting"/>
          <w:b/>
          <w:bCs/>
          <w:sz w:val="32"/>
          <w:szCs w:val="32"/>
        </w:rPr>
        <w:t xml:space="preserve"> (Gebetsruf) und die Flucht des Satans, wenn er ihn hört</w:t>
      </w:r>
    </w:p>
    <w:p w14:paraId="1953BE77" w14:textId="77777777" w:rsidR="00C0623D" w:rsidRPr="00120664" w:rsidRDefault="00C0623D" w:rsidP="00F5240D">
      <w:pPr>
        <w:pStyle w:val="NormalWeb"/>
        <w:bidi/>
        <w:jc w:val="both"/>
        <w:rPr>
          <w:rFonts w:ascii="Arabic Typesetting" w:hAnsi="Arabic Typesetting" w:cs="Arabic Typesetting"/>
          <w:sz w:val="26"/>
          <w:szCs w:val="26"/>
        </w:rPr>
      </w:pPr>
      <w:r w:rsidRPr="00120664">
        <w:rPr>
          <w:rFonts w:ascii="Arabic Typesetting" w:hAnsi="Arabic Typesetting" w:cs="Arabic Typesetting"/>
          <w:sz w:val="32"/>
          <w:szCs w:val="32"/>
          <w:rtl/>
        </w:rPr>
        <w:t>387</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عَبْدِ اللَّهِ بْنِ نُمَيْرٍ،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عَبْدَةُ، عَنْ طَلْحَةَ بْنِ يَحْيَى، عَنْ عَمِّهِ، قَالَ كُنْتُ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عِنْدَ مُعَاوِيَةَ بْنِ أَبِي سُفْيَانَ فَجَاءَهُ الْمُؤَذِّنُ يَدْعُوهُ إِلَى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الصَّلاَةِ فَقَالَ مُعَاوِيَةُ سَمِعْتُ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يَقُولُ ‏"‏</w:t>
      </w:r>
      <w:r w:rsidRPr="00120664">
        <w:rPr>
          <w:rFonts w:ascii="Arabic Typesetting" w:hAnsi="Arabic Typesetting" w:cs="Arabic Typesetting"/>
          <w:b/>
          <w:bCs/>
          <w:sz w:val="32"/>
          <w:szCs w:val="32"/>
          <w:rtl/>
        </w:rPr>
        <w:t>الْمُؤَذِّنُونَ أَطْوَلُ النَّاسِ أَعْنَاقًا</w:t>
      </w:r>
      <w:r w:rsidRPr="00120664">
        <w:rPr>
          <w:rStyle w:val="FootnoteReference"/>
          <w:rFonts w:ascii="Arabic Typesetting" w:hAnsi="Arabic Typesetting" w:cs="Arabic Typesetting"/>
          <w:b/>
          <w:bCs/>
          <w:sz w:val="32"/>
          <w:szCs w:val="32"/>
          <w:rtl/>
        </w:rPr>
        <w:footnoteReference w:id="108"/>
      </w:r>
      <w:r w:rsidRPr="00120664">
        <w:rPr>
          <w:rFonts w:ascii="Arabic Typesetting" w:hAnsi="Arabic Typesetting" w:cs="Arabic Typesetting"/>
          <w:b/>
          <w:bCs/>
          <w:sz w:val="32"/>
          <w:szCs w:val="32"/>
          <w:rtl/>
        </w:rPr>
        <w:t xml:space="preserve"> يَوْمَ الْقِيَامَةِ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26"/>
          <w:szCs w:val="26"/>
          <w:rtl/>
        </w:rPr>
        <w:t>مسلم 387، ابن ماجه 725</w:t>
      </w:r>
    </w:p>
    <w:p w14:paraId="3CBE887D" w14:textId="67FBDCD4" w:rsidR="00C0623D" w:rsidRPr="00120664" w:rsidRDefault="00C0623D" w:rsidP="0084352D">
      <w:pPr>
        <w:pStyle w:val="NormalWeb"/>
        <w:jc w:val="both"/>
        <w:rPr>
          <w:rFonts w:ascii="Arabic Typesetting" w:hAnsi="Arabic Typesetting" w:cs="Arabic Typesetting"/>
          <w:b/>
          <w:bCs/>
          <w:sz w:val="32"/>
          <w:szCs w:val="32"/>
          <w:lang w:val="de-DE"/>
        </w:rPr>
      </w:pPr>
      <w:r w:rsidRPr="00120664">
        <w:rPr>
          <w:rFonts w:ascii="Arabic Typesetting" w:hAnsi="Arabic Typesetting" w:cs="Arabic Typesetting"/>
          <w:sz w:val="32"/>
          <w:szCs w:val="32"/>
          <w:lang w:val="de-DE"/>
        </w:rPr>
        <w:t xml:space="preserve">387. Talha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Yahya berichtete von seinem Onkel: Ich befand mich bei Mu’awiya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Abi Sufyan, als der </w:t>
      </w:r>
      <w:r w:rsidRPr="00120664">
        <w:rPr>
          <w:rFonts w:ascii="Arabic Typesetting" w:hAnsi="Arabic Typesetting" w:cs="Arabic Typesetting"/>
          <w:i/>
          <w:iCs/>
          <w:sz w:val="32"/>
          <w:szCs w:val="32"/>
          <w:lang w:val="de-DE"/>
        </w:rPr>
        <w:t>Muadhin</w:t>
      </w:r>
      <w:r w:rsidRPr="00120664">
        <w:rPr>
          <w:rFonts w:ascii="Arabic Typesetting" w:hAnsi="Arabic Typesetting" w:cs="Arabic Typesetting"/>
          <w:sz w:val="32"/>
          <w:szCs w:val="32"/>
          <w:lang w:val="de-DE"/>
        </w:rPr>
        <w:t xml:space="preserve"> zu ihm kam, um ihn zum Gebet zu holen. Da sagte Mu’awiya: Ich hörte den Gesandten Allahs</w:t>
      </w:r>
      <w:r w:rsidR="00976F80" w:rsidRPr="00120664">
        <w:rPr>
          <w:rFonts w:ascii="Arabic Typesetting" w:hAnsi="Arabic Typesetting" w:cs="Arabic Typesetting"/>
          <w:noProof/>
          <w:sz w:val="32"/>
          <w:szCs w:val="32"/>
        </w:rPr>
        <w:drawing>
          <wp:inline distT="0" distB="0" distL="0" distR="0" wp14:anchorId="062C20C7" wp14:editId="421CDA9F">
            <wp:extent cx="123825" cy="104775"/>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w:t>
      </w:r>
      <w:r w:rsidRPr="00120664">
        <w:rPr>
          <w:rFonts w:ascii="Arabic Typesetting" w:hAnsi="Arabic Typesetting" w:cs="Arabic Typesetting"/>
          <w:sz w:val="32"/>
          <w:szCs w:val="32"/>
          <w:lang w:val="de-DE"/>
        </w:rPr>
        <w:lastRenderedPageBreak/>
        <w:t xml:space="preserve">sagen: </w:t>
      </w:r>
      <w:r w:rsidRPr="00120664">
        <w:rPr>
          <w:rFonts w:ascii="Arabic Typesetting" w:hAnsi="Arabic Typesetting" w:cs="Arabic Typesetting"/>
          <w:b/>
          <w:bCs/>
          <w:sz w:val="32"/>
          <w:szCs w:val="32"/>
          <w:lang w:val="de-DE"/>
        </w:rPr>
        <w:t xml:space="preserve">„Die </w:t>
      </w:r>
      <w:r w:rsidRPr="00120664">
        <w:rPr>
          <w:rFonts w:ascii="Arabic Typesetting" w:hAnsi="Arabic Typesetting" w:cs="Arabic Typesetting"/>
          <w:b/>
          <w:bCs/>
          <w:i/>
          <w:iCs/>
          <w:sz w:val="32"/>
          <w:szCs w:val="32"/>
          <w:lang w:val="de-DE"/>
        </w:rPr>
        <w:t>Muadhin</w:t>
      </w:r>
      <w:r w:rsidRPr="00120664">
        <w:rPr>
          <w:rFonts w:ascii="Arabic Typesetting" w:hAnsi="Arabic Typesetting" w:cs="Arabic Typesetting"/>
          <w:b/>
          <w:bCs/>
          <w:sz w:val="32"/>
          <w:szCs w:val="32"/>
          <w:lang w:val="de-DE"/>
        </w:rPr>
        <w:t xml:space="preserve"> (Gebetsrufer) werden am Tage der Auferst</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hung die längsten Hälse haben</w:t>
      </w:r>
      <w:r w:rsidRPr="00120664">
        <w:rPr>
          <w:rStyle w:val="FootnoteReference"/>
          <w:rFonts w:ascii="Arabic Typesetting" w:hAnsi="Arabic Typesetting" w:cs="Arabic Typesetting"/>
          <w:b/>
          <w:bCs/>
          <w:sz w:val="32"/>
          <w:szCs w:val="32"/>
          <w:lang w:val="de-DE"/>
        </w:rPr>
        <w:footnoteReference w:id="109"/>
      </w:r>
      <w:r w:rsidRPr="00120664">
        <w:rPr>
          <w:rFonts w:ascii="Arabic Typesetting" w:hAnsi="Arabic Typesetting" w:cs="Arabic Typesetting"/>
          <w:b/>
          <w:bCs/>
          <w:sz w:val="32"/>
          <w:szCs w:val="32"/>
          <w:lang w:val="de-DE"/>
        </w:rPr>
        <w:t>.“</w:t>
      </w:r>
    </w:p>
    <w:p w14:paraId="7486F228" w14:textId="77777777" w:rsidR="00C0623D" w:rsidRPr="00120664" w:rsidRDefault="00C0623D" w:rsidP="00C0623D">
      <w:pPr>
        <w:pStyle w:val="NormalWeb"/>
        <w:rPr>
          <w:rFonts w:ascii="Arabic Typesetting" w:hAnsi="Arabic Typesetting" w:cs="Arabic Typesetting"/>
          <w:sz w:val="26"/>
          <w:szCs w:val="26"/>
          <w:lang w:val="de-DE"/>
        </w:rPr>
      </w:pPr>
      <w:r w:rsidRPr="00120664">
        <w:rPr>
          <w:rFonts w:ascii="Arabic Typesetting" w:hAnsi="Arabic Typesetting" w:cs="Arabic Typesetting"/>
          <w:sz w:val="26"/>
          <w:szCs w:val="26"/>
        </w:rPr>
        <w:t>Muslim 387, Ibn Madscha 725</w:t>
      </w:r>
    </w:p>
    <w:p w14:paraId="7804E50F"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388</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قُتَيْبَةُ بْنُ سَعِيدٍ، وَعُثْمَانُ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شَيْبَةَ، وَإِسْحَاقُ بْنُ إِبْرَاهِيمَ، قَالَ إِسْحَاقُ أَخْبَرَنَا وَقَالَ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الآخَرَانِ، حَدَّثَنَا جَرِيرٌ، عَنِ الأَعْمَشِ، عَنْ أَبِي سُفْيَانَ،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جَابِرٍ، قَالَ سَمِعْتُ النَّبِيَّ صلى الله عليه وسلم يَقُولُ ‏"</w:t>
      </w:r>
      <w:r w:rsidRPr="00120664">
        <w:rPr>
          <w:rFonts w:ascii="Arabic Typesetting" w:hAnsi="Arabic Typesetting" w:cs="Arabic Typesetting"/>
          <w:b/>
          <w:bCs/>
          <w:sz w:val="32"/>
          <w:szCs w:val="32"/>
          <w:rtl/>
        </w:rPr>
        <w:t>إِنَّ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الشَّيْطَانَ إِذَا سَمِعَ النِّدَاءَ بِالصَّلاَةِ ذَهَبَ حَتَّى يَكُونَ مَكَانَ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الرَّوْحَاءِ</w:t>
      </w:r>
      <w:r w:rsidRPr="00120664">
        <w:rPr>
          <w:rFonts w:ascii="Arabic Typesetting" w:hAnsi="Arabic Typesetting" w:cs="Arabic Typesetting"/>
          <w:sz w:val="32"/>
          <w:szCs w:val="32"/>
          <w:rtl/>
        </w:rPr>
        <w:t xml:space="preserve"> ‏"‏ ‏.‏ قَالَ سُلَيْمَانُ فَسَأَلْتُهُ عَنِ الرَّوْحَاءِ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هِيَ مِنَ الْمَدِينَةِ سِتَّةٌ وَثَلاَثُونَ مِيلاً ‏.‏</w:t>
      </w:r>
      <w:r w:rsidRPr="00120664">
        <w:rPr>
          <w:rFonts w:ascii="Arabic Typesetting" w:hAnsi="Arabic Typesetting" w:cs="Arabic Typesetting"/>
          <w:sz w:val="32"/>
          <w:szCs w:val="32"/>
        </w:rPr>
        <w:t xml:space="preserve"> </w:t>
      </w:r>
    </w:p>
    <w:p w14:paraId="6ED46C74" w14:textId="35B769A4" w:rsidR="00C0623D" w:rsidRPr="00120664" w:rsidRDefault="00C0623D" w:rsidP="00F5240D">
      <w:pPr>
        <w:pStyle w:val="NormalWeb"/>
        <w:rPr>
          <w:rFonts w:ascii="Arabic Typesetting" w:hAnsi="Arabic Typesetting" w:cs="Arabic Typesetting"/>
          <w:b/>
          <w:bCs/>
          <w:sz w:val="32"/>
          <w:szCs w:val="32"/>
          <w:lang w:val="de-DE"/>
        </w:rPr>
      </w:pPr>
      <w:r w:rsidRPr="00120664">
        <w:rPr>
          <w:rFonts w:ascii="Arabic Typesetting" w:hAnsi="Arabic Typesetting" w:cs="Arabic Typesetting"/>
          <w:sz w:val="32"/>
          <w:szCs w:val="32"/>
          <w:lang w:val="de-DE"/>
        </w:rPr>
        <w:lastRenderedPageBreak/>
        <w:t>388. Dschabir berichtete: Ich hörte den Gesandten Allahs</w:t>
      </w:r>
      <w:r w:rsidR="00976F80" w:rsidRPr="00120664">
        <w:rPr>
          <w:rFonts w:ascii="Arabic Typesetting" w:hAnsi="Arabic Typesetting" w:cs="Arabic Typesetting"/>
          <w:noProof/>
          <w:sz w:val="32"/>
          <w:szCs w:val="32"/>
        </w:rPr>
        <w:drawing>
          <wp:inline distT="0" distB="0" distL="0" distR="0" wp14:anchorId="65F21FEC" wp14:editId="274FA69C">
            <wp:extent cx="123825" cy="104775"/>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sagen: </w:t>
      </w:r>
      <w:r w:rsidRPr="00120664">
        <w:rPr>
          <w:rFonts w:ascii="Arabic Typesetting" w:hAnsi="Arabic Typesetting" w:cs="Arabic Typesetting"/>
          <w:b/>
          <w:bCs/>
          <w:sz w:val="32"/>
          <w:szCs w:val="32"/>
          <w:lang w:val="de-DE"/>
        </w:rPr>
        <w:t xml:space="preserve">„Wenn der Satan den Gebetsruf hört, flieht er, bis er bei Ar-Rawha´ ist.“ </w:t>
      </w:r>
    </w:p>
    <w:p w14:paraId="66518FA8" w14:textId="77777777" w:rsidR="00C0623D" w:rsidRPr="00120664" w:rsidRDefault="00C0623D" w:rsidP="00C0623D">
      <w:pPr>
        <w:pStyle w:val="NormalWeb"/>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t>Sulaiman sagte dazu: Ich fragte, was Ar-Rawha´ sei. Er sa</w:t>
      </w:r>
      <w:r w:rsidRPr="00120664">
        <w:rPr>
          <w:rFonts w:ascii="Arabic Typesetting" w:hAnsi="Arabic Typesetting" w:cs="Arabic Typesetting"/>
          <w:sz w:val="28"/>
          <w:szCs w:val="28"/>
          <w:lang w:val="de-DE"/>
        </w:rPr>
        <w:t>g</w:t>
      </w:r>
      <w:r w:rsidRPr="00120664">
        <w:rPr>
          <w:rFonts w:ascii="Arabic Typesetting" w:hAnsi="Arabic Typesetting" w:cs="Arabic Typesetting"/>
          <w:sz w:val="28"/>
          <w:szCs w:val="28"/>
          <w:lang w:val="de-DE"/>
        </w:rPr>
        <w:t>te: (Eine Stadt), sie ist 36 Meilen von Medina entfernt.</w:t>
      </w:r>
    </w:p>
    <w:p w14:paraId="62010110"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389</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قُتَيْبَةُ بْنُ سَعِيدٍ، وَزُهَيْرُ بْنُ حَرْبٍ،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وَإِسْحَاقُ بْنُ إِبْرَاهِيمَ، - وَاللَّفْظُ لِقُتَيْبَةَ - قَالَ إِسْحَاقُ</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وَقَالَ الآخَرَانِ، حَدَّثَنَا جَرِيرٌ، عَنِ الأَعْمَشِ،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صَالِحٍ، عَنْ أَبِي هُرَيْرَةَ، عَنِ النَّبِيِّ صلى الله عليه وسلم قَالَ </w:t>
      </w:r>
      <w:r w:rsidRPr="00120664">
        <w:rPr>
          <w:rFonts w:ascii="Arabic Typesetting" w:hAnsi="Arabic Typesetting" w:cs="Arabic Typesetting"/>
          <w:b/>
          <w:bCs/>
          <w:sz w:val="32"/>
          <w:szCs w:val="32"/>
          <w:rtl/>
        </w:rPr>
        <w:t>‏"‏إِنَّ الشَّيْطَانَ إِذَا سَمِعَ النِّدَاءَ بِالصَّلاَةِ أَحَالَ لَهُ ضُرَاطٌ</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حَتَّى لاَ يَسْمَعَ صَوْتَهُ فَإِذَا سَكَتَ رَجَعَ فَوَسْوَسَ فَإِذَا سَمِعَ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الإِقَامَةَ ذَهَبَ حَتَّى لاَ يَسْمَعَ صَوْتَهُ فَإِذَا سَكَتَ رَجَعَ فَوَسْوَسَ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p>
    <w:p w14:paraId="5B92A544" w14:textId="77777777" w:rsidR="00C0623D" w:rsidRPr="00120664" w:rsidRDefault="00C0623D" w:rsidP="00C0623D">
      <w:pPr>
        <w:jc w:val="both"/>
        <w:rPr>
          <w:rFonts w:ascii="Arabic Typesetting" w:hAnsi="Arabic Typesetting" w:cs="Arabic Typesetting"/>
          <w:spacing w:val="2"/>
          <w:sz w:val="32"/>
          <w:szCs w:val="32"/>
        </w:rPr>
      </w:pPr>
      <w:r w:rsidRPr="00120664">
        <w:rPr>
          <w:rFonts w:ascii="Arabic Typesetting" w:hAnsi="Arabic Typesetting" w:cs="Arabic Typesetting"/>
          <w:spacing w:val="2"/>
          <w:sz w:val="32"/>
          <w:szCs w:val="32"/>
        </w:rPr>
        <w:t xml:space="preserve">389. Abu Hureira berichtete, dass der Prophet, Allah sege ihn und gebe ihm </w:t>
      </w:r>
      <w:r w:rsidR="008962E5" w:rsidRPr="00120664">
        <w:rPr>
          <w:rFonts w:ascii="Arabic Typesetting" w:hAnsi="Arabic Typesetting" w:cs="Arabic Typesetting"/>
          <w:spacing w:val="2"/>
          <w:sz w:val="32"/>
          <w:szCs w:val="32"/>
        </w:rPr>
        <w:t>Frieden</w:t>
      </w:r>
      <w:r w:rsidRPr="00120664">
        <w:rPr>
          <w:rFonts w:ascii="Arabic Typesetting" w:hAnsi="Arabic Typesetting" w:cs="Arabic Typesetting"/>
          <w:spacing w:val="2"/>
          <w:sz w:val="32"/>
          <w:szCs w:val="32"/>
        </w:rPr>
        <w:t xml:space="preserve">, sagte: </w:t>
      </w:r>
      <w:r w:rsidRPr="00120664">
        <w:rPr>
          <w:rFonts w:ascii="Arabic Typesetting" w:hAnsi="Arabic Typesetting" w:cs="Arabic Typesetting"/>
          <w:b/>
          <w:bCs/>
          <w:spacing w:val="2"/>
          <w:sz w:val="32"/>
          <w:szCs w:val="32"/>
        </w:rPr>
        <w:t>„Wenn der Satan den Gebetsruf gehört hat, verschwindet er und ruft einen Wind hervor, damit er seinen Ruf nicht hört. Wenn er fertig ist, kommt er zurück und fährt mit seinen Einflüsterungen fort. Wenn</w:t>
      </w:r>
      <w:r w:rsidRPr="00120664">
        <w:rPr>
          <w:rFonts w:ascii="Arabic Typesetting" w:hAnsi="Arabic Typesetting" w:cs="Arabic Typesetting"/>
          <w:b/>
          <w:bCs/>
          <w:spacing w:val="2"/>
          <w:sz w:val="20"/>
          <w:szCs w:val="20"/>
        </w:rPr>
        <w:t xml:space="preserve"> </w:t>
      </w:r>
      <w:r w:rsidRPr="00120664">
        <w:rPr>
          <w:rFonts w:ascii="Arabic Typesetting" w:hAnsi="Arabic Typesetting" w:cs="Arabic Typesetting"/>
          <w:b/>
          <w:bCs/>
          <w:spacing w:val="2"/>
          <w:sz w:val="32"/>
          <w:szCs w:val="32"/>
        </w:rPr>
        <w:t>er die</w:t>
      </w:r>
      <w:r w:rsidRPr="00120664">
        <w:rPr>
          <w:rFonts w:ascii="Arabic Typesetting" w:hAnsi="Arabic Typesetting" w:cs="Arabic Typesetting"/>
          <w:b/>
          <w:bCs/>
          <w:spacing w:val="2"/>
          <w:sz w:val="18"/>
          <w:szCs w:val="18"/>
        </w:rPr>
        <w:t xml:space="preserve"> </w:t>
      </w:r>
      <w:r w:rsidRPr="00120664">
        <w:rPr>
          <w:rFonts w:ascii="Arabic Typesetting" w:hAnsi="Arabic Typesetting" w:cs="Arabic Typesetting"/>
          <w:b/>
          <w:bCs/>
          <w:i/>
          <w:iCs/>
          <w:spacing w:val="2"/>
          <w:sz w:val="32"/>
          <w:szCs w:val="32"/>
        </w:rPr>
        <w:t>Iqama</w:t>
      </w:r>
      <w:r w:rsidRPr="00120664">
        <w:rPr>
          <w:rFonts w:ascii="Arabic Typesetting" w:hAnsi="Arabic Typesetting" w:cs="Arabic Typesetting"/>
          <w:b/>
          <w:bCs/>
          <w:spacing w:val="2"/>
          <w:sz w:val="18"/>
          <w:szCs w:val="18"/>
        </w:rPr>
        <w:t xml:space="preserve"> </w:t>
      </w:r>
      <w:r w:rsidRPr="00120664">
        <w:rPr>
          <w:rFonts w:ascii="Arabic Typesetting" w:hAnsi="Arabic Typesetting" w:cs="Arabic Typesetting"/>
          <w:spacing w:val="2"/>
          <w:sz w:val="32"/>
          <w:szCs w:val="32"/>
        </w:rPr>
        <w:t>(Ruf zum Gebetsbeginn)</w:t>
      </w:r>
      <w:r w:rsidRPr="00120664">
        <w:rPr>
          <w:rFonts w:ascii="Arabic Typesetting" w:hAnsi="Arabic Typesetting" w:cs="Arabic Typesetting"/>
          <w:b/>
          <w:bCs/>
          <w:spacing w:val="2"/>
          <w:sz w:val="20"/>
          <w:szCs w:val="20"/>
        </w:rPr>
        <w:t xml:space="preserve"> </w:t>
      </w:r>
      <w:r w:rsidRPr="00120664">
        <w:rPr>
          <w:rFonts w:ascii="Arabic Typesetting" w:hAnsi="Arabic Typesetting" w:cs="Arabic Typesetting"/>
          <w:b/>
          <w:bCs/>
          <w:spacing w:val="2"/>
          <w:sz w:val="32"/>
          <w:szCs w:val="32"/>
        </w:rPr>
        <w:t>hört, verschwindet er bis er sie nicht mehr hört. Wenn sie beendet ist, kommt er zurück, um weiter einzuflüstern.“</w:t>
      </w:r>
    </w:p>
    <w:p w14:paraId="23DB1578" w14:textId="77777777" w:rsidR="00C0623D" w:rsidRPr="00120664" w:rsidRDefault="00C0623D" w:rsidP="00C0623D">
      <w:pPr>
        <w:jc w:val="both"/>
        <w:rPr>
          <w:rFonts w:ascii="Arabic Typesetting" w:hAnsi="Arabic Typesetting" w:cs="Arabic Typesetting"/>
          <w:sz w:val="32"/>
          <w:szCs w:val="32"/>
          <w:lang w:bidi="ar-AE"/>
        </w:rPr>
      </w:pPr>
    </w:p>
    <w:p w14:paraId="26D3686C"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9 ـ </w:t>
      </w:r>
      <w:r w:rsidRPr="00120664">
        <w:rPr>
          <w:rFonts w:ascii="Arabic Typesetting" w:hAnsi="Arabic Typesetting" w:cs="Arabic Typesetting"/>
          <w:b/>
          <w:bCs/>
          <w:sz w:val="32"/>
          <w:szCs w:val="32"/>
          <w:rtl/>
        </w:rPr>
        <w:t>باب اسْتِحْبَابِ رَفْعِ الْيَدَيْنِ حَذْوَ الْمَنْكِبَيْنِ مَعَ تَكْبِيرَةِ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الإِحْرَامِ وَالرُّكُوعِ وَفِي الرَّفْعِ مِنَ الرُّكُوعِ وَأَنَّهُ 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يَفْعَلُهُ إِذَا رَفَعَ مِنَ السُّجُودِ</w:t>
      </w:r>
    </w:p>
    <w:p w14:paraId="1759CA2F"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lastRenderedPageBreak/>
        <w:t xml:space="preserve">Das Erheben der Hände in Schulterhöhe bei der </w:t>
      </w:r>
      <w:r w:rsidRPr="00120664">
        <w:rPr>
          <w:rFonts w:ascii="Arabic Typesetting" w:hAnsi="Arabic Typesetting" w:cs="Arabic Typesetting"/>
          <w:b/>
          <w:bCs/>
          <w:i/>
          <w:iCs/>
          <w:sz w:val="32"/>
          <w:szCs w:val="32"/>
        </w:rPr>
        <w:t>Ta</w:t>
      </w:r>
      <w:r w:rsidRPr="00120664">
        <w:rPr>
          <w:rFonts w:ascii="Arabic Typesetting" w:hAnsi="Arabic Typesetting" w:cs="Arabic Typesetting"/>
          <w:b/>
          <w:bCs/>
          <w:i/>
          <w:iCs/>
          <w:sz w:val="32"/>
          <w:szCs w:val="32"/>
        </w:rPr>
        <w:t>k</w:t>
      </w:r>
      <w:r w:rsidRPr="00120664">
        <w:rPr>
          <w:rFonts w:ascii="Arabic Typesetting" w:hAnsi="Arabic Typesetting" w:cs="Arabic Typesetting"/>
          <w:b/>
          <w:bCs/>
          <w:i/>
          <w:iCs/>
          <w:sz w:val="32"/>
          <w:szCs w:val="32"/>
        </w:rPr>
        <w:t>biratul Ihram</w:t>
      </w:r>
      <w:r w:rsidRPr="00120664">
        <w:rPr>
          <w:rFonts w:ascii="Arabic Typesetting" w:hAnsi="Arabic Typesetting" w:cs="Arabic Typesetting"/>
          <w:b/>
          <w:bCs/>
          <w:sz w:val="32"/>
          <w:szCs w:val="32"/>
        </w:rPr>
        <w:t>*, bei und nach der Verbeugung, und dass es beim Erheben aus einer Niederwerfung nicht gemacht wird</w:t>
      </w:r>
    </w:p>
    <w:p w14:paraId="6AAE2378" w14:textId="77777777" w:rsidR="00C0623D" w:rsidRPr="00120664" w:rsidRDefault="00C0623D" w:rsidP="00C0623D">
      <w:pPr>
        <w:jc w:val="both"/>
        <w:rPr>
          <w:rFonts w:ascii="Arabic Typesetting" w:hAnsi="Arabic Typesetting" w:cs="Arabic Typesetting"/>
          <w:sz w:val="30"/>
          <w:szCs w:val="30"/>
        </w:rPr>
      </w:pPr>
    </w:p>
    <w:p w14:paraId="3593ADDA"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Takbiratul Ihram</w:t>
      </w:r>
      <w:r w:rsidRPr="00120664">
        <w:rPr>
          <w:rFonts w:ascii="Arabic Typesetting" w:hAnsi="Arabic Typesetting" w:cs="Arabic Typesetting"/>
          <w:sz w:val="30"/>
          <w:szCs w:val="30"/>
        </w:rPr>
        <w:t xml:space="preserve"> ist der Ausspruch </w:t>
      </w:r>
      <w:r w:rsidRPr="00120664">
        <w:rPr>
          <w:rFonts w:ascii="Arabic Typesetting" w:hAnsi="Arabic Typesetting" w:cs="Arabic Typesetting"/>
          <w:i/>
          <w:iCs/>
          <w:sz w:val="30"/>
          <w:szCs w:val="30"/>
        </w:rPr>
        <w:t xml:space="preserve">Allahu akbar </w:t>
      </w:r>
      <w:r w:rsidRPr="00120664">
        <w:rPr>
          <w:rFonts w:ascii="Arabic Typesetting" w:hAnsi="Arabic Typesetting" w:cs="Arabic Typesetting"/>
          <w:sz w:val="30"/>
          <w:szCs w:val="30"/>
        </w:rPr>
        <w:t>und erfolgt bei der Gebetseröffnung</w:t>
      </w:r>
      <w:r w:rsidR="00785C10" w:rsidRPr="00120664">
        <w:rPr>
          <w:rFonts w:ascii="Arabic Typesetting" w:hAnsi="Arabic Typesetting" w:cs="Arabic Typesetting"/>
          <w:sz w:val="30"/>
          <w:szCs w:val="30"/>
        </w:rPr>
        <w:t xml:space="preserve"> </w:t>
      </w:r>
    </w:p>
    <w:p w14:paraId="7D815650" w14:textId="77777777" w:rsidR="00C0623D" w:rsidRPr="00120664" w:rsidRDefault="00C0623D" w:rsidP="00C0623D">
      <w:pPr>
        <w:jc w:val="both"/>
        <w:rPr>
          <w:rFonts w:ascii="Arabic Typesetting" w:hAnsi="Arabic Typesetting" w:cs="Arabic Typesetting"/>
          <w:sz w:val="30"/>
          <w:szCs w:val="30"/>
          <w:rtl/>
          <w:lang w:bidi="ar-AE"/>
        </w:rPr>
      </w:pPr>
    </w:p>
    <w:p w14:paraId="65D93E43"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390- حدّثنا يَحْيَى بْنُ يَحْيَى التَّمِيمِيُّ وَ سَعِيدُ بْنُ مَنْصُورٍ وَ أَبُو بَكْرِ بْنُ أَبِي شَيْبَةَ و عَمْرٌو النَّاقِدُ وَ زُهَيْرُ بْنُ حَرْبٍ وَ ابْنُ نُمَيْرٍ كُلُّهُمْ عَنْ سفَيَانَ بْنِ عُيَيْنةَ وَاللَّفْظُ لِيَحْيَى قَالَ: أَخْبَرَنَا سُفْيَانُ بْنُ عُيَيْنَةَ عَنِ الزُّهْرِيِّ عَنْ سَالِمٍ، عَنْ أَبِيهِ، قَالَ: رَأَيْتُ رَسُولَ اللّهِ إِذَا افْتَتَحَ الصَّلاَةَ رَفَعَ يَدَيْهِ حَتَّى يُحَاذِيَ مَنْكِبَيْهِ. وَقَبْلَ أَنْ يَرْكَعَ. وَإِذَا رَفَعَ مِنَ الرُّكُوعِ. وَلاَ يَرْفَعُهُمَا بَيْنَ السَّجْدَتَيْنِ.</w:t>
      </w:r>
    </w:p>
    <w:p w14:paraId="5A366C47" w14:textId="77777777" w:rsidR="00C0623D" w:rsidRPr="00120664" w:rsidRDefault="00C0623D" w:rsidP="00C0623D">
      <w:pPr>
        <w:bidi/>
        <w:jc w:val="both"/>
        <w:rPr>
          <w:rFonts w:ascii="Arabic Typesetting" w:hAnsi="Arabic Typesetting" w:cs="Arabic Typesetting"/>
          <w:sz w:val="28"/>
          <w:szCs w:val="28"/>
          <w:rtl/>
          <w:lang w:bidi="ar-AE"/>
        </w:rPr>
      </w:pPr>
      <w:r w:rsidRPr="00120664">
        <w:rPr>
          <w:rFonts w:ascii="Arabic Typesetting" w:hAnsi="Arabic Typesetting" w:cs="Arabic Typesetting"/>
          <w:sz w:val="28"/>
          <w:szCs w:val="28"/>
          <w:rtl/>
          <w:lang w:bidi="ar-AE"/>
        </w:rPr>
        <w:t xml:space="preserve">مسلم 390، </w:t>
      </w:r>
      <w:r w:rsidRPr="00120664">
        <w:rPr>
          <w:rFonts w:ascii="Arabic Typesetting" w:hAnsi="Arabic Typesetting" w:cs="Arabic Typesetting"/>
          <w:sz w:val="28"/>
          <w:szCs w:val="28"/>
          <w:rtl/>
        </w:rPr>
        <w:t>(واطرافه في 736، 737 بخاري)</w:t>
      </w:r>
      <w:r w:rsidRPr="00120664">
        <w:rPr>
          <w:rFonts w:ascii="Arabic Typesetting" w:hAnsi="Arabic Typesetting" w:cs="Arabic Typesetting"/>
          <w:sz w:val="28"/>
          <w:szCs w:val="28"/>
          <w:rtl/>
          <w:lang w:bidi="ar-AE"/>
        </w:rPr>
        <w:t xml:space="preserve"> ترمذي 255، ابو داود 721، نسائي 1024، (واطرافه 876)، ابن ماجه</w:t>
      </w:r>
      <w:r w:rsidRPr="00120664">
        <w:rPr>
          <w:rFonts w:ascii="Arabic Typesetting" w:hAnsi="Arabic Typesetting" w:cs="Arabic Typesetting"/>
          <w:sz w:val="28"/>
          <w:szCs w:val="28"/>
          <w:lang w:bidi="ar-AE"/>
        </w:rPr>
        <w:t xml:space="preserve"> </w:t>
      </w:r>
      <w:r w:rsidRPr="00120664">
        <w:rPr>
          <w:rFonts w:ascii="Arabic Typesetting" w:hAnsi="Arabic Typesetting" w:cs="Arabic Typesetting"/>
          <w:sz w:val="28"/>
          <w:szCs w:val="28"/>
          <w:rtl/>
          <w:lang w:bidi="ar-AE"/>
        </w:rPr>
        <w:t>858</w:t>
      </w:r>
    </w:p>
    <w:p w14:paraId="74E4B4C2" w14:textId="77777777" w:rsidR="00C0623D" w:rsidRPr="00120664" w:rsidRDefault="00C0623D" w:rsidP="00C0623D">
      <w:pPr>
        <w:bidi/>
        <w:jc w:val="both"/>
        <w:rPr>
          <w:rFonts w:ascii="Arabic Typesetting" w:hAnsi="Arabic Typesetting" w:cs="Arabic Typesetting"/>
          <w:sz w:val="30"/>
          <w:szCs w:val="30"/>
          <w:rtl/>
        </w:rPr>
      </w:pPr>
    </w:p>
    <w:p w14:paraId="04F775EF" w14:textId="17B4941A" w:rsidR="00C0623D" w:rsidRPr="00120664" w:rsidRDefault="00C0623D" w:rsidP="00253024">
      <w:pPr>
        <w:jc w:val="both"/>
        <w:rPr>
          <w:rStyle w:val="matn1"/>
          <w:color w:val="auto"/>
          <w:sz w:val="32"/>
          <w:szCs w:val="32"/>
        </w:rPr>
      </w:pPr>
      <w:bookmarkStart w:id="323" w:name="Abdullah_Ibn_`Umar15314"/>
      <w:r w:rsidRPr="00120664">
        <w:rPr>
          <w:rFonts w:ascii="Arabic Typesetting" w:hAnsi="Arabic Typesetting" w:cs="Arabic Typesetting"/>
          <w:sz w:val="32"/>
          <w:szCs w:val="32"/>
        </w:rPr>
        <w:t xml:space="preserve">390. Salim berichtete von seinem Vater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Umar</w:t>
      </w:r>
      <w:bookmarkEnd w:id="323"/>
      <w:r w:rsidRPr="00120664">
        <w:rPr>
          <w:rFonts w:ascii="Arabic Typesetting" w:hAnsi="Arabic Typesetting" w:cs="Arabic Typesetting"/>
          <w:sz w:val="32"/>
          <w:szCs w:val="32"/>
        </w:rPr>
        <w:t xml:space="preserve">: </w:t>
      </w:r>
      <w:r w:rsidRPr="00120664">
        <w:rPr>
          <w:rStyle w:val="matn1"/>
          <w:color w:val="auto"/>
          <w:sz w:val="32"/>
          <w:szCs w:val="32"/>
        </w:rPr>
        <w:t>Ich sah den Gesandten Allahs</w:t>
      </w:r>
      <w:r w:rsidR="00976F80" w:rsidRPr="00120664">
        <w:rPr>
          <w:rFonts w:ascii="Arabic Typesetting" w:hAnsi="Arabic Typesetting" w:cs="Arabic Typesetting"/>
          <w:noProof/>
          <w:sz w:val="32"/>
          <w:szCs w:val="32"/>
        </w:rPr>
        <w:drawing>
          <wp:inline distT="0" distB="0" distL="0" distR="0" wp14:anchorId="14BF9254" wp14:editId="7408FBE6">
            <wp:extent cx="123825" cy="104775"/>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das Gebet er</w:t>
      </w:r>
      <w:r w:rsidRPr="00120664">
        <w:rPr>
          <w:rStyle w:val="matn1"/>
          <w:color w:val="auto"/>
          <w:sz w:val="32"/>
          <w:szCs w:val="32"/>
        </w:rPr>
        <w:t>ö</w:t>
      </w:r>
      <w:r w:rsidRPr="00120664">
        <w:rPr>
          <w:rStyle w:val="matn1"/>
          <w:color w:val="auto"/>
          <w:sz w:val="32"/>
          <w:szCs w:val="32"/>
        </w:rPr>
        <w:t xml:space="preserve">ffnen, während er seine Hände bis zur Höhe seiner Schultern erhob, ebenso vor der Verbeugung und wenn er sich aus der Verbeugung erhob. Er erhob die Hände jedoch </w:t>
      </w:r>
      <w:r w:rsidRPr="00120664">
        <w:rPr>
          <w:rStyle w:val="matn1"/>
          <w:color w:val="auto"/>
          <w:sz w:val="32"/>
          <w:szCs w:val="32"/>
          <w:u w:val="single"/>
        </w:rPr>
        <w:t>nicht</w:t>
      </w:r>
      <w:r w:rsidRPr="00120664">
        <w:rPr>
          <w:rStyle w:val="matn1"/>
          <w:color w:val="auto"/>
          <w:sz w:val="32"/>
          <w:szCs w:val="32"/>
        </w:rPr>
        <w:t xml:space="preserve"> zwischen den beiden Niederwerfungen.</w:t>
      </w:r>
    </w:p>
    <w:p w14:paraId="24740441"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 xml:space="preserve">Muslim 390, (teilweise in Buchari 736, 737), Tirmidhi 255, Abu Daud 721, Nasai </w:t>
      </w:r>
      <w:r w:rsidRPr="00120664">
        <w:rPr>
          <w:rFonts w:ascii="Arabic Typesetting" w:hAnsi="Arabic Typesetting" w:cs="Arabic Typesetting"/>
          <w:sz w:val="28"/>
          <w:szCs w:val="28"/>
          <w:rtl/>
        </w:rPr>
        <w:t>876</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lang w:bidi="ar-AE"/>
        </w:rPr>
        <w:t>1024, Ibn Madscha 858</w:t>
      </w:r>
    </w:p>
    <w:p w14:paraId="11D3EE75" w14:textId="77777777" w:rsidR="00C0623D" w:rsidRPr="00120664" w:rsidRDefault="00C0623D" w:rsidP="00C0623D">
      <w:pPr>
        <w:jc w:val="both"/>
        <w:rPr>
          <w:rFonts w:ascii="Arabic Typesetting" w:hAnsi="Arabic Typesetting" w:cs="Arabic Typesetting"/>
          <w:sz w:val="30"/>
          <w:szCs w:val="30"/>
          <w:rtl/>
          <w:lang w:bidi="ar-AE"/>
        </w:rPr>
      </w:pPr>
    </w:p>
    <w:p w14:paraId="0A6FC4DD"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lastRenderedPageBreak/>
        <w:t xml:space="preserve">391- </w:t>
      </w:r>
      <w:r w:rsidRPr="00120664">
        <w:rPr>
          <w:rFonts w:ascii="Arabic Typesetting" w:hAnsi="Arabic Typesetting" w:cs="Arabic Typesetting"/>
          <w:sz w:val="32"/>
          <w:szCs w:val="32"/>
          <w:rtl/>
          <w:lang w:bidi="ar-AE"/>
        </w:rPr>
        <w:t>حدّثنا يَحْيَى بْنُ يَحْيَى: أَخْبَرَنَا خَالِدُ بْنُ عَبْدِ اللّهِ عَنْ خَالِدٍ عَنْ أَبِي قِلاَبَةَ ، أَنَّهُ رَأَى مَالِكَ بْنَ الْحُوَيْرِثِ، إِذَا صَلَّى كَبَّرَ، ثُمَّ رَفَعَ يَدَيْهِ. وَإِذَا أَرَادَ أَنْ يَرْكَعَ رَفَعَ يَدَيْهِ، وَإِذَا رَفَعَ رَأْسَهُ مِنَ الرُّكُوعِ رَفَعَ يَدَيْهِ. وَحَدَّثَ، أَنَّ رَسُولَ اللّهِ كَانَ يَفْعَلُ هكَذَا.</w:t>
      </w:r>
    </w:p>
    <w:p w14:paraId="7CE01B43"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391، بخاري 737</w:t>
      </w:r>
    </w:p>
    <w:p w14:paraId="3C82D665" w14:textId="77777777" w:rsidR="00C0623D" w:rsidRPr="00120664" w:rsidRDefault="00C0623D" w:rsidP="00C0623D">
      <w:pPr>
        <w:jc w:val="both"/>
        <w:rPr>
          <w:rFonts w:ascii="Arabic Typesetting" w:hAnsi="Arabic Typesetting" w:cs="Arabic Typesetting"/>
          <w:sz w:val="30"/>
          <w:szCs w:val="30"/>
          <w:rtl/>
        </w:rPr>
      </w:pPr>
    </w:p>
    <w:p w14:paraId="0267C0AE" w14:textId="4BDE30CE" w:rsidR="00C0623D" w:rsidRPr="00120664" w:rsidRDefault="00C0623D" w:rsidP="00253024">
      <w:pPr>
        <w:jc w:val="both"/>
        <w:rPr>
          <w:rStyle w:val="matn1"/>
          <w:color w:val="auto"/>
          <w:sz w:val="32"/>
          <w:szCs w:val="32"/>
          <w:rtl/>
        </w:rPr>
      </w:pPr>
      <w:bookmarkStart w:id="324" w:name="Malik_Ibnel_Huwairith628"/>
      <w:r w:rsidRPr="00120664">
        <w:rPr>
          <w:rFonts w:ascii="Arabic Typesetting" w:hAnsi="Arabic Typesetting" w:cs="Arabic Typesetting"/>
          <w:sz w:val="32"/>
          <w:szCs w:val="32"/>
        </w:rPr>
        <w:t xml:space="preserve">391. Abu Qilaba berichtete, dass er Malik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Al-Huwayrith</w:t>
      </w:r>
      <w:bookmarkStart w:id="325" w:name="Abu_Qilaba32735"/>
      <w:bookmarkEnd w:id="324"/>
      <w:r w:rsidRPr="00120664">
        <w:rPr>
          <w:rFonts w:ascii="Arabic Typesetting" w:hAnsi="Arabic Typesetting" w:cs="Arabic Typesetting"/>
          <w:sz w:val="32"/>
          <w:szCs w:val="32"/>
        </w:rPr>
        <w:t xml:space="preserve"> </w:t>
      </w:r>
      <w:bookmarkEnd w:id="325"/>
      <w:r w:rsidRPr="00120664">
        <w:rPr>
          <w:rFonts w:ascii="Arabic Typesetting" w:hAnsi="Arabic Typesetting" w:cs="Arabic Typesetting"/>
          <w:sz w:val="32"/>
          <w:szCs w:val="32"/>
        </w:rPr>
        <w:t xml:space="preserve">beim Gebet sah. </w:t>
      </w:r>
      <w:r w:rsidRPr="00120664">
        <w:rPr>
          <w:rStyle w:val="matn1"/>
          <w:color w:val="auto"/>
          <w:sz w:val="32"/>
          <w:szCs w:val="32"/>
        </w:rPr>
        <w:t xml:space="preserve">Er sprach den </w:t>
      </w:r>
      <w:r w:rsidRPr="00120664">
        <w:rPr>
          <w:rStyle w:val="matn1"/>
          <w:i/>
          <w:iCs/>
          <w:color w:val="auto"/>
          <w:sz w:val="32"/>
          <w:szCs w:val="32"/>
        </w:rPr>
        <w:t>Takbir</w:t>
      </w:r>
      <w:r w:rsidRPr="00120664">
        <w:rPr>
          <w:rStyle w:val="matn1"/>
          <w:color w:val="auto"/>
          <w:sz w:val="32"/>
          <w:szCs w:val="32"/>
        </w:rPr>
        <w:t xml:space="preserve"> (</w:t>
      </w:r>
      <w:r w:rsidRPr="00120664">
        <w:rPr>
          <w:rStyle w:val="matn1"/>
          <w:i/>
          <w:iCs/>
          <w:color w:val="auto"/>
          <w:sz w:val="32"/>
          <w:szCs w:val="32"/>
        </w:rPr>
        <w:t>A</w:t>
      </w:r>
      <w:r w:rsidRPr="00120664">
        <w:rPr>
          <w:rStyle w:val="matn1"/>
          <w:i/>
          <w:iCs/>
          <w:color w:val="auto"/>
          <w:sz w:val="32"/>
          <w:szCs w:val="32"/>
        </w:rPr>
        <w:t>l</w:t>
      </w:r>
      <w:r w:rsidRPr="00120664">
        <w:rPr>
          <w:rStyle w:val="matn1"/>
          <w:i/>
          <w:iCs/>
          <w:color w:val="auto"/>
          <w:sz w:val="32"/>
          <w:szCs w:val="32"/>
        </w:rPr>
        <w:t>lahu</w:t>
      </w:r>
      <w:r w:rsidRPr="00120664">
        <w:rPr>
          <w:rStyle w:val="matn1"/>
          <w:color w:val="auto"/>
          <w:sz w:val="32"/>
          <w:szCs w:val="32"/>
        </w:rPr>
        <w:t xml:space="preserve"> </w:t>
      </w:r>
      <w:r w:rsidRPr="00120664">
        <w:rPr>
          <w:rStyle w:val="matn1"/>
          <w:i/>
          <w:iCs/>
          <w:color w:val="auto"/>
          <w:sz w:val="32"/>
          <w:szCs w:val="32"/>
        </w:rPr>
        <w:t>Akbar</w:t>
      </w:r>
      <w:r w:rsidRPr="00120664">
        <w:rPr>
          <w:rStyle w:val="matn1"/>
          <w:color w:val="auto"/>
          <w:sz w:val="32"/>
          <w:szCs w:val="32"/>
        </w:rPr>
        <w:t>) und erhob seine Hände, ebenso hob er seine Hände, wenn er sich verbeugen wollte und wenn er seinen Kopf aus der Verbeugung erhob. Er pflegte zu berichten: Der Gesandte Allahs</w:t>
      </w:r>
      <w:r w:rsidR="00976F80" w:rsidRPr="00120664">
        <w:rPr>
          <w:rFonts w:ascii="Arabic Typesetting" w:hAnsi="Arabic Typesetting" w:cs="Arabic Typesetting"/>
          <w:noProof/>
          <w:sz w:val="32"/>
          <w:szCs w:val="32"/>
        </w:rPr>
        <w:drawing>
          <wp:inline distT="0" distB="0" distL="0" distR="0" wp14:anchorId="145D6215" wp14:editId="2A0639A5">
            <wp:extent cx="123825" cy="10477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hat es so gemacht.</w:t>
      </w:r>
    </w:p>
    <w:p w14:paraId="61577A79"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391, Buchari 737</w:t>
      </w:r>
    </w:p>
    <w:p w14:paraId="740254B0" w14:textId="77777777" w:rsidR="00C0623D" w:rsidRPr="00120664" w:rsidRDefault="00C0623D" w:rsidP="00C0623D">
      <w:pPr>
        <w:jc w:val="both"/>
        <w:rPr>
          <w:rFonts w:ascii="Arabic Typesetting" w:hAnsi="Arabic Typesetting" w:cs="Arabic Typesetting"/>
          <w:sz w:val="30"/>
          <w:szCs w:val="30"/>
          <w:rtl/>
          <w:lang w:bidi="ar-AE"/>
        </w:rPr>
      </w:pPr>
    </w:p>
    <w:p w14:paraId="1877E7E4"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حدّثني أَبُو كَامِلٍ الْجَحْدَرِيُّ. حَدَّثَنَا أَبُو عَوَانَةَ عَنْ قَتَادَةَ عَنْ نَصْرِ بْنِ عَاصِمٍ عَنْ مَالِكِ بْنِ الْحُوَيْرِثِ، أَنَّ رَسُولَ اللّهِ كَانَ إِذَا كَبَّرَ رَفَعَ يَدَيْهِ حَتَّى يُحَاذِيَ بِهِمَا أُذُنَيْهِ. وَإِذَا رَكَعَ رَفَعَ يَدَيْهِ حَتَّى يُحَاذِيَ بِهِمَا أُذَنَيْهِ. وَإِذَا رَفَعَ رَأْسَهُ مِنَ الرُّكُوعِ، فَقَالَ: </w:t>
      </w:r>
      <w:r w:rsidRPr="00120664">
        <w:rPr>
          <w:rFonts w:ascii="Arabic Typesetting" w:hAnsi="Arabic Typesetting" w:cs="Arabic Typesetting"/>
          <w:b/>
          <w:bCs/>
          <w:sz w:val="32"/>
          <w:szCs w:val="32"/>
          <w:rtl/>
          <w:lang w:bidi="ar-AE"/>
        </w:rPr>
        <w:t>„سَمِعَ الله لِمَنْ حَمِدَهُ</w:t>
      </w:r>
      <w:r w:rsidRPr="00120664">
        <w:rPr>
          <w:rFonts w:ascii="Arabic Typesetting" w:hAnsi="Arabic Typesetting" w:cs="Arabic Typesetting"/>
          <w:sz w:val="32"/>
          <w:szCs w:val="32"/>
          <w:rtl/>
          <w:lang w:bidi="ar-AE"/>
        </w:rPr>
        <w:t>“، فَعَلَ مثْلَ ذلِكَ.</w:t>
      </w:r>
    </w:p>
    <w:p w14:paraId="4B07C45C"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 391، ابو داود 745، نسائي 879، 880، 1023، 1055، 1084، 1142، ابن ماجه 859</w:t>
      </w:r>
    </w:p>
    <w:p w14:paraId="0404CF8C" w14:textId="77777777" w:rsidR="00C0623D" w:rsidRPr="00120664" w:rsidRDefault="00C0623D" w:rsidP="00C0623D">
      <w:pPr>
        <w:bidi/>
        <w:jc w:val="both"/>
        <w:rPr>
          <w:rFonts w:ascii="Arabic Typesetting" w:hAnsi="Arabic Typesetting" w:cs="Arabic Typesetting"/>
          <w:sz w:val="30"/>
          <w:szCs w:val="30"/>
          <w:rtl/>
          <w:lang w:bidi="ar-AE"/>
        </w:rPr>
      </w:pPr>
    </w:p>
    <w:p w14:paraId="479AE455" w14:textId="77777777" w:rsidR="00C0623D" w:rsidRPr="00120664" w:rsidRDefault="00C0623D" w:rsidP="00C0623D">
      <w:pPr>
        <w:jc w:val="both"/>
        <w:rPr>
          <w:rStyle w:val="matn1"/>
          <w:color w:val="auto"/>
          <w:sz w:val="32"/>
          <w:szCs w:val="32"/>
        </w:rPr>
      </w:pPr>
      <w:r w:rsidRPr="00120664">
        <w:rPr>
          <w:rFonts w:ascii="Arabic Typesetting" w:hAnsi="Arabic Typesetting" w:cs="Arabic Typesetting"/>
          <w:sz w:val="32"/>
          <w:szCs w:val="32"/>
          <w:lang w:bidi="ar-AE"/>
        </w:rPr>
        <w:t xml:space="preserve">391 (…) </w:t>
      </w:r>
      <w:r w:rsidRPr="00120664">
        <w:rPr>
          <w:rFonts w:ascii="Arabic Typesetting" w:hAnsi="Arabic Typesetting" w:cs="Arabic Typesetting"/>
          <w:sz w:val="32"/>
          <w:szCs w:val="32"/>
        </w:rPr>
        <w:t xml:space="preserve">Malik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Al-Huwayrith, Allahs Wohlgefallen auf ihn, berichtete: </w:t>
      </w:r>
      <w:r w:rsidRPr="00120664">
        <w:rPr>
          <w:rStyle w:val="matn1"/>
          <w:color w:val="auto"/>
          <w:sz w:val="32"/>
          <w:szCs w:val="32"/>
        </w:rPr>
        <w:t xml:space="preserve">Wenn der Gesandten Allahs das Gebet mit dem </w:t>
      </w:r>
      <w:r w:rsidRPr="00120664">
        <w:rPr>
          <w:rStyle w:val="matn1"/>
          <w:i/>
          <w:iCs/>
          <w:color w:val="auto"/>
          <w:sz w:val="32"/>
          <w:szCs w:val="32"/>
        </w:rPr>
        <w:t>Takbir</w:t>
      </w:r>
      <w:r w:rsidRPr="00120664">
        <w:rPr>
          <w:rStyle w:val="matn1"/>
          <w:color w:val="auto"/>
          <w:sz w:val="32"/>
          <w:szCs w:val="32"/>
        </w:rPr>
        <w:t xml:space="preserve"> (</w:t>
      </w:r>
      <w:r w:rsidRPr="00120664">
        <w:rPr>
          <w:rStyle w:val="matn1"/>
          <w:i/>
          <w:iCs/>
          <w:color w:val="auto"/>
          <w:sz w:val="32"/>
          <w:szCs w:val="32"/>
        </w:rPr>
        <w:t>Allahu</w:t>
      </w:r>
      <w:r w:rsidRPr="00120664">
        <w:rPr>
          <w:rStyle w:val="matn1"/>
          <w:color w:val="auto"/>
          <w:sz w:val="32"/>
          <w:szCs w:val="32"/>
        </w:rPr>
        <w:t xml:space="preserve"> </w:t>
      </w:r>
      <w:r w:rsidRPr="00120664">
        <w:rPr>
          <w:rStyle w:val="matn1"/>
          <w:i/>
          <w:iCs/>
          <w:color w:val="auto"/>
          <w:sz w:val="32"/>
          <w:szCs w:val="32"/>
        </w:rPr>
        <w:t>akbar</w:t>
      </w:r>
      <w:r w:rsidRPr="00120664">
        <w:rPr>
          <w:rStyle w:val="matn1"/>
          <w:color w:val="auto"/>
          <w:sz w:val="32"/>
          <w:szCs w:val="32"/>
        </w:rPr>
        <w:t xml:space="preserve">) eröffnete, erhob er seine Hände bis zur Höhe seiner Ohren; und wenn er sich verbeugte, erhob er (vorher) seine Hände bis zur </w:t>
      </w:r>
      <w:r w:rsidRPr="00120664">
        <w:rPr>
          <w:rStyle w:val="matn1"/>
          <w:color w:val="auto"/>
          <w:sz w:val="32"/>
          <w:szCs w:val="32"/>
        </w:rPr>
        <w:lastRenderedPageBreak/>
        <w:t xml:space="preserve">Höhe seiner Ohren, und wenn er seinen Kopf aus der Verbeugung erhob, sagte er: </w:t>
      </w:r>
      <w:r w:rsidRPr="00120664">
        <w:rPr>
          <w:rStyle w:val="matn1"/>
          <w:b/>
          <w:bCs/>
          <w:color w:val="auto"/>
          <w:sz w:val="32"/>
          <w:szCs w:val="32"/>
        </w:rPr>
        <w:t>„</w:t>
      </w:r>
      <w:r w:rsidRPr="00120664">
        <w:rPr>
          <w:rStyle w:val="matn1"/>
          <w:b/>
          <w:bCs/>
          <w:i/>
          <w:iCs/>
          <w:color w:val="auto"/>
          <w:sz w:val="32"/>
          <w:szCs w:val="32"/>
        </w:rPr>
        <w:t>Sami‘allahu liman hamidah</w:t>
      </w:r>
      <w:r w:rsidRPr="00120664">
        <w:rPr>
          <w:rStyle w:val="matn1"/>
          <w:b/>
          <w:bCs/>
          <w:color w:val="auto"/>
          <w:sz w:val="32"/>
          <w:szCs w:val="32"/>
        </w:rPr>
        <w:t xml:space="preserve"> – Allah hört, wer Ihn lobpreist“</w:t>
      </w:r>
      <w:r w:rsidRPr="00120664">
        <w:rPr>
          <w:rStyle w:val="matn1"/>
          <w:color w:val="auto"/>
          <w:sz w:val="32"/>
          <w:szCs w:val="32"/>
        </w:rPr>
        <w:t>, und tat das Gleiche.</w:t>
      </w:r>
    </w:p>
    <w:p w14:paraId="1C366CBE" w14:textId="77777777" w:rsidR="00C0623D" w:rsidRPr="00120664" w:rsidRDefault="00C0623D" w:rsidP="00C0623D">
      <w:pPr>
        <w:jc w:val="both"/>
        <w:rPr>
          <w:rFonts w:ascii="Arabic Typesetting" w:hAnsi="Arabic Typesetting" w:cs="Arabic Typesetting"/>
          <w:rtl/>
          <w:lang w:bidi="ar-AE"/>
        </w:rPr>
      </w:pPr>
      <w:r w:rsidRPr="00120664">
        <w:rPr>
          <w:rFonts w:ascii="Arabic Typesetting" w:hAnsi="Arabic Typesetting" w:cs="Arabic Typesetting"/>
          <w:lang w:bidi="ar-AE"/>
        </w:rPr>
        <w:t>Muslim 391, (…), Abu Daud 745, Nasai 879, 880, 1023, 1055, 1084, 1142, Ibn Madscha 859</w:t>
      </w:r>
    </w:p>
    <w:p w14:paraId="6EF68305" w14:textId="77777777" w:rsidR="00C0623D" w:rsidRPr="00120664" w:rsidRDefault="00F5240D" w:rsidP="00F5240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20"/>
          <w:szCs w:val="20"/>
          <w:rtl/>
          <w:lang w:bidi="ar-AE"/>
        </w:rPr>
        <w:br w:type="column"/>
      </w:r>
      <w:r w:rsidR="00C0623D" w:rsidRPr="00120664">
        <w:rPr>
          <w:rFonts w:ascii="Arabic Typesetting" w:hAnsi="Arabic Typesetting" w:cs="Arabic Typesetting"/>
          <w:b/>
          <w:bCs/>
          <w:sz w:val="32"/>
          <w:szCs w:val="32"/>
          <w:rtl/>
          <w:lang w:bidi="ar-AE"/>
        </w:rPr>
        <w:lastRenderedPageBreak/>
        <w:t xml:space="preserve">10 ـ </w:t>
      </w:r>
      <w:r w:rsidR="00C0623D" w:rsidRPr="00120664">
        <w:rPr>
          <w:rStyle w:val="Hyperlink"/>
          <w:rFonts w:ascii="Arabic Typesetting" w:hAnsi="Arabic Typesetting" w:cs="Arabic Typesetting"/>
          <w:b/>
          <w:bCs/>
          <w:color w:val="auto"/>
          <w:sz w:val="32"/>
          <w:szCs w:val="32"/>
          <w:u w:val="none"/>
          <w:rtl/>
        </w:rPr>
        <w:t>باب إِثْبَاتِ التَّكْبِيرِ فِي كُلِّ خَفْضٍ وَرَفْعٍ فِي الصَّلاَةِ إِلاَّ</w:t>
      </w:r>
      <w:r w:rsidR="00C0623D" w:rsidRPr="00120664">
        <w:rPr>
          <w:rStyle w:val="Hyperlink"/>
          <w:rFonts w:ascii="Arabic Typesetting" w:hAnsi="Arabic Typesetting" w:cs="Arabic Typesetting"/>
          <w:b/>
          <w:bCs/>
          <w:color w:val="auto"/>
          <w:sz w:val="32"/>
          <w:szCs w:val="32"/>
          <w:u w:val="none"/>
        </w:rPr>
        <w:t xml:space="preserve"> </w:t>
      </w:r>
      <w:r w:rsidR="00C0623D" w:rsidRPr="00120664">
        <w:rPr>
          <w:rStyle w:val="Hyperlink"/>
          <w:rFonts w:ascii="Arabic Typesetting" w:hAnsi="Arabic Typesetting" w:cs="Arabic Typesetting"/>
          <w:b/>
          <w:bCs/>
          <w:color w:val="auto"/>
          <w:sz w:val="32"/>
          <w:szCs w:val="32"/>
          <w:u w:val="none"/>
          <w:rtl/>
        </w:rPr>
        <w:t>رَفْعَهُ مِنَ الرُّكُوعِ فَيَقُولُ فِيهِ سَمِعَ اللَّهُ لِمَنْ حَمِدَهُ ‏‏</w:t>
      </w:r>
    </w:p>
    <w:p w14:paraId="020D5A65" w14:textId="77777777" w:rsidR="00C0623D" w:rsidRPr="00120664" w:rsidRDefault="00C0623D" w:rsidP="00C0623D">
      <w:pPr>
        <w:jc w:val="cente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rPr>
        <w:t xml:space="preserve">Takbir bei jeder Niederwerfung, bei jedem Sich-Erheben (aus der Niederwerfung) und bei der Verbeugung, jedoch spricht man beim Erheben aus der Verbeugung nur: </w:t>
      </w:r>
      <w:r w:rsidRPr="00120664">
        <w:rPr>
          <w:rFonts w:ascii="Arabic Typesetting" w:hAnsi="Arabic Typesetting" w:cs="Arabic Typesetting"/>
          <w:b/>
          <w:bCs/>
          <w:i/>
          <w:iCs/>
          <w:sz w:val="32"/>
          <w:szCs w:val="32"/>
        </w:rPr>
        <w:t>Sami‘allahu liman hammidah</w:t>
      </w:r>
      <w:r w:rsidRPr="00120664">
        <w:rPr>
          <w:rFonts w:ascii="Arabic Typesetting" w:hAnsi="Arabic Typesetting" w:cs="Arabic Typesetting"/>
          <w:b/>
          <w:bCs/>
          <w:sz w:val="32"/>
          <w:szCs w:val="32"/>
        </w:rPr>
        <w:t xml:space="preserve"> - Allah hört den, der Ihn lobpreist</w:t>
      </w:r>
    </w:p>
    <w:p w14:paraId="555186AB" w14:textId="77777777" w:rsidR="00C0623D" w:rsidRPr="00120664" w:rsidRDefault="00C0623D" w:rsidP="00C0623D">
      <w:pPr>
        <w:jc w:val="both"/>
        <w:rPr>
          <w:rFonts w:ascii="Arabic Typesetting" w:hAnsi="Arabic Typesetting" w:cs="Arabic Typesetting"/>
          <w:sz w:val="20"/>
          <w:szCs w:val="20"/>
          <w:rtl/>
          <w:lang w:bidi="ar-AE"/>
        </w:rPr>
      </w:pPr>
    </w:p>
    <w:p w14:paraId="33A82DE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Pr>
        <w:t>392</w:t>
      </w:r>
      <w:r w:rsidRPr="00120664">
        <w:rPr>
          <w:rFonts w:ascii="Arabic Typesetting" w:hAnsi="Arabic Typesetting" w:cs="Arabic Typesetting"/>
          <w:sz w:val="32"/>
          <w:szCs w:val="32"/>
          <w:rtl/>
        </w:rPr>
        <w:t>- وَحَدَّثَنَا يَحْيَى بْنُ يَحْيَى، قَالَ قَرَأْتُ عَلَى مَالِكٍ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شِهَابٍ، عَنْ أَبِي سَلَمَةَ بْنِ عَبْدِالرَّحْمَنِ، أَنَّ أَبَا هُرَيْرَةَ،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كَانَ يُصَلِّي لَهُمْ فَيُكَبِّرُ كُلَّمَا خَفَضَ وَرَفَعَ فَلَمَّا انْصَرَفَ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وَاللَّهِ إِنِّي لأَشْبَهُكُمْ صَلاَةً بِرَسُولِ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w:t>
      </w:r>
    </w:p>
    <w:p w14:paraId="55F506D3" w14:textId="77777777" w:rsidR="00C0623D" w:rsidRPr="00120664" w:rsidRDefault="00C0623D" w:rsidP="00C0623D">
      <w:pPr>
        <w:bidi/>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392، بخاري 785، نسائي 1154</w:t>
      </w:r>
    </w:p>
    <w:p w14:paraId="3413B0AF" w14:textId="77777777" w:rsidR="00C0623D" w:rsidRPr="00120664" w:rsidRDefault="00C0623D" w:rsidP="00C0623D">
      <w:pPr>
        <w:bidi/>
        <w:jc w:val="both"/>
        <w:rPr>
          <w:rFonts w:ascii="Arabic Typesetting" w:hAnsi="Arabic Typesetting" w:cs="Arabic Typesetting"/>
          <w:sz w:val="18"/>
          <w:szCs w:val="18"/>
          <w:rtl/>
        </w:rPr>
      </w:pPr>
    </w:p>
    <w:p w14:paraId="726DEFDB" w14:textId="21762A6A" w:rsidR="00C0623D" w:rsidRPr="00120664" w:rsidRDefault="00C0623D" w:rsidP="00253024">
      <w:pPr>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392. Abu Salama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Abdurrahman berichtete, dass Abu Hureira das Gebet leitete und bei jedem Verbeugen und Erheben,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den</w:t>
      </w:r>
      <w:r w:rsidRPr="00120664">
        <w:rPr>
          <w:rFonts w:ascii="Arabic Typesetting" w:hAnsi="Arabic Typesetting" w:cs="Arabic Typesetting"/>
          <w:sz w:val="16"/>
          <w:szCs w:val="16"/>
        </w:rPr>
        <w:t xml:space="preserve"> </w:t>
      </w:r>
      <w:r w:rsidRPr="00120664">
        <w:rPr>
          <w:rFonts w:ascii="Arabic Typesetting" w:hAnsi="Arabic Typesetting" w:cs="Arabic Typesetting"/>
          <w:i/>
          <w:iCs/>
          <w:sz w:val="32"/>
          <w:szCs w:val="32"/>
        </w:rPr>
        <w:t>Takbir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Allahu</w:t>
      </w:r>
      <w:r w:rsidRPr="00120664">
        <w:rPr>
          <w:rFonts w:ascii="Arabic Typesetting" w:hAnsi="Arabic Typesetting" w:cs="Arabic Typesetting"/>
          <w:sz w:val="32"/>
          <w:szCs w:val="32"/>
        </w:rPr>
        <w:t xml:space="preserve"> </w:t>
      </w:r>
      <w:r w:rsidRPr="00120664">
        <w:rPr>
          <w:rFonts w:ascii="Arabic Typesetting" w:hAnsi="Arabic Typesetting" w:cs="Arabic Typesetting"/>
          <w:i/>
          <w:iCs/>
          <w:sz w:val="32"/>
          <w:szCs w:val="32"/>
        </w:rPr>
        <w:t>akbar</w:t>
      </w:r>
      <w:r w:rsidRPr="00120664">
        <w:rPr>
          <w:rFonts w:ascii="Arabic Typesetting" w:hAnsi="Arabic Typesetting" w:cs="Arabic Typesetting"/>
          <w:sz w:val="32"/>
          <w:szCs w:val="32"/>
        </w:rPr>
        <w:t>) sprach. Anschließend sagte er: Bei Allah, ich bin derjenige, der dem Gesandten Allahs</w:t>
      </w:r>
      <w:r w:rsidR="00976F80" w:rsidRPr="00120664">
        <w:rPr>
          <w:rFonts w:ascii="Arabic Typesetting" w:hAnsi="Arabic Typesetting" w:cs="Arabic Typesetting"/>
          <w:noProof/>
          <w:sz w:val="32"/>
          <w:szCs w:val="32"/>
        </w:rPr>
        <w:drawing>
          <wp:inline distT="0" distB="0" distL="0" distR="0" wp14:anchorId="5D8870A1" wp14:editId="7F52AAFA">
            <wp:extent cx="123825" cy="104775"/>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am ähnlichsten im Verrichten des Gebets ist.</w:t>
      </w:r>
    </w:p>
    <w:p w14:paraId="7E978CEE"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392, Buchari 785, Nasai 1154</w:t>
      </w:r>
    </w:p>
    <w:p w14:paraId="170687B7" w14:textId="77777777" w:rsidR="00C0623D" w:rsidRPr="00120664" w:rsidRDefault="00C0623D" w:rsidP="00C0623D">
      <w:pPr>
        <w:bidi/>
        <w:jc w:val="both"/>
        <w:rPr>
          <w:rFonts w:ascii="Arabic Typesetting" w:hAnsi="Arabic Typesetting" w:cs="Arabic Typesetting"/>
          <w:sz w:val="16"/>
          <w:szCs w:val="16"/>
          <w:lang w:bidi="ar-AE"/>
        </w:rPr>
      </w:pPr>
    </w:p>
    <w:p w14:paraId="709137B1"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392 - حدّثنا مُحمَّدُ بْنُ رَافِعٍ . حَدَّثَنَا عَبْدُ الرَّزَّاقِ . أَخْبَرَنَا ابْنُ جُرَيْجٍ . أَخْبَرَنِي ابْنُ شِهَابٍ عَنْ أَبِي بَكْرِ بْنِ عَبْدِ الرَّحْمن أَنَّهُ سَمِعَ أَبَا هُرَيرَةَ ، يَقُولُ: كَانَ رَسُولُ اللّهِ إِذَا قَامَ إِلَى الصَّلاَةِ يُكَبِّرُ حِينَ يَقُومُ. ثُمَّ يُكَبِّرُ حِينَ يَرْكَعُ. ثُمَّ يَقُولُ: „</w:t>
      </w:r>
      <w:r w:rsidRPr="00120664">
        <w:rPr>
          <w:rFonts w:ascii="Arabic Typesetting" w:hAnsi="Arabic Typesetting" w:cs="Arabic Typesetting"/>
          <w:b/>
          <w:bCs/>
          <w:sz w:val="32"/>
          <w:szCs w:val="32"/>
          <w:rtl/>
          <w:lang w:bidi="ar-AE"/>
        </w:rPr>
        <w:t>سَمِعَ الله لِمَنْ حَمِدَهُ</w:t>
      </w:r>
      <w:r w:rsidRPr="00120664">
        <w:rPr>
          <w:rFonts w:ascii="Arabic Typesetting" w:hAnsi="Arabic Typesetting" w:cs="Arabic Typesetting"/>
          <w:sz w:val="32"/>
          <w:szCs w:val="32"/>
          <w:rtl/>
          <w:lang w:bidi="ar-AE"/>
        </w:rPr>
        <w:t>“ حِينَ يُقِيْمُ صُلْبَهُ مِنَ الرُّكُوعِ. ثُمَّ يَقُولُ وَهُوَ قَائِمٌ: „</w:t>
      </w:r>
      <w:r w:rsidRPr="00120664">
        <w:rPr>
          <w:rFonts w:ascii="Arabic Typesetting" w:hAnsi="Arabic Typesetting" w:cs="Arabic Typesetting"/>
          <w:b/>
          <w:bCs/>
          <w:sz w:val="32"/>
          <w:szCs w:val="32"/>
          <w:rtl/>
          <w:lang w:bidi="ar-AE"/>
        </w:rPr>
        <w:t>رَبَّنَا وَلَكَ الْحَمْدُ</w:t>
      </w:r>
      <w:r w:rsidRPr="00120664">
        <w:rPr>
          <w:rFonts w:ascii="Arabic Typesetting" w:hAnsi="Arabic Typesetting" w:cs="Arabic Typesetting"/>
          <w:sz w:val="32"/>
          <w:szCs w:val="32"/>
          <w:rtl/>
          <w:lang w:bidi="ar-AE"/>
        </w:rPr>
        <w:t xml:space="preserve">“ ثُمَّ يُكَبِّرُ حِينَ يَهْوِي سَاجِداً. ثُمَّ يُكَبِّرُ حِينَ يَرْفَعُ رَأْسَهُ. ثُمَّ يُكَبِّرُ حِينَ يَسْجُدُ. ثُمَّ يُكَبِّرُ حِينَ يَرْفَعُ رَأْسَهُ. ثُمَّ يَفْعَلُ مِثْلَ ذلِكَ فِي الصَّلاَةِ كُلِّهَا حَتَّى </w:t>
      </w:r>
      <w:r w:rsidRPr="00120664">
        <w:rPr>
          <w:rFonts w:ascii="Arabic Typesetting" w:hAnsi="Arabic Typesetting" w:cs="Arabic Typesetting"/>
          <w:sz w:val="32"/>
          <w:szCs w:val="32"/>
          <w:rtl/>
          <w:lang w:bidi="ar-AE"/>
        </w:rPr>
        <w:lastRenderedPageBreak/>
        <w:t>يَقْضِيَهَا. وَيُكَبِّرُ حِينَ يَقُومُ مِنَ الْمَثْنَى بَعْدَ الْجُلُوسِ. ثُمَّ يَقُولُ أَبُو هُرَيْرَةَ: إِنِّي لأَشْبَهُكُمْ صَلاَةً بِرَسُولِ اللّهِ .</w:t>
      </w:r>
    </w:p>
    <w:p w14:paraId="0E1274B2"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 392 (...)، بخاري 789، ابو داود 738،</w:t>
      </w:r>
      <w:r w:rsidR="00785C10" w:rsidRPr="00120664">
        <w:rPr>
          <w:rFonts w:ascii="Arabic Typesetting" w:hAnsi="Arabic Typesetting" w:cs="Arabic Typesetting"/>
          <w:sz w:val="30"/>
          <w:szCs w:val="30"/>
          <w:rtl/>
          <w:lang w:bidi="ar-AE"/>
        </w:rPr>
        <w:t xml:space="preserve"> </w:t>
      </w:r>
      <w:r w:rsidRPr="00120664">
        <w:rPr>
          <w:rFonts w:ascii="Arabic Typesetting" w:hAnsi="Arabic Typesetting" w:cs="Arabic Typesetting"/>
          <w:sz w:val="30"/>
          <w:szCs w:val="30"/>
          <w:rtl/>
          <w:lang w:bidi="ar-AE"/>
        </w:rPr>
        <w:t>نسائي 1149</w:t>
      </w:r>
    </w:p>
    <w:p w14:paraId="751379A6" w14:textId="77777777" w:rsidR="00C0623D" w:rsidRPr="00120664" w:rsidRDefault="00C0623D" w:rsidP="00C0623D">
      <w:pPr>
        <w:bidi/>
        <w:jc w:val="both"/>
        <w:rPr>
          <w:rFonts w:ascii="Arabic Typesetting" w:hAnsi="Arabic Typesetting" w:cs="Arabic Typesetting"/>
          <w:sz w:val="30"/>
          <w:szCs w:val="30"/>
          <w:rtl/>
          <w:lang w:bidi="ar-AE"/>
        </w:rPr>
      </w:pPr>
    </w:p>
    <w:p w14:paraId="072EBCDC" w14:textId="4BC7404F" w:rsidR="00C0623D" w:rsidRPr="00120664" w:rsidRDefault="00C0623D" w:rsidP="00253024">
      <w:pPr>
        <w:jc w:val="both"/>
        <w:rPr>
          <w:rFonts w:ascii="Arabic Typesetting" w:hAnsi="Arabic Typesetting" w:cs="Arabic Typesetting"/>
          <w:sz w:val="32"/>
          <w:szCs w:val="32"/>
        </w:rPr>
      </w:pPr>
      <w:bookmarkStart w:id="326" w:name="Abu_Huraira28971"/>
      <w:r w:rsidRPr="00120664">
        <w:rPr>
          <w:rFonts w:ascii="Arabic Typesetting" w:hAnsi="Arabic Typesetting" w:cs="Arabic Typesetting"/>
          <w:sz w:val="32"/>
          <w:szCs w:val="32"/>
        </w:rPr>
        <w:t>392 (…) Abu Hureira</w:t>
      </w:r>
      <w:bookmarkEnd w:id="326"/>
      <w:r w:rsidRPr="00120664">
        <w:rPr>
          <w:rFonts w:ascii="Arabic Typesetting" w:hAnsi="Arabic Typesetting" w:cs="Arabic Typesetting"/>
          <w:sz w:val="32"/>
          <w:szCs w:val="32"/>
        </w:rPr>
        <w:t xml:space="preserve"> berichtete: Wenn der Gesandte Allahs</w:t>
      </w:r>
      <w:r w:rsidR="00976F80" w:rsidRPr="00120664">
        <w:rPr>
          <w:rFonts w:ascii="Arabic Typesetting" w:hAnsi="Arabic Typesetting" w:cs="Arabic Typesetting"/>
          <w:noProof/>
          <w:sz w:val="32"/>
          <w:szCs w:val="32"/>
        </w:rPr>
        <w:drawing>
          <wp:inline distT="0" distB="0" distL="0" distR="0" wp14:anchorId="5655C8BF" wp14:editId="6EE46A19">
            <wp:extent cx="123825" cy="104775"/>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zum Gebet stand, sprach er den </w:t>
      </w:r>
      <w:r w:rsidRPr="00120664">
        <w:rPr>
          <w:rFonts w:ascii="Arabic Typesetting" w:hAnsi="Arabic Typesetting" w:cs="Arabic Typesetting"/>
          <w:i/>
          <w:iCs/>
          <w:sz w:val="32"/>
          <w:szCs w:val="32"/>
        </w:rPr>
        <w:t>Takbir</w:t>
      </w:r>
      <w:r w:rsidRPr="00120664">
        <w:rPr>
          <w:rFonts w:ascii="Arabic Typesetting" w:hAnsi="Arabic Typesetting" w:cs="Arabic Typesetting"/>
          <w:sz w:val="32"/>
          <w:szCs w:val="32"/>
        </w:rPr>
        <w:t xml:space="preserve"> </w:t>
      </w:r>
      <w:r w:rsidRPr="00120664">
        <w:rPr>
          <w:rFonts w:ascii="Arabic Typesetting" w:hAnsi="Arabic Typesetting" w:cs="Arabic Typesetting"/>
          <w:i/>
          <w:iCs/>
          <w:sz w:val="32"/>
          <w:szCs w:val="32"/>
        </w:rPr>
        <w:t>(Allahu akbar);</w:t>
      </w:r>
      <w:r w:rsidRPr="00120664">
        <w:rPr>
          <w:rFonts w:ascii="Arabic Typesetting" w:hAnsi="Arabic Typesetting" w:cs="Arabic Typesetting"/>
          <w:sz w:val="32"/>
          <w:szCs w:val="32"/>
        </w:rPr>
        <w:t xml:space="preserve"> wenn er sich verbeugte, dann sprach er: „</w:t>
      </w:r>
      <w:r w:rsidRPr="00120664">
        <w:rPr>
          <w:rFonts w:ascii="Arabic Typesetting" w:hAnsi="Arabic Typesetting" w:cs="Arabic Typesetting"/>
          <w:b/>
          <w:bCs/>
          <w:i/>
          <w:iCs/>
          <w:sz w:val="32"/>
          <w:szCs w:val="32"/>
        </w:rPr>
        <w:t>Sami‘allahu liman hamidah</w:t>
      </w:r>
      <w:r w:rsidRPr="00120664">
        <w:rPr>
          <w:rFonts w:ascii="Arabic Typesetting" w:hAnsi="Arabic Typesetting" w:cs="Arabic Typesetting"/>
          <w:b/>
          <w:bCs/>
          <w:sz w:val="32"/>
          <w:szCs w:val="32"/>
        </w:rPr>
        <w:t xml:space="preserve"> - Allah hört den, der Ihn lobpreist“; </w:t>
      </w:r>
      <w:r w:rsidRPr="00120664">
        <w:rPr>
          <w:rFonts w:ascii="Arabic Typesetting" w:hAnsi="Arabic Typesetting" w:cs="Arabic Typesetting"/>
          <w:sz w:val="32"/>
          <w:szCs w:val="32"/>
        </w:rPr>
        <w:t>wenn er sich aus der Verbeugung erhob und aufrecht stand sprach er: „</w:t>
      </w:r>
      <w:r w:rsidRPr="00120664">
        <w:rPr>
          <w:rFonts w:ascii="Arabic Typesetting" w:hAnsi="Arabic Typesetting" w:cs="Arabic Typesetting"/>
          <w:b/>
          <w:bCs/>
          <w:i/>
          <w:iCs/>
          <w:sz w:val="32"/>
          <w:szCs w:val="32"/>
        </w:rPr>
        <w:t>Rabbanna wa lakal hamd</w:t>
      </w:r>
      <w:r w:rsidRPr="00120664">
        <w:rPr>
          <w:rFonts w:ascii="Arabic Typesetting" w:hAnsi="Arabic Typesetting" w:cs="Arabic Typesetting"/>
          <w:b/>
          <w:bCs/>
          <w:sz w:val="32"/>
          <w:szCs w:val="32"/>
        </w:rPr>
        <w:t xml:space="preserve"> – O unser Herr, Dir gehört das Lob</w:t>
      </w:r>
      <w:r w:rsidR="00C60393"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 xml:space="preserve">. </w:t>
      </w:r>
    </w:p>
    <w:p w14:paraId="270FF899" w14:textId="77777777" w:rsidR="00C0623D" w:rsidRPr="00120664" w:rsidRDefault="00C0623D" w:rsidP="00C0623D">
      <w:pPr>
        <w:jc w:val="both"/>
        <w:rPr>
          <w:rStyle w:val="matn1"/>
          <w:color w:val="auto"/>
          <w:sz w:val="32"/>
          <w:szCs w:val="32"/>
          <w:rtl/>
        </w:rPr>
      </w:pPr>
      <w:r w:rsidRPr="00120664">
        <w:rPr>
          <w:rFonts w:ascii="Arabic Typesetting" w:hAnsi="Arabic Typesetting" w:cs="Arabic Typesetting"/>
          <w:sz w:val="32"/>
          <w:szCs w:val="32"/>
        </w:rPr>
        <w:t xml:space="preserve">Dann sprach er den </w:t>
      </w:r>
      <w:r w:rsidRPr="00120664">
        <w:rPr>
          <w:rFonts w:ascii="Arabic Typesetting" w:hAnsi="Arabic Typesetting" w:cs="Arabic Typesetting"/>
          <w:i/>
          <w:iCs/>
          <w:sz w:val="32"/>
          <w:szCs w:val="32"/>
        </w:rPr>
        <w:t>Takbir</w:t>
      </w:r>
      <w:r w:rsidRPr="00120664">
        <w:rPr>
          <w:rFonts w:ascii="Arabic Typesetting" w:hAnsi="Arabic Typesetting" w:cs="Arabic Typesetting"/>
          <w:sz w:val="32"/>
          <w:szCs w:val="32"/>
        </w:rPr>
        <w:t xml:space="preserve">, wenn er sich niederwarf, dann sprach er den </w:t>
      </w:r>
      <w:r w:rsidRPr="00120664">
        <w:rPr>
          <w:rFonts w:ascii="Arabic Typesetting" w:hAnsi="Arabic Typesetting" w:cs="Arabic Typesetting"/>
          <w:i/>
          <w:iCs/>
          <w:sz w:val="32"/>
          <w:szCs w:val="32"/>
        </w:rPr>
        <w:t>Takbir</w:t>
      </w:r>
      <w:r w:rsidRPr="00120664">
        <w:rPr>
          <w:rFonts w:ascii="Arabic Typesetting" w:hAnsi="Arabic Typesetting" w:cs="Arabic Typesetting"/>
          <w:sz w:val="32"/>
          <w:szCs w:val="32"/>
        </w:rPr>
        <w:t xml:space="preserve">, wenn er seinen Kopf erhob, dann sprach er den </w:t>
      </w:r>
      <w:r w:rsidRPr="00120664">
        <w:rPr>
          <w:rFonts w:ascii="Arabic Typesetting" w:hAnsi="Arabic Typesetting" w:cs="Arabic Typesetting"/>
          <w:i/>
          <w:iCs/>
          <w:sz w:val="32"/>
          <w:szCs w:val="32"/>
        </w:rPr>
        <w:t>Takbir</w:t>
      </w:r>
      <w:r w:rsidRPr="00120664">
        <w:rPr>
          <w:rFonts w:ascii="Arabic Typesetting" w:hAnsi="Arabic Typesetting" w:cs="Arabic Typesetting"/>
          <w:sz w:val="32"/>
          <w:szCs w:val="32"/>
        </w:rPr>
        <w:t>, wenn er sich erneut nieder</w:t>
      </w:r>
      <w:r w:rsidR="003F2EFD"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warf, dann sprach er den </w:t>
      </w:r>
      <w:r w:rsidRPr="00120664">
        <w:rPr>
          <w:rFonts w:ascii="Arabic Typesetting" w:hAnsi="Arabic Typesetting" w:cs="Arabic Typesetting"/>
          <w:i/>
          <w:iCs/>
          <w:sz w:val="32"/>
          <w:szCs w:val="32"/>
        </w:rPr>
        <w:t>Takbir</w:t>
      </w:r>
      <w:r w:rsidRPr="00120664">
        <w:rPr>
          <w:rFonts w:ascii="Arabic Typesetting" w:hAnsi="Arabic Typesetting" w:cs="Arabic Typesetting"/>
          <w:sz w:val="32"/>
          <w:szCs w:val="32"/>
        </w:rPr>
        <w:t xml:space="preserve">, wenn er seinen Kopf wieder erhob. Dies machte er im ganzen Gebet, bis er es beendete. Außerdem sprach er den </w:t>
      </w:r>
      <w:r w:rsidRPr="00120664">
        <w:rPr>
          <w:rFonts w:ascii="Arabic Typesetting" w:hAnsi="Arabic Typesetting" w:cs="Arabic Typesetting"/>
          <w:i/>
          <w:iCs/>
          <w:sz w:val="32"/>
          <w:szCs w:val="32"/>
        </w:rPr>
        <w:t>Takbir</w:t>
      </w:r>
      <w:r w:rsidRPr="00120664">
        <w:rPr>
          <w:rFonts w:ascii="Arabic Typesetting" w:hAnsi="Arabic Typesetting" w:cs="Arabic Typesetting"/>
          <w:sz w:val="32"/>
          <w:szCs w:val="32"/>
        </w:rPr>
        <w:t xml:space="preserve"> auch, wenn er sich aus dem Sitzen erhob. </w:t>
      </w:r>
    </w:p>
    <w:p w14:paraId="2AC0D3A9"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sz w:val="30"/>
          <w:szCs w:val="30"/>
        </w:rPr>
        <w:t>Muslim 392 (…), Buchari 789, Abu Daud 738, Nasai 1149</w:t>
      </w:r>
    </w:p>
    <w:p w14:paraId="4284B836" w14:textId="77777777" w:rsidR="00C0623D" w:rsidRPr="00120664" w:rsidRDefault="00C0623D" w:rsidP="00C0623D">
      <w:pPr>
        <w:jc w:val="both"/>
        <w:rPr>
          <w:rFonts w:ascii="Arabic Typesetting" w:hAnsi="Arabic Typesetting" w:cs="Arabic Typesetting"/>
          <w:sz w:val="30"/>
          <w:szCs w:val="30"/>
          <w:rtl/>
        </w:rPr>
      </w:pPr>
    </w:p>
    <w:p w14:paraId="789BC3D5"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393 - حدّثنا يَحْيَى بْنُ يَحْيَى وَ خَلَفُ بْنُ هِشَامٍ. جَمِيعاً عَنْ حَمَّادٍ. قَالَ يَحْيَى: أَخْبَرَنَا حَمَّادُ بْنُ زَيْدٍ عَنْ غَيْلاَنَ عَنْ مُطَرِّفٍ، قَالَ: صَلَّيْتُ أَنَا وَعِمْرَانُ بْنُ حُصَيْنٍ خَلْفَ عَلِيِّ بْنِ أَبِي طَالِبٍ. فَكَانَ إِذَا سَجَدَ كَبَّرَ. وَإِذَا رَفَعَ رَأْسَهُ كَبَّرَ. وَإِذَا نَهَضَ مِنَ الرَّكْعَتَيْنِ كَبَّرَ. فَلَمَّا انْصَرَفْنَا مِنَ الصَّلاَةِ قَالَ: أَخَذَ عِمْرَانُ بِيَدِي ثُمَّ قَالَ: لَقَدْ صَلَّى بِنَا هذَا صَلاَةَ مُحَمَّدٍ. أَوْ قَالَ: قَدْ ذَك</w:t>
      </w:r>
      <w:r w:rsidR="003F2EFD" w:rsidRPr="00120664">
        <w:rPr>
          <w:rFonts w:ascii="Arabic Typesetting" w:hAnsi="Arabic Typesetting" w:cs="Arabic Typesetting"/>
          <w:sz w:val="32"/>
          <w:szCs w:val="32"/>
          <w:rtl/>
          <w:lang w:bidi="ar-AE"/>
        </w:rPr>
        <w:t xml:space="preserve">َّرَنِي هذَا صَلاَةَ مُحَمَّدٍ </w:t>
      </w:r>
    </w:p>
    <w:p w14:paraId="0AB4C8E1" w14:textId="77777777" w:rsidR="00C0623D" w:rsidRPr="00120664" w:rsidRDefault="00C0623D" w:rsidP="00C0623D">
      <w:pPr>
        <w:bidi/>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lastRenderedPageBreak/>
        <w:t>مسلم 393، بخاري 786، 826، ابو داود 835، نسائي 1081، 1179</w:t>
      </w:r>
    </w:p>
    <w:p w14:paraId="548B1503" w14:textId="77777777" w:rsidR="00C0623D" w:rsidRPr="00120664" w:rsidRDefault="00C0623D" w:rsidP="00C0623D">
      <w:pPr>
        <w:bidi/>
        <w:rPr>
          <w:rFonts w:ascii="Arabic Typesetting" w:hAnsi="Arabic Typesetting" w:cs="Arabic Typesetting"/>
          <w:sz w:val="30"/>
          <w:szCs w:val="30"/>
          <w:rtl/>
          <w:lang w:bidi="ar-AE"/>
        </w:rPr>
      </w:pPr>
    </w:p>
    <w:p w14:paraId="76B1F38C" w14:textId="026A4E34" w:rsidR="00C0623D" w:rsidRPr="00120664" w:rsidRDefault="00C0623D" w:rsidP="004D4900">
      <w:pPr>
        <w:jc w:val="both"/>
        <w:rPr>
          <w:rStyle w:val="matn1"/>
          <w:color w:val="auto"/>
          <w:sz w:val="32"/>
          <w:szCs w:val="32"/>
        </w:rPr>
      </w:pPr>
      <w:bookmarkStart w:id="327" w:name="Mutraf_Ibn_`Abdillah2917"/>
      <w:r w:rsidRPr="004D4900">
        <w:rPr>
          <w:rFonts w:ascii="Arabic Typesetting" w:hAnsi="Arabic Typesetting" w:cs="Arabic Typesetting"/>
          <w:sz w:val="32"/>
          <w:szCs w:val="32"/>
          <w:lang w:val="de-DE"/>
        </w:rPr>
        <w:t xml:space="preserve">393. </w:t>
      </w:r>
      <w:r w:rsidRPr="004D4900">
        <w:rPr>
          <w:rStyle w:val="matn1"/>
          <w:color w:val="auto"/>
          <w:sz w:val="32"/>
          <w:szCs w:val="32"/>
          <w:lang w:val="de-DE"/>
        </w:rPr>
        <w:t xml:space="preserve">Mutarraf </w:t>
      </w:r>
      <w:bookmarkEnd w:id="327"/>
      <w:r w:rsidRPr="004D4900">
        <w:rPr>
          <w:rStyle w:val="matn1"/>
          <w:color w:val="auto"/>
          <w:sz w:val="32"/>
          <w:szCs w:val="32"/>
          <w:lang w:val="de-DE"/>
        </w:rPr>
        <w:t xml:space="preserve">berichtete: </w:t>
      </w:r>
      <w:bookmarkStart w:id="328" w:name="`Imran_Ibn25984"/>
      <w:r w:rsidRPr="004D4900">
        <w:rPr>
          <w:rStyle w:val="matn1"/>
          <w:color w:val="auto"/>
          <w:sz w:val="32"/>
          <w:szCs w:val="32"/>
          <w:lang w:val="de-DE"/>
        </w:rPr>
        <w:t xml:space="preserve">Ich und Imran </w:t>
      </w:r>
      <w:r w:rsidR="00670AE1" w:rsidRPr="004D4900">
        <w:rPr>
          <w:rStyle w:val="matn1"/>
          <w:color w:val="auto"/>
          <w:sz w:val="32"/>
          <w:szCs w:val="32"/>
          <w:lang w:val="de-DE"/>
        </w:rPr>
        <w:t>Bin</w:t>
      </w:r>
      <w:r w:rsidRPr="004D4900">
        <w:rPr>
          <w:rStyle w:val="matn1"/>
          <w:color w:val="auto"/>
          <w:sz w:val="32"/>
          <w:szCs w:val="32"/>
          <w:lang w:val="de-DE"/>
        </w:rPr>
        <w:t xml:space="preserve"> </w:t>
      </w:r>
      <w:bookmarkEnd w:id="328"/>
      <w:r w:rsidRPr="004D4900">
        <w:rPr>
          <w:rStyle w:val="matn1"/>
          <w:color w:val="auto"/>
          <w:sz w:val="32"/>
          <w:szCs w:val="32"/>
          <w:lang w:val="de-DE"/>
        </w:rPr>
        <w:t>Hu</w:t>
      </w:r>
      <w:r w:rsidRPr="004D4900">
        <w:rPr>
          <w:rStyle w:val="matn1"/>
          <w:color w:val="auto"/>
          <w:sz w:val="32"/>
          <w:szCs w:val="32"/>
          <w:u w:val="single"/>
          <w:lang w:val="de-DE"/>
        </w:rPr>
        <w:t>s</w:t>
      </w:r>
      <w:r w:rsidRPr="004D4900">
        <w:rPr>
          <w:rStyle w:val="matn1"/>
          <w:color w:val="auto"/>
          <w:sz w:val="32"/>
          <w:szCs w:val="32"/>
          <w:lang w:val="de-DE"/>
        </w:rPr>
        <w:t xml:space="preserve">ayn beteten hinter Ali </w:t>
      </w:r>
      <w:r w:rsidR="00670AE1" w:rsidRPr="004D4900">
        <w:rPr>
          <w:rStyle w:val="matn1"/>
          <w:color w:val="auto"/>
          <w:sz w:val="32"/>
          <w:szCs w:val="32"/>
          <w:lang w:val="de-DE"/>
        </w:rPr>
        <w:t>Bin</w:t>
      </w:r>
      <w:r w:rsidRPr="004D4900">
        <w:rPr>
          <w:rStyle w:val="matn1"/>
          <w:color w:val="auto"/>
          <w:sz w:val="32"/>
          <w:szCs w:val="32"/>
          <w:lang w:val="de-DE"/>
        </w:rPr>
        <w:t xml:space="preserve"> Abu Talib</w:t>
      </w:r>
      <w:r w:rsidR="004D4900">
        <w:rPr>
          <w:rFonts w:ascii="Times New Roman" w:hAnsi="Times New Roman"/>
          <w:sz w:val="32"/>
          <w:szCs w:val="32"/>
        </w:rPr>
        <w:sym w:font="AGA Arabesque" w:char="F074"/>
      </w:r>
      <w:r w:rsidRPr="004D4900">
        <w:rPr>
          <w:rStyle w:val="matn1"/>
          <w:color w:val="auto"/>
          <w:sz w:val="32"/>
          <w:szCs w:val="32"/>
          <w:lang w:val="de-DE"/>
        </w:rPr>
        <w:t xml:space="preserve">. </w:t>
      </w:r>
      <w:r w:rsidRPr="00120664">
        <w:rPr>
          <w:rStyle w:val="matn1"/>
          <w:color w:val="auto"/>
          <w:sz w:val="32"/>
          <w:szCs w:val="32"/>
        </w:rPr>
        <w:t>Dieser sprach bei seiner</w:t>
      </w:r>
      <w:r w:rsidRPr="00120664">
        <w:rPr>
          <w:rStyle w:val="matn1"/>
          <w:color w:val="auto"/>
          <w:sz w:val="16"/>
          <w:szCs w:val="16"/>
        </w:rPr>
        <w:t xml:space="preserve"> </w:t>
      </w:r>
      <w:r w:rsidRPr="00120664">
        <w:rPr>
          <w:rStyle w:val="matn1"/>
          <w:color w:val="auto"/>
          <w:sz w:val="32"/>
          <w:szCs w:val="32"/>
        </w:rPr>
        <w:t>Niederwerfung</w:t>
      </w:r>
      <w:r w:rsidRPr="00120664">
        <w:rPr>
          <w:rStyle w:val="matn1"/>
          <w:color w:val="auto"/>
          <w:sz w:val="16"/>
          <w:szCs w:val="16"/>
        </w:rPr>
        <w:t xml:space="preserve"> </w:t>
      </w:r>
      <w:r w:rsidRPr="00120664">
        <w:rPr>
          <w:rStyle w:val="matn1"/>
          <w:color w:val="auto"/>
          <w:sz w:val="32"/>
          <w:szCs w:val="32"/>
        </w:rPr>
        <w:t xml:space="preserve">den </w:t>
      </w:r>
      <w:r w:rsidRPr="00120664">
        <w:rPr>
          <w:rStyle w:val="matn1"/>
          <w:i/>
          <w:iCs/>
          <w:color w:val="auto"/>
          <w:sz w:val="32"/>
          <w:szCs w:val="32"/>
        </w:rPr>
        <w:t>Takbir</w:t>
      </w:r>
      <w:r w:rsidRPr="00120664">
        <w:rPr>
          <w:rStyle w:val="matn1"/>
          <w:color w:val="auto"/>
          <w:sz w:val="32"/>
          <w:szCs w:val="32"/>
        </w:rPr>
        <w:t xml:space="preserve">, ebenso, wenn er seinen Kopf erhob, und wenn er sich nach zwei </w:t>
      </w:r>
      <w:r w:rsidRPr="00120664">
        <w:rPr>
          <w:rStyle w:val="matn1"/>
          <w:i/>
          <w:iCs/>
          <w:color w:val="auto"/>
          <w:sz w:val="32"/>
          <w:szCs w:val="32"/>
        </w:rPr>
        <w:t>Raka’a</w:t>
      </w:r>
      <w:r w:rsidRPr="00120664">
        <w:rPr>
          <w:rStyle w:val="matn1"/>
          <w:color w:val="auto"/>
          <w:sz w:val="32"/>
          <w:szCs w:val="32"/>
        </w:rPr>
        <w:t xml:space="preserve"> aus dem Sitzen erhob, sprach er (auch) den </w:t>
      </w:r>
      <w:r w:rsidRPr="00120664">
        <w:rPr>
          <w:rStyle w:val="matn1"/>
          <w:i/>
          <w:iCs/>
          <w:color w:val="auto"/>
          <w:sz w:val="32"/>
          <w:szCs w:val="32"/>
        </w:rPr>
        <w:t>Takbir</w:t>
      </w:r>
      <w:r w:rsidRPr="00120664">
        <w:rPr>
          <w:rStyle w:val="matn1"/>
          <w:color w:val="auto"/>
          <w:sz w:val="32"/>
          <w:szCs w:val="32"/>
        </w:rPr>
        <w:t xml:space="preserve">. Als wir das Gebet beendet hatten, nahm Imran meine Hand und sagte: </w:t>
      </w:r>
      <w:r w:rsidRPr="00120664">
        <w:rPr>
          <w:rFonts w:ascii="Arabic Typesetting" w:hAnsi="Arabic Typesetting" w:cs="Arabic Typesetting"/>
          <w:sz w:val="32"/>
          <w:szCs w:val="32"/>
        </w:rPr>
        <w:t>dieser leitete uns im Gebet so, wie es M</w:t>
      </w:r>
      <w:r w:rsidRPr="00120664">
        <w:rPr>
          <w:rFonts w:ascii="Arabic Typesetting" w:hAnsi="Arabic Typesetting" w:cs="Arabic Typesetting"/>
          <w:sz w:val="32"/>
          <w:szCs w:val="32"/>
        </w:rPr>
        <w:t>u</w:t>
      </w:r>
      <w:r w:rsidRPr="00120664">
        <w:rPr>
          <w:rFonts w:ascii="Arabic Typesetting" w:hAnsi="Arabic Typesetting" w:cs="Arabic Typesetting"/>
          <w:sz w:val="32"/>
          <w:szCs w:val="32"/>
        </w:rPr>
        <w:t>hammad tat</w:t>
      </w:r>
      <w:r w:rsidRPr="00120664">
        <w:rPr>
          <w:rStyle w:val="matn1"/>
          <w:color w:val="auto"/>
          <w:sz w:val="32"/>
          <w:szCs w:val="32"/>
        </w:rPr>
        <w:t>. Oder er sagte: Dieser hat mich an das Gebet M</w:t>
      </w:r>
      <w:r w:rsidRPr="00120664">
        <w:rPr>
          <w:rStyle w:val="matn1"/>
          <w:color w:val="auto"/>
          <w:sz w:val="32"/>
          <w:szCs w:val="32"/>
        </w:rPr>
        <w:t>u</w:t>
      </w:r>
      <w:r w:rsidRPr="00120664">
        <w:rPr>
          <w:rStyle w:val="matn1"/>
          <w:color w:val="auto"/>
          <w:sz w:val="32"/>
          <w:szCs w:val="32"/>
        </w:rPr>
        <w:t>hammads</w:t>
      </w:r>
      <w:r w:rsidR="00976F80" w:rsidRPr="00120664">
        <w:rPr>
          <w:rFonts w:ascii="Arabic Typesetting" w:hAnsi="Arabic Typesetting" w:cs="Arabic Typesetting"/>
          <w:noProof/>
          <w:sz w:val="32"/>
          <w:szCs w:val="32"/>
        </w:rPr>
        <w:drawing>
          <wp:inline distT="0" distB="0" distL="0" distR="0" wp14:anchorId="340335AF" wp14:editId="3E0C8C2C">
            <wp:extent cx="123825" cy="10477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erinnert.</w:t>
      </w:r>
    </w:p>
    <w:p w14:paraId="23D92B6F"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393, Buchari 786, 826, Abu Daud 835, Nasai 1081, 1179</w:t>
      </w:r>
    </w:p>
    <w:p w14:paraId="5D64189D" w14:textId="77777777" w:rsidR="00C0623D" w:rsidRPr="00120664" w:rsidRDefault="00C0623D" w:rsidP="00C0623D">
      <w:pPr>
        <w:bidi/>
        <w:jc w:val="both"/>
        <w:rPr>
          <w:rFonts w:ascii="Arabic Typesetting" w:hAnsi="Arabic Typesetting" w:cs="Arabic Typesetting"/>
          <w:lang w:bidi="ar-AE"/>
        </w:rPr>
      </w:pPr>
    </w:p>
    <w:p w14:paraId="64113053" w14:textId="77777777" w:rsidR="00C0623D" w:rsidRPr="00120664" w:rsidRDefault="00C0623D" w:rsidP="00C0623D">
      <w:pPr>
        <w:pStyle w:val="NormalWeb"/>
        <w:bidi/>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tl/>
        </w:rPr>
        <w:t>11</w:t>
      </w:r>
      <w:r w:rsidRPr="00120664">
        <w:rPr>
          <w:rFonts w:ascii="Arabic Typesetting" w:hAnsi="Arabic Typesetting" w:cs="Arabic Typesetting"/>
          <w:b/>
          <w:bCs/>
          <w:sz w:val="30"/>
          <w:szCs w:val="30"/>
        </w:rPr>
        <w:t xml:space="preserve"> - </w:t>
      </w:r>
      <w:r w:rsidRPr="00120664">
        <w:rPr>
          <w:rFonts w:ascii="Arabic Typesetting" w:hAnsi="Arabic Typesetting" w:cs="Arabic Typesetting"/>
          <w:b/>
          <w:bCs/>
          <w:sz w:val="30"/>
          <w:szCs w:val="30"/>
          <w:rtl/>
        </w:rPr>
        <w:t>باب وُجُوبِ قِرَاءَةِ الْفَاتِحَةِ فِي كُلِّ رَكْعَةٍ وَإِنَّهُ إِذَا لَمْ</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يُحْسِنِ الْفَاتِحَةَ وَلاَ أَمْكَنَهُ تَعَلُّمُهَا قَرَأَ مَا تَيَسَّرَ لَهُ</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مِنْ غَيْرِهَا ‏</w:t>
      </w:r>
    </w:p>
    <w:p w14:paraId="0277D292" w14:textId="77777777" w:rsidR="00C0623D" w:rsidRPr="00120664" w:rsidRDefault="00C0623D" w:rsidP="00C0623D">
      <w:pPr>
        <w:pStyle w:val="NormalWeb"/>
        <w:jc w:val="center"/>
        <w:rPr>
          <w:rFonts w:ascii="Arabic Typesetting" w:hAnsi="Arabic Typesetting" w:cs="Arabic Typesetting"/>
          <w:b/>
          <w:bCs/>
          <w:sz w:val="30"/>
          <w:szCs w:val="30"/>
          <w:lang w:val="de-DE"/>
        </w:rPr>
      </w:pPr>
      <w:r w:rsidRPr="00120664">
        <w:rPr>
          <w:rFonts w:ascii="Arabic Typesetting" w:hAnsi="Arabic Typesetting" w:cs="Arabic Typesetting"/>
          <w:b/>
          <w:bCs/>
          <w:sz w:val="30"/>
          <w:szCs w:val="30"/>
          <w:lang w:val="de-DE"/>
        </w:rPr>
        <w:t xml:space="preserve">Das Rezitieren der Sura </w:t>
      </w:r>
      <w:r w:rsidRPr="00120664">
        <w:rPr>
          <w:rFonts w:ascii="Arabic Typesetting" w:hAnsi="Arabic Typesetting" w:cs="Arabic Typesetting"/>
          <w:b/>
          <w:bCs/>
          <w:i/>
          <w:iCs/>
          <w:sz w:val="30"/>
          <w:szCs w:val="30"/>
          <w:lang w:val="de-DE"/>
        </w:rPr>
        <w:t>Al-Fatiha</w:t>
      </w:r>
      <w:r w:rsidRPr="00120664">
        <w:rPr>
          <w:rFonts w:ascii="Arabic Typesetting" w:hAnsi="Arabic Typesetting" w:cs="Arabic Typesetting"/>
          <w:b/>
          <w:bCs/>
          <w:sz w:val="30"/>
          <w:szCs w:val="30"/>
          <w:lang w:val="de-DE"/>
        </w:rPr>
        <w:t xml:space="preserve"> in jeder </w:t>
      </w:r>
      <w:r w:rsidRPr="00120664">
        <w:rPr>
          <w:rFonts w:ascii="Arabic Typesetting" w:hAnsi="Arabic Typesetting" w:cs="Arabic Typesetting"/>
          <w:b/>
          <w:bCs/>
          <w:i/>
          <w:iCs/>
          <w:sz w:val="30"/>
          <w:szCs w:val="30"/>
          <w:lang w:val="de-DE"/>
        </w:rPr>
        <w:t>Raka’a</w:t>
      </w:r>
      <w:r w:rsidRPr="00120664">
        <w:rPr>
          <w:rFonts w:ascii="Arabic Typesetting" w:hAnsi="Arabic Typesetting" w:cs="Arabic Typesetting"/>
          <w:b/>
          <w:bCs/>
          <w:sz w:val="30"/>
          <w:szCs w:val="30"/>
          <w:lang w:val="de-DE"/>
        </w:rPr>
        <w:t xml:space="preserve"> und die Ausnahme, einen anderen Vers zu rezitieren </w:t>
      </w:r>
    </w:p>
    <w:p w14:paraId="49D5EC87" w14:textId="77777777" w:rsidR="00C0623D" w:rsidRPr="00120664" w:rsidRDefault="00C0623D" w:rsidP="00C0623D">
      <w:pPr>
        <w:pStyle w:val="NormalWeb"/>
        <w:bidi/>
        <w:rPr>
          <w:rFonts w:ascii="Arabic Typesetting" w:hAnsi="Arabic Typesetting" w:cs="Arabic Typesetting"/>
          <w:sz w:val="30"/>
          <w:szCs w:val="30"/>
        </w:rPr>
      </w:pPr>
      <w:r w:rsidRPr="00120664">
        <w:rPr>
          <w:rFonts w:ascii="Arabic Typesetting" w:hAnsi="Arabic Typesetting" w:cs="Arabic Typesetting"/>
          <w:sz w:val="30"/>
          <w:szCs w:val="30"/>
          <w:rtl/>
        </w:rPr>
        <w:t>394</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حَدَّثَنَا أَبُو بَكْرِ بْنُ أَبِي شَيْبَةَ، وَعَمْرٌو</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النَّاقِدُ، وَإِسْحَاقُ بْنُ إِبْرَاهِيمَ، جَمِيعًا عَنْ سُفْيَانَ، - قَالَ</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أَبُو بَكْرٍ حَدَّثَنَا سُفْيَانُ بْنُ عُيَيْنَةَ، - عَنِ الزُّهْرِيِّ، عَنْ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مَحْمُودِ بْنِ الرَّبِيعِ، عَنْ عُبَادَةَ بْنِ الصَّامِتِ، يَبْلُغُ بِهِ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النَّبِيَّ صلى الله عليه وسلم ‏"‏</w:t>
      </w:r>
      <w:r w:rsidRPr="00120664">
        <w:rPr>
          <w:rFonts w:ascii="Arabic Typesetting" w:hAnsi="Arabic Typesetting" w:cs="Arabic Typesetting"/>
          <w:b/>
          <w:bCs/>
          <w:sz w:val="30"/>
          <w:szCs w:val="30"/>
          <w:rtl/>
        </w:rPr>
        <w:t>لاَ صَلاَةَ لِمَنْ لَمْ يَقْرَأْ بِفَاتِحَةِ</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الْكِتَابِ</w:t>
      </w:r>
      <w:r w:rsidRPr="00120664">
        <w:rPr>
          <w:rFonts w:ascii="Arabic Typesetting" w:hAnsi="Arabic Typesetting" w:cs="Arabic Typesetting"/>
          <w:sz w:val="30"/>
          <w:szCs w:val="30"/>
          <w:rtl/>
        </w:rPr>
        <w:t xml:space="preserve"> ‏"‏</w:t>
      </w:r>
    </w:p>
    <w:p w14:paraId="2EDFC772" w14:textId="77777777" w:rsidR="00C0623D" w:rsidRPr="00120664" w:rsidRDefault="00C0623D" w:rsidP="00C0623D">
      <w:pPr>
        <w:pStyle w:val="NormalWeb"/>
        <w:bidi/>
        <w:rPr>
          <w:rFonts w:ascii="Arabic Typesetting" w:hAnsi="Arabic Typesetting" w:cs="Arabic Typesetting"/>
          <w:sz w:val="28"/>
          <w:szCs w:val="28"/>
          <w:rtl/>
        </w:rPr>
      </w:pPr>
      <w:r w:rsidRPr="00120664">
        <w:rPr>
          <w:rFonts w:ascii="Arabic Typesetting" w:hAnsi="Arabic Typesetting" w:cs="Arabic Typesetting"/>
          <w:sz w:val="28"/>
          <w:szCs w:val="28"/>
          <w:rtl/>
        </w:rPr>
        <w:t>مسلم 394، بخاري 756، ترمذي247، ابو داود 822، نسائي 910، ابن ماجه 837</w:t>
      </w:r>
    </w:p>
    <w:p w14:paraId="59F32712" w14:textId="6E2E666B" w:rsidR="00C0623D" w:rsidRPr="00120664" w:rsidRDefault="00C0623D" w:rsidP="00253024">
      <w:pPr>
        <w:pStyle w:val="NormalWeb"/>
        <w:jc w:val="both"/>
        <w:rPr>
          <w:rFonts w:ascii="Arabic Typesetting" w:hAnsi="Arabic Typesetting" w:cs="Arabic Typesetting"/>
          <w:b/>
          <w:bCs/>
          <w:spacing w:val="2"/>
          <w:sz w:val="32"/>
          <w:szCs w:val="32"/>
          <w:lang w:val="de-DE"/>
        </w:rPr>
      </w:pPr>
      <w:r w:rsidRPr="00120664">
        <w:rPr>
          <w:rFonts w:ascii="Arabic Typesetting" w:hAnsi="Arabic Typesetting" w:cs="Arabic Typesetting"/>
          <w:spacing w:val="2"/>
          <w:sz w:val="32"/>
          <w:szCs w:val="32"/>
          <w:lang w:val="de-DE"/>
        </w:rPr>
        <w:lastRenderedPageBreak/>
        <w:t xml:space="preserve">394. ‘Ubada </w:t>
      </w:r>
      <w:r w:rsidR="00670AE1" w:rsidRPr="00120664">
        <w:rPr>
          <w:rFonts w:ascii="Arabic Typesetting" w:hAnsi="Arabic Typesetting" w:cs="Arabic Typesetting"/>
          <w:spacing w:val="2"/>
          <w:sz w:val="32"/>
          <w:szCs w:val="32"/>
          <w:lang w:val="de-DE"/>
        </w:rPr>
        <w:t>Bin</w:t>
      </w:r>
      <w:r w:rsidRPr="00120664">
        <w:rPr>
          <w:rFonts w:ascii="Arabic Typesetting" w:hAnsi="Arabic Typesetting" w:cs="Arabic Typesetting"/>
          <w:spacing w:val="2"/>
          <w:sz w:val="32"/>
          <w:szCs w:val="32"/>
          <w:lang w:val="de-DE"/>
        </w:rPr>
        <w:t xml:space="preserve"> As-Samit berichtete: Der Prophet</w:t>
      </w:r>
      <w:r w:rsidR="00976F80" w:rsidRPr="00120664">
        <w:rPr>
          <w:rFonts w:ascii="Arabic Typesetting" w:hAnsi="Arabic Typesetting" w:cs="Arabic Typesetting"/>
          <w:noProof/>
          <w:sz w:val="32"/>
          <w:szCs w:val="32"/>
        </w:rPr>
        <w:drawing>
          <wp:inline distT="0" distB="0" distL="0" distR="0" wp14:anchorId="7A2F3C6F" wp14:editId="526E57E2">
            <wp:extent cx="123825" cy="104775"/>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xml:space="preserve">, sagte: </w:t>
      </w:r>
      <w:r w:rsidRPr="00120664">
        <w:rPr>
          <w:rFonts w:ascii="Arabic Typesetting" w:hAnsi="Arabic Typesetting" w:cs="Arabic Typesetting"/>
          <w:b/>
          <w:bCs/>
          <w:spacing w:val="2"/>
          <w:sz w:val="32"/>
          <w:szCs w:val="32"/>
          <w:lang w:val="de-DE"/>
        </w:rPr>
        <w:t>„Es ist kein Gebet für den (gültig oder angerechnet), der die Eröffnende des Buches (Sura Al-Fatiha) nicht rezitiert.“</w:t>
      </w:r>
    </w:p>
    <w:p w14:paraId="602EC264" w14:textId="77777777" w:rsidR="00C0623D" w:rsidRPr="00120664" w:rsidRDefault="00C0623D" w:rsidP="00C0623D">
      <w:pPr>
        <w:pStyle w:val="NormalWeb"/>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Muslim 394, Buchari 756, Tirmidhi 247, Abu Daud 822, Nasai 910, Ibn Madscha 837</w:t>
      </w:r>
    </w:p>
    <w:p w14:paraId="7CE462E5" w14:textId="77777777" w:rsidR="00C0623D" w:rsidRPr="00120664" w:rsidRDefault="00C0623D" w:rsidP="003F2EF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أَبُو الطَّاهِرِ، حَدَّثَنَا ابْنُ وَهْبٍ،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يُونُسَ، ح وَحَدَّثَنِي حَرْمَلَةُ بْنُ يَحْيَى، أَخْبَرَنَا ابْنُ وَهْبٍ،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أَخْبَرَنِي يُونُسُ، عَنِ ابْنِ شِهَابٍ، أَخْبَرَنِي مَحْمُودُ بْنُ الرَّبِيعِ،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عُبَادَةَ بْنِ الصَّامِتِ، قَالَ قَالَ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لاَ صَلاَةَ لِمَنْ لَمْ يَقْتَرِئْ بِأُمِّ الْقُرْآنِ</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60B2F2F6" w14:textId="60D0FFBE" w:rsidR="00C0623D" w:rsidRPr="00120664" w:rsidRDefault="00C0623D" w:rsidP="00135337">
      <w:pPr>
        <w:pStyle w:val="NormalWeb"/>
        <w:jc w:val="both"/>
        <w:rPr>
          <w:rFonts w:ascii="Arabic Typesetting" w:hAnsi="Arabic Typesetting" w:cs="Arabic Typesetting"/>
          <w:b/>
          <w:bCs/>
          <w:spacing w:val="2"/>
          <w:sz w:val="32"/>
          <w:szCs w:val="32"/>
          <w:lang w:val="de-DE"/>
        </w:rPr>
      </w:pPr>
      <w:r w:rsidRPr="00120664">
        <w:rPr>
          <w:rFonts w:ascii="Arabic Typesetting" w:hAnsi="Arabic Typesetting" w:cs="Arabic Typesetting"/>
          <w:spacing w:val="2"/>
          <w:sz w:val="32"/>
          <w:szCs w:val="32"/>
          <w:lang w:val="de-DE"/>
        </w:rPr>
        <w:t xml:space="preserve">394. (…) ‘Ubada </w:t>
      </w:r>
      <w:r w:rsidR="00670AE1" w:rsidRPr="00120664">
        <w:rPr>
          <w:rFonts w:ascii="Arabic Typesetting" w:hAnsi="Arabic Typesetting" w:cs="Arabic Typesetting"/>
          <w:spacing w:val="2"/>
          <w:sz w:val="32"/>
          <w:szCs w:val="32"/>
          <w:lang w:val="de-DE"/>
        </w:rPr>
        <w:t>Bin</w:t>
      </w:r>
      <w:r w:rsidRPr="00120664">
        <w:rPr>
          <w:rFonts w:ascii="Arabic Typesetting" w:hAnsi="Arabic Typesetting" w:cs="Arabic Typesetting"/>
          <w:spacing w:val="2"/>
          <w:sz w:val="32"/>
          <w:szCs w:val="32"/>
          <w:lang w:val="de-DE"/>
        </w:rPr>
        <w:t xml:space="preserve"> As-Samit berichtete: Der Prophet</w:t>
      </w:r>
      <w:r w:rsidR="00976F80" w:rsidRPr="00120664">
        <w:rPr>
          <w:rFonts w:ascii="Arabic Typesetting" w:hAnsi="Arabic Typesetting" w:cs="Arabic Typesetting"/>
          <w:noProof/>
          <w:sz w:val="32"/>
          <w:szCs w:val="32"/>
        </w:rPr>
        <w:drawing>
          <wp:inline distT="0" distB="0" distL="0" distR="0" wp14:anchorId="012E6191" wp14:editId="5AAAAD8E">
            <wp:extent cx="123825" cy="104775"/>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xml:space="preserve">, sagte: </w:t>
      </w:r>
      <w:r w:rsidRPr="00120664">
        <w:rPr>
          <w:rFonts w:ascii="Arabic Typesetting" w:hAnsi="Arabic Typesetting" w:cs="Arabic Typesetting"/>
          <w:b/>
          <w:bCs/>
          <w:spacing w:val="2"/>
          <w:sz w:val="32"/>
          <w:szCs w:val="32"/>
          <w:lang w:val="de-DE"/>
        </w:rPr>
        <w:t>„Es ist kein Gebet für den (gültig oder angerechnet), der die Mutter des Qurans (Al-Fatiha) nicht rezitiert.“</w:t>
      </w:r>
    </w:p>
    <w:p w14:paraId="4C1FA64D" w14:textId="77777777" w:rsidR="00C0623D" w:rsidRPr="00120664" w:rsidRDefault="00C0623D" w:rsidP="00C0623D">
      <w:pPr>
        <w:pStyle w:val="NormalWeb"/>
        <w:bidi/>
        <w:rPr>
          <w:rFonts w:ascii="Arabic Typesetting" w:hAnsi="Arabic Typesetting" w:cs="Arabic Typesetting"/>
          <w:sz w:val="32"/>
          <w:szCs w:val="32"/>
        </w:rPr>
      </w:pPr>
      <w:r w:rsidRPr="00120664">
        <w:rPr>
          <w:rFonts w:ascii="Arabic Typesetting" w:hAnsi="Arabic Typesetting" w:cs="Arabic Typesetting"/>
          <w:sz w:val="32"/>
          <w:szCs w:val="32"/>
          <w:rtl/>
        </w:rPr>
        <w:t>395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وَحَدَّثَنَاهُ إِسْحَاقُ بْنُ إِبْرَاهِيمَ الْحَنْظَلِيُّ،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سُفْيَانُ بْنُ عُيَيْنَةَ، عَنِ الْعَلاَءِ، عَنْ أَبِيهِ،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هُرَيْرَةَ، عَنِ النَّبِيِّ صلى الله عليه وسلم قَالَ ‏"‏ </w:t>
      </w:r>
      <w:r w:rsidRPr="00120664">
        <w:rPr>
          <w:rFonts w:ascii="Arabic Typesetting" w:hAnsi="Arabic Typesetting" w:cs="Arabic Typesetting"/>
          <w:b/>
          <w:bCs/>
          <w:sz w:val="32"/>
          <w:szCs w:val="32"/>
          <w:rtl/>
        </w:rPr>
        <w:t>مَنْ صَلَّى صَلاَةً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لَمْ يَقْرَأْ فِيهَا بِأُمِّ الْقُرْآنِ فَهْىَ خِدَاجٌ - ثَلاَثًا - غَيْرُ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تَمَامٍ ‏</w:t>
      </w:r>
      <w:r w:rsidRPr="00120664">
        <w:rPr>
          <w:rFonts w:ascii="Arabic Typesetting" w:hAnsi="Arabic Typesetting" w:cs="Arabic Typesetting"/>
          <w:sz w:val="32"/>
          <w:szCs w:val="32"/>
          <w:rtl/>
        </w:rPr>
        <w:t>"‏</w:t>
      </w:r>
    </w:p>
    <w:p w14:paraId="753BB721"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فَقِيلَ لأَبِي هُرَيْرَةَ إِنَّا نَكُونُ وَرَاءَ الإِمَامِ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اقْرَأْ بِهَا فِي نَفْسِكَ فَإِنِّي سَمِعْتُ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يَقُولُ </w:t>
      </w:r>
      <w:r w:rsidRPr="00120664">
        <w:rPr>
          <w:rFonts w:ascii="Arabic Typesetting" w:hAnsi="Arabic Typesetting" w:cs="Arabic Typesetting"/>
          <w:b/>
          <w:bCs/>
          <w:sz w:val="32"/>
          <w:szCs w:val="32"/>
          <w:rtl/>
        </w:rPr>
        <w:t>‏"‏قَالَ اللَّهُ تَعَالَى قَسَمْتُ الصَّلاَةَ بَيْنِي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وَبَيْنَ عَبْدِي نِصْفَيْنِ وَلِعَبْدِي مَا سَأَلَ فَإِذَا قَالَ الْعَبْدُ ‏"الْحَمْدُ 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رَبِّ الْعَالَمِينَ‏" ‏.‏ قَالَ اللَّهُ تَعَالَى حَمِدَنِي عَبْدِي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وَإِذَا قَالَ "الرَّحْمَنِ الرَّحِيمِ‏" ‏.‏ قَالَ اللَّهُ تَعَالَى أَثْنَى </w:t>
      </w:r>
      <w:r w:rsidRPr="00120664">
        <w:rPr>
          <w:rFonts w:ascii="Arabic Typesetting" w:hAnsi="Arabic Typesetting" w:cs="Arabic Typesetting"/>
          <w:b/>
          <w:bCs/>
          <w:sz w:val="32"/>
          <w:szCs w:val="32"/>
          <w:rtl/>
        </w:rPr>
        <w:lastRenderedPageBreak/>
        <w:t>عَلَىَّ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عَبْدِي ‏.‏ وَإِذَا قَالَ ‏"مَالِكِ يَوْمِ الدِّينِ"،‏ قَالَ مَجَّدَنِي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عَبْدِي - وَقَالَ مَرَّةً فَوَّضَ إِلَىَّ عَبْدِي - فَإِذَا قَالَ "إِيَّاكَ نَعْبُدُ وَإِيَّاكَ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نَسْتَعِينُ"‏ ‏.‏ قَالَ هَذَا بَيْنِي وَبَيْنَ عَبْدِي وَلِعَبْدِي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 سَأَلَ‏.‏ فَإِذَا قَالَ:‏ "اهْدِنَا الصِّرَاطَ الْمُسْتَقِيمَ، صِرَاطَ الَّذِينَ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أَنْعَمْتَ عَلَيْهِمْ غَيْرِ الْمَغْضُوبِ عَلَيْهِمْ وَلاَ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الضَّالِّينَ"‏ ‏.‏ قَالَ هَذَا لِعَبْدِي وَلِعَبْدِي مَا سَأَلَ</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قَالَ سُفْيَانُ حَدَّثَنِي بِهِ الْعَلاَءُ بْنُ عَبْدِ الرَّحْمَنِ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يَعْقُوبَ دَخَلْتُ عَلَيْهِ وَهُوَ مَرِيضٌ فِي بَيْتِهِ فَسَأَلْتُهُ أَنَا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عَنْهُ ‏.‏</w:t>
      </w:r>
      <w:r w:rsidRPr="00120664">
        <w:rPr>
          <w:rFonts w:ascii="Arabic Typesetting" w:hAnsi="Arabic Typesetting" w:cs="Arabic Typesetting"/>
          <w:sz w:val="32"/>
          <w:szCs w:val="32"/>
        </w:rPr>
        <w:t xml:space="preserve"> </w:t>
      </w:r>
    </w:p>
    <w:p w14:paraId="0EED610E" w14:textId="77777777" w:rsidR="00C0623D" w:rsidRPr="00120664" w:rsidRDefault="00C0623D" w:rsidP="00C0623D">
      <w:pPr>
        <w:pStyle w:val="NormalWeb"/>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أما ألفاظ الباب (فالخداج) بكسر الخاء المعجمة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الخليل بن أحمد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والأصمعي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وأبو حاتم السجستاني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والهروي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وآخرون: الخداج النقصان، يقال: خدجت الناقة إذا ألقت ولدها قبل أوان النتاج، وإن كان تام الخلق،</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وأخدجته إذا ولدته ناقصا وإن كان لتمام الولادة، ومنه قيل لذي اليدين</w:t>
      </w:r>
      <w:r w:rsidRPr="00120664">
        <w:rPr>
          <w:rFonts w:ascii="Arabic Typesetting" w:hAnsi="Arabic Typesetting" w:cs="Arabic Typesetting"/>
          <w:b/>
          <w:bCs/>
          <w:sz w:val="26"/>
          <w:szCs w:val="26"/>
          <w:rtl/>
        </w:rPr>
        <w:t xml:space="preserve"> </w:t>
      </w:r>
      <w:r w:rsidRPr="00120664">
        <w:rPr>
          <w:rFonts w:ascii="Arabic Typesetting" w:hAnsi="Arabic Typesetting" w:cs="Arabic Typesetting"/>
          <w:sz w:val="26"/>
          <w:szCs w:val="26"/>
          <w:rtl/>
        </w:rPr>
        <w:t>مخدج اليد أي ناقصها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،قالوا فقوله - صلى الله عليه وسلم - : "خداج" أي ذات خداج. وقال جماعة من أهل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اللغة: خدجت وأخدجت إذا ولدت لغير تمام. وأم القرآن اسم الفاتحة وسميت أم القرآن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لأنها فاتحته كما سميت</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مكة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أم القرى لأنها أصلها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عز وجل. مجدني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عبدي، أي عظمني</w:t>
      </w:r>
    </w:p>
    <w:p w14:paraId="43B11780" w14:textId="77777777" w:rsidR="00C0623D" w:rsidRPr="00120664" w:rsidRDefault="00C0623D" w:rsidP="004D4900">
      <w:pPr>
        <w:pStyle w:val="NormalWeb"/>
        <w:rPr>
          <w:rFonts w:ascii="Arabic Typesetting" w:hAnsi="Arabic Typesetting" w:cs="Arabic Typesetting"/>
          <w:sz w:val="32"/>
          <w:szCs w:val="32"/>
          <w:lang w:val="de-DE"/>
        </w:rPr>
      </w:pPr>
      <w:r w:rsidRPr="00120664">
        <w:rPr>
          <w:rFonts w:ascii="Arabic Typesetting" w:hAnsi="Arabic Typesetting" w:cs="Arabic Typesetting"/>
          <w:spacing w:val="2"/>
          <w:sz w:val="32"/>
          <w:szCs w:val="32"/>
          <w:lang w:val="de-DE"/>
        </w:rPr>
        <w:t>395. Abu Hureira</w:t>
      </w:r>
      <w:r w:rsidR="004D4900">
        <w:rPr>
          <w:rFonts w:ascii="Arabic Typesetting" w:hAnsi="Arabic Typesetting" w:cs="Arabic Typesetting"/>
          <w:spacing w:val="2"/>
          <w:sz w:val="32"/>
          <w:szCs w:val="32"/>
          <w:lang w:val="de-DE"/>
        </w:rPr>
        <w:sym w:font="AGA Arabesque" w:char="F074"/>
      </w:r>
      <w:r w:rsidRPr="00120664">
        <w:rPr>
          <w:rFonts w:ascii="Arabic Typesetting" w:hAnsi="Arabic Typesetting" w:cs="Arabic Typesetting"/>
          <w:spacing w:val="2"/>
          <w:sz w:val="32"/>
          <w:szCs w:val="32"/>
          <w:lang w:val="de-DE"/>
        </w:rPr>
        <w:t xml:space="preserve"> berichtete: Der Gesandte Allahs</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pacing w:val="2"/>
          <w:sz w:val="32"/>
          <w:szCs w:val="32"/>
          <w:lang w:val="de-DE"/>
        </w:rPr>
        <w:t xml:space="preserve"> sagte: </w:t>
      </w:r>
      <w:r w:rsidRPr="00120664">
        <w:rPr>
          <w:rFonts w:ascii="Arabic Typesetting" w:hAnsi="Arabic Typesetting" w:cs="Arabic Typesetting"/>
          <w:b/>
          <w:bCs/>
          <w:spacing w:val="2"/>
          <w:sz w:val="32"/>
          <w:szCs w:val="32"/>
          <w:lang w:val="de-DE"/>
        </w:rPr>
        <w:t>„Wer ein Gebet ve</w:t>
      </w:r>
      <w:r w:rsidRPr="00120664">
        <w:rPr>
          <w:rFonts w:ascii="Arabic Typesetting" w:hAnsi="Arabic Typesetting" w:cs="Arabic Typesetting"/>
          <w:b/>
          <w:bCs/>
          <w:spacing w:val="2"/>
          <w:sz w:val="32"/>
          <w:szCs w:val="32"/>
          <w:lang w:val="de-DE"/>
        </w:rPr>
        <w:t>r</w:t>
      </w:r>
      <w:r w:rsidRPr="00120664">
        <w:rPr>
          <w:rFonts w:ascii="Arabic Typesetting" w:hAnsi="Arabic Typesetting" w:cs="Arabic Typesetting"/>
          <w:b/>
          <w:bCs/>
          <w:spacing w:val="2"/>
          <w:sz w:val="32"/>
          <w:szCs w:val="32"/>
          <w:lang w:val="de-DE"/>
        </w:rPr>
        <w:t xml:space="preserve">richtet, in dem er die Mutter des Qurans (Al-Fatiha) nicht rezitiert, so ist es (das Gebet) mangelhaft.“ (Er wiederholte dies) </w:t>
      </w:r>
      <w:r w:rsidRPr="00120664">
        <w:rPr>
          <w:rFonts w:ascii="Arabic Typesetting" w:hAnsi="Arabic Typesetting" w:cs="Arabic Typesetting"/>
          <w:sz w:val="32"/>
          <w:szCs w:val="32"/>
          <w:lang w:val="de-DE"/>
        </w:rPr>
        <w:t>dreimal, also ist es nicht vollständig (o</w:t>
      </w:r>
      <w:r w:rsidRPr="00120664">
        <w:rPr>
          <w:rFonts w:ascii="Arabic Typesetting" w:hAnsi="Arabic Typesetting" w:cs="Arabic Typesetting"/>
          <w:sz w:val="32"/>
          <w:szCs w:val="32"/>
          <w:lang w:val="de-DE"/>
        </w:rPr>
        <w:t>h</w:t>
      </w:r>
      <w:r w:rsidRPr="00120664">
        <w:rPr>
          <w:rFonts w:ascii="Arabic Typesetting" w:hAnsi="Arabic Typesetting" w:cs="Arabic Typesetting"/>
          <w:sz w:val="32"/>
          <w:szCs w:val="32"/>
          <w:lang w:val="de-DE"/>
        </w:rPr>
        <w:t>ne Al-Fatiha).</w:t>
      </w:r>
    </w:p>
    <w:p w14:paraId="7BDF52ED" w14:textId="163CDD12" w:rsidR="00C0623D" w:rsidRPr="00120664" w:rsidRDefault="00C0623D" w:rsidP="00253024">
      <w:pPr>
        <w:pStyle w:val="NormalWeb"/>
        <w:jc w:val="both"/>
        <w:rPr>
          <w:rFonts w:ascii="Arabic Typesetting" w:hAnsi="Arabic Typesetting" w:cs="Arabic Typesetting"/>
          <w:b/>
          <w:bCs/>
          <w:sz w:val="32"/>
          <w:szCs w:val="32"/>
          <w:lang w:val="de-DE"/>
        </w:rPr>
      </w:pPr>
      <w:r w:rsidRPr="00120664">
        <w:rPr>
          <w:rFonts w:ascii="Arabic Typesetting" w:hAnsi="Arabic Typesetting" w:cs="Arabic Typesetting"/>
          <w:sz w:val="32"/>
          <w:szCs w:val="32"/>
          <w:lang w:val="de-DE"/>
        </w:rPr>
        <w:t>Man fragte Abu Hureira: Wie wäre es, wenn wir hinter dem Imam stehen? Er sagte: Rezitiere sie lautlos, denn ich hörte den Gesandten Allahs</w:t>
      </w:r>
      <w:r w:rsidR="00976F80" w:rsidRPr="00120664">
        <w:rPr>
          <w:rFonts w:ascii="Arabic Typesetting" w:hAnsi="Arabic Typesetting" w:cs="Arabic Typesetting"/>
          <w:noProof/>
          <w:sz w:val="32"/>
          <w:szCs w:val="32"/>
        </w:rPr>
        <w:drawing>
          <wp:inline distT="0" distB="0" distL="0" distR="0" wp14:anchorId="6B61B93C" wp14:editId="46326441">
            <wp:extent cx="123825" cy="104775"/>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s</w:t>
      </w:r>
      <w:r w:rsidRPr="00120664">
        <w:rPr>
          <w:rFonts w:ascii="Arabic Typesetting" w:hAnsi="Arabic Typesetting" w:cs="Arabic Typesetting"/>
          <w:sz w:val="32"/>
          <w:szCs w:val="32"/>
          <w:lang w:val="de-DE"/>
        </w:rPr>
        <w:t>a</w:t>
      </w:r>
      <w:r w:rsidRPr="00120664">
        <w:rPr>
          <w:rFonts w:ascii="Arabic Typesetting" w:hAnsi="Arabic Typesetting" w:cs="Arabic Typesetting"/>
          <w:sz w:val="32"/>
          <w:szCs w:val="32"/>
          <w:lang w:val="de-DE"/>
        </w:rPr>
        <w:t xml:space="preserve">gen: </w:t>
      </w:r>
      <w:r w:rsidRPr="00120664">
        <w:rPr>
          <w:rFonts w:ascii="Arabic Typesetting" w:hAnsi="Arabic Typesetting" w:cs="Arabic Typesetting"/>
          <w:b/>
          <w:bCs/>
          <w:sz w:val="32"/>
          <w:szCs w:val="32"/>
          <w:lang w:val="de-DE"/>
        </w:rPr>
        <w:t>„Allah, der Erhabene, hat gesagt: Ich teilte das Gebet zwischen Mir und Meinem Di</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 xml:space="preserve">ner in zwei Hälften. Und für Meinen Diener soll es sein, was er gefragt hat. Wenn der Diener </w:t>
      </w:r>
      <w:r w:rsidRPr="00120664">
        <w:rPr>
          <w:rFonts w:ascii="Arabic Typesetting" w:hAnsi="Arabic Typesetting" w:cs="Arabic Typesetting"/>
          <w:b/>
          <w:bCs/>
          <w:sz w:val="32"/>
          <w:szCs w:val="32"/>
          <w:lang w:val="de-DE"/>
        </w:rPr>
        <w:lastRenderedPageBreak/>
        <w:t>sagt: `Alles Lob g</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bührt Allah, dem Herrn der Welten.’, sagt Allah, der Erh</w:t>
      </w:r>
      <w:r w:rsidRPr="00120664">
        <w:rPr>
          <w:rFonts w:ascii="Arabic Typesetting" w:hAnsi="Arabic Typesetting" w:cs="Arabic Typesetting"/>
          <w:b/>
          <w:bCs/>
          <w:sz w:val="32"/>
          <w:szCs w:val="32"/>
          <w:lang w:val="de-DE"/>
        </w:rPr>
        <w:t>a</w:t>
      </w:r>
      <w:r w:rsidRPr="00120664">
        <w:rPr>
          <w:rFonts w:ascii="Arabic Typesetting" w:hAnsi="Arabic Typesetting" w:cs="Arabic Typesetting"/>
          <w:b/>
          <w:bCs/>
          <w:sz w:val="32"/>
          <w:szCs w:val="32"/>
          <w:lang w:val="de-DE"/>
        </w:rPr>
        <w:t>bene: Mein Diener hat Mich gelobt. Wenn der</w:t>
      </w:r>
      <w:r w:rsidRPr="004D4900">
        <w:rPr>
          <w:rFonts w:ascii="Arabic Typesetting" w:hAnsi="Arabic Typesetting" w:cs="Arabic Typesetting"/>
          <w:b/>
          <w:bCs/>
          <w:sz w:val="16"/>
          <w:szCs w:val="16"/>
          <w:lang w:val="de-DE"/>
        </w:rPr>
        <w:t xml:space="preserve"> </w:t>
      </w:r>
      <w:r w:rsidRPr="00120664">
        <w:rPr>
          <w:rFonts w:ascii="Arabic Typesetting" w:hAnsi="Arabic Typesetting" w:cs="Arabic Typesetting"/>
          <w:b/>
          <w:bCs/>
          <w:sz w:val="32"/>
          <w:szCs w:val="32"/>
          <w:lang w:val="de-DE"/>
        </w:rPr>
        <w:t>Diener sagt:</w:t>
      </w:r>
      <w:r w:rsidRPr="004D4900">
        <w:rPr>
          <w:rFonts w:ascii="Arabic Typesetting" w:hAnsi="Arabic Typesetting" w:cs="Arabic Typesetting"/>
          <w:b/>
          <w:bCs/>
          <w:sz w:val="16"/>
          <w:szCs w:val="16"/>
          <w:lang w:val="de-DE"/>
        </w:rPr>
        <w:t xml:space="preserve"> </w:t>
      </w:r>
      <w:r w:rsidRPr="00120664">
        <w:rPr>
          <w:rFonts w:ascii="Arabic Typesetting" w:hAnsi="Arabic Typesetting" w:cs="Arabic Typesetting"/>
          <w:b/>
          <w:bCs/>
          <w:sz w:val="32"/>
          <w:szCs w:val="32"/>
          <w:lang w:val="de-DE"/>
        </w:rPr>
        <w:t>Der</w:t>
      </w:r>
      <w:r w:rsidRPr="004D4900">
        <w:rPr>
          <w:rFonts w:ascii="Arabic Typesetting" w:hAnsi="Arabic Typesetting" w:cs="Arabic Typesetting"/>
          <w:b/>
          <w:bCs/>
          <w:sz w:val="16"/>
          <w:szCs w:val="16"/>
          <w:lang w:val="de-DE"/>
        </w:rPr>
        <w:t xml:space="preserve"> </w:t>
      </w:r>
      <w:r w:rsidRPr="00120664">
        <w:rPr>
          <w:rFonts w:ascii="Arabic Typesetting" w:hAnsi="Arabic Typesetting" w:cs="Arabic Typesetting"/>
          <w:b/>
          <w:bCs/>
          <w:sz w:val="32"/>
          <w:szCs w:val="32"/>
          <w:lang w:val="de-DE"/>
        </w:rPr>
        <w:t>Allerbarmer, der Barmherzige, sagt Allah, Der Erhab</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ne: Mein Diener hat Mich gepriesen. Wenn der Diener sagt: Dem Herrscher am Tage des Gerichts, sagt Er: Mein Diener hat Mich ve</w:t>
      </w:r>
      <w:r w:rsidRPr="00120664">
        <w:rPr>
          <w:rFonts w:ascii="Arabic Typesetting" w:hAnsi="Arabic Typesetting" w:cs="Arabic Typesetting"/>
          <w:b/>
          <w:bCs/>
          <w:sz w:val="32"/>
          <w:szCs w:val="32"/>
          <w:lang w:val="de-DE"/>
        </w:rPr>
        <w:t>r</w:t>
      </w:r>
      <w:r w:rsidRPr="00120664">
        <w:rPr>
          <w:rFonts w:ascii="Arabic Typesetting" w:hAnsi="Arabic Typesetting" w:cs="Arabic Typesetting"/>
          <w:b/>
          <w:bCs/>
          <w:sz w:val="32"/>
          <w:szCs w:val="32"/>
          <w:lang w:val="de-DE"/>
        </w:rPr>
        <w:t>herrlicht. Wenn der Diener sagt: Dir allein dienen wir und zu Dir allein flehen wir um Hilfe, sagt Er: Dies ist zwischen Mir und Meinem Di</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ner, und Meinem Diener soll gegeben werden, worum er geb</w:t>
      </w:r>
      <w:r w:rsidRPr="00120664">
        <w:rPr>
          <w:rFonts w:ascii="Arabic Typesetting" w:hAnsi="Arabic Typesetting" w:cs="Arabic Typesetting"/>
          <w:b/>
          <w:bCs/>
          <w:sz w:val="32"/>
          <w:szCs w:val="32"/>
          <w:lang w:val="de-DE"/>
        </w:rPr>
        <w:t>e</w:t>
      </w:r>
      <w:r w:rsidRPr="00120664">
        <w:rPr>
          <w:rFonts w:ascii="Arabic Typesetting" w:hAnsi="Arabic Typesetting" w:cs="Arabic Typesetting"/>
          <w:b/>
          <w:bCs/>
          <w:sz w:val="32"/>
          <w:szCs w:val="32"/>
          <w:lang w:val="de-DE"/>
        </w:rPr>
        <w:t xml:space="preserve">ten hat. </w:t>
      </w:r>
    </w:p>
    <w:p w14:paraId="417D4E9A" w14:textId="77777777" w:rsidR="00C0623D" w:rsidRPr="00120664" w:rsidRDefault="00C0623D" w:rsidP="00C0623D">
      <w:pPr>
        <w:pStyle w:val="NormalWeb"/>
        <w:jc w:val="both"/>
        <w:rPr>
          <w:rFonts w:ascii="Arabic Typesetting" w:hAnsi="Arabic Typesetting" w:cs="Arabic Typesetting"/>
          <w:sz w:val="30"/>
          <w:szCs w:val="30"/>
          <w:lang w:val="de-DE"/>
        </w:rPr>
      </w:pPr>
      <w:r w:rsidRPr="00120664">
        <w:rPr>
          <w:rFonts w:ascii="Arabic Typesetting" w:hAnsi="Arabic Typesetting" w:cs="Arabic Typesetting"/>
          <w:b/>
          <w:bCs/>
          <w:sz w:val="30"/>
          <w:szCs w:val="30"/>
          <w:lang w:val="de-DE"/>
        </w:rPr>
        <w:t>Wenn der Diener sagt: Leite uns den geraden Weg, den Weg derjenigen, denen Du Gunst erwiesen hast, nicht derjenigen, die (Deinen) Zorn erregt haben, und nicht der Irregehenden, sagt Allah: Dies ist für Meinen Diener, und Meinem Diener soll gegeben werden, worum er gebeten hat.“</w:t>
      </w:r>
    </w:p>
    <w:p w14:paraId="7F3D3133"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397</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مُحَمَّدُ بْنُ الْمُثَنَّى، حَدَّثَنَا يَحْيَى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سَعِيدٍ، عَنْ عُبَيْدِ اللَّهِ، قَالَ حَدَّثَنِي سَعِيدُ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عَنْ أَبِيهِ، عَنْ أَبِي هُرَيْرَةَ، أَنَّ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دَخَلَ الْمَسْجِدَ فَدَخَلَ رَجُلٌ فَصَلَّى ثُمَّ جَاءَ فَسَلَّمَ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عَلَى رَسُولِ اللَّهِ صلى الله عليه وسلم فَرَدَّ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السَّلاَمَ قَالَ ‏"‏</w:t>
      </w:r>
      <w:r w:rsidRPr="00120664">
        <w:rPr>
          <w:rFonts w:ascii="Arabic Typesetting" w:hAnsi="Arabic Typesetting" w:cs="Arabic Typesetting"/>
          <w:b/>
          <w:bCs/>
          <w:sz w:val="32"/>
          <w:szCs w:val="32"/>
          <w:rtl/>
        </w:rPr>
        <w:t>ارْجِعْ فَصَلِّ فَإِنَّكَ لَمْ تُصَلِّ</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فَرَجَعَ الرَّجُلُ فَصَلَّى كَمَا كَانَ صَلَّى ثُمَّ جَاءَ إِلَى النَّبِيِّ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فَسَلَّمَ عَلَيْهِ فَقَالَ رَسُولُ اللَّهِ صلى الله عليه وسلم ‏"</w:t>
      </w:r>
      <w:r w:rsidRPr="00120664">
        <w:rPr>
          <w:rFonts w:ascii="Arabic Typesetting" w:hAnsi="Arabic Typesetting" w:cs="Arabic Typesetting"/>
          <w:b/>
          <w:bCs/>
          <w:sz w:val="32"/>
          <w:szCs w:val="32"/>
          <w:rtl/>
        </w:rPr>
        <w:t>وَعَلَيْكَ السَّلاَمُ</w:t>
      </w:r>
      <w:r w:rsidRPr="00120664">
        <w:rPr>
          <w:rFonts w:ascii="Arabic Typesetting" w:hAnsi="Arabic Typesetting" w:cs="Arabic Typesetting"/>
          <w:sz w:val="32"/>
          <w:szCs w:val="32"/>
          <w:rtl/>
        </w:rPr>
        <w:t xml:space="preserve"> ‏"‏ ‏.‏ ثُمَّ قَالَ ‏"‏</w:t>
      </w:r>
      <w:r w:rsidRPr="00120664">
        <w:rPr>
          <w:rFonts w:ascii="Arabic Typesetting" w:hAnsi="Arabic Typesetting" w:cs="Arabic Typesetting"/>
          <w:b/>
          <w:bCs/>
          <w:sz w:val="32"/>
          <w:szCs w:val="32"/>
          <w:rtl/>
        </w:rPr>
        <w:t>ارْجِعْ فَصَلِّ فَإِنَّكَ 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تُصَلِّ</w:t>
      </w:r>
      <w:r w:rsidRPr="00120664">
        <w:rPr>
          <w:rFonts w:ascii="Arabic Typesetting" w:hAnsi="Arabic Typesetting" w:cs="Arabic Typesetting"/>
          <w:sz w:val="32"/>
          <w:szCs w:val="32"/>
          <w:rtl/>
        </w:rPr>
        <w:t xml:space="preserve"> ‏"‏ ‏.‏ حَتَّى فَعَلَ ذَلِكَ ثَلاَثَ مَرَّاتٍ فَقَالَ الرَّجُلُ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وَالَّذِي بَعَثَكَ بِالْحَقِّ مَا أُحْسِنُ غَيْرَ هَذَا عَلِّمْنِي ‏.‏ قَالَ </w:t>
      </w:r>
      <w:r w:rsidRPr="00120664">
        <w:rPr>
          <w:rFonts w:ascii="Arabic Typesetting" w:hAnsi="Arabic Typesetting" w:cs="Arabic Typesetting"/>
          <w:sz w:val="32"/>
          <w:szCs w:val="32"/>
          <w:rtl/>
        </w:rPr>
        <w:lastRenderedPageBreak/>
        <w:t>‏"</w:t>
      </w:r>
      <w:r w:rsidRPr="00120664">
        <w:rPr>
          <w:rFonts w:ascii="Arabic Typesetting" w:hAnsi="Arabic Typesetting" w:cs="Arabic Typesetting"/>
          <w:b/>
          <w:bCs/>
          <w:sz w:val="32"/>
          <w:szCs w:val="32"/>
          <w:rtl/>
        </w:rPr>
        <w:t>إِذَا قُمْتَ إِلَى الصَّلاَةِ فَكَبِّرْ ثُمَّ اقْرَأْ مَا تَيَسَّرَ مَعَكَ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الْقُرْآنِ ثُمَّ ارْكَعْ حَتَّى تَطْمَئِنَّ رَاكِعًا ثُمَّ ارْفَعْ حَتَّى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تَعْتَدِلَ قَائِمًا ثُمَّ اسْجُدْ حَتَّى تَطْمَئِنَّ سَاجِدًا ثُمَّ ارْفَعْ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حَتَّى تَطْمَئِنَّ جَالِسًا ثُمَّ افْعَلْ ذَلِكَ فِي صَلاَتِكَ كُلِّهَا</w:t>
      </w:r>
      <w:r w:rsidRPr="00120664">
        <w:rPr>
          <w:rFonts w:ascii="Arabic Typesetting" w:hAnsi="Arabic Typesetting" w:cs="Arabic Typesetting"/>
          <w:sz w:val="32"/>
          <w:szCs w:val="32"/>
          <w:rtl/>
        </w:rPr>
        <w:t xml:space="preserve"> ‏"‏ ‏.‏</w:t>
      </w:r>
    </w:p>
    <w:p w14:paraId="699567C3" w14:textId="77777777" w:rsidR="00C0623D" w:rsidRPr="00120664" w:rsidRDefault="00C0623D" w:rsidP="00C0623D">
      <w:pPr>
        <w:pStyle w:val="NormalWeb"/>
        <w:bidi/>
        <w:rPr>
          <w:rFonts w:ascii="Arabic Typesetting" w:hAnsi="Arabic Typesetting" w:cs="Arabic Typesetting"/>
          <w:sz w:val="28"/>
          <w:szCs w:val="28"/>
        </w:rPr>
      </w:pPr>
      <w:r w:rsidRPr="00120664">
        <w:rPr>
          <w:rFonts w:ascii="Arabic Typesetting" w:hAnsi="Arabic Typesetting" w:cs="Arabic Typesetting"/>
          <w:sz w:val="28"/>
          <w:szCs w:val="28"/>
          <w:rtl/>
        </w:rPr>
        <w:t>مسلم 397، بخاري 757، 793، 6251، ترمذي 303، ابو داود 856، نسائي 883</w:t>
      </w:r>
    </w:p>
    <w:p w14:paraId="23BA95F5" w14:textId="5B7A8291" w:rsidR="00C0623D" w:rsidRPr="00120664" w:rsidRDefault="00C0623D" w:rsidP="00253024">
      <w:pPr>
        <w:pStyle w:val="NormalWeb"/>
        <w:jc w:val="both"/>
        <w:rPr>
          <w:rFonts w:ascii="Arabic Typesetting" w:hAnsi="Arabic Typesetting" w:cs="Arabic Typesetting"/>
          <w:spacing w:val="2"/>
          <w:sz w:val="32"/>
          <w:szCs w:val="32"/>
          <w:lang w:val="de-DE"/>
        </w:rPr>
      </w:pPr>
      <w:r w:rsidRPr="00120664">
        <w:rPr>
          <w:rFonts w:ascii="Arabic Typesetting" w:hAnsi="Arabic Typesetting" w:cs="Arabic Typesetting"/>
          <w:spacing w:val="2"/>
          <w:sz w:val="32"/>
          <w:szCs w:val="32"/>
          <w:lang w:val="de-DE"/>
        </w:rPr>
        <w:t>397. Abu Hureira berichtete: Der Gesandte Allahs</w:t>
      </w:r>
      <w:r w:rsidR="00976F80" w:rsidRPr="00120664">
        <w:rPr>
          <w:rFonts w:ascii="Arabic Typesetting" w:hAnsi="Arabic Typesetting" w:cs="Arabic Typesetting"/>
          <w:noProof/>
          <w:sz w:val="32"/>
          <w:szCs w:val="32"/>
        </w:rPr>
        <w:drawing>
          <wp:inline distT="0" distB="0" distL="0" distR="0" wp14:anchorId="1F0C3088" wp14:editId="4DB608C0">
            <wp:extent cx="123825" cy="104775"/>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betrat die Moschee und nach ihm noch ein Mann, der dann betete. Anschließend kam er und grüßte den Gesandten A</w:t>
      </w:r>
      <w:r w:rsidRPr="00120664">
        <w:rPr>
          <w:rFonts w:ascii="Arabic Typesetting" w:hAnsi="Arabic Typesetting" w:cs="Arabic Typesetting"/>
          <w:spacing w:val="2"/>
          <w:sz w:val="32"/>
          <w:szCs w:val="32"/>
          <w:lang w:val="de-DE"/>
        </w:rPr>
        <w:t>l</w:t>
      </w:r>
      <w:r w:rsidRPr="00120664">
        <w:rPr>
          <w:rFonts w:ascii="Arabic Typesetting" w:hAnsi="Arabic Typesetting" w:cs="Arabic Typesetting"/>
          <w:spacing w:val="2"/>
          <w:sz w:val="32"/>
          <w:szCs w:val="32"/>
          <w:lang w:val="de-DE"/>
        </w:rPr>
        <w:t>lahs</w:t>
      </w:r>
      <w:r w:rsidR="00976F80" w:rsidRPr="00120664">
        <w:rPr>
          <w:rFonts w:ascii="Arabic Typesetting" w:hAnsi="Arabic Typesetting" w:cs="Arabic Typesetting"/>
          <w:noProof/>
          <w:sz w:val="32"/>
          <w:szCs w:val="32"/>
        </w:rPr>
        <w:drawing>
          <wp:inline distT="0" distB="0" distL="0" distR="0" wp14:anchorId="31AE887B" wp14:editId="7C6F7C7A">
            <wp:extent cx="123825" cy="104775"/>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Der Gesandte Allahs</w:t>
      </w:r>
      <w:r w:rsidR="00976F80" w:rsidRPr="00120664">
        <w:rPr>
          <w:rFonts w:ascii="Arabic Typesetting" w:hAnsi="Arabic Typesetting" w:cs="Arabic Typesetting"/>
          <w:noProof/>
          <w:sz w:val="32"/>
          <w:szCs w:val="32"/>
        </w:rPr>
        <w:drawing>
          <wp:inline distT="0" distB="0" distL="0" distR="0" wp14:anchorId="0FB69D92" wp14:editId="71219336">
            <wp:extent cx="123825" cy="104775"/>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xml:space="preserve">, erwiderte seinen Gruß und sagte: </w:t>
      </w:r>
      <w:r w:rsidRPr="00120664">
        <w:rPr>
          <w:rFonts w:ascii="Arabic Typesetting" w:hAnsi="Arabic Typesetting" w:cs="Arabic Typesetting"/>
          <w:b/>
          <w:bCs/>
          <w:spacing w:val="2"/>
          <w:sz w:val="32"/>
          <w:szCs w:val="32"/>
          <w:lang w:val="de-DE"/>
        </w:rPr>
        <w:t xml:space="preserve">„Gehe zurück und bete, denn du hast nicht </w:t>
      </w:r>
      <w:r w:rsidRPr="00120664">
        <w:rPr>
          <w:rFonts w:ascii="Arabic Typesetting" w:hAnsi="Arabic Typesetting" w:cs="Arabic Typesetting"/>
          <w:spacing w:val="2"/>
          <w:sz w:val="32"/>
          <w:szCs w:val="32"/>
          <w:lang w:val="de-DE"/>
        </w:rPr>
        <w:t>(vol</w:t>
      </w:r>
      <w:r w:rsidRPr="00120664">
        <w:rPr>
          <w:rFonts w:ascii="Arabic Typesetting" w:hAnsi="Arabic Typesetting" w:cs="Arabic Typesetting"/>
          <w:spacing w:val="2"/>
          <w:sz w:val="32"/>
          <w:szCs w:val="32"/>
          <w:lang w:val="de-DE"/>
        </w:rPr>
        <w:t>l</w:t>
      </w:r>
      <w:r w:rsidRPr="00120664">
        <w:rPr>
          <w:rFonts w:ascii="Arabic Typesetting" w:hAnsi="Arabic Typesetting" w:cs="Arabic Typesetting"/>
          <w:spacing w:val="2"/>
          <w:sz w:val="32"/>
          <w:szCs w:val="32"/>
          <w:lang w:val="de-DE"/>
        </w:rPr>
        <w:t>ständig)</w:t>
      </w:r>
      <w:r w:rsidRPr="00120664">
        <w:rPr>
          <w:rFonts w:ascii="Arabic Typesetting" w:hAnsi="Arabic Typesetting" w:cs="Arabic Typesetting"/>
          <w:b/>
          <w:bCs/>
          <w:spacing w:val="2"/>
          <w:sz w:val="32"/>
          <w:szCs w:val="32"/>
          <w:lang w:val="de-DE"/>
        </w:rPr>
        <w:t xml:space="preserve"> gebetet!“</w:t>
      </w:r>
      <w:r w:rsidRPr="00120664">
        <w:rPr>
          <w:rFonts w:ascii="Arabic Typesetting" w:hAnsi="Arabic Typesetting" w:cs="Arabic Typesetting"/>
          <w:spacing w:val="2"/>
          <w:sz w:val="32"/>
          <w:szCs w:val="32"/>
          <w:lang w:val="de-DE"/>
        </w:rPr>
        <w:t xml:space="preserve"> </w:t>
      </w:r>
    </w:p>
    <w:p w14:paraId="4817A3FB" w14:textId="0EC28B50" w:rsidR="00C0623D" w:rsidRPr="00120664" w:rsidRDefault="00C0623D" w:rsidP="00135337">
      <w:pPr>
        <w:pStyle w:val="NormalWeb"/>
        <w:jc w:val="both"/>
        <w:rPr>
          <w:rFonts w:ascii="Arabic Typesetting" w:hAnsi="Arabic Typesetting" w:cs="Arabic Typesetting"/>
          <w:sz w:val="28"/>
          <w:szCs w:val="28"/>
          <w:lang w:val="de-DE"/>
        </w:rPr>
      </w:pPr>
      <w:r w:rsidRPr="00120664">
        <w:rPr>
          <w:rFonts w:ascii="Arabic Typesetting" w:hAnsi="Arabic Typesetting" w:cs="Arabic Typesetting"/>
          <w:spacing w:val="2"/>
          <w:sz w:val="32"/>
          <w:szCs w:val="32"/>
          <w:lang w:val="de-DE"/>
        </w:rPr>
        <w:t>Der Mann kehrte zurück und betete so, wie er zuvor geb</w:t>
      </w:r>
      <w:r w:rsidRPr="00120664">
        <w:rPr>
          <w:rFonts w:ascii="Arabic Typesetting" w:hAnsi="Arabic Typesetting" w:cs="Arabic Typesetting"/>
          <w:spacing w:val="2"/>
          <w:sz w:val="32"/>
          <w:szCs w:val="32"/>
          <w:lang w:val="de-DE"/>
        </w:rPr>
        <w:t>e</w:t>
      </w:r>
      <w:r w:rsidRPr="00120664">
        <w:rPr>
          <w:rFonts w:ascii="Arabic Typesetting" w:hAnsi="Arabic Typesetting" w:cs="Arabic Typesetting"/>
          <w:spacing w:val="2"/>
          <w:sz w:val="32"/>
          <w:szCs w:val="32"/>
          <w:lang w:val="de-DE"/>
        </w:rPr>
        <w:t>tet hatte. Dann ging er abermals zum Propheten</w:t>
      </w:r>
      <w:r w:rsidR="00976F80" w:rsidRPr="00120664">
        <w:rPr>
          <w:rFonts w:ascii="Arabic Typesetting" w:hAnsi="Arabic Typesetting" w:cs="Arabic Typesetting"/>
          <w:noProof/>
          <w:sz w:val="32"/>
          <w:szCs w:val="32"/>
        </w:rPr>
        <w:drawing>
          <wp:inline distT="0" distB="0" distL="0" distR="0" wp14:anchorId="6BC79712" wp14:editId="5380C997">
            <wp:extent cx="123825" cy="104775"/>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und grüßte ihn. Der Gesandte Allahs</w:t>
      </w:r>
      <w:r w:rsidR="00976F80" w:rsidRPr="00120664">
        <w:rPr>
          <w:rFonts w:ascii="Arabic Typesetting" w:hAnsi="Arabic Typesetting" w:cs="Arabic Typesetting"/>
          <w:noProof/>
          <w:sz w:val="32"/>
          <w:szCs w:val="32"/>
        </w:rPr>
        <w:drawing>
          <wp:inline distT="0" distB="0" distL="0" distR="0" wp14:anchorId="62FB6DBF" wp14:editId="692BC920">
            <wp:extent cx="123825" cy="104775"/>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pacing w:val="2"/>
          <w:sz w:val="32"/>
          <w:szCs w:val="32"/>
          <w:lang w:val="de-DE"/>
        </w:rPr>
        <w:t xml:space="preserve">, erwiderte seinen Gruß, indem er sagte: </w:t>
      </w:r>
      <w:r w:rsidRPr="00120664">
        <w:rPr>
          <w:rFonts w:ascii="Arabic Typesetting" w:hAnsi="Arabic Typesetting" w:cs="Arabic Typesetting"/>
          <w:b/>
          <w:bCs/>
          <w:spacing w:val="2"/>
          <w:sz w:val="32"/>
          <w:szCs w:val="32"/>
          <w:lang w:val="de-DE"/>
        </w:rPr>
        <w:t>„Wa ‘alaykas Salam“</w:t>
      </w:r>
      <w:r w:rsidRPr="00120664">
        <w:rPr>
          <w:rFonts w:ascii="Arabic Typesetting" w:hAnsi="Arabic Typesetting" w:cs="Arabic Typesetting"/>
          <w:spacing w:val="2"/>
          <w:sz w:val="32"/>
          <w:szCs w:val="32"/>
          <w:lang w:val="de-DE"/>
        </w:rPr>
        <w:t xml:space="preserve"> und sagte dann (e</w:t>
      </w:r>
      <w:r w:rsidRPr="00120664">
        <w:rPr>
          <w:rFonts w:ascii="Arabic Typesetting" w:hAnsi="Arabic Typesetting" w:cs="Arabic Typesetting"/>
          <w:spacing w:val="2"/>
          <w:sz w:val="32"/>
          <w:szCs w:val="32"/>
          <w:lang w:val="de-DE"/>
        </w:rPr>
        <w:t>r</w:t>
      </w:r>
      <w:r w:rsidRPr="00120664">
        <w:rPr>
          <w:rFonts w:ascii="Arabic Typesetting" w:hAnsi="Arabic Typesetting" w:cs="Arabic Typesetting"/>
          <w:spacing w:val="2"/>
          <w:sz w:val="32"/>
          <w:szCs w:val="32"/>
          <w:lang w:val="de-DE"/>
        </w:rPr>
        <w:t>neut): „</w:t>
      </w:r>
      <w:r w:rsidRPr="00120664">
        <w:rPr>
          <w:rFonts w:ascii="Arabic Typesetting" w:hAnsi="Arabic Typesetting" w:cs="Arabic Typesetting"/>
          <w:b/>
          <w:bCs/>
          <w:spacing w:val="2"/>
          <w:sz w:val="32"/>
          <w:szCs w:val="32"/>
          <w:lang w:val="de-DE"/>
        </w:rPr>
        <w:t xml:space="preserve">Gehe zurück und bete, denn du hast nicht </w:t>
      </w:r>
      <w:r w:rsidRPr="00120664">
        <w:rPr>
          <w:rFonts w:ascii="Arabic Typesetting" w:hAnsi="Arabic Typesetting" w:cs="Arabic Typesetting"/>
          <w:spacing w:val="2"/>
          <w:sz w:val="32"/>
          <w:szCs w:val="32"/>
          <w:lang w:val="de-DE"/>
        </w:rPr>
        <w:t xml:space="preserve">(vollständig) </w:t>
      </w:r>
      <w:r w:rsidRPr="00120664">
        <w:rPr>
          <w:rFonts w:ascii="Arabic Typesetting" w:hAnsi="Arabic Typesetting" w:cs="Arabic Typesetting"/>
          <w:b/>
          <w:bCs/>
          <w:spacing w:val="2"/>
          <w:sz w:val="32"/>
          <w:szCs w:val="32"/>
          <w:lang w:val="de-DE"/>
        </w:rPr>
        <w:t>gebetet</w:t>
      </w:r>
      <w:r w:rsidRPr="00120664">
        <w:rPr>
          <w:rFonts w:ascii="Arabic Typesetting" w:hAnsi="Arabic Typesetting" w:cs="Arabic Typesetting"/>
          <w:spacing w:val="2"/>
          <w:sz w:val="32"/>
          <w:szCs w:val="32"/>
          <w:lang w:val="de-DE"/>
        </w:rPr>
        <w:t>!“ So tat er dies dre</w:t>
      </w:r>
      <w:r w:rsidRPr="00120664">
        <w:rPr>
          <w:rFonts w:ascii="Arabic Typesetting" w:hAnsi="Arabic Typesetting" w:cs="Arabic Typesetting"/>
          <w:spacing w:val="2"/>
          <w:sz w:val="32"/>
          <w:szCs w:val="32"/>
          <w:lang w:val="de-DE"/>
        </w:rPr>
        <w:t>i</w:t>
      </w:r>
      <w:r w:rsidRPr="00120664">
        <w:rPr>
          <w:rFonts w:ascii="Arabic Typesetting" w:hAnsi="Arabic Typesetting" w:cs="Arabic Typesetting"/>
          <w:spacing w:val="2"/>
          <w:sz w:val="32"/>
          <w:szCs w:val="32"/>
          <w:lang w:val="de-DE"/>
        </w:rPr>
        <w:t>mal. Dann sagte der Mann: Bei Dem, Der dich mit der Wahrheit gesendet hat, etwas Bess</w:t>
      </w:r>
      <w:r w:rsidRPr="00120664">
        <w:rPr>
          <w:rFonts w:ascii="Arabic Typesetting" w:hAnsi="Arabic Typesetting" w:cs="Arabic Typesetting"/>
          <w:spacing w:val="2"/>
          <w:sz w:val="32"/>
          <w:szCs w:val="32"/>
          <w:lang w:val="de-DE"/>
        </w:rPr>
        <w:t>e</w:t>
      </w:r>
      <w:r w:rsidRPr="00120664">
        <w:rPr>
          <w:rFonts w:ascii="Arabic Typesetting" w:hAnsi="Arabic Typesetting" w:cs="Arabic Typesetting"/>
          <w:spacing w:val="2"/>
          <w:sz w:val="32"/>
          <w:szCs w:val="32"/>
          <w:lang w:val="de-DE"/>
        </w:rPr>
        <w:t>res als das kann ich nicht, lehre mich! Da sagte er (der G</w:t>
      </w:r>
      <w:r w:rsidRPr="00120664">
        <w:rPr>
          <w:rFonts w:ascii="Arabic Typesetting" w:hAnsi="Arabic Typesetting" w:cs="Arabic Typesetting"/>
          <w:spacing w:val="2"/>
          <w:sz w:val="32"/>
          <w:szCs w:val="32"/>
          <w:lang w:val="de-DE"/>
        </w:rPr>
        <w:t>e</w:t>
      </w:r>
      <w:r w:rsidRPr="00120664">
        <w:rPr>
          <w:rFonts w:ascii="Arabic Typesetting" w:hAnsi="Arabic Typesetting" w:cs="Arabic Typesetting"/>
          <w:spacing w:val="2"/>
          <w:sz w:val="32"/>
          <w:szCs w:val="32"/>
          <w:lang w:val="de-DE"/>
        </w:rPr>
        <w:t xml:space="preserve">sandte): </w:t>
      </w:r>
      <w:r w:rsidRPr="00120664">
        <w:rPr>
          <w:rFonts w:ascii="Arabic Typesetting" w:hAnsi="Arabic Typesetting" w:cs="Arabic Typesetting"/>
          <w:b/>
          <w:bCs/>
          <w:spacing w:val="2"/>
          <w:sz w:val="32"/>
          <w:szCs w:val="32"/>
          <w:lang w:val="de-DE"/>
        </w:rPr>
        <w:t xml:space="preserve">„Wenn du dich zum Gebet hinstellst, eröffne das Gebet mit dem </w:t>
      </w:r>
      <w:r w:rsidRPr="00120664">
        <w:rPr>
          <w:rFonts w:ascii="Arabic Typesetting" w:hAnsi="Arabic Typesetting" w:cs="Arabic Typesetting"/>
          <w:b/>
          <w:bCs/>
          <w:i/>
          <w:iCs/>
          <w:spacing w:val="2"/>
          <w:sz w:val="32"/>
          <w:szCs w:val="32"/>
          <w:lang w:val="de-DE"/>
        </w:rPr>
        <w:t>Takbir</w:t>
      </w:r>
      <w:r w:rsidRPr="00120664">
        <w:rPr>
          <w:rFonts w:ascii="Arabic Typesetting" w:hAnsi="Arabic Typesetting" w:cs="Arabic Typesetting"/>
          <w:b/>
          <w:bCs/>
          <w:spacing w:val="2"/>
          <w:sz w:val="32"/>
          <w:szCs w:val="32"/>
          <w:lang w:val="de-DE"/>
        </w:rPr>
        <w:t xml:space="preserve"> (</w:t>
      </w:r>
      <w:r w:rsidRPr="00120664">
        <w:rPr>
          <w:rFonts w:ascii="Arabic Typesetting" w:hAnsi="Arabic Typesetting" w:cs="Arabic Typesetting"/>
          <w:b/>
          <w:bCs/>
          <w:i/>
          <w:iCs/>
          <w:spacing w:val="2"/>
          <w:sz w:val="32"/>
          <w:szCs w:val="32"/>
          <w:lang w:val="de-DE"/>
        </w:rPr>
        <w:t>Allahu</w:t>
      </w:r>
      <w:r w:rsidRPr="00120664">
        <w:rPr>
          <w:rFonts w:ascii="Arabic Typesetting" w:hAnsi="Arabic Typesetting" w:cs="Arabic Typesetting"/>
          <w:b/>
          <w:bCs/>
          <w:spacing w:val="2"/>
          <w:sz w:val="32"/>
          <w:szCs w:val="32"/>
          <w:lang w:val="de-DE"/>
        </w:rPr>
        <w:t xml:space="preserve"> </w:t>
      </w:r>
      <w:r w:rsidRPr="00120664">
        <w:rPr>
          <w:rFonts w:ascii="Arabic Typesetting" w:hAnsi="Arabic Typesetting" w:cs="Arabic Typesetting"/>
          <w:b/>
          <w:bCs/>
          <w:i/>
          <w:iCs/>
          <w:spacing w:val="2"/>
          <w:sz w:val="32"/>
          <w:szCs w:val="32"/>
          <w:lang w:val="de-DE"/>
        </w:rPr>
        <w:t>Akbar</w:t>
      </w:r>
      <w:r w:rsidRPr="00120664">
        <w:rPr>
          <w:rFonts w:ascii="Arabic Typesetting" w:hAnsi="Arabic Typesetting" w:cs="Arabic Typesetting"/>
          <w:b/>
          <w:bCs/>
          <w:spacing w:val="2"/>
          <w:sz w:val="32"/>
          <w:szCs w:val="32"/>
          <w:lang w:val="de-DE"/>
        </w:rPr>
        <w:t xml:space="preserve">), dann rezitiere, was du aus dem Quran kannst. Dann gehe in eine sichere (angebrachte) Verbeugung, dann erhebe dich, bis du </w:t>
      </w:r>
      <w:r w:rsidRPr="00120664">
        <w:rPr>
          <w:rFonts w:ascii="Arabic Typesetting" w:hAnsi="Arabic Typesetting" w:cs="Arabic Typesetting"/>
          <w:b/>
          <w:bCs/>
          <w:spacing w:val="2"/>
          <w:sz w:val="32"/>
          <w:szCs w:val="32"/>
          <w:lang w:val="de-DE"/>
        </w:rPr>
        <w:lastRenderedPageBreak/>
        <w:t>aufrecht stehst, vollziehe anschließend die Niederwerfung, so dass du eine sichere (angebrachte) Niederwe</w:t>
      </w:r>
      <w:r w:rsidRPr="00120664">
        <w:rPr>
          <w:rFonts w:ascii="Arabic Typesetting" w:hAnsi="Arabic Typesetting" w:cs="Arabic Typesetting"/>
          <w:b/>
          <w:bCs/>
          <w:spacing w:val="2"/>
          <w:sz w:val="32"/>
          <w:szCs w:val="32"/>
          <w:lang w:val="de-DE"/>
        </w:rPr>
        <w:t>r</w:t>
      </w:r>
      <w:r w:rsidRPr="00120664">
        <w:rPr>
          <w:rFonts w:ascii="Arabic Typesetting" w:hAnsi="Arabic Typesetting" w:cs="Arabic Typesetting"/>
          <w:b/>
          <w:bCs/>
          <w:spacing w:val="2"/>
          <w:sz w:val="32"/>
          <w:szCs w:val="32"/>
          <w:lang w:val="de-DE"/>
        </w:rPr>
        <w:t>fung vollzogen hast, dann erhebe dich und nimm die sitze</w:t>
      </w:r>
      <w:r w:rsidRPr="00120664">
        <w:rPr>
          <w:rFonts w:ascii="Arabic Typesetting" w:hAnsi="Arabic Typesetting" w:cs="Arabic Typesetting"/>
          <w:b/>
          <w:bCs/>
          <w:spacing w:val="2"/>
          <w:sz w:val="32"/>
          <w:szCs w:val="32"/>
          <w:lang w:val="de-DE"/>
        </w:rPr>
        <w:t>n</w:t>
      </w:r>
      <w:r w:rsidRPr="00120664">
        <w:rPr>
          <w:rFonts w:ascii="Arabic Typesetting" w:hAnsi="Arabic Typesetting" w:cs="Arabic Typesetting"/>
          <w:b/>
          <w:bCs/>
          <w:spacing w:val="2"/>
          <w:sz w:val="32"/>
          <w:szCs w:val="32"/>
          <w:lang w:val="de-DE"/>
        </w:rPr>
        <w:t>de Stellung ein, bis du sicher sitzen kannst. Dies machst du in deinem ganzen Gebet.“</w:t>
      </w:r>
      <w:r w:rsidR="00135337" w:rsidRPr="00120664">
        <w:rPr>
          <w:rFonts w:ascii="Arabic Typesetting" w:hAnsi="Arabic Typesetting" w:cs="Arabic Typesetting"/>
          <w:b/>
          <w:bCs/>
          <w:spacing w:val="2"/>
          <w:sz w:val="32"/>
          <w:szCs w:val="32"/>
          <w:lang w:val="de-DE"/>
        </w:rPr>
        <w:t xml:space="preserve"> </w:t>
      </w:r>
      <w:r w:rsidRPr="00120664">
        <w:rPr>
          <w:rFonts w:ascii="Arabic Typesetting" w:hAnsi="Arabic Typesetting" w:cs="Arabic Typesetting"/>
          <w:sz w:val="28"/>
          <w:szCs w:val="28"/>
          <w:lang w:val="de-DE"/>
        </w:rPr>
        <w:t>Muslim 379, Buchari 757, 793, 6251, Tirmidhi 303, Abu Daud 856, Nasai 883</w:t>
      </w:r>
    </w:p>
    <w:p w14:paraId="4DFAB511" w14:textId="77777777" w:rsidR="00C0623D" w:rsidRPr="00120664" w:rsidRDefault="00C0623D" w:rsidP="00135337">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أُسَامَةَ، وَعَبْدُ اللَّهِ بْنُ نُمَيْرٍ، ح وَحَدَّثَنَا ابْنُ نُمَيْرٍ،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أَبِي قَالاَ، حَدَّثَنَا عُبَيْدُ اللَّهِ، عَنْ سَعِيدِ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عَنْ أَبِي هُرَيْرَةَ، أَنَّ رَجُلاً، دَخَلَ الْمَسْجِدَ فَصَلَّى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وَرَسُولُ اللَّهِ صلى الله عليه وسلم فِي نَاحِيَةٍ وَسَاقَا الْحَدِيثَ بِمِثْلِ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هَذِهِ الْقِصَّةِ وَزَادَا فِيهِ ‏"</w:t>
      </w:r>
      <w:r w:rsidRPr="00120664">
        <w:rPr>
          <w:rFonts w:ascii="Arabic Typesetting" w:hAnsi="Arabic Typesetting" w:cs="Arabic Typesetting"/>
          <w:b/>
          <w:bCs/>
          <w:sz w:val="32"/>
          <w:szCs w:val="32"/>
          <w:rtl/>
        </w:rPr>
        <w:t>إِذَا قُمْتَ إِلَى الصَّلاَةِ فَأَسْبِغِ</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الْوُضُوءَ ثُمَّ اسْتَقْبِلِ الْقِبْلَةَ فَكَبِّرْ</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260121B2" w14:textId="77777777" w:rsidR="00C0623D" w:rsidRPr="00120664" w:rsidRDefault="00C0623D" w:rsidP="00C0623D">
      <w:pPr>
        <w:pStyle w:val="NormalWeb"/>
        <w:bidi/>
        <w:rPr>
          <w:rFonts w:ascii="Arabic Typesetting" w:hAnsi="Arabic Typesetting" w:cs="Arabic Typesetting"/>
          <w:sz w:val="26"/>
          <w:szCs w:val="26"/>
        </w:rPr>
      </w:pPr>
      <w:r w:rsidRPr="00120664">
        <w:rPr>
          <w:rFonts w:ascii="Arabic Typesetting" w:hAnsi="Arabic Typesetting" w:cs="Arabic Typesetting"/>
          <w:sz w:val="26"/>
          <w:szCs w:val="26"/>
          <w:rtl/>
        </w:rPr>
        <w:t>مسلم 397 (...)، بخاري 6251، 6667، ترمذي 2692، ابو داود 856، ابن ماجه 1060، 3695</w:t>
      </w:r>
    </w:p>
    <w:p w14:paraId="14767F4F" w14:textId="77777777" w:rsidR="00C0623D" w:rsidRPr="00120664" w:rsidRDefault="00C0623D" w:rsidP="00C0623D">
      <w:pPr>
        <w:pStyle w:val="NormalWeb"/>
        <w:jc w:val="both"/>
        <w:rPr>
          <w:rFonts w:ascii="Arabic Typesetting" w:hAnsi="Arabic Typesetting" w:cs="Arabic Typesetting"/>
          <w:b/>
          <w:bCs/>
          <w:spacing w:val="2"/>
          <w:sz w:val="28"/>
          <w:szCs w:val="28"/>
          <w:lang w:val="de-DE"/>
        </w:rPr>
      </w:pPr>
      <w:r w:rsidRPr="00120664">
        <w:rPr>
          <w:rFonts w:ascii="Arabic Typesetting" w:hAnsi="Arabic Typesetting" w:cs="Arabic Typesetting"/>
          <w:spacing w:val="2"/>
          <w:sz w:val="32"/>
          <w:szCs w:val="32"/>
          <w:lang w:val="de-DE"/>
        </w:rPr>
        <w:t>397. (…) Abu Hureira berichtete: Ein Mann betrat die M</w:t>
      </w:r>
      <w:r w:rsidRPr="00120664">
        <w:rPr>
          <w:rFonts w:ascii="Arabic Typesetting" w:hAnsi="Arabic Typesetting" w:cs="Arabic Typesetting"/>
          <w:spacing w:val="2"/>
          <w:sz w:val="32"/>
          <w:szCs w:val="32"/>
          <w:lang w:val="de-DE"/>
        </w:rPr>
        <w:t>o</w:t>
      </w:r>
      <w:r w:rsidRPr="00120664">
        <w:rPr>
          <w:rFonts w:ascii="Arabic Typesetting" w:hAnsi="Arabic Typesetting" w:cs="Arabic Typesetting"/>
          <w:spacing w:val="2"/>
          <w:sz w:val="32"/>
          <w:szCs w:val="32"/>
          <w:lang w:val="de-DE"/>
        </w:rPr>
        <w:t xml:space="preserve">schee und betete, während der Gesandte Allahs, Allah sege ihn und gebe ihm </w:t>
      </w:r>
      <w:r w:rsidR="008962E5" w:rsidRPr="00120664">
        <w:rPr>
          <w:rFonts w:ascii="Arabic Typesetting" w:hAnsi="Arabic Typesetting" w:cs="Arabic Typesetting"/>
          <w:spacing w:val="2"/>
          <w:sz w:val="32"/>
          <w:szCs w:val="32"/>
          <w:lang w:val="de-DE"/>
        </w:rPr>
        <w:t>Frieden</w:t>
      </w:r>
      <w:r w:rsidRPr="00120664">
        <w:rPr>
          <w:rFonts w:ascii="Arabic Typesetting" w:hAnsi="Arabic Typesetting" w:cs="Arabic Typesetting"/>
          <w:spacing w:val="2"/>
          <w:sz w:val="32"/>
          <w:szCs w:val="32"/>
          <w:lang w:val="de-DE"/>
        </w:rPr>
        <w:t xml:space="preserve">, sich an einer Seite (der Moschee) befand. Der oben genannte Hadith geht hier weiter bis die Überlieferer dies hinzufügten: </w:t>
      </w:r>
      <w:r w:rsidRPr="00120664">
        <w:rPr>
          <w:rFonts w:ascii="Arabic Typesetting" w:hAnsi="Arabic Typesetting" w:cs="Arabic Typesetting"/>
          <w:b/>
          <w:bCs/>
          <w:spacing w:val="2"/>
          <w:sz w:val="32"/>
          <w:szCs w:val="32"/>
          <w:lang w:val="de-DE"/>
        </w:rPr>
        <w:t>„…bevor du dich zum Gebet hinstellst, vollziehe zunächst eine gründl</w:t>
      </w:r>
      <w:r w:rsidRPr="00120664">
        <w:rPr>
          <w:rFonts w:ascii="Arabic Typesetting" w:hAnsi="Arabic Typesetting" w:cs="Arabic Typesetting"/>
          <w:b/>
          <w:bCs/>
          <w:spacing w:val="2"/>
          <w:sz w:val="32"/>
          <w:szCs w:val="32"/>
          <w:lang w:val="de-DE"/>
        </w:rPr>
        <w:t>i</w:t>
      </w:r>
      <w:r w:rsidRPr="00120664">
        <w:rPr>
          <w:rFonts w:ascii="Arabic Typesetting" w:hAnsi="Arabic Typesetting" w:cs="Arabic Typesetting"/>
          <w:b/>
          <w:bCs/>
          <w:spacing w:val="2"/>
          <w:sz w:val="32"/>
          <w:szCs w:val="32"/>
          <w:lang w:val="de-DE"/>
        </w:rPr>
        <w:t xml:space="preserve">che Gebetswaschung, dann richte dich in Richtung </w:t>
      </w:r>
      <w:r w:rsidRPr="00120664">
        <w:rPr>
          <w:rFonts w:ascii="Arabic Typesetting" w:hAnsi="Arabic Typesetting" w:cs="Arabic Typesetting"/>
          <w:b/>
          <w:bCs/>
          <w:i/>
          <w:iCs/>
          <w:spacing w:val="2"/>
          <w:sz w:val="32"/>
          <w:szCs w:val="32"/>
          <w:lang w:val="de-DE"/>
        </w:rPr>
        <w:t>Qibla</w:t>
      </w:r>
      <w:r w:rsidRPr="00120664">
        <w:rPr>
          <w:rFonts w:ascii="Arabic Typesetting" w:hAnsi="Arabic Typesetting" w:cs="Arabic Typesetting"/>
          <w:b/>
          <w:bCs/>
          <w:spacing w:val="2"/>
          <w:sz w:val="32"/>
          <w:szCs w:val="32"/>
          <w:lang w:val="de-DE"/>
        </w:rPr>
        <w:t xml:space="preserve">*…“ </w:t>
      </w:r>
    </w:p>
    <w:p w14:paraId="20FEC4C8" w14:textId="77777777" w:rsidR="00C0623D" w:rsidRPr="00120664" w:rsidRDefault="00C0623D" w:rsidP="00C0623D">
      <w:pPr>
        <w:pStyle w:val="NormalWeb"/>
        <w:jc w:val="both"/>
        <w:rPr>
          <w:rFonts w:ascii="Arabic Typesetting" w:hAnsi="Arabic Typesetting" w:cs="Arabic Typesetting"/>
          <w:spacing w:val="2"/>
          <w:sz w:val="26"/>
          <w:szCs w:val="26"/>
          <w:rtl/>
          <w:lang w:val="de-DE"/>
        </w:rPr>
      </w:pPr>
      <w:r w:rsidRPr="00120664">
        <w:rPr>
          <w:rFonts w:ascii="Arabic Typesetting" w:hAnsi="Arabic Typesetting" w:cs="Arabic Typesetting"/>
          <w:spacing w:val="2"/>
          <w:sz w:val="26"/>
          <w:szCs w:val="26"/>
          <w:lang w:val="de-DE"/>
        </w:rPr>
        <w:t xml:space="preserve">* </w:t>
      </w:r>
      <w:r w:rsidRPr="00120664">
        <w:rPr>
          <w:rFonts w:ascii="Arabic Typesetting" w:hAnsi="Arabic Typesetting" w:cs="Arabic Typesetting"/>
          <w:i/>
          <w:iCs/>
          <w:spacing w:val="2"/>
          <w:sz w:val="26"/>
          <w:szCs w:val="26"/>
          <w:lang w:val="de-DE"/>
        </w:rPr>
        <w:t>Qibla</w:t>
      </w:r>
      <w:r w:rsidRPr="00120664">
        <w:rPr>
          <w:rFonts w:ascii="Arabic Typesetting" w:hAnsi="Arabic Typesetting" w:cs="Arabic Typesetting"/>
          <w:spacing w:val="2"/>
          <w:sz w:val="26"/>
          <w:szCs w:val="26"/>
          <w:lang w:val="de-DE"/>
        </w:rPr>
        <w:t>: Gebetsrichtung, Richtung Mekka</w:t>
      </w:r>
    </w:p>
    <w:p w14:paraId="68CFE048" w14:textId="77777777" w:rsidR="00C0623D" w:rsidRPr="00120664" w:rsidRDefault="00C0623D" w:rsidP="00C0623D">
      <w:pPr>
        <w:pStyle w:val="NormalWeb"/>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lastRenderedPageBreak/>
        <w:t>Muslim 379 (…), Buchari 6251, 6667, Tirmidhi 2692, Abu Daud 856, Ibn Madscha 1060, 3695</w:t>
      </w:r>
    </w:p>
    <w:p w14:paraId="09DC09C5" w14:textId="77777777" w:rsidR="00C0623D" w:rsidRPr="00120664" w:rsidRDefault="00C0623D" w:rsidP="00C0623D">
      <w:pPr>
        <w:pStyle w:val="NormalWeb"/>
        <w:bidi/>
        <w:jc w:val="center"/>
        <w:rPr>
          <w:rFonts w:ascii="Arabic Typesetting" w:hAnsi="Arabic Typesetting" w:cs="Arabic Typesetting"/>
          <w:b/>
          <w:bCs/>
          <w:sz w:val="32"/>
          <w:szCs w:val="32"/>
        </w:rPr>
      </w:pPr>
      <w:r w:rsidRPr="00120664">
        <w:rPr>
          <w:rFonts w:ascii="Arabic Typesetting" w:hAnsi="Arabic Typesetting" w:cs="Arabic Typesetting"/>
          <w:sz w:val="30"/>
          <w:szCs w:val="30"/>
          <w:rtl/>
          <w:lang w:val="de-DE"/>
        </w:rPr>
        <w:br w:type="column"/>
      </w:r>
      <w:r w:rsidRPr="00120664">
        <w:rPr>
          <w:rFonts w:ascii="Arabic Typesetting" w:hAnsi="Arabic Typesetting" w:cs="Arabic Typesetting"/>
          <w:sz w:val="32"/>
          <w:szCs w:val="32"/>
          <w:rtl/>
        </w:rPr>
        <w:lastRenderedPageBreak/>
        <w:t>13</w:t>
      </w:r>
      <w:r w:rsidRPr="00120664">
        <w:rPr>
          <w:rFonts w:ascii="Arabic Typesetting" w:hAnsi="Arabic Typesetting" w:cs="Arabic Typesetting"/>
          <w:sz w:val="32"/>
          <w:szCs w:val="32"/>
        </w:rPr>
        <w:t xml:space="preserve"> - </w:t>
      </w:r>
      <w:r w:rsidRPr="00120664">
        <w:rPr>
          <w:rFonts w:ascii="Arabic Typesetting" w:hAnsi="Arabic Typesetting" w:cs="Arabic Typesetting"/>
          <w:b/>
          <w:bCs/>
          <w:sz w:val="32"/>
          <w:szCs w:val="32"/>
          <w:rtl/>
        </w:rPr>
        <w:t>باب</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حُجَّةِ مَنْ قَالَ لاَ يَجْهَرُ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بِالْبَسْمَلَةِ</w:t>
      </w:r>
    </w:p>
    <w:p w14:paraId="596F7559"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Argument dessen, der sagt, man spreche die </w:t>
      </w:r>
      <w:r w:rsidRPr="00120664">
        <w:rPr>
          <w:rFonts w:ascii="Arabic Typesetting" w:hAnsi="Arabic Typesetting" w:cs="Arabic Typesetting"/>
          <w:b/>
          <w:bCs/>
          <w:i/>
          <w:iCs/>
          <w:sz w:val="32"/>
          <w:szCs w:val="32"/>
        </w:rPr>
        <w:t>Basm</w:t>
      </w:r>
      <w:r w:rsidRPr="00120664">
        <w:rPr>
          <w:rFonts w:ascii="Arabic Typesetting" w:hAnsi="Arabic Typesetting" w:cs="Arabic Typesetting"/>
          <w:b/>
          <w:bCs/>
          <w:i/>
          <w:iCs/>
          <w:sz w:val="32"/>
          <w:szCs w:val="32"/>
        </w:rPr>
        <w:t>a</w:t>
      </w:r>
      <w:r w:rsidRPr="00120664">
        <w:rPr>
          <w:rFonts w:ascii="Arabic Typesetting" w:hAnsi="Arabic Typesetting" w:cs="Arabic Typesetting"/>
          <w:b/>
          <w:bCs/>
          <w:i/>
          <w:iCs/>
          <w:sz w:val="32"/>
          <w:szCs w:val="32"/>
        </w:rPr>
        <w:t>la*</w:t>
      </w:r>
      <w:r w:rsidRPr="00120664">
        <w:rPr>
          <w:rFonts w:ascii="Arabic Typesetting" w:hAnsi="Arabic Typesetting" w:cs="Arabic Typesetting"/>
          <w:b/>
          <w:bCs/>
          <w:sz w:val="32"/>
          <w:szCs w:val="32"/>
        </w:rPr>
        <w:t xml:space="preserve"> nicht laut aus</w:t>
      </w:r>
    </w:p>
    <w:p w14:paraId="23F5CCAC" w14:textId="77777777" w:rsidR="00C0623D" w:rsidRPr="00120664" w:rsidRDefault="00C0623D" w:rsidP="00C0623D">
      <w:pPr>
        <w:jc w:val="center"/>
        <w:rPr>
          <w:rFonts w:ascii="Arabic Typesetting" w:hAnsi="Arabic Typesetting" w:cs="Arabic Typesetting"/>
          <w:b/>
          <w:bCs/>
          <w:sz w:val="30"/>
          <w:szCs w:val="30"/>
          <w:lang w:bidi="ar-AE"/>
        </w:rPr>
      </w:pPr>
    </w:p>
    <w:p w14:paraId="27B9A732" w14:textId="77777777" w:rsidR="00C0623D" w:rsidRPr="00120664" w:rsidRDefault="00C0623D" w:rsidP="00C0623D">
      <w:pPr>
        <w:jc w:val="both"/>
        <w:rPr>
          <w:rFonts w:ascii="Arabic Typesetting" w:hAnsi="Arabic Typesetting" w:cs="Arabic Typesetting"/>
          <w:sz w:val="30"/>
          <w:szCs w:val="30"/>
        </w:rPr>
      </w:pPr>
      <w:r w:rsidRPr="00120664">
        <w:rPr>
          <w:rFonts w:ascii="Arabic Typesetting" w:hAnsi="Arabic Typesetting" w:cs="Arabic Typesetting"/>
          <w:i/>
          <w:iCs/>
          <w:sz w:val="30"/>
          <w:szCs w:val="30"/>
        </w:rPr>
        <w:t xml:space="preserve">*Basmala </w:t>
      </w:r>
      <w:r w:rsidRPr="00120664">
        <w:rPr>
          <w:rFonts w:ascii="Arabic Typesetting" w:hAnsi="Arabic Typesetting" w:cs="Arabic Typesetting"/>
          <w:sz w:val="30"/>
          <w:szCs w:val="30"/>
        </w:rPr>
        <w:t>ist der Ausspruch</w:t>
      </w:r>
      <w:r w:rsidRPr="00120664">
        <w:rPr>
          <w:rFonts w:ascii="Arabic Typesetting" w:hAnsi="Arabic Typesetting" w:cs="Arabic Typesetting"/>
          <w:i/>
          <w:iCs/>
          <w:sz w:val="30"/>
          <w:szCs w:val="30"/>
        </w:rPr>
        <w:t xml:space="preserve">: Bismillahir Rahmanir Rahim </w:t>
      </w:r>
      <w:r w:rsidRPr="00120664">
        <w:rPr>
          <w:rFonts w:ascii="Arabic Typesetting" w:hAnsi="Arabic Typesetting" w:cs="Arabic Typesetting"/>
          <w:sz w:val="30"/>
          <w:szCs w:val="30"/>
        </w:rPr>
        <w:t>- Im Namen Allahs, des Allerbarmers, des Barmherzigen</w:t>
      </w:r>
    </w:p>
    <w:p w14:paraId="184FF24C" w14:textId="77777777" w:rsidR="00C0623D" w:rsidRPr="00120664" w:rsidRDefault="00C0623D" w:rsidP="00C0623D">
      <w:pPr>
        <w:jc w:val="both"/>
        <w:rPr>
          <w:rFonts w:ascii="Arabic Typesetting" w:hAnsi="Arabic Typesetting" w:cs="Arabic Typesetting"/>
          <w:sz w:val="30"/>
          <w:szCs w:val="30"/>
          <w:lang w:bidi="ar-AE"/>
        </w:rPr>
      </w:pPr>
    </w:p>
    <w:p w14:paraId="4E0F0BE0" w14:textId="77777777" w:rsidR="00C0623D" w:rsidRPr="00120664" w:rsidRDefault="00C0623D" w:rsidP="00135337">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399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مُحَمَّدُ بْنُ الْمُثَنَّى وَ ابْنُ بَشَّارٍ. كِلاَهُمَا عَنْ غُنْدَرٍ. قَالَ ابْنُ الْمُثَنَّى. حَدَّثَنَا مُحمَّدُ بْنُ جَعْفَرٍ. حَدَّثَنَا شُعْبَةُ قَالَ: سَمِعْتُ قَتَادَةَ يُحَدِّثُ عَنْ أَنَسٍ، قَالَ: صَلَّيْتُ مَعَ رَسُولِ الله، وَأَبِي بَكْرٍ، وَعُمَرَ، وَعُثْمَانَ، لَمْ أَسْمَعْ أَحَداً مِنْهُمْ يَقْرَأْ بِسْمِ اللّهِ الرَّحْمنِ الرَّحِيمِ.</w:t>
      </w:r>
    </w:p>
    <w:p w14:paraId="3247680B" w14:textId="77777777" w:rsidR="00C0623D" w:rsidRPr="00120664" w:rsidRDefault="00C0623D" w:rsidP="00C0623D">
      <w:pPr>
        <w:bidi/>
        <w:jc w:val="both"/>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مسلم 399، بخاري 743، نسائي 906</w:t>
      </w:r>
    </w:p>
    <w:p w14:paraId="786F3566" w14:textId="77777777" w:rsidR="00C0623D" w:rsidRPr="00120664" w:rsidRDefault="00C0623D" w:rsidP="00C0623D">
      <w:pPr>
        <w:bidi/>
        <w:jc w:val="both"/>
        <w:rPr>
          <w:rFonts w:ascii="Arabic Typesetting" w:hAnsi="Arabic Typesetting" w:cs="Arabic Typesetting"/>
          <w:sz w:val="30"/>
          <w:szCs w:val="30"/>
          <w:rtl/>
          <w:lang w:bidi="ar-AE"/>
        </w:rPr>
      </w:pPr>
    </w:p>
    <w:p w14:paraId="5D608E3A" w14:textId="621AB1BB" w:rsidR="00C0623D" w:rsidRPr="00120664" w:rsidRDefault="00C0623D" w:rsidP="00253024">
      <w:pPr>
        <w:jc w:val="both"/>
        <w:rPr>
          <w:rStyle w:val="matn1"/>
          <w:color w:val="auto"/>
          <w:sz w:val="32"/>
          <w:szCs w:val="32"/>
        </w:rPr>
      </w:pPr>
      <w:bookmarkStart w:id="329" w:name="Anas8697"/>
      <w:r w:rsidRPr="00120664">
        <w:rPr>
          <w:rFonts w:ascii="Arabic Typesetting" w:hAnsi="Arabic Typesetting" w:cs="Arabic Typesetting"/>
          <w:sz w:val="32"/>
          <w:szCs w:val="32"/>
        </w:rPr>
        <w:t>399. Anas</w:t>
      </w:r>
      <w:bookmarkEnd w:id="329"/>
      <w:r w:rsidRPr="00120664">
        <w:rPr>
          <w:rFonts w:ascii="Arabic Typesetting" w:hAnsi="Arabic Typesetting" w:cs="Arabic Typesetting"/>
          <w:sz w:val="32"/>
          <w:szCs w:val="32"/>
        </w:rPr>
        <w:t xml:space="preserve"> berichtete: </w:t>
      </w:r>
      <w:r w:rsidRPr="00120664">
        <w:rPr>
          <w:rStyle w:val="matn1"/>
          <w:color w:val="auto"/>
          <w:sz w:val="32"/>
          <w:szCs w:val="32"/>
        </w:rPr>
        <w:t>Ich betete mit (hinter) dem G</w:t>
      </w:r>
      <w:r w:rsidRPr="00120664">
        <w:rPr>
          <w:rStyle w:val="matn1"/>
          <w:color w:val="auto"/>
          <w:sz w:val="32"/>
          <w:szCs w:val="32"/>
        </w:rPr>
        <w:t>e</w:t>
      </w:r>
      <w:r w:rsidRPr="00120664">
        <w:rPr>
          <w:rStyle w:val="matn1"/>
          <w:color w:val="auto"/>
          <w:sz w:val="32"/>
          <w:szCs w:val="32"/>
        </w:rPr>
        <w:t>sandten Allahs</w:t>
      </w:r>
      <w:bookmarkStart w:id="330" w:name="Abu_Bakr17259"/>
      <w:r w:rsidR="00976F80" w:rsidRPr="00120664">
        <w:rPr>
          <w:rFonts w:ascii="Arabic Typesetting" w:hAnsi="Arabic Typesetting" w:cs="Arabic Typesetting"/>
          <w:noProof/>
          <w:sz w:val="32"/>
          <w:szCs w:val="32"/>
        </w:rPr>
        <w:drawing>
          <wp:inline distT="0" distB="0" distL="0" distR="0" wp14:anchorId="62AE1AEA" wp14:editId="339E7C7E">
            <wp:extent cx="123825" cy="10477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mit Abu Bakr, </w:t>
      </w:r>
      <w:bookmarkStart w:id="331" w:name="`Umar24421"/>
      <w:bookmarkEnd w:id="330"/>
      <w:r w:rsidRPr="00120664">
        <w:rPr>
          <w:rStyle w:val="matn1"/>
          <w:color w:val="auto"/>
          <w:sz w:val="32"/>
          <w:szCs w:val="32"/>
        </w:rPr>
        <w:t xml:space="preserve">mit Umar </w:t>
      </w:r>
      <w:bookmarkStart w:id="332" w:name="und_`Uthman15091"/>
      <w:bookmarkEnd w:id="331"/>
      <w:r w:rsidRPr="00120664">
        <w:rPr>
          <w:rStyle w:val="matn1"/>
          <w:color w:val="auto"/>
          <w:sz w:val="32"/>
          <w:szCs w:val="32"/>
        </w:rPr>
        <w:t xml:space="preserve">und mit Uthman. </w:t>
      </w:r>
      <w:bookmarkEnd w:id="332"/>
      <w:r w:rsidRPr="00120664">
        <w:rPr>
          <w:rStyle w:val="matn1"/>
          <w:color w:val="auto"/>
          <w:sz w:val="32"/>
          <w:szCs w:val="32"/>
        </w:rPr>
        <w:t>Aber ich hörte keinen von ihnen, der „</w:t>
      </w:r>
      <w:r w:rsidRPr="00120664">
        <w:rPr>
          <w:rStyle w:val="matn1"/>
          <w:b/>
          <w:bCs/>
          <w:i/>
          <w:iCs/>
          <w:color w:val="auto"/>
          <w:sz w:val="32"/>
          <w:szCs w:val="32"/>
        </w:rPr>
        <w:t>Bismi</w:t>
      </w:r>
      <w:r w:rsidRPr="00120664">
        <w:rPr>
          <w:rStyle w:val="matn1"/>
          <w:b/>
          <w:bCs/>
          <w:i/>
          <w:iCs/>
          <w:color w:val="auto"/>
          <w:sz w:val="32"/>
          <w:szCs w:val="32"/>
        </w:rPr>
        <w:t>l</w:t>
      </w:r>
      <w:r w:rsidRPr="00120664">
        <w:rPr>
          <w:rStyle w:val="matn1"/>
          <w:b/>
          <w:bCs/>
          <w:i/>
          <w:iCs/>
          <w:color w:val="auto"/>
          <w:sz w:val="32"/>
          <w:szCs w:val="32"/>
        </w:rPr>
        <w:t xml:space="preserve">lahi Rahmani Rahim </w:t>
      </w:r>
      <w:r w:rsidRPr="00120664">
        <w:rPr>
          <w:rStyle w:val="matn1"/>
          <w:b/>
          <w:bCs/>
          <w:color w:val="auto"/>
          <w:sz w:val="32"/>
          <w:szCs w:val="32"/>
        </w:rPr>
        <w:t>- Im Namen Allahs des Allerbar</w:t>
      </w:r>
      <w:r w:rsidRPr="00120664">
        <w:rPr>
          <w:rStyle w:val="matn1"/>
          <w:b/>
          <w:bCs/>
          <w:color w:val="auto"/>
          <w:sz w:val="32"/>
          <w:szCs w:val="32"/>
        </w:rPr>
        <w:t>m</w:t>
      </w:r>
      <w:r w:rsidRPr="00120664">
        <w:rPr>
          <w:rStyle w:val="matn1"/>
          <w:b/>
          <w:bCs/>
          <w:color w:val="auto"/>
          <w:sz w:val="32"/>
          <w:szCs w:val="32"/>
        </w:rPr>
        <w:t>ers, des Barmherzigen“</w:t>
      </w:r>
      <w:r w:rsidRPr="00120664">
        <w:rPr>
          <w:rStyle w:val="matn1"/>
          <w:color w:val="auto"/>
          <w:sz w:val="32"/>
          <w:szCs w:val="32"/>
        </w:rPr>
        <w:t xml:space="preserve"> (laut) rezitierte.</w:t>
      </w:r>
    </w:p>
    <w:p w14:paraId="5C3D30CB" w14:textId="77777777" w:rsidR="00C0623D" w:rsidRPr="00120664" w:rsidRDefault="00C0623D" w:rsidP="00C0623D">
      <w:pPr>
        <w:jc w:val="both"/>
        <w:rPr>
          <w:rStyle w:val="matn1"/>
          <w:color w:val="auto"/>
          <w:sz w:val="30"/>
          <w:szCs w:val="30"/>
        </w:rPr>
      </w:pPr>
      <w:r w:rsidRPr="00120664">
        <w:rPr>
          <w:rStyle w:val="matn1"/>
          <w:color w:val="auto"/>
          <w:sz w:val="30"/>
          <w:szCs w:val="30"/>
        </w:rPr>
        <w:t>Muslim 399, Buchari 743, Nasai 906</w:t>
      </w:r>
    </w:p>
    <w:p w14:paraId="3285C0E7" w14:textId="77777777" w:rsidR="00C0623D" w:rsidRPr="00120664" w:rsidRDefault="00C0623D" w:rsidP="00C0623D">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tl/>
          <w:lang w:val="de-DE"/>
        </w:rPr>
        <w:br w:type="column"/>
      </w:r>
      <w:r w:rsidRPr="00120664">
        <w:rPr>
          <w:rFonts w:ascii="Arabic Typesetting" w:hAnsi="Arabic Typesetting" w:cs="Arabic Typesetting"/>
          <w:b/>
          <w:bCs/>
          <w:sz w:val="32"/>
          <w:szCs w:val="32"/>
          <w:rtl/>
        </w:rPr>
        <w:lastRenderedPageBreak/>
        <w:t>14</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حُجَّةِ مَنْ قَالَ الْبَسْمَلَةُ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آيَةٌ مِنْ أَوَّلِ كُلِّ سُورَةٍ سِوَى بَرَاءَةَ</w:t>
      </w:r>
    </w:p>
    <w:p w14:paraId="504619A3"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 xml:space="preserve">Das Argument dessen, der sagt, dass </w:t>
      </w:r>
      <w:r w:rsidRPr="00120664">
        <w:rPr>
          <w:rFonts w:ascii="Arabic Typesetting" w:hAnsi="Arabic Typesetting" w:cs="Arabic Typesetting"/>
          <w:b/>
          <w:bCs/>
          <w:i/>
          <w:iCs/>
          <w:sz w:val="32"/>
          <w:szCs w:val="32"/>
          <w:lang w:val="de-DE"/>
        </w:rPr>
        <w:t>Basmala</w:t>
      </w:r>
      <w:r w:rsidRPr="00120664">
        <w:rPr>
          <w:rFonts w:ascii="Arabic Typesetting" w:hAnsi="Arabic Typesetting" w:cs="Arabic Typesetting"/>
          <w:b/>
          <w:bCs/>
          <w:sz w:val="32"/>
          <w:szCs w:val="32"/>
          <w:lang w:val="de-DE"/>
        </w:rPr>
        <w:t xml:space="preserve"> eine </w:t>
      </w:r>
      <w:r w:rsidRPr="00120664">
        <w:rPr>
          <w:rFonts w:ascii="Arabic Typesetting" w:hAnsi="Arabic Typesetting" w:cs="Arabic Typesetting"/>
          <w:b/>
          <w:bCs/>
          <w:i/>
          <w:iCs/>
          <w:sz w:val="32"/>
          <w:szCs w:val="32"/>
          <w:lang w:val="de-DE"/>
        </w:rPr>
        <w:t>Aya</w:t>
      </w:r>
      <w:r w:rsidRPr="00120664">
        <w:rPr>
          <w:rFonts w:ascii="Arabic Typesetting" w:hAnsi="Arabic Typesetting" w:cs="Arabic Typesetting"/>
          <w:b/>
          <w:bCs/>
          <w:sz w:val="32"/>
          <w:szCs w:val="32"/>
          <w:lang w:val="de-DE"/>
        </w:rPr>
        <w:t xml:space="preserve"> (Vers) ist, die zum Anfang jeder Sura gehört, außer </w:t>
      </w:r>
      <w:r w:rsidRPr="00120664">
        <w:rPr>
          <w:rFonts w:ascii="Arabic Typesetting" w:hAnsi="Arabic Typesetting" w:cs="Arabic Typesetting"/>
          <w:b/>
          <w:bCs/>
          <w:i/>
          <w:iCs/>
          <w:sz w:val="32"/>
          <w:szCs w:val="32"/>
          <w:lang w:val="de-DE"/>
        </w:rPr>
        <w:t>Al-Bara´a</w:t>
      </w:r>
    </w:p>
    <w:p w14:paraId="2C525324" w14:textId="77777777" w:rsidR="00C0623D" w:rsidRPr="00120664" w:rsidRDefault="00C0623D" w:rsidP="004C74B5">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2"/>
          <w:szCs w:val="32"/>
          <w:rtl/>
        </w:rPr>
        <w:t>400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عَلِيُّ بْنُ حُجْرٍ السَّعْدِيُّ،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 بْنُ مُسْهِرٍ، أَخْبَرَنَا الْمُخْتَارُ بْنُ فُلْفُلٍ، عَنْ أَنَسِ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وَحَدَّثَنَا أَبُو بَكْرِ بْنُ أَبِي شَيْبَةَ،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وَاللَّفْظُ لَهُ- حَدَّثَنَا عَلِيُّ بْنُ مُسْهِرٍ، عَنِ الْمُخْتَارِ،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أَنَسٍ، قَالَ بَيْنَا رَسُولُ اللَّهِ صلى الله عليه وسلم ذَاتَ يَوْمٍ بَيْنَ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أَظْهُرِنَا إِذْ أَغْفَى إِغْفَاءَةً ثُمَّ رَفَعَ رَأْسَهُ مُتَبَسِّمًا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فَقُلْنَا مَا أَضْحَكَكَ يَا رَسُولَ اللَّهِ قَالَ ‏"‏</w:t>
      </w:r>
      <w:r w:rsidRPr="00120664">
        <w:rPr>
          <w:rFonts w:ascii="Arabic Typesetting" w:hAnsi="Arabic Typesetting" w:cs="Arabic Typesetting"/>
          <w:b/>
          <w:bCs/>
          <w:sz w:val="32"/>
          <w:szCs w:val="32"/>
          <w:rtl/>
        </w:rPr>
        <w:t>أُنْزِلَتْ عَلَىَّ آنِفًا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سُورَةٌ</w:t>
      </w:r>
      <w:r w:rsidRPr="00120664">
        <w:rPr>
          <w:rFonts w:ascii="Arabic Typesetting" w:hAnsi="Arabic Typesetting" w:cs="Arabic Typesetting"/>
          <w:sz w:val="32"/>
          <w:szCs w:val="32"/>
          <w:rtl/>
        </w:rPr>
        <w:t xml:space="preserve"> ‏"‏ ‏.‏ فَقَرَأَ </w:t>
      </w:r>
      <w:r w:rsidRPr="00120664">
        <w:rPr>
          <w:rFonts w:ascii="Arabic Typesetting" w:hAnsi="Arabic Typesetting" w:cs="Arabic Typesetting"/>
          <w:b/>
          <w:bCs/>
          <w:sz w:val="32"/>
          <w:szCs w:val="32"/>
          <w:rtl/>
        </w:rPr>
        <w:t>‏"‏بِسْمِ اللَّهِ الرَّحْمَنِ الرَّحِيمِ</w:t>
      </w:r>
      <w:r w:rsidRPr="00120664">
        <w:rPr>
          <w:rFonts w:ascii="Arabic Typesetting" w:hAnsi="Arabic Typesetting" w:cs="Arabic Typesetting"/>
          <w:sz w:val="32"/>
          <w:szCs w:val="32"/>
          <w:rtl/>
        </w:rPr>
        <w:t>" ‏"</w:t>
      </w:r>
      <w:r w:rsidRPr="00120664">
        <w:rPr>
          <w:rFonts w:ascii="Arabic Typesetting" w:hAnsi="Arabic Typesetting" w:cs="Arabic Typesetting"/>
          <w:b/>
          <w:bCs/>
          <w:sz w:val="32"/>
          <w:szCs w:val="32"/>
          <w:rtl/>
        </w:rPr>
        <w:t>إِنَّا أَعْطَيْنَاكَ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الْكَوْثَرَ * فَصَلِّ لِرَبِّكَ وَانْحَرْ * إِنَّ شَانِئَكَ هُوَ</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الأَبْتَرُ</w:t>
      </w:r>
      <w:r w:rsidRPr="00120664">
        <w:rPr>
          <w:rFonts w:ascii="Arabic Typesetting" w:hAnsi="Arabic Typesetting" w:cs="Arabic Typesetting"/>
          <w:sz w:val="32"/>
          <w:szCs w:val="32"/>
          <w:rtl/>
        </w:rPr>
        <w:t>‏"‏ ‏.‏ ثُمَّ قَالَ ‏"</w:t>
      </w:r>
      <w:r w:rsidRPr="00120664">
        <w:rPr>
          <w:rFonts w:ascii="Arabic Typesetting" w:hAnsi="Arabic Typesetting" w:cs="Arabic Typesetting"/>
          <w:b/>
          <w:bCs/>
          <w:sz w:val="32"/>
          <w:szCs w:val="32"/>
          <w:rtl/>
        </w:rPr>
        <w:t>أَتَدْرُونَ مَا الْكَوْثَرُ</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فَقُلْنَا اللَّهُ وَرَسُولُهُ أَعْلَمُ ‏.‏ قَالَ ‏"‏</w:t>
      </w:r>
      <w:r w:rsidRPr="00120664">
        <w:rPr>
          <w:rFonts w:ascii="Arabic Typesetting" w:hAnsi="Arabic Typesetting" w:cs="Arabic Typesetting"/>
          <w:b/>
          <w:bCs/>
          <w:sz w:val="32"/>
          <w:szCs w:val="32"/>
          <w:rtl/>
        </w:rPr>
        <w:t>فَإِنَّهُ نَهْرٌ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وَعَدَنِيهِ رَبِّي عَزَّ وَجَلَّ عَلَيْهِ خَيْرٌ كَثِيرٌ هُوَ حَوْضٌ تَرِدُ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عَلَيْهِ أُمَّتِي يَوْمَ الْقِيَامَةِ آنِيَتُهُ عَدَدُ النُّجُومِ فَيُخْتَلَجُ</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الْعَبْدُ مِنْهُمْ فَأَقُولُ رَبِّ إِنَّهُ مِنْ أُمَّتِي</w:t>
      </w:r>
      <w:r w:rsidR="004C74B5"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rtl/>
        </w:rPr>
        <w:t xml:space="preserve"> فَيَقُولُ 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تَدْرِي مَا أَحْدَثَتْ بَعْدَكَ</w:t>
      </w:r>
      <w:r w:rsidRPr="00120664">
        <w:rPr>
          <w:rFonts w:ascii="Arabic Typesetting" w:hAnsi="Arabic Typesetting" w:cs="Arabic Typesetting"/>
          <w:sz w:val="32"/>
          <w:szCs w:val="32"/>
          <w:rtl/>
        </w:rPr>
        <w:t xml:space="preserve"> ‏"‏ ‏.‏ زَادَ ابْنُ حُجْرٍ فِي حَدِيثِهِ بَيْنَ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أَظْهُرِنَا فِي الْمَسْجِدِ ‏.‏ وَقَالَ ‏"‏</w:t>
      </w:r>
      <w:r w:rsidRPr="00120664">
        <w:rPr>
          <w:rFonts w:ascii="Arabic Typesetting" w:hAnsi="Arabic Typesetting" w:cs="Arabic Typesetting"/>
          <w:b/>
          <w:bCs/>
          <w:sz w:val="32"/>
          <w:szCs w:val="32"/>
          <w:rtl/>
        </w:rPr>
        <w:t>مَا أَحْدَثَ بَعْدَكَ</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0"/>
          <w:szCs w:val="30"/>
          <w:rtl/>
        </w:rPr>
        <w:t>‏"‏ ‏.‏</w:t>
      </w:r>
      <w:r w:rsidRPr="00120664">
        <w:rPr>
          <w:rFonts w:ascii="Arabic Typesetting" w:hAnsi="Arabic Typesetting" w:cs="Arabic Typesetting"/>
          <w:sz w:val="30"/>
          <w:szCs w:val="30"/>
        </w:rPr>
        <w:t xml:space="preserve"> </w:t>
      </w:r>
    </w:p>
    <w:p w14:paraId="6D4C4625" w14:textId="77777777" w:rsidR="00C0623D" w:rsidRPr="00120664" w:rsidRDefault="00C0623D" w:rsidP="00C0623D">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مسلم 400، 5997، ابو داود 784، 4747، نسائي 903</w:t>
      </w:r>
    </w:p>
    <w:p w14:paraId="222BF0E1" w14:textId="77777777" w:rsidR="00C0623D" w:rsidRPr="00120664" w:rsidRDefault="00C0623D" w:rsidP="009A1CC9">
      <w:pPr>
        <w:pStyle w:val="NormalWeb"/>
        <w:jc w:val="both"/>
        <w:rPr>
          <w:rFonts w:ascii="Arabic Typesetting" w:hAnsi="Arabic Typesetting" w:cs="Arabic Typesetting"/>
          <w:spacing w:val="2"/>
          <w:sz w:val="32"/>
          <w:szCs w:val="32"/>
          <w:lang w:val="de-DE"/>
        </w:rPr>
      </w:pPr>
      <w:r w:rsidRPr="00120664">
        <w:rPr>
          <w:rFonts w:ascii="Arabic Typesetting" w:hAnsi="Arabic Typesetting" w:cs="Arabic Typesetting"/>
          <w:spacing w:val="2"/>
          <w:sz w:val="32"/>
          <w:szCs w:val="32"/>
          <w:lang w:val="de-DE"/>
        </w:rPr>
        <w:t>400. Anas (</w:t>
      </w:r>
      <w:r w:rsidR="00670AE1" w:rsidRPr="00120664">
        <w:rPr>
          <w:rFonts w:ascii="Arabic Typesetting" w:hAnsi="Arabic Typesetting" w:cs="Arabic Typesetting"/>
          <w:spacing w:val="2"/>
          <w:sz w:val="32"/>
          <w:szCs w:val="32"/>
          <w:lang w:val="de-DE"/>
        </w:rPr>
        <w:t>Bin</w:t>
      </w:r>
      <w:r w:rsidRPr="00120664">
        <w:rPr>
          <w:rFonts w:ascii="Arabic Typesetting" w:hAnsi="Arabic Typesetting" w:cs="Arabic Typesetting"/>
          <w:spacing w:val="2"/>
          <w:sz w:val="32"/>
          <w:szCs w:val="32"/>
          <w:lang w:val="de-DE"/>
        </w:rPr>
        <w:t xml:space="preserve"> Malik) berichtete: Während der Gesandte Allahs</w:t>
      </w:r>
      <w:r w:rsidR="009A1CC9" w:rsidRPr="00120664">
        <w:rPr>
          <w:rFonts w:ascii="Arabic Typesetting" w:hAnsi="Arabic Typesetting" w:cs="Arabic Typesetting"/>
          <w:caps/>
        </w:rPr>
        <w:sym w:font="AGA Arabesque" w:char="F072"/>
      </w:r>
      <w:r w:rsidR="009A1CC9" w:rsidRPr="00120664">
        <w:rPr>
          <w:rFonts w:ascii="Arabic Typesetting" w:hAnsi="Arabic Typesetting" w:cs="Arabic Typesetting"/>
          <w:caps/>
        </w:rPr>
        <w:t xml:space="preserve"> </w:t>
      </w:r>
      <w:r w:rsidRPr="00120664">
        <w:rPr>
          <w:rFonts w:ascii="Arabic Typesetting" w:hAnsi="Arabic Typesetting" w:cs="Arabic Typesetting"/>
          <w:spacing w:val="2"/>
          <w:sz w:val="32"/>
          <w:szCs w:val="32"/>
          <w:lang w:val="de-DE"/>
        </w:rPr>
        <w:t>sich eines Tages unter uns befand, fiel er plötzlich in einen Schlummer. Dann erhob er l</w:t>
      </w:r>
      <w:r w:rsidRPr="00120664">
        <w:rPr>
          <w:rFonts w:ascii="Arabic Typesetting" w:hAnsi="Arabic Typesetting" w:cs="Arabic Typesetting"/>
          <w:spacing w:val="2"/>
          <w:sz w:val="32"/>
          <w:szCs w:val="32"/>
          <w:lang w:val="de-DE"/>
        </w:rPr>
        <w:t>ä</w:t>
      </w:r>
      <w:r w:rsidRPr="00120664">
        <w:rPr>
          <w:rFonts w:ascii="Arabic Typesetting" w:hAnsi="Arabic Typesetting" w:cs="Arabic Typesetting"/>
          <w:spacing w:val="2"/>
          <w:sz w:val="32"/>
          <w:szCs w:val="32"/>
          <w:lang w:val="de-DE"/>
        </w:rPr>
        <w:t xml:space="preserve">chelnd seinen Kopf. Wir fragten: Was hat dich zum </w:t>
      </w:r>
      <w:r w:rsidRPr="00120664">
        <w:rPr>
          <w:rFonts w:ascii="Arabic Typesetting" w:hAnsi="Arabic Typesetting" w:cs="Arabic Typesetting"/>
          <w:spacing w:val="2"/>
          <w:sz w:val="32"/>
          <w:szCs w:val="32"/>
          <w:lang w:val="de-DE"/>
        </w:rPr>
        <w:lastRenderedPageBreak/>
        <w:t>Lächeln gebracht,</w:t>
      </w:r>
      <w:r w:rsidRPr="00120664">
        <w:rPr>
          <w:rFonts w:ascii="Arabic Typesetting" w:hAnsi="Arabic Typesetting" w:cs="Arabic Typesetting"/>
          <w:spacing w:val="2"/>
          <w:sz w:val="16"/>
          <w:szCs w:val="16"/>
          <w:lang w:val="de-DE"/>
        </w:rPr>
        <w:t xml:space="preserve"> </w:t>
      </w:r>
      <w:r w:rsidRPr="00120664">
        <w:rPr>
          <w:rFonts w:ascii="Arabic Typesetting" w:hAnsi="Arabic Typesetting" w:cs="Arabic Typesetting"/>
          <w:spacing w:val="2"/>
          <w:sz w:val="32"/>
          <w:szCs w:val="32"/>
          <w:lang w:val="de-DE"/>
        </w:rPr>
        <w:t>o</w:t>
      </w:r>
      <w:r w:rsidRPr="00120664">
        <w:rPr>
          <w:rFonts w:ascii="Arabic Typesetting" w:hAnsi="Arabic Typesetting" w:cs="Arabic Typesetting"/>
          <w:spacing w:val="2"/>
          <w:sz w:val="16"/>
          <w:szCs w:val="16"/>
          <w:lang w:val="de-DE"/>
        </w:rPr>
        <w:t xml:space="preserve"> </w:t>
      </w:r>
      <w:r w:rsidRPr="00120664">
        <w:rPr>
          <w:rFonts w:ascii="Arabic Typesetting" w:hAnsi="Arabic Typesetting" w:cs="Arabic Typesetting"/>
          <w:spacing w:val="2"/>
          <w:sz w:val="32"/>
          <w:szCs w:val="32"/>
          <w:lang w:val="de-DE"/>
        </w:rPr>
        <w:t>Gesandter Allahs? Er sagte: „</w:t>
      </w:r>
      <w:r w:rsidRPr="00120664">
        <w:rPr>
          <w:rFonts w:ascii="Arabic Typesetting" w:hAnsi="Arabic Typesetting" w:cs="Arabic Typesetting"/>
          <w:b/>
          <w:bCs/>
          <w:spacing w:val="2"/>
          <w:sz w:val="32"/>
          <w:szCs w:val="32"/>
          <w:lang w:val="de-DE"/>
        </w:rPr>
        <w:t>Soeben ist mir eine Sura herabgesandt worden</w:t>
      </w:r>
      <w:r w:rsidRPr="00120664">
        <w:rPr>
          <w:rFonts w:ascii="Arabic Typesetting" w:hAnsi="Arabic Typesetting" w:cs="Arabic Typesetting"/>
          <w:spacing w:val="2"/>
          <w:sz w:val="32"/>
          <w:szCs w:val="32"/>
          <w:lang w:val="de-DE"/>
        </w:rPr>
        <w:t xml:space="preserve">.“ </w:t>
      </w:r>
    </w:p>
    <w:p w14:paraId="0AC4AFE6" w14:textId="77777777" w:rsidR="00C0623D" w:rsidRPr="00120664" w:rsidRDefault="00C0623D" w:rsidP="00C0623D">
      <w:pPr>
        <w:pStyle w:val="NormalWeb"/>
        <w:jc w:val="both"/>
        <w:rPr>
          <w:rFonts w:ascii="Arabic Typesetting" w:hAnsi="Arabic Typesetting" w:cs="Arabic Typesetting"/>
          <w:spacing w:val="2"/>
          <w:sz w:val="32"/>
          <w:szCs w:val="32"/>
          <w:lang w:val="de-DE"/>
        </w:rPr>
      </w:pPr>
      <w:r w:rsidRPr="00120664">
        <w:rPr>
          <w:rFonts w:ascii="Arabic Typesetting" w:hAnsi="Arabic Typesetting" w:cs="Arabic Typesetting"/>
          <w:spacing w:val="2"/>
          <w:sz w:val="32"/>
          <w:szCs w:val="32"/>
          <w:lang w:val="de-DE"/>
        </w:rPr>
        <w:t>Er rezitierte sie: `</w:t>
      </w:r>
      <w:r w:rsidRPr="00120664">
        <w:rPr>
          <w:rFonts w:ascii="Arabic Typesetting" w:hAnsi="Arabic Typesetting" w:cs="Arabic Typesetting"/>
          <w:b/>
          <w:bCs/>
          <w:i/>
          <w:iCs/>
          <w:spacing w:val="2"/>
          <w:sz w:val="32"/>
          <w:szCs w:val="32"/>
          <w:lang w:val="de-DE"/>
        </w:rPr>
        <w:t>Im Namen Allahs, des Allerbarmers, des Barmherzigen. Wir haben dir ja Al-Kauthar* gegeben. So bete zu deinem Herrn und opfere! Gewiss, derjenige, der dich hasst, - er ist vom Guten abgetrennt.`“</w:t>
      </w:r>
      <w:r w:rsidR="00785C10" w:rsidRPr="00120664">
        <w:rPr>
          <w:rFonts w:ascii="Arabic Typesetting" w:hAnsi="Arabic Typesetting" w:cs="Arabic Typesetting"/>
          <w:spacing w:val="2"/>
          <w:sz w:val="32"/>
          <w:szCs w:val="32"/>
          <w:lang w:val="de-DE"/>
        </w:rPr>
        <w:t xml:space="preserve"> </w:t>
      </w:r>
    </w:p>
    <w:p w14:paraId="369CBAF6" w14:textId="77777777" w:rsidR="00C0623D" w:rsidRPr="00120664" w:rsidRDefault="00C0623D" w:rsidP="00B24037">
      <w:pPr>
        <w:pStyle w:val="NormalWeb"/>
        <w:jc w:val="both"/>
        <w:rPr>
          <w:rFonts w:ascii="Arabic Typesetting" w:hAnsi="Arabic Typesetting" w:cs="Arabic Typesetting"/>
          <w:spacing w:val="2"/>
          <w:sz w:val="32"/>
          <w:szCs w:val="32"/>
          <w:lang w:val="de-DE"/>
        </w:rPr>
      </w:pPr>
      <w:r w:rsidRPr="00120664">
        <w:rPr>
          <w:rFonts w:ascii="Arabic Typesetting" w:hAnsi="Arabic Typesetting" w:cs="Arabic Typesetting"/>
          <w:spacing w:val="2"/>
          <w:sz w:val="32"/>
          <w:szCs w:val="32"/>
          <w:lang w:val="de-DE"/>
        </w:rPr>
        <w:t xml:space="preserve">Dann fragte er: </w:t>
      </w:r>
      <w:r w:rsidRPr="00120664">
        <w:rPr>
          <w:rFonts w:ascii="Arabic Typesetting" w:hAnsi="Arabic Typesetting" w:cs="Arabic Typesetting"/>
          <w:b/>
          <w:bCs/>
          <w:spacing w:val="2"/>
          <w:sz w:val="32"/>
          <w:szCs w:val="32"/>
          <w:lang w:val="de-DE"/>
        </w:rPr>
        <w:t xml:space="preserve">„Wisst ihr, was </w:t>
      </w:r>
      <w:r w:rsidRPr="00120664">
        <w:rPr>
          <w:rFonts w:ascii="Arabic Typesetting" w:hAnsi="Arabic Typesetting" w:cs="Arabic Typesetting"/>
          <w:b/>
          <w:bCs/>
          <w:i/>
          <w:iCs/>
          <w:spacing w:val="2"/>
          <w:sz w:val="32"/>
          <w:szCs w:val="32"/>
          <w:lang w:val="de-DE"/>
        </w:rPr>
        <w:t>Al-Kauthar</w:t>
      </w:r>
      <w:r w:rsidRPr="00120664">
        <w:rPr>
          <w:rFonts w:ascii="Arabic Typesetting" w:hAnsi="Arabic Typesetting" w:cs="Arabic Typesetting"/>
          <w:b/>
          <w:bCs/>
          <w:spacing w:val="2"/>
          <w:sz w:val="32"/>
          <w:szCs w:val="32"/>
          <w:lang w:val="de-DE"/>
        </w:rPr>
        <w:t xml:space="preserve"> ist?“</w:t>
      </w:r>
      <w:r w:rsidRPr="00120664">
        <w:rPr>
          <w:rFonts w:ascii="Arabic Typesetting" w:hAnsi="Arabic Typesetting" w:cs="Arabic Typesetting"/>
          <w:spacing w:val="2"/>
          <w:sz w:val="32"/>
          <w:szCs w:val="32"/>
          <w:lang w:val="de-DE"/>
        </w:rPr>
        <w:t xml:space="preserve"> Wir an</w:t>
      </w:r>
      <w:r w:rsidRPr="00120664">
        <w:rPr>
          <w:rFonts w:ascii="Arabic Typesetting" w:hAnsi="Arabic Typesetting" w:cs="Arabic Typesetting"/>
          <w:spacing w:val="2"/>
          <w:sz w:val="32"/>
          <w:szCs w:val="32"/>
          <w:lang w:val="de-DE"/>
        </w:rPr>
        <w:t>t</w:t>
      </w:r>
      <w:r w:rsidRPr="00120664">
        <w:rPr>
          <w:rFonts w:ascii="Arabic Typesetting" w:hAnsi="Arabic Typesetting" w:cs="Arabic Typesetting"/>
          <w:spacing w:val="2"/>
          <w:sz w:val="32"/>
          <w:szCs w:val="32"/>
          <w:lang w:val="de-DE"/>
        </w:rPr>
        <w:t xml:space="preserve">worteten: Allah und Sein Gesandter wissen es am besten. Er sagte: </w:t>
      </w:r>
      <w:r w:rsidRPr="00120664">
        <w:rPr>
          <w:rFonts w:ascii="Arabic Typesetting" w:hAnsi="Arabic Typesetting" w:cs="Arabic Typesetting"/>
          <w:b/>
          <w:bCs/>
          <w:spacing w:val="2"/>
          <w:sz w:val="32"/>
          <w:szCs w:val="32"/>
          <w:lang w:val="de-DE"/>
        </w:rPr>
        <w:t>„Es ist ein Fluss, den mir mein Herr</w:t>
      </w:r>
      <w:r w:rsidR="00B24037" w:rsidRPr="00120664">
        <w:rPr>
          <w:rFonts w:ascii="Arabic Typesetting" w:hAnsi="Arabic Typesetting" w:cs="Arabic Typesetting"/>
          <w:i/>
          <w:iCs/>
          <w:sz w:val="28"/>
          <w:szCs w:val="28"/>
        </w:rPr>
        <w:sym w:font="AGA Arabesque" w:char="F055"/>
      </w:r>
      <w:r w:rsidRPr="00120664">
        <w:rPr>
          <w:rFonts w:ascii="Arabic Typesetting" w:hAnsi="Arabic Typesetting" w:cs="Arabic Typesetting"/>
          <w:b/>
          <w:bCs/>
          <w:spacing w:val="2"/>
          <w:sz w:val="32"/>
          <w:szCs w:val="32"/>
          <w:lang w:val="de-DE"/>
        </w:rPr>
        <w:t xml:space="preserve"> verspr</w:t>
      </w:r>
      <w:r w:rsidRPr="00120664">
        <w:rPr>
          <w:rFonts w:ascii="Arabic Typesetting" w:hAnsi="Arabic Typesetting" w:cs="Arabic Typesetting"/>
          <w:b/>
          <w:bCs/>
          <w:spacing w:val="2"/>
          <w:sz w:val="32"/>
          <w:szCs w:val="32"/>
          <w:lang w:val="de-DE"/>
        </w:rPr>
        <w:t>o</w:t>
      </w:r>
      <w:r w:rsidRPr="00120664">
        <w:rPr>
          <w:rFonts w:ascii="Arabic Typesetting" w:hAnsi="Arabic Typesetting" w:cs="Arabic Typesetting"/>
          <w:b/>
          <w:bCs/>
          <w:spacing w:val="2"/>
          <w:sz w:val="32"/>
          <w:szCs w:val="32"/>
          <w:lang w:val="de-DE"/>
        </w:rPr>
        <w:t>chen hat und an dem es sehr viel Gutes gibt. Es ist ein Becken, an dem meine Umma am Tage der Auferstehung stehen wird. Die Anzahl seiner Trinkbehälter gleich der (Zahl) der Ste</w:t>
      </w:r>
      <w:r w:rsidRPr="00120664">
        <w:rPr>
          <w:rFonts w:ascii="Arabic Typesetting" w:hAnsi="Arabic Typesetting" w:cs="Arabic Typesetting"/>
          <w:b/>
          <w:bCs/>
          <w:spacing w:val="2"/>
          <w:sz w:val="32"/>
          <w:szCs w:val="32"/>
          <w:lang w:val="de-DE"/>
        </w:rPr>
        <w:t>r</w:t>
      </w:r>
      <w:r w:rsidRPr="00120664">
        <w:rPr>
          <w:rFonts w:ascii="Arabic Typesetting" w:hAnsi="Arabic Typesetting" w:cs="Arabic Typesetting"/>
          <w:b/>
          <w:bCs/>
          <w:spacing w:val="2"/>
          <w:sz w:val="32"/>
          <w:szCs w:val="32"/>
          <w:lang w:val="de-DE"/>
        </w:rPr>
        <w:t>ne. Von dort wird ein Diener (Mensch) unter ihnen vertri</w:t>
      </w:r>
      <w:r w:rsidRPr="00120664">
        <w:rPr>
          <w:rFonts w:ascii="Arabic Typesetting" w:hAnsi="Arabic Typesetting" w:cs="Arabic Typesetting"/>
          <w:b/>
          <w:bCs/>
          <w:spacing w:val="2"/>
          <w:sz w:val="32"/>
          <w:szCs w:val="32"/>
          <w:lang w:val="de-DE"/>
        </w:rPr>
        <w:t>e</w:t>
      </w:r>
      <w:r w:rsidRPr="00120664">
        <w:rPr>
          <w:rFonts w:ascii="Arabic Typesetting" w:hAnsi="Arabic Typesetting" w:cs="Arabic Typesetting"/>
          <w:b/>
          <w:bCs/>
          <w:spacing w:val="2"/>
          <w:sz w:val="32"/>
          <w:szCs w:val="32"/>
          <w:lang w:val="de-DE"/>
        </w:rPr>
        <w:t>ben. Ich werde rufen: O mein Herr, der ist doch von meiner Umma. Er wird sagen: Du weißt nicht, was er nach dir (in der Relig</w:t>
      </w:r>
      <w:r w:rsidRPr="00120664">
        <w:rPr>
          <w:rFonts w:ascii="Arabic Typesetting" w:hAnsi="Arabic Typesetting" w:cs="Arabic Typesetting"/>
          <w:b/>
          <w:bCs/>
          <w:spacing w:val="2"/>
          <w:sz w:val="32"/>
          <w:szCs w:val="32"/>
          <w:lang w:val="de-DE"/>
        </w:rPr>
        <w:t>i</w:t>
      </w:r>
      <w:r w:rsidRPr="00120664">
        <w:rPr>
          <w:rFonts w:ascii="Arabic Typesetting" w:hAnsi="Arabic Typesetting" w:cs="Arabic Typesetting"/>
          <w:b/>
          <w:bCs/>
          <w:spacing w:val="2"/>
          <w:sz w:val="32"/>
          <w:szCs w:val="32"/>
          <w:lang w:val="de-DE"/>
        </w:rPr>
        <w:t>on) geändert hat.“</w:t>
      </w:r>
    </w:p>
    <w:p w14:paraId="35BD2FE2" w14:textId="77777777" w:rsidR="00C0623D" w:rsidRPr="00120664" w:rsidRDefault="00C0623D" w:rsidP="00C0623D">
      <w:pPr>
        <w:pStyle w:val="NormalWeb"/>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t>Muslim 400, 5997, Abu Daud 784, 4747, Nasai 903</w:t>
      </w:r>
    </w:p>
    <w:p w14:paraId="35E2B3A4" w14:textId="77777777" w:rsidR="00C0623D" w:rsidRPr="00120664" w:rsidRDefault="00C0623D" w:rsidP="00C0623D">
      <w:pPr>
        <w:pStyle w:val="NormalWeb"/>
        <w:bidi/>
        <w:jc w:val="center"/>
        <w:rPr>
          <w:rFonts w:ascii="Arabic Typesetting" w:hAnsi="Arabic Typesetting" w:cs="Arabic Typesetting" w:hint="cs"/>
          <w:sz w:val="30"/>
          <w:szCs w:val="30"/>
          <w:rtl/>
          <w:lang w:bidi="ar-SA"/>
        </w:rPr>
      </w:pPr>
    </w:p>
    <w:p w14:paraId="55125971" w14:textId="77777777" w:rsidR="00C0623D" w:rsidRPr="00120664" w:rsidRDefault="00C0623D" w:rsidP="002748FB">
      <w:pPr>
        <w:bidi/>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16 </w:t>
      </w:r>
      <w:r w:rsidRPr="00120664">
        <w:rPr>
          <w:rFonts w:ascii="Arabic Typesetting" w:hAnsi="Arabic Typesetting" w:cs="Arabic Typesetting"/>
          <w:b/>
          <w:bCs/>
          <w:sz w:val="32"/>
          <w:szCs w:val="32"/>
          <w:rtl/>
        </w:rPr>
        <w:t>- باب التَّشَهُّدِ فِي الصَّلاَةِ</w:t>
      </w:r>
    </w:p>
    <w:p w14:paraId="3BFE2D1A" w14:textId="77777777" w:rsidR="00C0623D" w:rsidRPr="00120664" w:rsidRDefault="00C0623D" w:rsidP="002748FB">
      <w:pPr>
        <w:jc w:val="center"/>
        <w:rPr>
          <w:rFonts w:ascii="Arabic Typesetting" w:hAnsi="Arabic Typesetting" w:cs="Arabic Typesetting"/>
          <w:b/>
          <w:bCs/>
          <w:sz w:val="32"/>
          <w:szCs w:val="32"/>
        </w:rPr>
      </w:pPr>
      <w:r w:rsidRPr="00120664">
        <w:rPr>
          <w:rFonts w:ascii="Arabic Typesetting" w:hAnsi="Arabic Typesetting" w:cs="Arabic Typesetting"/>
          <w:b/>
          <w:bCs/>
          <w:i/>
          <w:iCs/>
          <w:sz w:val="32"/>
          <w:szCs w:val="32"/>
        </w:rPr>
        <w:lastRenderedPageBreak/>
        <w:t>At-Taschahhud</w:t>
      </w:r>
      <w:r w:rsidRPr="00120664">
        <w:rPr>
          <w:rFonts w:ascii="Arabic Typesetting" w:hAnsi="Arabic Typesetting" w:cs="Arabic Typesetting"/>
          <w:b/>
          <w:bCs/>
          <w:sz w:val="32"/>
          <w:szCs w:val="32"/>
        </w:rPr>
        <w:t>* im Gebet</w:t>
      </w:r>
    </w:p>
    <w:p w14:paraId="21150B40" w14:textId="77777777" w:rsidR="00C0623D" w:rsidRPr="00120664" w:rsidRDefault="00C0623D" w:rsidP="00C0623D">
      <w:pPr>
        <w:jc w:val="center"/>
        <w:rPr>
          <w:rFonts w:ascii="Arabic Typesetting" w:hAnsi="Arabic Typesetting" w:cs="Arabic Typesetting"/>
          <w:b/>
          <w:bCs/>
          <w:sz w:val="12"/>
          <w:szCs w:val="12"/>
        </w:rPr>
      </w:pPr>
    </w:p>
    <w:p w14:paraId="3F5D50B2" w14:textId="77777777" w:rsidR="00C0623D" w:rsidRPr="00120664" w:rsidRDefault="00C0623D" w:rsidP="002748FB">
      <w:pPr>
        <w:jc w:val="center"/>
        <w:rPr>
          <w:rFonts w:ascii="Arabic Typesetting" w:hAnsi="Arabic Typesetting" w:cs="Arabic Typesetting"/>
          <w:sz w:val="28"/>
          <w:szCs w:val="28"/>
        </w:rPr>
      </w:pPr>
      <w:r w:rsidRPr="00120664">
        <w:rPr>
          <w:rFonts w:ascii="Arabic Typesetting" w:hAnsi="Arabic Typesetting" w:cs="Arabic Typesetting"/>
          <w:sz w:val="28"/>
          <w:szCs w:val="28"/>
        </w:rPr>
        <w:t xml:space="preserve">* Der Betende spricht im Gebet während des Sitzens nach der zweiten Niederwerfung At-Taschahhud. Zum genauen Inhalt, siehe </w:t>
      </w:r>
      <w:r w:rsidR="00A208D3" w:rsidRPr="00120664">
        <w:rPr>
          <w:rFonts w:ascii="Arabic Typesetting" w:hAnsi="Arabic Typesetting" w:cs="Arabic Typesetting"/>
          <w:sz w:val="28"/>
          <w:szCs w:val="28"/>
        </w:rPr>
        <w:t>Ahadith</w:t>
      </w:r>
      <w:r w:rsidRPr="00120664">
        <w:rPr>
          <w:rFonts w:ascii="Arabic Typesetting" w:hAnsi="Arabic Typesetting" w:cs="Arabic Typesetting"/>
          <w:sz w:val="28"/>
          <w:szCs w:val="28"/>
        </w:rPr>
        <w:t xml:space="preserve"> 402-404</w:t>
      </w:r>
    </w:p>
    <w:p w14:paraId="79ED8A36" w14:textId="77777777" w:rsidR="00C0623D" w:rsidRPr="00120664" w:rsidRDefault="00C0623D" w:rsidP="00C0623D">
      <w:pPr>
        <w:jc w:val="both"/>
        <w:rPr>
          <w:rFonts w:ascii="Arabic Typesetting" w:hAnsi="Arabic Typesetting" w:cs="Arabic Typesetting"/>
          <w:sz w:val="18"/>
          <w:szCs w:val="18"/>
          <w:rtl/>
          <w:lang w:bidi="ar-AE"/>
        </w:rPr>
      </w:pPr>
    </w:p>
    <w:p w14:paraId="28DC39BF"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402</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زُهَيْرُ بْنُ حَرْبٍ وَ عُثْمانُ بْنُ أَبِي شَيْبَةَ وَ إِسْحقُ بْنُ إِبْرَاهِيمَ قَالَ إِسْحقُ: أَخْبَرَنَا. وَقَالَ الآخَرَانِ: حَدَّثَنَا جَرِيرٌ عَنْ مَنْصُورٍ عَنْ أَبِي وَائِلٍ عَنْ عَبْدِ اللّهِ، قَالَ: كُنَّا نَقُولُ فِي الصَّلاَةِ خَلْفَ رَسُولِ اللّهِ: السَّلاَمُ عَلَى الله. السَّلاَمُ عَلَى فُلاَنٍ. فَقَالَ لَنَا رَسُولُ اللّهِ، ذَاتَ يَوْمٍ: „فَإِنَّ الله هُوَ السَّلاَمُ. فَإِذَا قَعَدَ أَحَدُكُمْ فِي الصَّلاَةِ فَلْيَقُلِ</w:t>
      </w:r>
      <w:r w:rsidRPr="00120664">
        <w:rPr>
          <w:rFonts w:ascii="Arabic Typesetting" w:hAnsi="Arabic Typesetting" w:cs="Arabic Typesetting"/>
          <w:b/>
          <w:bCs/>
          <w:sz w:val="32"/>
          <w:szCs w:val="32"/>
          <w:rtl/>
          <w:lang w:bidi="ar-AE"/>
        </w:rPr>
        <w:t>: التَّحِيَّاتُ لله وَالصَّلَوَاتُ لِلّهِ وَالطَّيِّبَاتُ. السَّلاَمُ عَلَيْكَ أَيُّهَا النَّبِيُّ وَرَحْمَةُ الله وَبَرَكَاتُهُ. السَّلاَمُ عَلَيْنَا وَعَلَى عِبَادِ الله الصَّالِحِينَ. فَإِذَا قَالَهَا أَصَابَتْ كُلَّ عَبْدٍ للّهِ صَالِحٍ، فِي السَّمَاءِ وَالأَرْضِ. أَشْهَدُ أَنْ لاَ إِلهَ إِلاَّ الله وَأَشْهَدُ أَنَّ مُحَمَّداً عَبْدُهُ وَرَسُولُهُ. ثُمَّ ليَتَخَيَّرُ مِنَ الْمَسْأَلَةِ مَا شَاءَ</w:t>
      </w:r>
      <w:r w:rsidRPr="00120664">
        <w:rPr>
          <w:rFonts w:ascii="Arabic Typesetting" w:hAnsi="Arabic Typesetting" w:cs="Arabic Typesetting"/>
          <w:sz w:val="32"/>
          <w:szCs w:val="32"/>
          <w:rtl/>
          <w:lang w:bidi="ar-AE"/>
        </w:rPr>
        <w:t>“.</w:t>
      </w:r>
    </w:p>
    <w:p w14:paraId="23A01F3E"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lang w:bidi="ar-AE"/>
        </w:rPr>
        <w:t xml:space="preserve">402 </w:t>
      </w:r>
      <w:r w:rsidRPr="00120664">
        <w:rPr>
          <w:rFonts w:ascii="Arabic Typesetting" w:hAnsi="Arabic Typesetting" w:cs="Arabic Typesetting"/>
          <w:sz w:val="30"/>
          <w:szCs w:val="30"/>
          <w:rtl/>
          <w:lang w:bidi="ar-AE"/>
        </w:rPr>
        <w:t xml:space="preserve">، بخاري 6328، نسائي 1168، 1169، 1276 </w:t>
      </w:r>
    </w:p>
    <w:p w14:paraId="50DB529B" w14:textId="77777777" w:rsidR="00C0623D" w:rsidRPr="00120664" w:rsidRDefault="00C0623D" w:rsidP="00C0623D">
      <w:pPr>
        <w:bidi/>
        <w:jc w:val="both"/>
        <w:rPr>
          <w:rFonts w:ascii="Arabic Typesetting" w:hAnsi="Arabic Typesetting" w:cs="Arabic Typesetting"/>
          <w:sz w:val="14"/>
          <w:szCs w:val="14"/>
          <w:rtl/>
          <w:lang w:bidi="ar-AE"/>
        </w:rPr>
      </w:pPr>
    </w:p>
    <w:p w14:paraId="08FCF049" w14:textId="245ACD64" w:rsidR="00C0623D" w:rsidRPr="00120664" w:rsidRDefault="00C0623D" w:rsidP="002748FB">
      <w:pPr>
        <w:jc w:val="both"/>
        <w:rPr>
          <w:rStyle w:val="matn1"/>
          <w:color w:val="auto"/>
          <w:sz w:val="32"/>
          <w:szCs w:val="32"/>
        </w:rPr>
      </w:pPr>
      <w:bookmarkStart w:id="333" w:name="Abdullah_Ibn_Mas`ud10665"/>
      <w:r w:rsidRPr="00120664">
        <w:rPr>
          <w:rFonts w:ascii="Arabic Typesetting" w:hAnsi="Arabic Typesetting" w:cs="Arabic Typesetting"/>
          <w:sz w:val="32"/>
          <w:szCs w:val="32"/>
        </w:rPr>
        <w:t xml:space="preserve">402.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Mas’ud</w:t>
      </w:r>
      <w:bookmarkEnd w:id="333"/>
      <w:r w:rsidRPr="00120664">
        <w:rPr>
          <w:rFonts w:ascii="Arabic Typesetting" w:hAnsi="Arabic Typesetting" w:cs="Arabic Typesetting"/>
          <w:sz w:val="32"/>
          <w:szCs w:val="32"/>
        </w:rPr>
        <w:t xml:space="preserve"> berichtete: Wir pflegten im Gebet hinter </w:t>
      </w:r>
      <w:r w:rsidRPr="00120664">
        <w:rPr>
          <w:rStyle w:val="matn1"/>
          <w:color w:val="auto"/>
          <w:sz w:val="32"/>
          <w:szCs w:val="32"/>
        </w:rPr>
        <w:t>dem Gesandten Allahs</w:t>
      </w:r>
      <w:r w:rsidR="00976F80" w:rsidRPr="00120664">
        <w:rPr>
          <w:rFonts w:ascii="Arabic Typesetting" w:hAnsi="Arabic Typesetting" w:cs="Arabic Typesetting"/>
          <w:noProof/>
          <w:sz w:val="32"/>
          <w:szCs w:val="32"/>
        </w:rPr>
        <w:drawing>
          <wp:inline distT="0" distB="0" distL="0" distR="0" wp14:anchorId="4C4B7DBD" wp14:editId="69B01D24">
            <wp:extent cx="123825" cy="104775"/>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zu sagen: </w:t>
      </w:r>
      <w:r w:rsidRPr="00120664">
        <w:rPr>
          <w:rStyle w:val="matn1"/>
          <w:i/>
          <w:iCs/>
          <w:color w:val="auto"/>
          <w:sz w:val="32"/>
          <w:szCs w:val="32"/>
        </w:rPr>
        <w:t>As-Salamu’alal A</w:t>
      </w:r>
      <w:r w:rsidRPr="00120664">
        <w:rPr>
          <w:rStyle w:val="matn1"/>
          <w:i/>
          <w:iCs/>
          <w:color w:val="auto"/>
          <w:sz w:val="32"/>
          <w:szCs w:val="32"/>
        </w:rPr>
        <w:t>l</w:t>
      </w:r>
      <w:r w:rsidRPr="00120664">
        <w:rPr>
          <w:rStyle w:val="matn1"/>
          <w:i/>
          <w:iCs/>
          <w:color w:val="auto"/>
          <w:sz w:val="32"/>
          <w:szCs w:val="32"/>
        </w:rPr>
        <w:t>lah. As-Salamu ’ala</w:t>
      </w:r>
      <w:r w:rsidRPr="00120664">
        <w:rPr>
          <w:rStyle w:val="matn1"/>
          <w:color w:val="auto"/>
          <w:sz w:val="32"/>
          <w:szCs w:val="32"/>
        </w:rPr>
        <w:t xml:space="preserve"> Soundso - Friede sei auf Allah, Friede sei auf Soundso. Der Gesandte Allahs</w:t>
      </w:r>
      <w:r w:rsidR="003F2EFD" w:rsidRPr="00120664">
        <w:rPr>
          <w:rStyle w:val="matn1"/>
          <w:color w:val="auto"/>
          <w:sz w:val="32"/>
          <w:szCs w:val="32"/>
        </w:rPr>
        <w:t xml:space="preserve"> </w:t>
      </w:r>
      <w:r w:rsidR="00976F80" w:rsidRPr="00120664">
        <w:rPr>
          <w:rFonts w:ascii="Arabic Typesetting" w:hAnsi="Arabic Typesetting" w:cs="Arabic Typesetting"/>
          <w:noProof/>
          <w:sz w:val="32"/>
          <w:szCs w:val="32"/>
        </w:rPr>
        <w:drawing>
          <wp:inline distT="0" distB="0" distL="0" distR="0" wp14:anchorId="0723A9BC" wp14:editId="13916AC6">
            <wp:extent cx="123825" cy="104775"/>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eines Tages zu uns: </w:t>
      </w:r>
      <w:r w:rsidRPr="00120664">
        <w:rPr>
          <w:rStyle w:val="matn1"/>
          <w:b/>
          <w:bCs/>
          <w:color w:val="auto"/>
          <w:sz w:val="32"/>
          <w:szCs w:val="32"/>
        </w:rPr>
        <w:t xml:space="preserve">„Allah ist </w:t>
      </w:r>
      <w:r w:rsidRPr="00120664">
        <w:rPr>
          <w:rStyle w:val="matn1"/>
          <w:b/>
          <w:bCs/>
          <w:i/>
          <w:iCs/>
          <w:color w:val="auto"/>
          <w:sz w:val="32"/>
          <w:szCs w:val="32"/>
        </w:rPr>
        <w:t>As-Salam</w:t>
      </w:r>
      <w:r w:rsidRPr="00120664">
        <w:rPr>
          <w:rStyle w:val="matn1"/>
          <w:b/>
          <w:bCs/>
          <w:color w:val="auto"/>
          <w:sz w:val="32"/>
          <w:szCs w:val="32"/>
        </w:rPr>
        <w:t xml:space="preserve"> – der Friede, und wer von euch während des Gebets in der sitzenden Position ist, soll sagen: `</w:t>
      </w:r>
      <w:r w:rsidRPr="00120664">
        <w:rPr>
          <w:rStyle w:val="matn1"/>
          <w:b/>
          <w:bCs/>
          <w:i/>
          <w:iCs/>
          <w:color w:val="auto"/>
          <w:sz w:val="32"/>
          <w:szCs w:val="32"/>
        </w:rPr>
        <w:t>At-Tahiyatu lillahi wassalawatu wattayyibatu, assalamu ‘alayka ayyuhan Nabiyyu warahmatullahi wabarakatuh, assalamu ‘alayna wa‘ala ‘ibadillahis salihin</w:t>
      </w:r>
      <w:r w:rsidRPr="00120664">
        <w:rPr>
          <w:rStyle w:val="matn1"/>
          <w:b/>
          <w:bCs/>
          <w:color w:val="auto"/>
          <w:sz w:val="32"/>
          <w:szCs w:val="32"/>
        </w:rPr>
        <w:t xml:space="preserve"> </w:t>
      </w:r>
      <w:r w:rsidRPr="00120664">
        <w:rPr>
          <w:rStyle w:val="matn1"/>
          <w:color w:val="auto"/>
          <w:sz w:val="32"/>
          <w:szCs w:val="32"/>
        </w:rPr>
        <w:t xml:space="preserve">- </w:t>
      </w:r>
      <w:r w:rsidRPr="00120664">
        <w:rPr>
          <w:rStyle w:val="matn1"/>
          <w:b/>
          <w:bCs/>
          <w:color w:val="auto"/>
          <w:sz w:val="32"/>
          <w:szCs w:val="32"/>
        </w:rPr>
        <w:t xml:space="preserve">Alle Ehrungen, Segnungen, Gebete und gute Taten gebühren Allah. Der Friede sei </w:t>
      </w:r>
      <w:r w:rsidRPr="00120664">
        <w:rPr>
          <w:rStyle w:val="matn1"/>
          <w:b/>
          <w:bCs/>
          <w:color w:val="auto"/>
          <w:sz w:val="32"/>
          <w:szCs w:val="32"/>
        </w:rPr>
        <w:lastRenderedPageBreak/>
        <w:t xml:space="preserve">auf dir, o Prophet, und die Barmherzigkeit Allahs und Sein Segen. Der Friede sei auf uns und auf den rechtschaffenen Dienern Allahs. </w:t>
      </w:r>
      <w:r w:rsidRPr="00120664">
        <w:rPr>
          <w:rStyle w:val="matn1"/>
          <w:color w:val="auto"/>
          <w:sz w:val="32"/>
          <w:szCs w:val="32"/>
        </w:rPr>
        <w:t xml:space="preserve">Wenn ihr dies sprecht, wird es auf jeden rechtschaffenen Diener treffen, im Himmel und auf der Erde </w:t>
      </w:r>
      <w:r w:rsidR="002748FB" w:rsidRPr="00120664">
        <w:rPr>
          <w:rStyle w:val="matn1"/>
          <w:color w:val="auto"/>
          <w:sz w:val="32"/>
          <w:szCs w:val="32"/>
        </w:rPr>
        <w:t>-</w:t>
      </w:r>
      <w:r w:rsidRPr="00120664">
        <w:rPr>
          <w:rStyle w:val="matn1"/>
          <w:color w:val="auto"/>
          <w:sz w:val="32"/>
          <w:szCs w:val="32"/>
        </w:rPr>
        <w:t xml:space="preserve"> </w:t>
      </w:r>
      <w:r w:rsidRPr="00120664">
        <w:rPr>
          <w:rStyle w:val="matn1"/>
          <w:b/>
          <w:bCs/>
          <w:i/>
          <w:iCs/>
          <w:color w:val="auto"/>
          <w:sz w:val="32"/>
          <w:szCs w:val="32"/>
        </w:rPr>
        <w:t>Aschhadu alla ilaha illallah, wa aschhadu anna Muhammadan ‘abduhu wa Rasuluh</w:t>
      </w:r>
      <w:r w:rsidRPr="00120664">
        <w:rPr>
          <w:rStyle w:val="matn1"/>
          <w:b/>
          <w:bCs/>
          <w:color w:val="auto"/>
          <w:sz w:val="32"/>
          <w:szCs w:val="32"/>
        </w:rPr>
        <w:t xml:space="preserve"> - Ich</w:t>
      </w:r>
      <w:r w:rsidRPr="00120664">
        <w:rPr>
          <w:rStyle w:val="matn1"/>
          <w:b/>
          <w:bCs/>
          <w:color w:val="auto"/>
          <w:sz w:val="16"/>
          <w:szCs w:val="16"/>
        </w:rPr>
        <w:t xml:space="preserve"> </w:t>
      </w:r>
      <w:r w:rsidRPr="00120664">
        <w:rPr>
          <w:rStyle w:val="matn1"/>
          <w:b/>
          <w:bCs/>
          <w:color w:val="auto"/>
          <w:sz w:val="32"/>
          <w:szCs w:val="32"/>
        </w:rPr>
        <w:t>bezeuge,</w:t>
      </w:r>
      <w:r w:rsidRPr="00120664">
        <w:rPr>
          <w:rStyle w:val="matn1"/>
          <w:b/>
          <w:bCs/>
          <w:color w:val="auto"/>
          <w:sz w:val="16"/>
          <w:szCs w:val="16"/>
        </w:rPr>
        <w:t xml:space="preserve"> </w:t>
      </w:r>
      <w:r w:rsidR="00957735" w:rsidRPr="00120664">
        <w:rPr>
          <w:rFonts w:ascii="Arabic Typesetting" w:hAnsi="Arabic Typesetting" w:cs="Arabic Typesetting"/>
          <w:sz w:val="32"/>
          <w:szCs w:val="32"/>
        </w:rPr>
        <w:t>dass es keinen zu Recht Anbetungswürdigen außer Allah gibt</w:t>
      </w:r>
      <w:r w:rsidRPr="00120664">
        <w:rPr>
          <w:rStyle w:val="matn1"/>
          <w:b/>
          <w:bCs/>
          <w:color w:val="auto"/>
          <w:sz w:val="32"/>
          <w:szCs w:val="32"/>
        </w:rPr>
        <w:t>, und ich bezeuge, dass Muhammad der Gesandte Allahs ist.`</w:t>
      </w:r>
      <w:r w:rsidRPr="00120664">
        <w:rPr>
          <w:rStyle w:val="matn1"/>
          <w:color w:val="auto"/>
          <w:sz w:val="32"/>
          <w:szCs w:val="32"/>
        </w:rPr>
        <w:t xml:space="preserve"> </w:t>
      </w:r>
      <w:r w:rsidRPr="00120664">
        <w:rPr>
          <w:rStyle w:val="matn1"/>
          <w:b/>
          <w:bCs/>
          <w:color w:val="auto"/>
          <w:sz w:val="32"/>
          <w:szCs w:val="32"/>
        </w:rPr>
        <w:t>Dann kann er die Bittgebete sprechen, die er möchte!“</w:t>
      </w:r>
    </w:p>
    <w:p w14:paraId="6A9ACA2D"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 xml:space="preserve">Muslim 402, Buchari 6328, Nasai 1168, 1169, 1276 </w:t>
      </w:r>
    </w:p>
    <w:p w14:paraId="4F4B2040" w14:textId="77777777" w:rsidR="00C0623D" w:rsidRPr="00120664" w:rsidRDefault="00C0623D" w:rsidP="00C0623D">
      <w:pPr>
        <w:jc w:val="both"/>
        <w:rPr>
          <w:rFonts w:ascii="Arabic Typesetting" w:hAnsi="Arabic Typesetting" w:cs="Arabic Typesetting"/>
          <w:sz w:val="18"/>
          <w:szCs w:val="18"/>
          <w:rtl/>
          <w:lang w:bidi="ar-AE"/>
        </w:rPr>
      </w:pPr>
    </w:p>
    <w:p w14:paraId="1021136A"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حَدَّثَنَا يَحْيَى بْنُ يَحْيَى، أَخْبَرَنَا أَبُو مُعَاوِيَةَ، عَنِ الأَعْمَشِ،</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شَقِيقٍ، عَنْ عَبْدِ اللَّهِ بْنِ مَسْعُودٍ، قَالَ كُنَّا إِذَا جَلَسْنَا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مَعَ النَّبِيِّ صلى الله عليه وسلم فِي الصَّلاَةِ ‏.‏ بِمِثْلِ حَدِيثِ مَنْصُورٍ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وَقَالَ ‏"‏ </w:t>
      </w:r>
      <w:r w:rsidRPr="00120664">
        <w:rPr>
          <w:rFonts w:ascii="Arabic Typesetting" w:hAnsi="Arabic Typesetting" w:cs="Arabic Typesetting"/>
          <w:b/>
          <w:bCs/>
          <w:sz w:val="32"/>
          <w:szCs w:val="32"/>
          <w:rtl/>
        </w:rPr>
        <w:t>ثُمَّ يَتَخَيَّرُ بَعْدُ مِنَ الدُّعَاءِ</w:t>
      </w:r>
      <w:r w:rsidRPr="00120664">
        <w:rPr>
          <w:rFonts w:ascii="Arabic Typesetting" w:hAnsi="Arabic Typesetting" w:cs="Arabic Typesetting"/>
          <w:sz w:val="32"/>
          <w:szCs w:val="32"/>
          <w:rtl/>
        </w:rPr>
        <w:t xml:space="preserve"> ‏"‏</w:t>
      </w:r>
    </w:p>
    <w:p w14:paraId="5FF28D04"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w:t>
      </w:r>
      <w:r w:rsidRPr="00120664">
        <w:rPr>
          <w:rFonts w:ascii="Arabic Typesetting" w:hAnsi="Arabic Typesetting" w:cs="Arabic Typesetting"/>
          <w:lang w:bidi="ar-AE"/>
        </w:rPr>
        <w:t>402</w:t>
      </w:r>
      <w:r w:rsidR="00785C10" w:rsidRPr="00120664">
        <w:rPr>
          <w:rFonts w:ascii="Arabic Typesetting" w:hAnsi="Arabic Typesetting" w:cs="Arabic Typesetting"/>
          <w:rtl/>
          <w:lang w:bidi="ar-AE"/>
        </w:rPr>
        <w:t xml:space="preserve"> </w:t>
      </w:r>
      <w:r w:rsidRPr="00120664">
        <w:rPr>
          <w:rFonts w:ascii="Arabic Typesetting" w:hAnsi="Arabic Typesetting" w:cs="Arabic Typesetting"/>
          <w:rtl/>
          <w:lang w:bidi="ar-AE"/>
        </w:rPr>
        <w:t xml:space="preserve">(...)، بخاري 831، 835، 6230، 6328، 7381، ابو داود 968، نسائي 1164، 1168، 1169، 1276، 1278، 1297 </w:t>
      </w:r>
    </w:p>
    <w:p w14:paraId="7718C58A" w14:textId="510E1350" w:rsidR="00C0623D" w:rsidRPr="00120664" w:rsidRDefault="00C0623D" w:rsidP="00253024">
      <w:pPr>
        <w:jc w:val="both"/>
        <w:rPr>
          <w:rStyle w:val="matn1"/>
          <w:color w:val="auto"/>
          <w:sz w:val="30"/>
          <w:szCs w:val="30"/>
        </w:rPr>
      </w:pPr>
      <w:r w:rsidRPr="00120664">
        <w:rPr>
          <w:rFonts w:ascii="Arabic Typesetting" w:hAnsi="Arabic Typesetting" w:cs="Arabic Typesetting"/>
          <w:sz w:val="30"/>
          <w:szCs w:val="30"/>
        </w:rPr>
        <w:t xml:space="preserve">402. (…) Abdullah </w:t>
      </w:r>
      <w:r w:rsidR="00670AE1" w:rsidRPr="00120664">
        <w:rPr>
          <w:rFonts w:ascii="Arabic Typesetting" w:hAnsi="Arabic Typesetting" w:cs="Arabic Typesetting"/>
          <w:sz w:val="30"/>
          <w:szCs w:val="30"/>
        </w:rPr>
        <w:t>Bin</w:t>
      </w:r>
      <w:r w:rsidRPr="00120664">
        <w:rPr>
          <w:rFonts w:ascii="Arabic Typesetting" w:hAnsi="Arabic Typesetting" w:cs="Arabic Typesetting"/>
          <w:sz w:val="30"/>
          <w:szCs w:val="30"/>
        </w:rPr>
        <w:t xml:space="preserve"> Mas’ud berichtete: Wenn wir mit dem </w:t>
      </w:r>
      <w:r w:rsidRPr="00120664">
        <w:rPr>
          <w:rStyle w:val="matn1"/>
          <w:color w:val="auto"/>
          <w:sz w:val="30"/>
          <w:szCs w:val="30"/>
        </w:rPr>
        <w:t>Propheten</w:t>
      </w:r>
      <w:r w:rsidR="00976F80" w:rsidRPr="00120664">
        <w:rPr>
          <w:rFonts w:ascii="Arabic Typesetting" w:hAnsi="Arabic Typesetting" w:cs="Arabic Typesetting"/>
          <w:noProof/>
          <w:sz w:val="30"/>
          <w:szCs w:val="30"/>
        </w:rPr>
        <w:drawing>
          <wp:inline distT="0" distB="0" distL="0" distR="0" wp14:anchorId="7E333E40" wp14:editId="42304684">
            <wp:extent cx="123825" cy="104775"/>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im Gebet saßen, wie der Hadith zuvor und fügte hinzu: „</w:t>
      </w:r>
      <w:r w:rsidRPr="00120664">
        <w:rPr>
          <w:rStyle w:val="matn1"/>
          <w:b/>
          <w:bCs/>
          <w:color w:val="auto"/>
          <w:sz w:val="30"/>
          <w:szCs w:val="30"/>
        </w:rPr>
        <w:t>Dann wählt er noch von den Bittgebeten aus</w:t>
      </w:r>
      <w:r w:rsidRPr="00120664">
        <w:rPr>
          <w:rStyle w:val="matn1"/>
          <w:color w:val="auto"/>
          <w:sz w:val="30"/>
          <w:szCs w:val="30"/>
        </w:rPr>
        <w:t>.“</w:t>
      </w:r>
    </w:p>
    <w:p w14:paraId="0C5F3F57"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 xml:space="preserve">Muslim 402 (…), Buchari 831, 835, 6230, 6328, 7381, Abu Daud 968, Nasai 1164, 1168, 1169, 1276, 1278, 1297 </w:t>
      </w:r>
    </w:p>
    <w:p w14:paraId="3D0D97FD"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lang w:bidi="ar-AE"/>
        </w:rPr>
        <w:t>403 - حدّثنا قُتَيْبَةُ بْنُ سَعِيدٍ. حَدَّثَنَا لَيْثٌ. ح وَحَدَّثَنَا مُحمَّدُ بْنُ رُمْحِ بْنِ الْمُهَاجِرِ . أَخْبَرَنَا اللَّيْثُ عَنْ أَبِي الزُّبَيْرِ عَنْ سَعِيدِ بْنِ جُبَيْر وَعَنْ طَاوُسٍ عَنِ ابْنِ عَبَّاسٍ، أَنَّهُ قَالَ: كَانَ رَسُولُ الله يُعَلِّمُنَا التَّشَهُّدَ كَمَا يُعَلِّمُنَا السُّورَةَ مِنَ الْقُرْآنِ. فَكَانَ يَقُولُ: „</w:t>
      </w:r>
      <w:r w:rsidRPr="00120664">
        <w:rPr>
          <w:rFonts w:ascii="Arabic Typesetting" w:hAnsi="Arabic Typesetting" w:cs="Arabic Typesetting"/>
          <w:b/>
          <w:bCs/>
          <w:sz w:val="32"/>
          <w:szCs w:val="32"/>
          <w:rtl/>
          <w:lang w:bidi="ar-AE"/>
        </w:rPr>
        <w:t xml:space="preserve">التَّحِيَّاتُ الْمُبَارَكَاتُ الصَّلَوَاتُ الطَّيِّبَاتُ لله. السَّلاَمُ </w:t>
      </w:r>
      <w:r w:rsidRPr="00120664">
        <w:rPr>
          <w:rFonts w:ascii="Arabic Typesetting" w:hAnsi="Arabic Typesetting" w:cs="Arabic Typesetting"/>
          <w:b/>
          <w:bCs/>
          <w:sz w:val="32"/>
          <w:szCs w:val="32"/>
          <w:rtl/>
          <w:lang w:bidi="ar-AE"/>
        </w:rPr>
        <w:lastRenderedPageBreak/>
        <w:t>عَلَيْكَ أَيُّهَا النَّبِيُّ وَرَحْمَةُ الله وَبَرَكَاتُهُ. السَّلاَمُ عَلَيْنَا وَعَلَى عِبَادِ الله الصَّالِحِينَ. أَشْهَدُ أَنْ لاَ إِلهَ إِلاَّ الله وَأَشْهَدُ أَنَّ مُحَمَّداً رَسُولُ اللّهِ</w:t>
      </w:r>
      <w:r w:rsidRPr="00120664">
        <w:rPr>
          <w:rFonts w:ascii="Arabic Typesetting" w:hAnsi="Arabic Typesetting" w:cs="Arabic Typesetting"/>
          <w:sz w:val="32"/>
          <w:szCs w:val="32"/>
          <w:rtl/>
          <w:lang w:bidi="ar-AE"/>
        </w:rPr>
        <w:t>“. وَفِي رِوَايَةِ ابْنِ رُمْحٍ: كَمَا يُعْلَّمُنَا الْقُرآنَ.</w:t>
      </w:r>
    </w:p>
    <w:p w14:paraId="4D8CA544"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w:t>
      </w:r>
      <w:r w:rsidRPr="00120664">
        <w:rPr>
          <w:rFonts w:ascii="Arabic Typesetting" w:hAnsi="Arabic Typesetting" w:cs="Arabic Typesetting"/>
          <w:lang w:bidi="ar-AE"/>
        </w:rPr>
        <w:t xml:space="preserve">403 </w:t>
      </w:r>
      <w:r w:rsidRPr="00120664">
        <w:rPr>
          <w:rFonts w:ascii="Arabic Typesetting" w:hAnsi="Arabic Typesetting" w:cs="Arabic Typesetting"/>
          <w:rtl/>
          <w:lang w:bidi="ar-AE"/>
        </w:rPr>
        <w:t>، 290 ترمذي، ابو داود</w:t>
      </w:r>
      <w:r w:rsidRPr="00120664">
        <w:rPr>
          <w:rFonts w:ascii="Arabic Typesetting" w:hAnsi="Arabic Typesetting" w:cs="Arabic Typesetting"/>
          <w:lang w:bidi="ar-AE"/>
        </w:rPr>
        <w:t xml:space="preserve">974 </w:t>
      </w:r>
      <w:r w:rsidRPr="00120664">
        <w:rPr>
          <w:rFonts w:ascii="Arabic Typesetting" w:hAnsi="Arabic Typesetting" w:cs="Arabic Typesetting"/>
          <w:rtl/>
          <w:lang w:bidi="ar-AE"/>
        </w:rPr>
        <w:t>، نسائي</w:t>
      </w:r>
      <w:r w:rsidRPr="00120664">
        <w:rPr>
          <w:rFonts w:ascii="Arabic Typesetting" w:hAnsi="Arabic Typesetting" w:cs="Arabic Typesetting"/>
          <w:lang w:bidi="ar-AE"/>
        </w:rPr>
        <w:t xml:space="preserve"> 1173 </w:t>
      </w:r>
      <w:r w:rsidRPr="00120664">
        <w:rPr>
          <w:rFonts w:ascii="Arabic Typesetting" w:hAnsi="Arabic Typesetting" w:cs="Arabic Typesetting"/>
          <w:rtl/>
          <w:lang w:bidi="ar-AE"/>
        </w:rPr>
        <w:t>، ابن ماجه</w:t>
      </w:r>
      <w:r w:rsidRPr="00120664">
        <w:rPr>
          <w:rFonts w:ascii="Arabic Typesetting" w:hAnsi="Arabic Typesetting" w:cs="Arabic Typesetting"/>
          <w:lang w:bidi="ar-AE"/>
        </w:rPr>
        <w:t xml:space="preserve"> 900 </w:t>
      </w:r>
    </w:p>
    <w:p w14:paraId="27AD122C" w14:textId="7E421FDB" w:rsidR="00C0623D" w:rsidRPr="00120664" w:rsidRDefault="00C0623D" w:rsidP="004D4900">
      <w:pPr>
        <w:jc w:val="both"/>
        <w:rPr>
          <w:rStyle w:val="matn1"/>
          <w:b/>
          <w:bCs/>
          <w:color w:val="auto"/>
          <w:sz w:val="31"/>
          <w:szCs w:val="31"/>
        </w:rPr>
      </w:pPr>
      <w:r w:rsidRPr="00120664">
        <w:rPr>
          <w:rFonts w:ascii="Arabic Typesetting" w:hAnsi="Arabic Typesetting" w:cs="Arabic Typesetting"/>
          <w:sz w:val="31"/>
          <w:szCs w:val="31"/>
        </w:rPr>
        <w:t>403.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1"/>
          <w:szCs w:val="31"/>
        </w:rPr>
        <w:t xml:space="preserve"> berichtete: </w:t>
      </w:r>
      <w:r w:rsidRPr="00120664">
        <w:rPr>
          <w:rStyle w:val="matn1"/>
          <w:color w:val="auto"/>
          <w:sz w:val="31"/>
          <w:szCs w:val="31"/>
        </w:rPr>
        <w:t>Der Gesandte Allahs</w:t>
      </w:r>
      <w:r w:rsidR="00976F80" w:rsidRPr="00120664">
        <w:rPr>
          <w:rFonts w:ascii="Arabic Typesetting" w:hAnsi="Arabic Typesetting" w:cs="Arabic Typesetting"/>
          <w:noProof/>
          <w:sz w:val="31"/>
          <w:szCs w:val="31"/>
        </w:rPr>
        <w:drawing>
          <wp:inline distT="0" distB="0" distL="0" distR="0" wp14:anchorId="0EE81CDB" wp14:editId="64AA8F23">
            <wp:extent cx="123825" cy="104775"/>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1"/>
          <w:szCs w:val="31"/>
        </w:rPr>
        <w:t xml:space="preserve">, lehrte uns stets </w:t>
      </w:r>
      <w:r w:rsidRPr="00120664">
        <w:rPr>
          <w:rStyle w:val="matn1"/>
          <w:i/>
          <w:iCs/>
          <w:color w:val="auto"/>
          <w:sz w:val="31"/>
          <w:szCs w:val="31"/>
        </w:rPr>
        <w:t>At-Taschahhud</w:t>
      </w:r>
      <w:r w:rsidRPr="00120664">
        <w:rPr>
          <w:rStyle w:val="matn1"/>
          <w:color w:val="auto"/>
          <w:sz w:val="31"/>
          <w:szCs w:val="31"/>
        </w:rPr>
        <w:t xml:space="preserve"> (stammt von </w:t>
      </w:r>
      <w:r w:rsidRPr="00120664">
        <w:rPr>
          <w:rStyle w:val="matn1"/>
          <w:i/>
          <w:iCs/>
          <w:color w:val="auto"/>
          <w:sz w:val="31"/>
          <w:szCs w:val="31"/>
        </w:rPr>
        <w:t>Attahiyatu</w:t>
      </w:r>
      <w:r w:rsidRPr="00120664">
        <w:rPr>
          <w:rStyle w:val="matn1"/>
          <w:color w:val="auto"/>
          <w:sz w:val="31"/>
          <w:szCs w:val="31"/>
        </w:rPr>
        <w:t xml:space="preserve"> und bedeutet ‚Bezeugen’), wie er uns Suren aus dem Quran lehrte.</w:t>
      </w:r>
      <w:r w:rsidRPr="00120664">
        <w:rPr>
          <w:rStyle w:val="matn1"/>
          <w:color w:val="auto"/>
          <w:sz w:val="16"/>
          <w:szCs w:val="16"/>
        </w:rPr>
        <w:t xml:space="preserve"> </w:t>
      </w:r>
      <w:r w:rsidRPr="00120664">
        <w:rPr>
          <w:rStyle w:val="matn1"/>
          <w:color w:val="auto"/>
          <w:sz w:val="31"/>
          <w:szCs w:val="31"/>
        </w:rPr>
        <w:t xml:space="preserve">Er sagte: </w:t>
      </w:r>
      <w:r w:rsidRPr="00120664">
        <w:rPr>
          <w:rStyle w:val="matn1"/>
          <w:b/>
          <w:bCs/>
          <w:color w:val="auto"/>
          <w:sz w:val="31"/>
          <w:szCs w:val="31"/>
        </w:rPr>
        <w:t>„</w:t>
      </w:r>
      <w:r w:rsidRPr="00120664">
        <w:rPr>
          <w:rStyle w:val="matn1"/>
          <w:b/>
          <w:bCs/>
          <w:i/>
          <w:iCs/>
          <w:color w:val="auto"/>
          <w:sz w:val="31"/>
          <w:szCs w:val="31"/>
        </w:rPr>
        <w:t>At-Tahiyyatu, Almubarakatu, Assalawatu, At-Tayyibatu li-llahi; Assalamu alayka Ayy</w:t>
      </w:r>
      <w:r w:rsidRPr="00120664">
        <w:rPr>
          <w:rStyle w:val="matn1"/>
          <w:b/>
          <w:bCs/>
          <w:i/>
          <w:iCs/>
          <w:color w:val="auto"/>
          <w:sz w:val="31"/>
          <w:szCs w:val="31"/>
        </w:rPr>
        <w:t>u</w:t>
      </w:r>
      <w:r w:rsidRPr="00120664">
        <w:rPr>
          <w:rStyle w:val="matn1"/>
          <w:b/>
          <w:bCs/>
          <w:i/>
          <w:iCs/>
          <w:color w:val="auto"/>
          <w:sz w:val="31"/>
          <w:szCs w:val="31"/>
        </w:rPr>
        <w:t>han Nabiyyu wa rahmatullahi wa barakatuh, assalamu alayna wa‘ala ‘ibadillahis salihin</w:t>
      </w:r>
      <w:r w:rsidRPr="00120664">
        <w:rPr>
          <w:rStyle w:val="matn1"/>
          <w:b/>
          <w:bCs/>
          <w:color w:val="auto"/>
          <w:sz w:val="31"/>
          <w:szCs w:val="31"/>
        </w:rPr>
        <w:t xml:space="preserve">, </w:t>
      </w:r>
      <w:r w:rsidRPr="00120664">
        <w:rPr>
          <w:rStyle w:val="matn1"/>
          <w:b/>
          <w:bCs/>
          <w:i/>
          <w:iCs/>
          <w:color w:val="auto"/>
          <w:sz w:val="31"/>
          <w:szCs w:val="31"/>
        </w:rPr>
        <w:t xml:space="preserve">Aschhadu Anla ilaha illallah wa aschhadu anna Muhammadan Rasulullah </w:t>
      </w:r>
      <w:r w:rsidRPr="00120664">
        <w:rPr>
          <w:rStyle w:val="matn1"/>
          <w:b/>
          <w:bCs/>
          <w:color w:val="auto"/>
          <w:sz w:val="31"/>
          <w:szCs w:val="31"/>
        </w:rPr>
        <w:t>- Alle Ehrungen, Segnungen, Gebete und gute Taten gebühren Allah. Der Friede sei auf dir, o Prophet, und die Barmhe</w:t>
      </w:r>
      <w:r w:rsidRPr="00120664">
        <w:rPr>
          <w:rStyle w:val="matn1"/>
          <w:b/>
          <w:bCs/>
          <w:color w:val="auto"/>
          <w:sz w:val="31"/>
          <w:szCs w:val="31"/>
        </w:rPr>
        <w:t>r</w:t>
      </w:r>
      <w:r w:rsidRPr="00120664">
        <w:rPr>
          <w:rStyle w:val="matn1"/>
          <w:b/>
          <w:bCs/>
          <w:color w:val="auto"/>
          <w:sz w:val="31"/>
          <w:szCs w:val="31"/>
        </w:rPr>
        <w:t xml:space="preserve">zigkeit Allahs und Sein Segen. Der Friede sei auf uns und auf den rechtschaffenen Dienern Allahs. Ich bezeuge, </w:t>
      </w:r>
      <w:r w:rsidR="00957735" w:rsidRPr="00120664">
        <w:rPr>
          <w:rFonts w:ascii="Arabic Typesetting" w:hAnsi="Arabic Typesetting" w:cs="Arabic Typesetting"/>
          <w:sz w:val="31"/>
          <w:szCs w:val="31"/>
        </w:rPr>
        <w:t>dass es keinen zu Recht Anbetungswürd</w:t>
      </w:r>
      <w:r w:rsidR="00957735" w:rsidRPr="00120664">
        <w:rPr>
          <w:rFonts w:ascii="Arabic Typesetting" w:hAnsi="Arabic Typesetting" w:cs="Arabic Typesetting"/>
          <w:sz w:val="31"/>
          <w:szCs w:val="31"/>
        </w:rPr>
        <w:t>i</w:t>
      </w:r>
      <w:r w:rsidR="00957735" w:rsidRPr="00120664">
        <w:rPr>
          <w:rFonts w:ascii="Arabic Typesetting" w:hAnsi="Arabic Typesetting" w:cs="Arabic Typesetting"/>
          <w:sz w:val="31"/>
          <w:szCs w:val="31"/>
        </w:rPr>
        <w:t>gen außer Allah gibt</w:t>
      </w:r>
      <w:r w:rsidRPr="00120664">
        <w:rPr>
          <w:rStyle w:val="matn1"/>
          <w:b/>
          <w:bCs/>
          <w:color w:val="auto"/>
          <w:sz w:val="31"/>
          <w:szCs w:val="31"/>
        </w:rPr>
        <w:t xml:space="preserve">, und ich bezeuge, dass Muhammad der Gesandte Allahs ist.“ </w:t>
      </w:r>
    </w:p>
    <w:p w14:paraId="359EEE1D" w14:textId="77777777" w:rsidR="00C0623D" w:rsidRPr="00120664" w:rsidRDefault="00C0623D" w:rsidP="002748FB">
      <w:pPr>
        <w:jc w:val="both"/>
        <w:rPr>
          <w:rFonts w:ascii="Arabic Typesetting" w:hAnsi="Arabic Typesetting" w:cs="Arabic Typesetting"/>
          <w:sz w:val="22"/>
          <w:szCs w:val="22"/>
          <w:rtl/>
          <w:lang w:bidi="ar-AE"/>
        </w:rPr>
      </w:pPr>
      <w:r w:rsidRPr="00120664">
        <w:rPr>
          <w:rStyle w:val="matn1"/>
          <w:color w:val="auto"/>
          <w:sz w:val="24"/>
          <w:szCs w:val="24"/>
        </w:rPr>
        <w:t>In der Version von Ibn Rumh: …wie er uns den Quran lehrte…</w:t>
      </w:r>
      <w:r w:rsidR="002748FB" w:rsidRPr="00120664">
        <w:rPr>
          <w:rStyle w:val="matn1"/>
          <w:color w:val="auto"/>
          <w:sz w:val="24"/>
          <w:szCs w:val="24"/>
        </w:rPr>
        <w:t xml:space="preserve"> </w:t>
      </w:r>
      <w:r w:rsidRPr="00120664">
        <w:rPr>
          <w:rFonts w:ascii="Arabic Typesetting" w:hAnsi="Arabic Typesetting" w:cs="Arabic Typesetting"/>
          <w:sz w:val="22"/>
          <w:szCs w:val="22"/>
          <w:lang w:bidi="ar-AE"/>
        </w:rPr>
        <w:t>Muslim 403, Tirmidhi 290, Abu Daud 974, Nasai 1173, Ibn Madscha 900</w:t>
      </w:r>
    </w:p>
    <w:p w14:paraId="2D2196FE"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17 ـ </w:t>
      </w:r>
      <w:r w:rsidRPr="00120664">
        <w:rPr>
          <w:rFonts w:ascii="Arabic Typesetting" w:hAnsi="Arabic Typesetting" w:cs="Arabic Typesetting"/>
          <w:b/>
          <w:bCs/>
          <w:sz w:val="32"/>
          <w:szCs w:val="32"/>
          <w:rtl/>
        </w:rPr>
        <w:t>باب الصَّلاَةِ عَلَى النَّبِيِّ صلى الله عليه وسلم بَعْدَ التَّشَهُّدِ</w:t>
      </w:r>
    </w:p>
    <w:p w14:paraId="7CAA5A8C" w14:textId="551CB9BF" w:rsidR="00C0623D" w:rsidRPr="00120664" w:rsidRDefault="00C0623D" w:rsidP="00253024">
      <w:pPr>
        <w:jc w:val="center"/>
        <w:rPr>
          <w:rStyle w:val="matn1"/>
          <w:b/>
          <w:bCs/>
          <w:color w:val="auto"/>
          <w:sz w:val="32"/>
          <w:szCs w:val="32"/>
          <w:rtl/>
        </w:rPr>
      </w:pPr>
      <w:r w:rsidRPr="00120664">
        <w:rPr>
          <w:rFonts w:ascii="Arabic Typesetting" w:hAnsi="Arabic Typesetting" w:cs="Arabic Typesetting"/>
          <w:b/>
          <w:bCs/>
          <w:sz w:val="32"/>
          <w:szCs w:val="32"/>
        </w:rPr>
        <w:t>Der Segen für den Propheten</w:t>
      </w:r>
      <w:r w:rsidR="00976F80" w:rsidRPr="00120664">
        <w:rPr>
          <w:rFonts w:ascii="Arabic Typesetting" w:hAnsi="Arabic Typesetting" w:cs="Arabic Typesetting"/>
          <w:noProof/>
          <w:sz w:val="32"/>
          <w:szCs w:val="32"/>
        </w:rPr>
        <w:drawing>
          <wp:inline distT="0" distB="0" distL="0" distR="0" wp14:anchorId="79A7BDEB" wp14:editId="56214339">
            <wp:extent cx="123825" cy="104775"/>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xml:space="preserve">, nach dem </w:t>
      </w:r>
      <w:r w:rsidRPr="00120664">
        <w:rPr>
          <w:rFonts w:ascii="Arabic Typesetting" w:hAnsi="Arabic Typesetting" w:cs="Arabic Typesetting"/>
          <w:b/>
          <w:bCs/>
          <w:i/>
          <w:iCs/>
          <w:sz w:val="32"/>
          <w:szCs w:val="32"/>
        </w:rPr>
        <w:t>Taschahhud</w:t>
      </w:r>
    </w:p>
    <w:p w14:paraId="2E60A99E" w14:textId="77777777" w:rsidR="00C0623D" w:rsidRPr="00120664" w:rsidRDefault="00C0623D" w:rsidP="00C0623D">
      <w:pPr>
        <w:bidi/>
        <w:jc w:val="both"/>
        <w:rPr>
          <w:rFonts w:ascii="Arabic Typesetting" w:hAnsi="Arabic Typesetting" w:cs="Arabic Typesetting"/>
          <w:sz w:val="22"/>
          <w:szCs w:val="22"/>
        </w:rPr>
      </w:pPr>
    </w:p>
    <w:p w14:paraId="4D57D682"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Pr>
        <w:t>405</w:t>
      </w:r>
      <w:r w:rsidRPr="00120664">
        <w:rPr>
          <w:rFonts w:ascii="Arabic Typesetting" w:hAnsi="Arabic Typesetting" w:cs="Arabic Typesetting"/>
          <w:sz w:val="32"/>
          <w:szCs w:val="32"/>
          <w:rtl/>
        </w:rPr>
        <w:t xml:space="preserve"> - حَدَّثَنَا يَحْيَى بْنُ يَحْيَى التَّمِيمِيُّ، قَالَ قَرَأْتُ عَلَى مَالِكٍ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نُعَيْمِ بْنِ عَبْدِ اللَّهِ الْمُجْمِرِ، أَنَّ مُحَمَّدَ بْنَ عَبْدِ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زَيْدٍ الأَنْصَارِيَّ، - وَعَبْدُ اللَّهِ بْنُ زَيْدٍ هُوَ الَّذِي 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أُرِيَ النِّدَاءَ بِالصَّلاَةِ - أَخْبَرَهُ عَنْ أَبِي مَسْعُودٍ الأَنْصَارِيِّ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أَتَانَا رَسُولُ اللَّهِ صلى الله عليه وسلم وَنَحْنُ فِي مَجْلِسِ سَعْدِ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عُبَادَةَ فَقَالَ لَهُ بَشِيرُ بْنُ سَعْدٍ أَمَرَنَا اللَّهُ تَعَالَى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نُصَلِّيَ عَلَيْكَ يَا رَسُولَ اللَّهِ فَكَيْفَ نُصَلِّي عَلَيْكَ قَالَ فَسَكَتَ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حَتَّى تَمَنَّيْنَا أَنَّهُ لَمْ يَسْأَلْهُ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ثُمَّ قَالَ رَسُولُ اللَّهِ صلى الله عليه وسلم قُولُوا </w:t>
      </w:r>
      <w:r w:rsidRPr="00120664">
        <w:rPr>
          <w:rFonts w:ascii="Arabic Typesetting" w:hAnsi="Arabic Typesetting" w:cs="Arabic Typesetting"/>
          <w:b/>
          <w:bCs/>
          <w:sz w:val="32"/>
          <w:szCs w:val="32"/>
          <w:rtl/>
        </w:rPr>
        <w:t>‏"‏اللَّهُمَّ صَلِّ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عَلَى مُحَمَّدٍ وَعَلَى آلِ مُحَمَّدٍ كَمَا صَلَّيْتَ عَلَى آلِ إِبْرَاهِيمَ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وَبَارِكْ عَلَى مُحَمَّدٍ وَعَلَى آلِ مُحَمَّدٍ كَمَا بَارَكْتَ عَلَى آلِ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إِبْرَاهِيمَ فِي الْعَالَمِينَ إِنَّكَ حَمِيدٌ مَجِيدٌ ‏.‏ وَالسَّلاَمُ كَمَا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قَدْ عَلِمْتُمْ ‏"‏</w:t>
      </w:r>
    </w:p>
    <w:p w14:paraId="3DCD1756" w14:textId="77777777" w:rsidR="00C0623D" w:rsidRPr="00120664" w:rsidRDefault="00C0623D" w:rsidP="00C0623D">
      <w:pPr>
        <w:bidi/>
        <w:jc w:val="both"/>
        <w:rPr>
          <w:rFonts w:ascii="Arabic Typesetting" w:hAnsi="Arabic Typesetting" w:cs="Arabic Typesetting"/>
          <w:rtl/>
          <w:lang w:bidi="ar-AE"/>
        </w:rPr>
      </w:pPr>
      <w:r w:rsidRPr="00120664">
        <w:rPr>
          <w:rFonts w:ascii="Arabic Typesetting" w:hAnsi="Arabic Typesetting" w:cs="Arabic Typesetting"/>
          <w:rtl/>
          <w:lang w:bidi="ar-AE"/>
        </w:rPr>
        <w:t xml:space="preserve">مسلم 405، ترمذي 3220، ابو داود 980، 981، نسائي 1284 </w:t>
      </w:r>
    </w:p>
    <w:p w14:paraId="00051D7B" w14:textId="77777777" w:rsidR="00C0623D" w:rsidRPr="00120664" w:rsidRDefault="00C0623D" w:rsidP="00C0623D">
      <w:pPr>
        <w:bidi/>
        <w:jc w:val="both"/>
        <w:rPr>
          <w:rFonts w:ascii="Arabic Typesetting" w:hAnsi="Arabic Typesetting" w:cs="Arabic Typesetting"/>
          <w:sz w:val="16"/>
          <w:szCs w:val="16"/>
          <w:rtl/>
          <w:lang w:bidi="ar-AE"/>
        </w:rPr>
      </w:pPr>
    </w:p>
    <w:p w14:paraId="5F48A5FD" w14:textId="54982DE6" w:rsidR="00C0623D" w:rsidRPr="00120664" w:rsidRDefault="00C0623D" w:rsidP="002748FB">
      <w:pPr>
        <w:jc w:val="both"/>
        <w:rPr>
          <w:rStyle w:val="matn1"/>
          <w:color w:val="auto"/>
          <w:sz w:val="32"/>
          <w:szCs w:val="32"/>
        </w:rPr>
      </w:pPr>
      <w:r w:rsidRPr="00120664">
        <w:rPr>
          <w:rFonts w:ascii="Arabic Typesetting" w:hAnsi="Arabic Typesetting" w:cs="Arabic Typesetting"/>
          <w:sz w:val="32"/>
          <w:szCs w:val="32"/>
        </w:rPr>
        <w:t xml:space="preserve">405. Nu’aym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w:t>
      </w:r>
      <w:r w:rsidRPr="00120664">
        <w:rPr>
          <w:rStyle w:val="matn1"/>
          <w:color w:val="auto"/>
          <w:sz w:val="32"/>
          <w:szCs w:val="32"/>
        </w:rPr>
        <w:t xml:space="preserve">Abdullah </w:t>
      </w:r>
      <w:r w:rsidRPr="00120664">
        <w:rPr>
          <w:rFonts w:ascii="Arabic Typesetting" w:hAnsi="Arabic Typesetting" w:cs="Arabic Typesetting"/>
          <w:sz w:val="32"/>
          <w:szCs w:val="32"/>
        </w:rPr>
        <w:t xml:space="preserve">Al-Mudschmir berichtete, dass Muhammad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w:t>
      </w:r>
      <w:r w:rsidRPr="00120664">
        <w:rPr>
          <w:rStyle w:val="matn1"/>
          <w:color w:val="auto"/>
          <w:sz w:val="32"/>
          <w:szCs w:val="32"/>
        </w:rPr>
        <w:t xml:space="preserve">Abdullah </w:t>
      </w:r>
      <w:r w:rsidR="00670AE1" w:rsidRPr="00120664">
        <w:rPr>
          <w:rStyle w:val="matn1"/>
          <w:color w:val="auto"/>
          <w:sz w:val="32"/>
          <w:szCs w:val="32"/>
        </w:rPr>
        <w:t>Bin</w:t>
      </w:r>
      <w:r w:rsidRPr="00120664">
        <w:rPr>
          <w:rStyle w:val="matn1"/>
          <w:color w:val="auto"/>
          <w:sz w:val="32"/>
          <w:szCs w:val="32"/>
        </w:rPr>
        <w:t xml:space="preserve"> Zaid Al-Ansari - </w:t>
      </w:r>
      <w:r w:rsidRPr="00120664">
        <w:rPr>
          <w:rFonts w:ascii="Arabic Typesetting" w:hAnsi="Arabic Typesetting" w:cs="Arabic Typesetting"/>
          <w:sz w:val="32"/>
          <w:szCs w:val="32"/>
        </w:rPr>
        <w:t>‘</w:t>
      </w:r>
      <w:r w:rsidRPr="00120664">
        <w:rPr>
          <w:rStyle w:val="matn1"/>
          <w:color w:val="auto"/>
          <w:sz w:val="32"/>
          <w:szCs w:val="32"/>
        </w:rPr>
        <w:t xml:space="preserve">Abdullah </w:t>
      </w:r>
      <w:r w:rsidR="00670AE1" w:rsidRPr="00120664">
        <w:rPr>
          <w:rStyle w:val="matn1"/>
          <w:color w:val="auto"/>
          <w:sz w:val="32"/>
          <w:szCs w:val="32"/>
        </w:rPr>
        <w:t>Bin</w:t>
      </w:r>
      <w:r w:rsidRPr="00120664">
        <w:rPr>
          <w:rStyle w:val="matn1"/>
          <w:color w:val="auto"/>
          <w:sz w:val="32"/>
          <w:szCs w:val="32"/>
        </w:rPr>
        <w:t xml:space="preserve"> Zaid ist derjenige, dem (im Traum) der Gebetsruf gezeigt wurde - ihm von Abu Mas’ud Al-Ansari berichtete: Der Gesandte Allahs</w:t>
      </w:r>
      <w:r w:rsidR="00976F80" w:rsidRPr="00120664">
        <w:rPr>
          <w:rFonts w:ascii="Arabic Typesetting" w:hAnsi="Arabic Typesetting" w:cs="Arabic Typesetting"/>
          <w:noProof/>
          <w:sz w:val="32"/>
          <w:szCs w:val="32"/>
        </w:rPr>
        <w:drawing>
          <wp:inline distT="0" distB="0" distL="0" distR="0" wp14:anchorId="332DE1B3" wp14:editId="6264EAFF">
            <wp:extent cx="123825" cy="104775"/>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kam zu uns, während wir in Sa’d </w:t>
      </w:r>
      <w:r w:rsidR="00670AE1" w:rsidRPr="00120664">
        <w:rPr>
          <w:rStyle w:val="matn1"/>
          <w:color w:val="auto"/>
          <w:sz w:val="32"/>
          <w:szCs w:val="32"/>
        </w:rPr>
        <w:t>Bin</w:t>
      </w:r>
      <w:r w:rsidRPr="00120664">
        <w:rPr>
          <w:rStyle w:val="matn1"/>
          <w:color w:val="auto"/>
          <w:sz w:val="32"/>
          <w:szCs w:val="32"/>
        </w:rPr>
        <w:t xml:space="preserve"> ‘Ubadas Gesellschaft saßen. Da fragte ihn Baschir </w:t>
      </w:r>
      <w:r w:rsidR="00670AE1" w:rsidRPr="00120664">
        <w:rPr>
          <w:rStyle w:val="matn1"/>
          <w:color w:val="auto"/>
          <w:sz w:val="32"/>
          <w:szCs w:val="32"/>
        </w:rPr>
        <w:t>Bin</w:t>
      </w:r>
      <w:r w:rsidRPr="00120664">
        <w:rPr>
          <w:rStyle w:val="matn1"/>
          <w:color w:val="auto"/>
          <w:sz w:val="32"/>
          <w:szCs w:val="32"/>
        </w:rPr>
        <w:t xml:space="preserve"> Sa’d: Allah, Erhaben sei Er, hat uns befohlen, dass wir </w:t>
      </w:r>
      <w:r w:rsidRPr="00120664">
        <w:rPr>
          <w:rStyle w:val="matn1"/>
          <w:i/>
          <w:iCs/>
          <w:color w:val="auto"/>
          <w:sz w:val="32"/>
          <w:szCs w:val="32"/>
        </w:rPr>
        <w:t>Salawat</w:t>
      </w:r>
      <w:r w:rsidRPr="00120664">
        <w:rPr>
          <w:rStyle w:val="matn1"/>
          <w:color w:val="auto"/>
          <w:sz w:val="32"/>
          <w:szCs w:val="32"/>
        </w:rPr>
        <w:t xml:space="preserve"> über dich sprechen, o Gesandter Allahs. Wie sprechen wir </w:t>
      </w:r>
      <w:r w:rsidRPr="00120664">
        <w:rPr>
          <w:rStyle w:val="matn1"/>
          <w:i/>
          <w:iCs/>
          <w:color w:val="auto"/>
          <w:sz w:val="32"/>
          <w:szCs w:val="32"/>
        </w:rPr>
        <w:t>Salawat</w:t>
      </w:r>
      <w:r w:rsidRPr="00120664">
        <w:rPr>
          <w:rStyle w:val="matn1"/>
          <w:color w:val="auto"/>
          <w:sz w:val="32"/>
          <w:szCs w:val="32"/>
        </w:rPr>
        <w:t xml:space="preserve"> über dich? </w:t>
      </w:r>
    </w:p>
    <w:p w14:paraId="0114BE7F" w14:textId="101D086D" w:rsidR="00C0623D" w:rsidRPr="00120664" w:rsidRDefault="00C0623D" w:rsidP="00253024">
      <w:pPr>
        <w:jc w:val="both"/>
        <w:rPr>
          <w:rStyle w:val="matn1"/>
          <w:color w:val="auto"/>
          <w:sz w:val="32"/>
          <w:szCs w:val="32"/>
        </w:rPr>
      </w:pPr>
      <w:r w:rsidRPr="00120664">
        <w:rPr>
          <w:rStyle w:val="matn1"/>
          <w:color w:val="auto"/>
          <w:sz w:val="32"/>
          <w:szCs w:val="32"/>
        </w:rPr>
        <w:t>Abu Mas’ud sagte, dass der Gesandte Allahs</w:t>
      </w:r>
      <w:r w:rsidR="00976F80" w:rsidRPr="00120664">
        <w:rPr>
          <w:rFonts w:ascii="Arabic Typesetting" w:hAnsi="Arabic Typesetting" w:cs="Arabic Typesetting"/>
          <w:noProof/>
          <w:sz w:val="32"/>
          <w:szCs w:val="32"/>
        </w:rPr>
        <w:drawing>
          <wp:inline distT="0" distB="0" distL="0" distR="0" wp14:anchorId="0238574A" wp14:editId="75FD43C0">
            <wp:extent cx="123825" cy="104775"/>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schwieg und wir uns wünschten, er hätte ihn nicht gefragt. </w:t>
      </w:r>
    </w:p>
    <w:p w14:paraId="13DCB879" w14:textId="0F5D4212" w:rsidR="002748FB" w:rsidRPr="00120664" w:rsidRDefault="00C0623D" w:rsidP="00253024">
      <w:pPr>
        <w:jc w:val="both"/>
        <w:rPr>
          <w:rStyle w:val="matn1"/>
          <w:color w:val="auto"/>
          <w:sz w:val="32"/>
          <w:szCs w:val="32"/>
        </w:rPr>
      </w:pPr>
      <w:r w:rsidRPr="00120664">
        <w:rPr>
          <w:rStyle w:val="matn1"/>
          <w:color w:val="auto"/>
          <w:sz w:val="32"/>
          <w:szCs w:val="32"/>
        </w:rPr>
        <w:t>Dann sagte der Gesandte Allahs</w:t>
      </w:r>
      <w:r w:rsidR="00976F80" w:rsidRPr="00120664">
        <w:rPr>
          <w:rFonts w:ascii="Arabic Typesetting" w:hAnsi="Arabic Typesetting" w:cs="Arabic Typesetting"/>
          <w:noProof/>
          <w:sz w:val="32"/>
          <w:szCs w:val="32"/>
        </w:rPr>
        <w:drawing>
          <wp:inline distT="0" distB="0" distL="0" distR="0" wp14:anchorId="46795B65" wp14:editId="676E591B">
            <wp:extent cx="123825" cy="104775"/>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„Sprecht: </w:t>
      </w:r>
    </w:p>
    <w:p w14:paraId="159DC57D" w14:textId="77777777" w:rsidR="00C0623D" w:rsidRPr="00120664" w:rsidRDefault="00C0623D" w:rsidP="00253024">
      <w:pPr>
        <w:jc w:val="both"/>
        <w:rPr>
          <w:rStyle w:val="matn1"/>
          <w:color w:val="auto"/>
          <w:sz w:val="32"/>
          <w:szCs w:val="32"/>
          <w:rtl/>
        </w:rPr>
      </w:pPr>
      <w:r w:rsidRPr="00120664">
        <w:rPr>
          <w:rStyle w:val="matn1"/>
          <w:color w:val="auto"/>
          <w:sz w:val="32"/>
          <w:szCs w:val="32"/>
        </w:rPr>
        <w:lastRenderedPageBreak/>
        <w:t>‚</w:t>
      </w:r>
      <w:r w:rsidRPr="00120664">
        <w:rPr>
          <w:rStyle w:val="matn1"/>
          <w:b/>
          <w:bCs/>
          <w:i/>
          <w:iCs/>
          <w:color w:val="auto"/>
          <w:sz w:val="32"/>
          <w:szCs w:val="32"/>
        </w:rPr>
        <w:t>Allahumma salli ’ala Muhammadin wa ‘ala ali M</w:t>
      </w:r>
      <w:r w:rsidRPr="00120664">
        <w:rPr>
          <w:rStyle w:val="matn1"/>
          <w:b/>
          <w:bCs/>
          <w:i/>
          <w:iCs/>
          <w:color w:val="auto"/>
          <w:sz w:val="32"/>
          <w:szCs w:val="32"/>
        </w:rPr>
        <w:t>u</w:t>
      </w:r>
      <w:r w:rsidRPr="00120664">
        <w:rPr>
          <w:rStyle w:val="matn1"/>
          <w:b/>
          <w:bCs/>
          <w:i/>
          <w:iCs/>
          <w:color w:val="auto"/>
          <w:sz w:val="32"/>
          <w:szCs w:val="32"/>
        </w:rPr>
        <w:t>hammad, kama sallayta ‘ala Ibrahim, innaka hamidun madschid, Allahumma barik ’ala Muhammadin wa ‘ala ali Muhammad, kama barakta ‘ala ali Ibrahim, fil ’al</w:t>
      </w:r>
      <w:r w:rsidRPr="00120664">
        <w:rPr>
          <w:rStyle w:val="matn1"/>
          <w:b/>
          <w:bCs/>
          <w:i/>
          <w:iCs/>
          <w:color w:val="auto"/>
          <w:sz w:val="32"/>
          <w:szCs w:val="32"/>
        </w:rPr>
        <w:t>a</w:t>
      </w:r>
      <w:r w:rsidRPr="00120664">
        <w:rPr>
          <w:rStyle w:val="matn1"/>
          <w:b/>
          <w:bCs/>
          <w:i/>
          <w:iCs/>
          <w:color w:val="auto"/>
          <w:sz w:val="32"/>
          <w:szCs w:val="32"/>
        </w:rPr>
        <w:t>min, innaka hamidun madschid</w:t>
      </w:r>
      <w:r w:rsidRPr="00120664">
        <w:rPr>
          <w:rStyle w:val="matn1"/>
          <w:b/>
          <w:bCs/>
          <w:color w:val="auto"/>
          <w:sz w:val="32"/>
          <w:szCs w:val="32"/>
        </w:rPr>
        <w:t xml:space="preserve"> - O Allah, schenke M</w:t>
      </w:r>
      <w:r w:rsidRPr="00120664">
        <w:rPr>
          <w:rStyle w:val="matn1"/>
          <w:b/>
          <w:bCs/>
          <w:color w:val="auto"/>
          <w:sz w:val="32"/>
          <w:szCs w:val="32"/>
        </w:rPr>
        <w:t>u</w:t>
      </w:r>
      <w:r w:rsidRPr="00120664">
        <w:rPr>
          <w:rStyle w:val="matn1"/>
          <w:b/>
          <w:bCs/>
          <w:color w:val="auto"/>
          <w:sz w:val="32"/>
          <w:szCs w:val="32"/>
        </w:rPr>
        <w:t>hammad</w:t>
      </w:r>
      <w:r w:rsidRPr="00120664">
        <w:rPr>
          <w:rStyle w:val="matn1"/>
          <w:b/>
          <w:bCs/>
          <w:color w:val="auto"/>
          <w:sz w:val="16"/>
          <w:szCs w:val="16"/>
        </w:rPr>
        <w:t xml:space="preserve"> </w:t>
      </w:r>
      <w:r w:rsidRPr="00120664">
        <w:rPr>
          <w:rStyle w:val="matn1"/>
          <w:b/>
          <w:bCs/>
          <w:color w:val="auto"/>
          <w:sz w:val="32"/>
          <w:szCs w:val="32"/>
        </w:rPr>
        <w:t>Frieden</w:t>
      </w:r>
      <w:r w:rsidRPr="00120664">
        <w:rPr>
          <w:rStyle w:val="matn1"/>
          <w:b/>
          <w:bCs/>
          <w:color w:val="auto"/>
          <w:sz w:val="16"/>
          <w:szCs w:val="16"/>
        </w:rPr>
        <w:t xml:space="preserve"> </w:t>
      </w:r>
      <w:r w:rsidRPr="00120664">
        <w:rPr>
          <w:rStyle w:val="matn1"/>
          <w:b/>
          <w:bCs/>
          <w:color w:val="auto"/>
          <w:sz w:val="32"/>
          <w:szCs w:val="32"/>
        </w:rPr>
        <w:t xml:space="preserve">und den Angehörigen Muhammads, so wie Du Abrahams Angehörigen Frieden geschenkt hast. </w:t>
      </w:r>
      <w:r w:rsidRPr="00120664">
        <w:rPr>
          <w:rFonts w:ascii="Arabic Typesetting" w:hAnsi="Arabic Typesetting" w:cs="Arabic Typesetting"/>
          <w:b/>
          <w:bCs/>
          <w:sz w:val="32"/>
          <w:szCs w:val="32"/>
        </w:rPr>
        <w:t>Wahrlich, Du bist des Preises und des Ruhmes würdig</w:t>
      </w:r>
      <w:r w:rsidRPr="00120664">
        <w:rPr>
          <w:rStyle w:val="matn1"/>
          <w:b/>
          <w:bCs/>
          <w:color w:val="auto"/>
          <w:sz w:val="32"/>
          <w:szCs w:val="32"/>
        </w:rPr>
        <w:t>! Und segne Muhammad und die Angehörigen Muha</w:t>
      </w:r>
      <w:r w:rsidRPr="00120664">
        <w:rPr>
          <w:rStyle w:val="matn1"/>
          <w:b/>
          <w:bCs/>
          <w:color w:val="auto"/>
          <w:sz w:val="32"/>
          <w:szCs w:val="32"/>
        </w:rPr>
        <w:t>m</w:t>
      </w:r>
      <w:r w:rsidRPr="00120664">
        <w:rPr>
          <w:rStyle w:val="matn1"/>
          <w:b/>
          <w:bCs/>
          <w:color w:val="auto"/>
          <w:sz w:val="32"/>
          <w:szCs w:val="32"/>
        </w:rPr>
        <w:t xml:space="preserve">mads, so wie Du die Angehörigen Abrahams unter den Weltbewohnern gesegnet hast. </w:t>
      </w:r>
      <w:r w:rsidRPr="00120664">
        <w:rPr>
          <w:rFonts w:ascii="Arabic Typesetting" w:hAnsi="Arabic Typesetting" w:cs="Arabic Typesetting"/>
          <w:b/>
          <w:bCs/>
          <w:sz w:val="32"/>
          <w:szCs w:val="32"/>
        </w:rPr>
        <w:t>Du bist des Preises und des Ruhmes würdig</w:t>
      </w:r>
      <w:r w:rsidRPr="00120664">
        <w:rPr>
          <w:rStyle w:val="matn1"/>
          <w:b/>
          <w:bCs/>
          <w:color w:val="auto"/>
          <w:sz w:val="32"/>
          <w:szCs w:val="32"/>
        </w:rPr>
        <w:t xml:space="preserve">!’ Schließt das Gebet dann mit dem taslim, wie ihr es gelernt habt.“ </w:t>
      </w:r>
    </w:p>
    <w:p w14:paraId="60AE0EFB" w14:textId="77777777" w:rsidR="00C0623D" w:rsidRPr="00120664" w:rsidRDefault="00C0623D" w:rsidP="00C0623D">
      <w:pPr>
        <w:jc w:val="both"/>
        <w:rPr>
          <w:rStyle w:val="matn1"/>
          <w:color w:val="auto"/>
          <w:sz w:val="24"/>
          <w:szCs w:val="24"/>
          <w:lang w:bidi="ar-AE"/>
        </w:rPr>
      </w:pPr>
      <w:r w:rsidRPr="00120664">
        <w:rPr>
          <w:rStyle w:val="matn1"/>
          <w:color w:val="auto"/>
          <w:sz w:val="24"/>
          <w:szCs w:val="24"/>
          <w:lang w:bidi="ar-AE"/>
        </w:rPr>
        <w:t>Muslim 405, Tirmidhi 3220, Abu Daud 980, 981, Nasai 1284</w:t>
      </w:r>
    </w:p>
    <w:p w14:paraId="1081AF15" w14:textId="77777777" w:rsidR="00C0623D" w:rsidRPr="00120664" w:rsidRDefault="00C0623D" w:rsidP="00C0623D">
      <w:pPr>
        <w:bidi/>
        <w:jc w:val="both"/>
        <w:rPr>
          <w:rFonts w:ascii="Arabic Typesetting" w:hAnsi="Arabic Typesetting" w:cs="Arabic Typesetting"/>
          <w:sz w:val="30"/>
          <w:szCs w:val="30"/>
          <w:rtl/>
        </w:rPr>
      </w:pPr>
    </w:p>
    <w:p w14:paraId="5A266609"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0"/>
          <w:szCs w:val="30"/>
          <w:rtl/>
          <w:lang w:bidi="ar-AE"/>
        </w:rPr>
        <w:t xml:space="preserve">406 </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AE"/>
        </w:rPr>
        <w:t>حدّثنا مُحَمَّدُ بْنُ الْمُثَنَّى وَ مُحمَّدُ بْنُ بَشَّارٍ (وَاللَّفْظُ لاِبْنِ الْمُثَنَّى ) قَالاَ: حَدَّثَنَا مُحمَّدُ بْنُ جَعْفَرٍ. حَدَّثَنَا شُعْبَةُ عَنِ الحَكَمِ قَالَ: سَمِعْتُ ابْنَ أَبِي لَيْلَى، قَالَ: لَقِيَنِي كَعْبُ بْنُ عُجْرَةَ فَقَالَ: أَلاَ أُهْدِي لَكَ هَدِيَّةً؟ خَرَجَ عَلَيْنَا رَسُولُ اللّهِ. فَقُلْنَا: قَدْ عَرَفْنَا كَيْفَ نُسَلِّمُ عَلَيْكَ. فَكَيْفَ نُصَلِّي عَلَيْكَ؟ قَالَ: „</w:t>
      </w:r>
      <w:r w:rsidRPr="00120664">
        <w:rPr>
          <w:rFonts w:ascii="Arabic Typesetting" w:hAnsi="Arabic Typesetting" w:cs="Arabic Typesetting"/>
          <w:b/>
          <w:bCs/>
          <w:sz w:val="30"/>
          <w:szCs w:val="30"/>
          <w:rtl/>
          <w:lang w:bidi="ar-AE"/>
        </w:rPr>
        <w:t>قُولُوا: اللَّهُمَّ صَلِّ عَلَى مُحَمَّدٍ وَعَلَى آلِ مُحَمَّدٍ كَمَا صَلَّيْتَ عَلَى آلِ إِبْرَاهِيمَ إِنَّكَ حَمِيدٌ مَجِيدٌ. اللَّهُمَّ بَارِكْ علَى مُحَمَّدٍ وَعَلَى آلِ مُحَمَّدٍ كَمَا بَارَكْتَ عَلَى آلِ إِبْرَاهِيمَ. إِنَّكَ حَمِيدٌ مَجِيدٌ</w:t>
      </w:r>
      <w:r w:rsidRPr="00120664">
        <w:rPr>
          <w:rFonts w:ascii="Arabic Typesetting" w:hAnsi="Arabic Typesetting" w:cs="Arabic Typesetting"/>
          <w:sz w:val="30"/>
          <w:szCs w:val="30"/>
          <w:rtl/>
          <w:lang w:bidi="ar-AE"/>
        </w:rPr>
        <w:t>“.</w:t>
      </w:r>
    </w:p>
    <w:p w14:paraId="0E2543F6" w14:textId="77777777" w:rsidR="00C0623D" w:rsidRPr="00120664" w:rsidRDefault="00C0623D" w:rsidP="00C0623D">
      <w:pPr>
        <w:bidi/>
        <w:jc w:val="both"/>
        <w:rPr>
          <w:rFonts w:ascii="Arabic Typesetting" w:hAnsi="Arabic Typesetting" w:cs="Arabic Typesetting"/>
          <w:rtl/>
          <w:lang w:bidi="ar-AE"/>
        </w:rPr>
      </w:pPr>
      <w:r w:rsidRPr="00120664">
        <w:rPr>
          <w:rFonts w:ascii="Arabic Typesetting" w:hAnsi="Arabic Typesetting" w:cs="Arabic Typesetting"/>
          <w:rtl/>
          <w:lang w:bidi="ar-AE"/>
        </w:rPr>
        <w:t>مسلم 406، بخاري 3370، 4797، 6357، ترمذي 483، ابو داود 976، 977، نسائي 1286، 1287، 1288، ابن ماجه 904</w:t>
      </w:r>
    </w:p>
    <w:p w14:paraId="46ACDBEE" w14:textId="77777777" w:rsidR="00C0623D" w:rsidRPr="00120664" w:rsidRDefault="00C0623D" w:rsidP="00C0623D">
      <w:pPr>
        <w:bidi/>
        <w:jc w:val="both"/>
        <w:rPr>
          <w:rFonts w:ascii="Arabic Typesetting" w:hAnsi="Arabic Typesetting" w:cs="Arabic Typesetting"/>
          <w:sz w:val="30"/>
          <w:szCs w:val="30"/>
          <w:rtl/>
          <w:lang w:bidi="ar-AE"/>
        </w:rPr>
      </w:pPr>
    </w:p>
    <w:p w14:paraId="707E0FB3" w14:textId="3F0EBCF1" w:rsidR="00C0623D" w:rsidRPr="00120664" w:rsidRDefault="00C0623D" w:rsidP="00253024">
      <w:pPr>
        <w:jc w:val="both"/>
        <w:rPr>
          <w:rStyle w:val="matn1"/>
          <w:color w:val="auto"/>
          <w:sz w:val="32"/>
          <w:szCs w:val="32"/>
        </w:rPr>
      </w:pPr>
      <w:r w:rsidRPr="00120664">
        <w:rPr>
          <w:rFonts w:ascii="Arabic Typesetting" w:hAnsi="Arabic Typesetting" w:cs="Arabic Typesetting"/>
          <w:sz w:val="32"/>
          <w:szCs w:val="32"/>
        </w:rPr>
        <w:t xml:space="preserve">406. </w:t>
      </w:r>
      <w:bookmarkStart w:id="334" w:name="`Abdullah_Ibn_Abi_Laila26570"/>
      <w:r w:rsidRPr="00120664">
        <w:rPr>
          <w:rFonts w:ascii="Arabic Typesetting" w:hAnsi="Arabic Typesetting" w:cs="Arabic Typesetting"/>
          <w:sz w:val="32"/>
          <w:szCs w:val="32"/>
        </w:rPr>
        <w:t>‘</w:t>
      </w:r>
      <w:r w:rsidRPr="00120664">
        <w:rPr>
          <w:rStyle w:val="matn1"/>
          <w:color w:val="auto"/>
          <w:sz w:val="32"/>
          <w:szCs w:val="32"/>
        </w:rPr>
        <w:t xml:space="preserve">Abdullah </w:t>
      </w:r>
      <w:r w:rsidR="00670AE1" w:rsidRPr="00120664">
        <w:rPr>
          <w:rStyle w:val="matn1"/>
          <w:color w:val="auto"/>
          <w:sz w:val="32"/>
          <w:szCs w:val="32"/>
        </w:rPr>
        <w:t>Bin</w:t>
      </w:r>
      <w:r w:rsidRPr="00120664">
        <w:rPr>
          <w:rStyle w:val="matn1"/>
          <w:color w:val="auto"/>
          <w:sz w:val="32"/>
          <w:szCs w:val="32"/>
        </w:rPr>
        <w:t xml:space="preserve"> Abi Layla </w:t>
      </w:r>
      <w:bookmarkEnd w:id="334"/>
      <w:r w:rsidRPr="00120664">
        <w:rPr>
          <w:rStyle w:val="matn1"/>
          <w:color w:val="auto"/>
          <w:sz w:val="32"/>
          <w:szCs w:val="32"/>
        </w:rPr>
        <w:t xml:space="preserve">sagte: Ich begegnete Ka‘b </w:t>
      </w:r>
      <w:r w:rsidR="00670AE1" w:rsidRPr="00120664">
        <w:rPr>
          <w:rStyle w:val="matn1"/>
          <w:color w:val="auto"/>
          <w:sz w:val="32"/>
          <w:szCs w:val="32"/>
        </w:rPr>
        <w:t>Bin</w:t>
      </w:r>
      <w:r w:rsidRPr="00120664">
        <w:rPr>
          <w:rStyle w:val="matn1"/>
          <w:color w:val="auto"/>
          <w:sz w:val="32"/>
          <w:szCs w:val="32"/>
        </w:rPr>
        <w:t xml:space="preserve"> ‘Udschra. Er fragte: Soll ich dir nicht ein Geschenk* </w:t>
      </w:r>
      <w:r w:rsidRPr="00120664">
        <w:rPr>
          <w:rStyle w:val="matn1"/>
          <w:color w:val="auto"/>
          <w:sz w:val="32"/>
          <w:szCs w:val="32"/>
        </w:rPr>
        <w:lastRenderedPageBreak/>
        <w:t>machen? Als der Gesandte Allahs</w:t>
      </w:r>
      <w:r w:rsidR="00976F80" w:rsidRPr="00120664">
        <w:rPr>
          <w:rFonts w:ascii="Arabic Typesetting" w:hAnsi="Arabic Typesetting" w:cs="Arabic Typesetting"/>
          <w:noProof/>
          <w:sz w:val="32"/>
          <w:szCs w:val="32"/>
        </w:rPr>
        <w:drawing>
          <wp:inline distT="0" distB="0" distL="0" distR="0" wp14:anchorId="38B3FD4C" wp14:editId="41C85FC4">
            <wp:extent cx="123825" cy="104775"/>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zu uns herauskam, fragten wir: Wir wissen, wie wir dich begrüßen (nämlich mit </w:t>
      </w:r>
      <w:r w:rsidRPr="00120664">
        <w:rPr>
          <w:rStyle w:val="matn1"/>
          <w:i/>
          <w:iCs/>
          <w:color w:val="auto"/>
          <w:sz w:val="32"/>
          <w:szCs w:val="32"/>
        </w:rPr>
        <w:t>Salam</w:t>
      </w:r>
      <w:r w:rsidRPr="00120664">
        <w:rPr>
          <w:rStyle w:val="matn1"/>
          <w:color w:val="auto"/>
          <w:sz w:val="32"/>
          <w:szCs w:val="32"/>
        </w:rPr>
        <w:t xml:space="preserve">, dem Friedensgruß). Doch wie sprechen wir </w:t>
      </w:r>
      <w:r w:rsidRPr="00120664">
        <w:rPr>
          <w:rStyle w:val="matn1"/>
          <w:i/>
          <w:iCs/>
          <w:color w:val="auto"/>
          <w:sz w:val="32"/>
          <w:szCs w:val="32"/>
        </w:rPr>
        <w:t>Salawat</w:t>
      </w:r>
      <w:r w:rsidRPr="00120664">
        <w:rPr>
          <w:rStyle w:val="matn1"/>
          <w:color w:val="auto"/>
          <w:sz w:val="32"/>
          <w:szCs w:val="32"/>
        </w:rPr>
        <w:t xml:space="preserve"> über dich? </w:t>
      </w:r>
    </w:p>
    <w:p w14:paraId="2F2D48DA" w14:textId="77777777" w:rsidR="00C0623D" w:rsidRPr="00120664" w:rsidRDefault="00C0623D" w:rsidP="004D4900">
      <w:pPr>
        <w:jc w:val="both"/>
        <w:rPr>
          <w:rStyle w:val="matn1"/>
          <w:color w:val="auto"/>
          <w:sz w:val="32"/>
          <w:szCs w:val="32"/>
          <w:rtl/>
        </w:rPr>
      </w:pPr>
      <w:r w:rsidRPr="00120664">
        <w:rPr>
          <w:rStyle w:val="matn1"/>
          <w:color w:val="auto"/>
          <w:sz w:val="32"/>
          <w:szCs w:val="32"/>
        </w:rPr>
        <w:t xml:space="preserve">Er sagte: </w:t>
      </w:r>
      <w:r w:rsidRPr="00120664">
        <w:rPr>
          <w:rStyle w:val="matn1"/>
          <w:b/>
          <w:bCs/>
          <w:color w:val="auto"/>
          <w:sz w:val="32"/>
          <w:szCs w:val="32"/>
        </w:rPr>
        <w:t>„Sprecht:</w:t>
      </w:r>
      <w:r w:rsidRPr="00120664">
        <w:rPr>
          <w:rStyle w:val="matn1"/>
          <w:color w:val="auto"/>
          <w:sz w:val="32"/>
          <w:szCs w:val="32"/>
        </w:rPr>
        <w:t xml:space="preserve"> </w:t>
      </w:r>
      <w:r w:rsidRPr="00120664">
        <w:rPr>
          <w:rStyle w:val="matn1"/>
          <w:b/>
          <w:bCs/>
          <w:i/>
          <w:iCs/>
          <w:color w:val="auto"/>
          <w:sz w:val="32"/>
          <w:szCs w:val="32"/>
        </w:rPr>
        <w:t>Allahumma salli ’ala Muhammadin wa ‘ala ali Muhammad, kama sallayta ‘ala Ibrahim, i</w:t>
      </w:r>
      <w:r w:rsidRPr="00120664">
        <w:rPr>
          <w:rStyle w:val="matn1"/>
          <w:b/>
          <w:bCs/>
          <w:i/>
          <w:iCs/>
          <w:color w:val="auto"/>
          <w:sz w:val="32"/>
          <w:szCs w:val="32"/>
        </w:rPr>
        <w:t>n</w:t>
      </w:r>
      <w:r w:rsidRPr="00120664">
        <w:rPr>
          <w:rStyle w:val="matn1"/>
          <w:b/>
          <w:bCs/>
          <w:i/>
          <w:iCs/>
          <w:color w:val="auto"/>
          <w:sz w:val="32"/>
          <w:szCs w:val="32"/>
        </w:rPr>
        <w:t>nakka hamidun madschid, Allahumma barik ’ala M</w:t>
      </w:r>
      <w:r w:rsidRPr="00120664">
        <w:rPr>
          <w:rStyle w:val="matn1"/>
          <w:b/>
          <w:bCs/>
          <w:i/>
          <w:iCs/>
          <w:color w:val="auto"/>
          <w:sz w:val="32"/>
          <w:szCs w:val="32"/>
        </w:rPr>
        <w:t>u</w:t>
      </w:r>
      <w:r w:rsidRPr="00120664">
        <w:rPr>
          <w:rStyle w:val="matn1"/>
          <w:b/>
          <w:bCs/>
          <w:i/>
          <w:iCs/>
          <w:color w:val="auto"/>
          <w:sz w:val="32"/>
          <w:szCs w:val="32"/>
        </w:rPr>
        <w:t>hammadin wa ‘ala ali Muhammad, kama barakta ‘ala ali Ibrahim, innakka hamidun madschid</w:t>
      </w:r>
      <w:r w:rsidRPr="00120664">
        <w:rPr>
          <w:rStyle w:val="matn1"/>
          <w:b/>
          <w:bCs/>
          <w:color w:val="auto"/>
          <w:sz w:val="32"/>
          <w:szCs w:val="32"/>
        </w:rPr>
        <w:t xml:space="preserve"> - O Allah, schenke </w:t>
      </w:r>
      <w:bookmarkStart w:id="335" w:name="Muhammad5298"/>
      <w:r w:rsidRPr="00120664">
        <w:rPr>
          <w:rStyle w:val="matn1"/>
          <w:b/>
          <w:bCs/>
          <w:color w:val="auto"/>
          <w:sz w:val="32"/>
          <w:szCs w:val="32"/>
        </w:rPr>
        <w:t xml:space="preserve">Muhammad </w:t>
      </w:r>
      <w:bookmarkEnd w:id="335"/>
      <w:r w:rsidRPr="00120664">
        <w:rPr>
          <w:rStyle w:val="matn1"/>
          <w:b/>
          <w:bCs/>
          <w:color w:val="auto"/>
          <w:sz w:val="32"/>
          <w:szCs w:val="32"/>
        </w:rPr>
        <w:t>Frieden und d</w:t>
      </w:r>
      <w:bookmarkStart w:id="336" w:name="Muhammads14897"/>
      <w:r w:rsidRPr="00120664">
        <w:rPr>
          <w:rStyle w:val="matn1"/>
          <w:b/>
          <w:bCs/>
          <w:color w:val="auto"/>
          <w:sz w:val="32"/>
          <w:szCs w:val="32"/>
        </w:rPr>
        <w:t>en Angehörigen Muha</w:t>
      </w:r>
      <w:r w:rsidRPr="00120664">
        <w:rPr>
          <w:rStyle w:val="matn1"/>
          <w:b/>
          <w:bCs/>
          <w:color w:val="auto"/>
          <w:sz w:val="32"/>
          <w:szCs w:val="32"/>
        </w:rPr>
        <w:t>m</w:t>
      </w:r>
      <w:r w:rsidRPr="00120664">
        <w:rPr>
          <w:rStyle w:val="matn1"/>
          <w:b/>
          <w:bCs/>
          <w:color w:val="auto"/>
          <w:sz w:val="32"/>
          <w:szCs w:val="32"/>
        </w:rPr>
        <w:t xml:space="preserve">mads, </w:t>
      </w:r>
      <w:bookmarkEnd w:id="336"/>
      <w:r w:rsidRPr="00120664">
        <w:rPr>
          <w:rStyle w:val="matn1"/>
          <w:b/>
          <w:bCs/>
          <w:color w:val="auto"/>
          <w:sz w:val="32"/>
          <w:szCs w:val="32"/>
        </w:rPr>
        <w:t>so wie Du Abrahams Angehörigen Frieden ge</w:t>
      </w:r>
      <w:r w:rsidRPr="00120664">
        <w:rPr>
          <w:rStyle w:val="matn1"/>
          <w:b/>
          <w:bCs/>
          <w:color w:val="auto"/>
          <w:sz w:val="32"/>
          <w:szCs w:val="32"/>
        </w:rPr>
        <w:t>s</w:t>
      </w:r>
      <w:r w:rsidRPr="00120664">
        <w:rPr>
          <w:rStyle w:val="matn1"/>
          <w:b/>
          <w:bCs/>
          <w:color w:val="auto"/>
          <w:sz w:val="32"/>
          <w:szCs w:val="32"/>
        </w:rPr>
        <w:t xml:space="preserve">chenkt hast. </w:t>
      </w:r>
      <w:r w:rsidRPr="00120664">
        <w:rPr>
          <w:rFonts w:ascii="Arabic Typesetting" w:hAnsi="Arabic Typesetting" w:cs="Arabic Typesetting"/>
          <w:b/>
          <w:bCs/>
          <w:sz w:val="32"/>
          <w:szCs w:val="32"/>
        </w:rPr>
        <w:t>Wahrlich, Du bist des Preises und des Ruhmes würdig</w:t>
      </w:r>
      <w:r w:rsidRPr="00120664">
        <w:rPr>
          <w:rStyle w:val="matn1"/>
          <w:b/>
          <w:bCs/>
          <w:color w:val="auto"/>
          <w:sz w:val="32"/>
          <w:szCs w:val="32"/>
        </w:rPr>
        <w:t xml:space="preserve">! O Allah, segne </w:t>
      </w:r>
      <w:bookmarkStart w:id="337" w:name="Muhammad5344"/>
      <w:r w:rsidRPr="00120664">
        <w:rPr>
          <w:rStyle w:val="matn1"/>
          <w:b/>
          <w:bCs/>
          <w:color w:val="auto"/>
          <w:sz w:val="32"/>
          <w:szCs w:val="32"/>
        </w:rPr>
        <w:t>Muha</w:t>
      </w:r>
      <w:r w:rsidRPr="00120664">
        <w:rPr>
          <w:rStyle w:val="matn1"/>
          <w:b/>
          <w:bCs/>
          <w:color w:val="auto"/>
          <w:sz w:val="32"/>
          <w:szCs w:val="32"/>
        </w:rPr>
        <w:t>m</w:t>
      </w:r>
      <w:r w:rsidRPr="00120664">
        <w:rPr>
          <w:rStyle w:val="matn1"/>
          <w:b/>
          <w:bCs/>
          <w:color w:val="auto"/>
          <w:sz w:val="32"/>
          <w:szCs w:val="32"/>
        </w:rPr>
        <w:t xml:space="preserve">mad </w:t>
      </w:r>
      <w:bookmarkEnd w:id="337"/>
      <w:r w:rsidRPr="00120664">
        <w:rPr>
          <w:rStyle w:val="matn1"/>
          <w:b/>
          <w:bCs/>
          <w:color w:val="auto"/>
          <w:sz w:val="32"/>
          <w:szCs w:val="32"/>
        </w:rPr>
        <w:t xml:space="preserve">und die </w:t>
      </w:r>
      <w:bookmarkStart w:id="338" w:name="Muhammads22656"/>
      <w:r w:rsidRPr="00120664">
        <w:rPr>
          <w:rStyle w:val="matn1"/>
          <w:b/>
          <w:bCs/>
          <w:color w:val="auto"/>
          <w:sz w:val="32"/>
          <w:szCs w:val="32"/>
        </w:rPr>
        <w:t xml:space="preserve">Angehörigen Muhammads, </w:t>
      </w:r>
      <w:bookmarkEnd w:id="338"/>
      <w:r w:rsidRPr="00120664">
        <w:rPr>
          <w:rStyle w:val="matn1"/>
          <w:b/>
          <w:bCs/>
          <w:color w:val="auto"/>
          <w:sz w:val="32"/>
          <w:szCs w:val="32"/>
        </w:rPr>
        <w:t xml:space="preserve">so wie Du die Angehörigen Abrahams gesegnet hast. </w:t>
      </w:r>
      <w:r w:rsidRPr="00120664">
        <w:rPr>
          <w:rFonts w:ascii="Arabic Typesetting" w:hAnsi="Arabic Typesetting" w:cs="Arabic Typesetting"/>
          <w:b/>
          <w:bCs/>
          <w:sz w:val="32"/>
          <w:szCs w:val="32"/>
        </w:rPr>
        <w:t>Du bist des Preises und des Ruhmes würdig</w:t>
      </w:r>
      <w:r w:rsidRPr="00120664">
        <w:rPr>
          <w:rStyle w:val="matn1"/>
          <w:b/>
          <w:bCs/>
          <w:color w:val="auto"/>
          <w:sz w:val="32"/>
          <w:szCs w:val="32"/>
        </w:rPr>
        <w:t>!“</w:t>
      </w:r>
    </w:p>
    <w:p w14:paraId="7750B2BA" w14:textId="77777777" w:rsidR="00C0623D" w:rsidRPr="00120664" w:rsidRDefault="00C0623D" w:rsidP="00C0623D">
      <w:pPr>
        <w:jc w:val="both"/>
        <w:rPr>
          <w:rStyle w:val="matn1"/>
          <w:color w:val="auto"/>
          <w:sz w:val="24"/>
          <w:szCs w:val="24"/>
          <w:lang w:bidi="ar-AE"/>
        </w:rPr>
      </w:pPr>
      <w:r w:rsidRPr="00120664">
        <w:rPr>
          <w:rStyle w:val="matn1"/>
          <w:color w:val="auto"/>
          <w:sz w:val="24"/>
          <w:szCs w:val="24"/>
          <w:lang w:bidi="ar-AE"/>
        </w:rPr>
        <w:t>Muslim 406, Buchari 3370, 4797, 6357, Tirmidhi 483, Abu Daud 976, 977, Nasai 1286, 1287, 1288, Ibn Madscha 904</w:t>
      </w:r>
    </w:p>
    <w:p w14:paraId="6DE57A1C" w14:textId="77777777" w:rsidR="00C0623D" w:rsidRPr="00120664" w:rsidRDefault="00C0623D" w:rsidP="00C0623D">
      <w:pPr>
        <w:jc w:val="both"/>
        <w:rPr>
          <w:rStyle w:val="matn1"/>
          <w:color w:val="auto"/>
          <w:sz w:val="30"/>
          <w:szCs w:val="30"/>
          <w:lang w:bidi="ar-AE"/>
        </w:rPr>
      </w:pPr>
      <w:r w:rsidRPr="00120664">
        <w:rPr>
          <w:rStyle w:val="matn1"/>
          <w:color w:val="auto"/>
          <w:sz w:val="30"/>
          <w:szCs w:val="30"/>
          <w:lang w:bidi="ar-AE"/>
        </w:rPr>
        <w:t>*In dem er ihm einen Hadith überliefert</w:t>
      </w:r>
    </w:p>
    <w:p w14:paraId="178A7DC9" w14:textId="77777777" w:rsidR="00C0623D" w:rsidRPr="00120664" w:rsidRDefault="00C0623D" w:rsidP="00C0623D">
      <w:pPr>
        <w:jc w:val="both"/>
        <w:rPr>
          <w:rStyle w:val="matn1"/>
          <w:color w:val="auto"/>
          <w:sz w:val="30"/>
          <w:szCs w:val="30"/>
          <w:rtl/>
          <w:lang w:bidi="ar-AE"/>
        </w:rPr>
      </w:pPr>
    </w:p>
    <w:p w14:paraId="37083401" w14:textId="77777777" w:rsidR="00C0623D" w:rsidRPr="00120664" w:rsidRDefault="00C0623D" w:rsidP="00C0623D">
      <w:pPr>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407</w:t>
      </w:r>
      <w:r w:rsidRPr="00120664">
        <w:rPr>
          <w:rFonts w:ascii="Arabic Typesetting" w:hAnsi="Arabic Typesetting" w:cs="Arabic Typesetting"/>
          <w:sz w:val="32"/>
          <w:szCs w:val="32"/>
          <w:rtl/>
        </w:rPr>
        <w:t xml:space="preserve"> - حَدَّثَنَا مُحَمَّدُ بْنُ عَبْدِ اللَّهِ بْنِ نُمَيْرٍ، حَدَّثَنَا رَوْحٌ،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وَعَبْدُ اللَّهِ بْنُ نَافِعٍ، ح وَحَدَّثَنَا إِسْحَاقُ بْنُ إِبْرَاهِيمَ،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وَاللَّفْظُ لَهُ - قَالَ أَخْبَرَنَا رَوْحٌ، عَنْ مَالِكِ بْنِ أَنَسٍ،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بْنِ أَبِي بَكْرٍ، عَنْ أَبِيهِ، عَنْ عَمْرِو بْنِ سُلَيْمٍ،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أَخْبَرَنِي أَبُو حُمَيْدٍ السَّاعِدِيُّ، أَنَّهُمْ قَالُوا يَا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كَيْفَ نُصَلِّي عَلَيْكَ؟</w:t>
      </w:r>
    </w:p>
    <w:p w14:paraId="50BFD5BE" w14:textId="77777777" w:rsidR="00C0623D" w:rsidRPr="00120664" w:rsidRDefault="00C0623D" w:rsidP="00C0623D">
      <w:pPr>
        <w:bidi/>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قَالَ ‏</w:t>
      </w:r>
      <w:r w:rsidRPr="00120664">
        <w:rPr>
          <w:rFonts w:ascii="Arabic Typesetting" w:hAnsi="Arabic Typesetting" w:cs="Arabic Typesetting"/>
          <w:b/>
          <w:bCs/>
          <w:sz w:val="32"/>
          <w:szCs w:val="32"/>
          <w:rtl/>
        </w:rPr>
        <w:t>"قُولُوا اللَّهُمَّ صَلِّ عَلَى مُحَمَّدٍ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وَعَلَى أَزْوَاجِهِ وَذُرِّيَّتِهِ كَمَا صَلَّيْتَ عَلَى آلِ إِبْرَاهِيمَ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وَبَارِكْ عَلَى مُحَمَّدٍ وَعَلَى أَزْوَاجِهِ وَذُرِّيَّتِهِ كَمَا بَارَكْتَ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عَلَى آلِ إِبْرَاهِيمَ إِنَّكَ حَمِيدٌ مَجِيدٌ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w:t>
      </w:r>
    </w:p>
    <w:p w14:paraId="6A77A985" w14:textId="77777777" w:rsidR="00C0623D" w:rsidRPr="00120664" w:rsidRDefault="00C0623D" w:rsidP="00C0623D">
      <w:pPr>
        <w:bidi/>
        <w:jc w:val="both"/>
        <w:rPr>
          <w:rFonts w:ascii="Arabic Typesetting" w:hAnsi="Arabic Typesetting" w:cs="Arabic Typesetting"/>
          <w:sz w:val="28"/>
          <w:szCs w:val="28"/>
          <w:rtl/>
          <w:lang w:bidi="ar-AE"/>
        </w:rPr>
      </w:pPr>
      <w:r w:rsidRPr="00120664">
        <w:rPr>
          <w:rFonts w:ascii="Arabic Typesetting" w:hAnsi="Arabic Typesetting" w:cs="Arabic Typesetting"/>
          <w:sz w:val="28"/>
          <w:szCs w:val="28"/>
          <w:rtl/>
          <w:lang w:bidi="ar-AE"/>
        </w:rPr>
        <w:t>مسلم 407، بخاري 3369، 6360، ابو داود 979، نسائي 1288 ابن ماجه 905</w:t>
      </w:r>
    </w:p>
    <w:p w14:paraId="0BAF48CF" w14:textId="77777777" w:rsidR="00C0623D" w:rsidRPr="00120664" w:rsidRDefault="00C0623D" w:rsidP="00C0623D">
      <w:pPr>
        <w:bidi/>
        <w:jc w:val="both"/>
        <w:rPr>
          <w:rFonts w:ascii="Arabic Typesetting" w:hAnsi="Arabic Typesetting" w:cs="Arabic Typesetting"/>
          <w:sz w:val="30"/>
          <w:szCs w:val="30"/>
          <w:rtl/>
          <w:lang w:bidi="ar-AE"/>
        </w:rPr>
      </w:pPr>
    </w:p>
    <w:p w14:paraId="5E88D97B" w14:textId="77777777" w:rsidR="00C0623D" w:rsidRPr="00120664" w:rsidRDefault="00C0623D" w:rsidP="004D4900">
      <w:pPr>
        <w:jc w:val="both"/>
        <w:rPr>
          <w:rStyle w:val="matn1"/>
          <w:color w:val="auto"/>
          <w:sz w:val="32"/>
          <w:szCs w:val="32"/>
          <w:rtl/>
        </w:rPr>
      </w:pPr>
      <w:r w:rsidRPr="00120664">
        <w:rPr>
          <w:rFonts w:ascii="Arabic Typesetting" w:hAnsi="Arabic Typesetting" w:cs="Arabic Typesetting"/>
          <w:sz w:val="32"/>
          <w:szCs w:val="32"/>
        </w:rPr>
        <w:t xml:space="preserve">407. Abu Humayd As-Sa‘idi berichtete: </w:t>
      </w:r>
      <w:r w:rsidRPr="00120664">
        <w:rPr>
          <w:rStyle w:val="matn1"/>
          <w:color w:val="auto"/>
          <w:sz w:val="32"/>
          <w:szCs w:val="32"/>
        </w:rPr>
        <w:t xml:space="preserve">Sie fragten: O Gesandter Allahs, wie sprechen wir </w:t>
      </w:r>
      <w:r w:rsidRPr="00120664">
        <w:rPr>
          <w:rStyle w:val="matn1"/>
          <w:i/>
          <w:iCs/>
          <w:color w:val="auto"/>
          <w:sz w:val="32"/>
          <w:szCs w:val="32"/>
        </w:rPr>
        <w:t>Salawat</w:t>
      </w:r>
      <w:r w:rsidRPr="00120664">
        <w:rPr>
          <w:rStyle w:val="matn1"/>
          <w:color w:val="auto"/>
          <w:sz w:val="32"/>
          <w:szCs w:val="32"/>
        </w:rPr>
        <w:t xml:space="preserve"> über dich? Er sagte: </w:t>
      </w:r>
      <w:r w:rsidRPr="00120664">
        <w:rPr>
          <w:rStyle w:val="matn1"/>
          <w:b/>
          <w:bCs/>
          <w:color w:val="auto"/>
          <w:sz w:val="32"/>
          <w:szCs w:val="32"/>
        </w:rPr>
        <w:t>„Sprecht:</w:t>
      </w:r>
      <w:r w:rsidRPr="00120664">
        <w:rPr>
          <w:rStyle w:val="matn1"/>
          <w:color w:val="auto"/>
          <w:sz w:val="32"/>
          <w:szCs w:val="32"/>
        </w:rPr>
        <w:t xml:space="preserve"> </w:t>
      </w:r>
      <w:r w:rsidRPr="00120664">
        <w:rPr>
          <w:rStyle w:val="matn1"/>
          <w:b/>
          <w:bCs/>
          <w:i/>
          <w:iCs/>
          <w:color w:val="auto"/>
          <w:sz w:val="32"/>
          <w:szCs w:val="32"/>
        </w:rPr>
        <w:t>Allahumma salli’ala Muhammadin wa ‘ala ali Muhammad, kama sallayta ‘ala Ibrahim, i</w:t>
      </w:r>
      <w:r w:rsidRPr="00120664">
        <w:rPr>
          <w:rStyle w:val="matn1"/>
          <w:b/>
          <w:bCs/>
          <w:i/>
          <w:iCs/>
          <w:color w:val="auto"/>
          <w:sz w:val="32"/>
          <w:szCs w:val="32"/>
        </w:rPr>
        <w:t>n</w:t>
      </w:r>
      <w:r w:rsidRPr="00120664">
        <w:rPr>
          <w:rStyle w:val="matn1"/>
          <w:b/>
          <w:bCs/>
          <w:i/>
          <w:iCs/>
          <w:color w:val="auto"/>
          <w:sz w:val="32"/>
          <w:szCs w:val="32"/>
        </w:rPr>
        <w:t>naka hamidun madschid, Allahuma barik ’ala Muha</w:t>
      </w:r>
      <w:r w:rsidRPr="00120664">
        <w:rPr>
          <w:rStyle w:val="matn1"/>
          <w:b/>
          <w:bCs/>
          <w:i/>
          <w:iCs/>
          <w:color w:val="auto"/>
          <w:sz w:val="32"/>
          <w:szCs w:val="32"/>
        </w:rPr>
        <w:t>m</w:t>
      </w:r>
      <w:r w:rsidRPr="00120664">
        <w:rPr>
          <w:rStyle w:val="matn1"/>
          <w:b/>
          <w:bCs/>
          <w:i/>
          <w:iCs/>
          <w:color w:val="auto"/>
          <w:sz w:val="32"/>
          <w:szCs w:val="32"/>
        </w:rPr>
        <w:t>madin wa ‘ala ali M</w:t>
      </w:r>
      <w:r w:rsidRPr="00120664">
        <w:rPr>
          <w:rStyle w:val="matn1"/>
          <w:b/>
          <w:bCs/>
          <w:i/>
          <w:iCs/>
          <w:color w:val="auto"/>
          <w:sz w:val="32"/>
          <w:szCs w:val="32"/>
        </w:rPr>
        <w:t>u</w:t>
      </w:r>
      <w:r w:rsidRPr="00120664">
        <w:rPr>
          <w:rStyle w:val="matn1"/>
          <w:b/>
          <w:bCs/>
          <w:i/>
          <w:iCs/>
          <w:color w:val="auto"/>
          <w:sz w:val="32"/>
          <w:szCs w:val="32"/>
        </w:rPr>
        <w:t>hammad, kama barakta ‘ala ali Ibrahim, innaka hamidun madschid</w:t>
      </w:r>
      <w:r w:rsidRPr="00120664">
        <w:rPr>
          <w:rStyle w:val="matn1"/>
          <w:b/>
          <w:bCs/>
          <w:color w:val="auto"/>
          <w:sz w:val="32"/>
          <w:szCs w:val="32"/>
        </w:rPr>
        <w:t xml:space="preserve"> - O Allah, schenke Muhammad Frieden und seinen Gattinnen und seiner Nachkommenschaft, so wie Du Abrahams Angehörigen Frieden geschenkt hast. </w:t>
      </w:r>
      <w:r w:rsidRPr="004D4900">
        <w:rPr>
          <w:rFonts w:ascii="Arabic Typesetting" w:hAnsi="Arabic Typesetting" w:cs="Arabic Typesetting"/>
          <w:b/>
          <w:bCs/>
          <w:sz w:val="32"/>
          <w:szCs w:val="32"/>
          <w:lang w:val="de-DE"/>
        </w:rPr>
        <w:t>Und</w:t>
      </w:r>
      <w:r w:rsidRPr="004D4900">
        <w:rPr>
          <w:rStyle w:val="matn1"/>
          <w:b/>
          <w:bCs/>
          <w:color w:val="auto"/>
          <w:sz w:val="32"/>
          <w:szCs w:val="32"/>
          <w:lang w:val="de-DE"/>
        </w:rPr>
        <w:t xml:space="preserve"> segne M</w:t>
      </w:r>
      <w:r w:rsidRPr="004D4900">
        <w:rPr>
          <w:rStyle w:val="matn1"/>
          <w:b/>
          <w:bCs/>
          <w:color w:val="auto"/>
          <w:sz w:val="32"/>
          <w:szCs w:val="32"/>
          <w:lang w:val="de-DE"/>
        </w:rPr>
        <w:t>u</w:t>
      </w:r>
      <w:r w:rsidRPr="004D4900">
        <w:rPr>
          <w:rStyle w:val="matn1"/>
          <w:b/>
          <w:bCs/>
          <w:color w:val="auto"/>
          <w:sz w:val="32"/>
          <w:szCs w:val="32"/>
          <w:lang w:val="de-DE"/>
        </w:rPr>
        <w:t>hammad und seine Gattinnen und seine Nachkommenschaft, so wie Du die Angehörigen Abr</w:t>
      </w:r>
      <w:r w:rsidRPr="004D4900">
        <w:rPr>
          <w:rStyle w:val="matn1"/>
          <w:b/>
          <w:bCs/>
          <w:color w:val="auto"/>
          <w:sz w:val="32"/>
          <w:szCs w:val="32"/>
          <w:lang w:val="de-DE"/>
        </w:rPr>
        <w:t>a</w:t>
      </w:r>
      <w:r w:rsidRPr="004D4900">
        <w:rPr>
          <w:rStyle w:val="matn1"/>
          <w:b/>
          <w:bCs/>
          <w:color w:val="auto"/>
          <w:sz w:val="32"/>
          <w:szCs w:val="32"/>
          <w:lang w:val="de-DE"/>
        </w:rPr>
        <w:t xml:space="preserve">hams gesegnet hast. </w:t>
      </w:r>
      <w:r w:rsidRPr="00120664">
        <w:rPr>
          <w:rFonts w:ascii="Arabic Typesetting" w:hAnsi="Arabic Typesetting" w:cs="Arabic Typesetting"/>
          <w:b/>
          <w:bCs/>
          <w:sz w:val="32"/>
          <w:szCs w:val="32"/>
        </w:rPr>
        <w:t>Du bist des Preises und des Ruhmes würdig</w:t>
      </w:r>
      <w:r w:rsidRPr="00120664">
        <w:rPr>
          <w:rStyle w:val="matn1"/>
          <w:b/>
          <w:bCs/>
          <w:color w:val="auto"/>
          <w:sz w:val="32"/>
          <w:szCs w:val="32"/>
        </w:rPr>
        <w:t>!</w:t>
      </w:r>
    </w:p>
    <w:p w14:paraId="430C2AEF" w14:textId="77777777" w:rsidR="00C0623D" w:rsidRPr="00120664" w:rsidRDefault="00C0623D" w:rsidP="00C0623D">
      <w:pPr>
        <w:jc w:val="both"/>
        <w:rPr>
          <w:rStyle w:val="matn1"/>
          <w:color w:val="auto"/>
          <w:sz w:val="24"/>
          <w:szCs w:val="24"/>
          <w:lang w:bidi="ar-AE"/>
        </w:rPr>
      </w:pPr>
      <w:r w:rsidRPr="00120664">
        <w:rPr>
          <w:rStyle w:val="matn1"/>
          <w:color w:val="auto"/>
          <w:sz w:val="24"/>
          <w:szCs w:val="24"/>
          <w:lang w:bidi="ar-AE"/>
        </w:rPr>
        <w:t>Muslim 407, Buchari 3369, 6360, Abu Daud 979, Nasai 1288, Ibn Madscha 905</w:t>
      </w:r>
    </w:p>
    <w:p w14:paraId="44D7F834" w14:textId="77777777" w:rsidR="00C0623D" w:rsidRPr="00120664" w:rsidRDefault="00C0623D" w:rsidP="00C0623D">
      <w:pPr>
        <w:jc w:val="both"/>
        <w:rPr>
          <w:rStyle w:val="matn1"/>
          <w:color w:val="auto"/>
          <w:sz w:val="30"/>
          <w:szCs w:val="30"/>
        </w:rPr>
      </w:pPr>
    </w:p>
    <w:p w14:paraId="2C59B384" w14:textId="77777777" w:rsidR="00C0623D" w:rsidRPr="00120664" w:rsidRDefault="00C0623D" w:rsidP="00C0623D">
      <w:pPr>
        <w:bidi/>
        <w:jc w:val="both"/>
        <w:rPr>
          <w:rFonts w:ascii="Arabic Typesetting" w:hAnsi="Arabic Typesetting" w:cs="Arabic Typesetting"/>
          <w:sz w:val="32"/>
          <w:szCs w:val="32"/>
          <w:rtl/>
          <w:lang w:bidi="ar-AE"/>
        </w:rPr>
      </w:pPr>
      <w:r w:rsidRPr="00120664">
        <w:rPr>
          <w:rFonts w:ascii="Arabic Typesetting" w:hAnsi="Arabic Typesetting" w:cs="Arabic Typesetting"/>
          <w:sz w:val="32"/>
          <w:szCs w:val="32"/>
          <w:rtl/>
        </w:rPr>
        <w:t xml:space="preserve">408- </w:t>
      </w:r>
      <w:r w:rsidRPr="00120664">
        <w:rPr>
          <w:rFonts w:ascii="Arabic Typesetting" w:hAnsi="Arabic Typesetting" w:cs="Arabic Typesetting"/>
          <w:sz w:val="32"/>
          <w:szCs w:val="32"/>
          <w:rtl/>
          <w:lang w:bidi="ar-AE"/>
        </w:rPr>
        <w:t>حدّثنا يَحْيَى بْنُ أَيُّوبَ وَ قُتَيْبَةُ وَ ابْنُ حُجْرٍ. قَالُوا: حَدَّثَنَا إِسْمَاعِيلُ وَهُوَ ابْنُ جَعْفَرٍ عَنِ الْعَلاَءِ ، عَنْ أَبِيهِ، عَنْ أَبِي هُرَيْرَةَ: أَنَّ رَسُولَ اللّهِ قَالَ: „</w:t>
      </w:r>
      <w:r w:rsidRPr="00120664">
        <w:rPr>
          <w:rFonts w:ascii="Arabic Typesetting" w:hAnsi="Arabic Typesetting" w:cs="Arabic Typesetting"/>
          <w:b/>
          <w:bCs/>
          <w:sz w:val="32"/>
          <w:szCs w:val="32"/>
          <w:rtl/>
          <w:lang w:bidi="ar-AE"/>
        </w:rPr>
        <w:t>مَنْ صَلَّى عَلَيَّ وَاحِدَةً، صَلَّى الله عَلَيْهِ عَشْراً</w:t>
      </w:r>
      <w:r w:rsidRPr="00120664">
        <w:rPr>
          <w:rFonts w:ascii="Arabic Typesetting" w:hAnsi="Arabic Typesetting" w:cs="Arabic Typesetting"/>
          <w:sz w:val="32"/>
          <w:szCs w:val="32"/>
          <w:rtl/>
          <w:lang w:bidi="ar-AE"/>
        </w:rPr>
        <w:t>“.</w:t>
      </w:r>
    </w:p>
    <w:p w14:paraId="08489384"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408، ترمذي 485، ابو داود 1530، نسائي 1295</w:t>
      </w:r>
    </w:p>
    <w:p w14:paraId="634FEA25" w14:textId="77777777" w:rsidR="00C0623D" w:rsidRPr="00120664" w:rsidRDefault="00C0623D" w:rsidP="00C0623D">
      <w:pPr>
        <w:bidi/>
        <w:jc w:val="both"/>
        <w:rPr>
          <w:rFonts w:ascii="Arabic Typesetting" w:hAnsi="Arabic Typesetting" w:cs="Arabic Typesetting"/>
          <w:sz w:val="22"/>
          <w:szCs w:val="22"/>
          <w:rtl/>
          <w:lang w:bidi="ar-AE"/>
        </w:rPr>
      </w:pPr>
    </w:p>
    <w:p w14:paraId="0BD67A51" w14:textId="4B50DE88" w:rsidR="00C0623D" w:rsidRPr="00120664" w:rsidRDefault="00C0623D" w:rsidP="00253024">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lastRenderedPageBreak/>
        <w:t>408. Abu Hureira berichtete, dass der Gesandte Allahs</w:t>
      </w:r>
      <w:r w:rsidR="00976F80" w:rsidRPr="00120664">
        <w:rPr>
          <w:rFonts w:ascii="Arabic Typesetting" w:hAnsi="Arabic Typesetting" w:cs="Arabic Typesetting"/>
          <w:noProof/>
          <w:sz w:val="32"/>
          <w:szCs w:val="32"/>
        </w:rPr>
        <w:drawing>
          <wp:inline distT="0" distB="0" distL="0" distR="0" wp14:anchorId="6C0921A7" wp14:editId="298AC268">
            <wp:extent cx="123825" cy="104775"/>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xml:space="preserve">, sagte: </w:t>
      </w:r>
      <w:r w:rsidRPr="00120664">
        <w:rPr>
          <w:rFonts w:ascii="Arabic Typesetting" w:hAnsi="Arabic Typesetting" w:cs="Arabic Typesetting"/>
          <w:b/>
          <w:bCs/>
          <w:sz w:val="32"/>
          <w:szCs w:val="32"/>
          <w:lang w:bidi="ar-AE"/>
        </w:rPr>
        <w:t>„Wer einen Segenswunsch über mich spricht, über diesen spricht Allah zehnmal (soviele).“</w:t>
      </w:r>
    </w:p>
    <w:p w14:paraId="3E1F25FB"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408, Tirmidhi 485, Abu Daud 1530, Nasai 1295</w:t>
      </w:r>
    </w:p>
    <w:p w14:paraId="4C00DCA2" w14:textId="77777777" w:rsidR="00C0623D" w:rsidRPr="00120664" w:rsidRDefault="00C0623D" w:rsidP="00C0623D">
      <w:pPr>
        <w:jc w:val="both"/>
        <w:rPr>
          <w:rFonts w:ascii="Arabic Typesetting" w:hAnsi="Arabic Typesetting" w:cs="Arabic Typesetting"/>
          <w:sz w:val="32"/>
          <w:szCs w:val="32"/>
          <w:rtl/>
          <w:lang w:bidi="ar-AE"/>
        </w:rPr>
      </w:pPr>
    </w:p>
    <w:p w14:paraId="581D1382" w14:textId="77777777" w:rsidR="00C0623D" w:rsidRPr="00120664" w:rsidRDefault="00C0623D" w:rsidP="00C0623D">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tl/>
          <w:lang w:bidi="ar-AE"/>
        </w:rPr>
        <w:t xml:space="preserve">18 ـ </w:t>
      </w:r>
      <w:r w:rsidRPr="00120664">
        <w:rPr>
          <w:rFonts w:ascii="Arabic Typesetting" w:hAnsi="Arabic Typesetting" w:cs="Arabic Typesetting"/>
          <w:b/>
          <w:bCs/>
          <w:sz w:val="32"/>
          <w:szCs w:val="32"/>
          <w:rtl/>
        </w:rPr>
        <w:t>باب التَّسْمِيعِ وَالتَّحْمِيدِ وَالتَّأْمِينِ</w:t>
      </w:r>
    </w:p>
    <w:p w14:paraId="6E824834" w14:textId="77777777" w:rsidR="00C0623D" w:rsidRPr="00120664" w:rsidRDefault="00C0623D" w:rsidP="00C0623D">
      <w:pPr>
        <w:jc w:val="center"/>
        <w:rPr>
          <w:rFonts w:ascii="Arabic Typesetting" w:hAnsi="Arabic Typesetting" w:cs="Arabic Typesetting"/>
          <w:b/>
          <w:bCs/>
          <w:i/>
          <w:iCs/>
          <w:sz w:val="32"/>
          <w:szCs w:val="32"/>
          <w:lang w:bidi="ar-AE"/>
        </w:rPr>
      </w:pPr>
      <w:r w:rsidRPr="00120664">
        <w:rPr>
          <w:rFonts w:ascii="Arabic Typesetting" w:hAnsi="Arabic Typesetting" w:cs="Arabic Typesetting"/>
          <w:b/>
          <w:bCs/>
          <w:i/>
          <w:iCs/>
          <w:sz w:val="32"/>
          <w:szCs w:val="32"/>
        </w:rPr>
        <w:t>At-Tasmi‘ (Sami‘allahu liman hamidah), At-Tahmid (rabbanna walakal hamd) und Ta´min (Amin)</w:t>
      </w:r>
    </w:p>
    <w:p w14:paraId="1718D4E6" w14:textId="77777777" w:rsidR="00C0623D" w:rsidRPr="00120664" w:rsidRDefault="00C0623D" w:rsidP="00C0623D">
      <w:pPr>
        <w:jc w:val="both"/>
        <w:rPr>
          <w:rFonts w:ascii="Arabic Typesetting" w:hAnsi="Arabic Typesetting" w:cs="Arabic Typesetting"/>
          <w:rtl/>
          <w:lang w:bidi="ar-AE"/>
        </w:rPr>
      </w:pPr>
    </w:p>
    <w:p w14:paraId="2EAC4583"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409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يَحْيَى قَالَ: قَرَأْتُ عَلَى مَالِكٍ عَنْ سُمَيٍّ عَنْ أَبِي صَالِحٍ عَنْ أَبِي هُرَيْرَةَ ، أَنَّ رَسُولَ اللّهِ قَالَ: „</w:t>
      </w:r>
      <w:r w:rsidRPr="00120664">
        <w:rPr>
          <w:rFonts w:ascii="Arabic Typesetting" w:hAnsi="Arabic Typesetting" w:cs="Arabic Typesetting"/>
          <w:b/>
          <w:bCs/>
          <w:sz w:val="32"/>
          <w:szCs w:val="32"/>
          <w:rtl/>
          <w:lang w:bidi="ar-AE"/>
        </w:rPr>
        <w:t>إِذَا قَالَ الإِمَامُ: سَمِعَ الله لِمَنْ حَمِدَهُ. فَقُولُوا: اللَّهُمَّ رَبَّنَا لَكَ الْحَمْدُ. فَإِنَّهُ مَنْ وَافَقَ قَوْلُهُ قَوْلَ الْمَلاَئِكَةِ غُفِرَ لَهُ مَا تَقَدَّمَ مِنْ ذَنْبِهِ</w:t>
      </w:r>
      <w:r w:rsidRPr="00120664">
        <w:rPr>
          <w:rFonts w:ascii="Arabic Typesetting" w:hAnsi="Arabic Typesetting" w:cs="Arabic Typesetting"/>
          <w:sz w:val="32"/>
          <w:szCs w:val="32"/>
          <w:rtl/>
          <w:lang w:bidi="ar-AE"/>
        </w:rPr>
        <w:t>“.</w:t>
      </w:r>
    </w:p>
    <w:p w14:paraId="21F370C8"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409، بخاري 796، 3228، ترمذي 267، ابو داود 848، نسائي 1062</w:t>
      </w:r>
    </w:p>
    <w:p w14:paraId="133A795B" w14:textId="5039A65A" w:rsidR="00C0623D" w:rsidRPr="00120664" w:rsidRDefault="00C0623D" w:rsidP="00253024">
      <w:pPr>
        <w:jc w:val="both"/>
        <w:rPr>
          <w:rStyle w:val="matn1"/>
          <w:b/>
          <w:bCs/>
          <w:i/>
          <w:iCs/>
          <w:color w:val="auto"/>
          <w:sz w:val="32"/>
          <w:szCs w:val="32"/>
        </w:rPr>
      </w:pPr>
      <w:bookmarkStart w:id="339" w:name="Abu_Huraira18548"/>
      <w:r w:rsidRPr="00120664">
        <w:rPr>
          <w:rFonts w:ascii="Arabic Typesetting" w:hAnsi="Arabic Typesetting" w:cs="Arabic Typesetting"/>
          <w:sz w:val="32"/>
          <w:szCs w:val="32"/>
        </w:rPr>
        <w:t>409. Abu Hureira</w:t>
      </w:r>
      <w:bookmarkEnd w:id="339"/>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355CE3BA" wp14:editId="19EA6537">
            <wp:extent cx="123825" cy="104775"/>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w:t>
      </w:r>
      <w:r w:rsidRPr="00120664">
        <w:rPr>
          <w:rStyle w:val="matn1"/>
          <w:b/>
          <w:bCs/>
          <w:color w:val="auto"/>
          <w:sz w:val="32"/>
          <w:szCs w:val="32"/>
        </w:rPr>
        <w:t xml:space="preserve"> „Wenn der Imam sagt</w:t>
      </w:r>
      <w:r w:rsidRPr="00120664">
        <w:rPr>
          <w:rStyle w:val="matn1"/>
          <w:b/>
          <w:bCs/>
          <w:i/>
          <w:iCs/>
          <w:color w:val="auto"/>
          <w:sz w:val="32"/>
          <w:szCs w:val="32"/>
        </w:rPr>
        <w:t xml:space="preserve">: sami`allahu liman hamidah </w:t>
      </w:r>
      <w:r w:rsidRPr="00120664">
        <w:rPr>
          <w:rStyle w:val="matn1"/>
          <w:b/>
          <w:bCs/>
          <w:color w:val="auto"/>
          <w:sz w:val="32"/>
          <w:szCs w:val="32"/>
        </w:rPr>
        <w:t xml:space="preserve">- Allah hört den, der Ihn lobpreist, so sagt ihr: </w:t>
      </w:r>
      <w:r w:rsidRPr="00120664">
        <w:rPr>
          <w:rStyle w:val="matn1"/>
          <w:b/>
          <w:bCs/>
          <w:i/>
          <w:iCs/>
          <w:color w:val="auto"/>
          <w:sz w:val="32"/>
          <w:szCs w:val="32"/>
        </w:rPr>
        <w:t>allahumma rabbana walakal hamd</w:t>
      </w:r>
      <w:r w:rsidRPr="00120664">
        <w:rPr>
          <w:rStyle w:val="matn1"/>
          <w:b/>
          <w:bCs/>
          <w:color w:val="auto"/>
          <w:sz w:val="32"/>
          <w:szCs w:val="32"/>
        </w:rPr>
        <w:t xml:space="preserve"> - O Allah unser Herr, und Dir gebührt alles Lob. Denn wessen Worte mit den Worten der Engel gleichzeitig zusammentreffen, dem werden alle seine vergangenen Sünden vergeben.“</w:t>
      </w:r>
    </w:p>
    <w:p w14:paraId="454E6396" w14:textId="77777777" w:rsidR="00C0623D" w:rsidRPr="00120664" w:rsidRDefault="00C0623D" w:rsidP="00C0623D">
      <w:pPr>
        <w:jc w:val="both"/>
        <w:rPr>
          <w:rFonts w:ascii="Arabic Typesetting" w:hAnsi="Arabic Typesetting" w:cs="Arabic Typesetting"/>
          <w:sz w:val="28"/>
          <w:szCs w:val="28"/>
          <w:lang w:bidi="ar-AE"/>
        </w:rPr>
      </w:pPr>
      <w:r w:rsidRPr="00120664">
        <w:rPr>
          <w:rFonts w:ascii="Arabic Typesetting" w:hAnsi="Arabic Typesetting" w:cs="Arabic Typesetting"/>
          <w:sz w:val="28"/>
          <w:szCs w:val="28"/>
          <w:lang w:bidi="ar-AE"/>
        </w:rPr>
        <w:t>Muslim 409, Buchari 796, 3228, Tirmidhi 267, Abu Daud 848, Nasai 1062</w:t>
      </w:r>
    </w:p>
    <w:p w14:paraId="6B4F4EED" w14:textId="77777777" w:rsidR="00C0623D" w:rsidRPr="00120664" w:rsidRDefault="00C0623D" w:rsidP="00C0623D">
      <w:pPr>
        <w:jc w:val="both"/>
        <w:rPr>
          <w:rFonts w:ascii="Arabic Typesetting" w:hAnsi="Arabic Typesetting" w:cs="Arabic Typesetting"/>
          <w:sz w:val="30"/>
          <w:szCs w:val="30"/>
          <w:rtl/>
          <w:lang w:bidi="ar-AE"/>
        </w:rPr>
      </w:pPr>
    </w:p>
    <w:p w14:paraId="5C93C75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410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 xml:space="preserve">حدّثنا يَحْيَى بْنُ يَحْيَى. قَالَ: قَرَأْتُ عَلَى مَالِكٍ عَنِ ابْنِ شِهَابٍ عَنْ سَعِيدِ بْنِ الْمُسَيَّبِ وَ أَبِي سَلَمَةَ بْنِ عَبْدِ الرَّحْمنِ أَنَّهُمَا أَخْبَرَاهُ عَنْ أَبِي هُرَيْرَةَ، </w:t>
      </w:r>
      <w:r w:rsidRPr="00120664">
        <w:rPr>
          <w:rFonts w:ascii="Arabic Typesetting" w:hAnsi="Arabic Typesetting" w:cs="Arabic Typesetting"/>
          <w:sz w:val="32"/>
          <w:szCs w:val="32"/>
          <w:rtl/>
          <w:lang w:bidi="ar-AE"/>
        </w:rPr>
        <w:lastRenderedPageBreak/>
        <w:t>أَنَّ رَسُولَ اللّهِ قَالَ: „</w:t>
      </w:r>
      <w:r w:rsidRPr="00120664">
        <w:rPr>
          <w:rFonts w:ascii="Arabic Typesetting" w:hAnsi="Arabic Typesetting" w:cs="Arabic Typesetting"/>
          <w:b/>
          <w:bCs/>
          <w:sz w:val="32"/>
          <w:szCs w:val="32"/>
          <w:rtl/>
          <w:lang w:bidi="ar-AE"/>
        </w:rPr>
        <w:t>إِذَا أَمَّنَ الإِمَامُ فَأَمِّنُوا فإِنَّهُ مَنْ وَافَقَ تَأْمِينُهُ تَأْمِينَ الْمَلاَئِكَةِ، غُفِرَ لَهُ مَا تَقَدَّمَ مِنْ ذَنْبِهِ</w:t>
      </w:r>
      <w:r w:rsidRPr="00120664">
        <w:rPr>
          <w:rFonts w:ascii="Arabic Typesetting" w:hAnsi="Arabic Typesetting" w:cs="Arabic Typesetting"/>
          <w:sz w:val="32"/>
          <w:szCs w:val="32"/>
          <w:rtl/>
          <w:lang w:bidi="ar-AE"/>
        </w:rPr>
        <w:t>“. قَالَ ابْنُ شِهَابٍ: كَانَ رَسُولُ اللّهِ يَقُولُ: „</w:t>
      </w:r>
      <w:r w:rsidRPr="00120664">
        <w:rPr>
          <w:rFonts w:ascii="Arabic Typesetting" w:hAnsi="Arabic Typesetting" w:cs="Arabic Typesetting"/>
          <w:b/>
          <w:bCs/>
          <w:sz w:val="32"/>
          <w:szCs w:val="32"/>
          <w:rtl/>
          <w:lang w:bidi="ar-AE"/>
        </w:rPr>
        <w:t>آمِينَ</w:t>
      </w:r>
      <w:r w:rsidRPr="00120664">
        <w:rPr>
          <w:rFonts w:ascii="Arabic Typesetting" w:hAnsi="Arabic Typesetting" w:cs="Arabic Typesetting"/>
          <w:sz w:val="32"/>
          <w:szCs w:val="32"/>
          <w:rtl/>
          <w:lang w:bidi="ar-AE"/>
        </w:rPr>
        <w:t>“.</w:t>
      </w:r>
    </w:p>
    <w:p w14:paraId="2C534E84" w14:textId="77777777" w:rsidR="00C0623D" w:rsidRPr="00120664" w:rsidRDefault="00C0623D" w:rsidP="00C0623D">
      <w:pPr>
        <w:bidi/>
        <w:jc w:val="both"/>
        <w:rPr>
          <w:rFonts w:ascii="Arabic Typesetting" w:hAnsi="Arabic Typesetting" w:cs="Arabic Typesetting"/>
          <w:lang w:bidi="ar-AE"/>
        </w:rPr>
      </w:pPr>
      <w:r w:rsidRPr="00120664">
        <w:rPr>
          <w:rFonts w:ascii="Arabic Typesetting" w:hAnsi="Arabic Typesetting" w:cs="Arabic Typesetting"/>
          <w:rtl/>
          <w:lang w:bidi="ar-AE"/>
        </w:rPr>
        <w:t>مسلم 410، بخاري 780، ترمذي 250، ابو داود 936، نسائي 927</w:t>
      </w:r>
    </w:p>
    <w:p w14:paraId="12F7E5BD" w14:textId="77777777" w:rsidR="00C0623D" w:rsidRPr="00120664" w:rsidRDefault="00C0623D" w:rsidP="00C0623D">
      <w:pPr>
        <w:bidi/>
        <w:jc w:val="both"/>
        <w:rPr>
          <w:rFonts w:ascii="Arabic Typesetting" w:hAnsi="Arabic Typesetting" w:cs="Arabic Typesetting"/>
          <w:sz w:val="30"/>
          <w:szCs w:val="30"/>
          <w:rtl/>
          <w:lang w:bidi="ar-AE"/>
        </w:rPr>
      </w:pPr>
    </w:p>
    <w:p w14:paraId="4B353796" w14:textId="13FE07BB" w:rsidR="00C0623D" w:rsidRPr="00120664" w:rsidRDefault="00C0623D" w:rsidP="00253024">
      <w:pPr>
        <w:jc w:val="both"/>
        <w:rPr>
          <w:rFonts w:ascii="Arabic Typesetting" w:hAnsi="Arabic Typesetting" w:cs="Arabic Typesetting"/>
          <w:sz w:val="32"/>
          <w:szCs w:val="32"/>
          <w:rtl/>
          <w:lang w:bidi="ar-AE"/>
        </w:rPr>
      </w:pPr>
      <w:bookmarkStart w:id="340" w:name="Abu_Huraira21392"/>
      <w:r w:rsidRPr="00120664">
        <w:rPr>
          <w:rFonts w:ascii="Arabic Typesetting" w:hAnsi="Arabic Typesetting" w:cs="Arabic Typesetting"/>
          <w:sz w:val="32"/>
          <w:szCs w:val="32"/>
        </w:rPr>
        <w:t>410. Abu Hureira</w:t>
      </w:r>
      <w:bookmarkEnd w:id="340"/>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7992B50" wp14:editId="18CD3885">
            <wp:extent cx="123825" cy="104775"/>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 xml:space="preserve">Wenn der Imam </w:t>
      </w:r>
      <w:r w:rsidRPr="00120664">
        <w:rPr>
          <w:rStyle w:val="matn1"/>
          <w:b/>
          <w:bCs/>
          <w:i/>
          <w:iCs/>
          <w:color w:val="auto"/>
          <w:sz w:val="32"/>
          <w:szCs w:val="32"/>
        </w:rPr>
        <w:t>Ta´min</w:t>
      </w:r>
      <w:r w:rsidRPr="00120664">
        <w:rPr>
          <w:rStyle w:val="matn1"/>
          <w:b/>
          <w:bCs/>
          <w:color w:val="auto"/>
          <w:sz w:val="32"/>
          <w:szCs w:val="32"/>
        </w:rPr>
        <w:t xml:space="preserve"> (Amin) spricht, so sprecht ihr auch </w:t>
      </w:r>
      <w:r w:rsidRPr="00120664">
        <w:rPr>
          <w:rStyle w:val="matn1"/>
          <w:b/>
          <w:bCs/>
          <w:i/>
          <w:iCs/>
          <w:color w:val="auto"/>
          <w:sz w:val="32"/>
          <w:szCs w:val="32"/>
        </w:rPr>
        <w:t>Ta´min</w:t>
      </w:r>
      <w:r w:rsidRPr="00120664">
        <w:rPr>
          <w:rStyle w:val="matn1"/>
          <w:b/>
          <w:bCs/>
          <w:color w:val="auto"/>
          <w:sz w:val="32"/>
          <w:szCs w:val="32"/>
        </w:rPr>
        <w:t xml:space="preserve"> (Amin), denn wessen Worte mit den Worten der E</w:t>
      </w:r>
      <w:r w:rsidRPr="00120664">
        <w:rPr>
          <w:rStyle w:val="matn1"/>
          <w:b/>
          <w:bCs/>
          <w:color w:val="auto"/>
          <w:sz w:val="32"/>
          <w:szCs w:val="32"/>
        </w:rPr>
        <w:t>n</w:t>
      </w:r>
      <w:r w:rsidRPr="00120664">
        <w:rPr>
          <w:rStyle w:val="matn1"/>
          <w:b/>
          <w:bCs/>
          <w:color w:val="auto"/>
          <w:sz w:val="32"/>
          <w:szCs w:val="32"/>
        </w:rPr>
        <w:t>gel gleichzeitig zusammentreffen, dem werden alle seine vergangenen Sünden vergeben.“</w:t>
      </w:r>
      <w:r w:rsidRPr="00120664">
        <w:rPr>
          <w:rStyle w:val="matn1"/>
          <w:color w:val="auto"/>
          <w:sz w:val="32"/>
          <w:szCs w:val="32"/>
        </w:rPr>
        <w:t>.</w:t>
      </w:r>
    </w:p>
    <w:p w14:paraId="53A24A9C" w14:textId="77777777" w:rsidR="00C0623D" w:rsidRPr="00120664" w:rsidRDefault="00C0623D" w:rsidP="00C0623D">
      <w:pPr>
        <w:jc w:val="both"/>
        <w:rPr>
          <w:rFonts w:ascii="Arabic Typesetting" w:hAnsi="Arabic Typesetting" w:cs="Arabic Typesetting"/>
          <w:lang w:bidi="ar-AE"/>
        </w:rPr>
      </w:pPr>
      <w:r w:rsidRPr="00120664">
        <w:rPr>
          <w:rFonts w:ascii="Arabic Typesetting" w:hAnsi="Arabic Typesetting" w:cs="Arabic Typesetting"/>
          <w:lang w:bidi="ar-AE"/>
        </w:rPr>
        <w:t>Muslim 410, Buchari 780, Tirmidhi 250, Abu Daud 936, Nasai 927</w:t>
      </w:r>
    </w:p>
    <w:p w14:paraId="141529B4" w14:textId="77777777" w:rsidR="00C0623D" w:rsidRPr="00120664" w:rsidRDefault="00C0623D" w:rsidP="00C0623D">
      <w:pPr>
        <w:bidi/>
        <w:jc w:val="both"/>
        <w:rPr>
          <w:rFonts w:ascii="Arabic Typesetting" w:hAnsi="Arabic Typesetting" w:cs="Arabic Typesetting"/>
          <w:sz w:val="30"/>
          <w:szCs w:val="30"/>
          <w:lang w:bidi="ar-AE"/>
        </w:rPr>
      </w:pPr>
    </w:p>
    <w:p w14:paraId="0AED8881" w14:textId="77777777" w:rsidR="00C0623D" w:rsidRPr="00120664" w:rsidRDefault="00C0623D" w:rsidP="002748FB">
      <w:pPr>
        <w:bidi/>
        <w:jc w:val="center"/>
        <w:rPr>
          <w:rFonts w:ascii="Arabic Typesetting" w:hAnsi="Arabic Typesetting" w:cs="Arabic Typesetting"/>
          <w:b/>
          <w:bCs/>
          <w:sz w:val="32"/>
          <w:szCs w:val="32"/>
          <w:rtl/>
          <w:lang w:bidi="ar-AE"/>
        </w:rPr>
      </w:pPr>
      <w:r w:rsidRPr="00120664">
        <w:rPr>
          <w:rFonts w:ascii="Arabic Typesetting" w:hAnsi="Arabic Typesetting" w:cs="Arabic Typesetting"/>
          <w:sz w:val="30"/>
          <w:szCs w:val="30"/>
          <w:rtl/>
          <w:lang w:bidi="ar-AE"/>
        </w:rPr>
        <w:br w:type="column"/>
      </w:r>
      <w:r w:rsidRPr="00120664">
        <w:rPr>
          <w:rFonts w:ascii="Arabic Typesetting" w:hAnsi="Arabic Typesetting" w:cs="Arabic Typesetting"/>
          <w:b/>
          <w:bCs/>
          <w:sz w:val="32"/>
          <w:szCs w:val="32"/>
          <w:rtl/>
          <w:lang w:bidi="ar-AE"/>
        </w:rPr>
        <w:lastRenderedPageBreak/>
        <w:t xml:space="preserve">19 ـ </w:t>
      </w:r>
      <w:r w:rsidRPr="00120664">
        <w:rPr>
          <w:rFonts w:ascii="Arabic Typesetting" w:hAnsi="Arabic Typesetting" w:cs="Arabic Typesetting"/>
          <w:b/>
          <w:bCs/>
          <w:sz w:val="32"/>
          <w:szCs w:val="32"/>
          <w:rtl/>
        </w:rPr>
        <w:t>باب ائْتِمَامِ الْمَأْمُومِ بِالإِمَامِ</w:t>
      </w:r>
    </w:p>
    <w:p w14:paraId="559A737C" w14:textId="77777777" w:rsidR="00C0623D" w:rsidRPr="00120664" w:rsidRDefault="00C0623D" w:rsidP="00C0623D">
      <w:pPr>
        <w:jc w:val="center"/>
        <w:rPr>
          <w:rFonts w:ascii="Arabic Typesetting" w:hAnsi="Arabic Typesetting" w:cs="Arabic Typesetting"/>
          <w:sz w:val="32"/>
          <w:szCs w:val="32"/>
          <w:rtl/>
          <w:lang w:bidi="ar-AE"/>
        </w:rPr>
      </w:pPr>
      <w:r w:rsidRPr="00120664">
        <w:rPr>
          <w:rFonts w:ascii="Arabic Typesetting" w:hAnsi="Arabic Typesetting" w:cs="Arabic Typesetting"/>
          <w:b/>
          <w:bCs/>
          <w:sz w:val="32"/>
          <w:szCs w:val="32"/>
        </w:rPr>
        <w:t>Dem Imam folgen</w:t>
      </w:r>
    </w:p>
    <w:p w14:paraId="214D45D9" w14:textId="77777777" w:rsidR="00C0623D" w:rsidRPr="00120664" w:rsidRDefault="00C0623D" w:rsidP="00C0623D">
      <w:pPr>
        <w:bidi/>
        <w:jc w:val="both"/>
        <w:rPr>
          <w:rFonts w:ascii="Arabic Typesetting" w:hAnsi="Arabic Typesetting" w:cs="Arabic Typesetting"/>
          <w:sz w:val="32"/>
          <w:szCs w:val="32"/>
          <w:rtl/>
          <w:lang w:bidi="ar-AE"/>
        </w:rPr>
      </w:pPr>
    </w:p>
    <w:p w14:paraId="2C7D5B97" w14:textId="77777777" w:rsidR="00C0623D" w:rsidRPr="00120664" w:rsidRDefault="00C0623D" w:rsidP="00C0623D">
      <w:pPr>
        <w:bidi/>
        <w:jc w:val="both"/>
        <w:rPr>
          <w:rFonts w:ascii="Arabic Typesetting" w:hAnsi="Arabic Typesetting" w:cs="Arabic Typesetting"/>
          <w:sz w:val="32"/>
          <w:szCs w:val="32"/>
          <w:lang w:bidi="ar-AE"/>
        </w:rPr>
      </w:pPr>
      <w:r w:rsidRPr="00120664">
        <w:rPr>
          <w:rFonts w:ascii="Arabic Typesetting" w:hAnsi="Arabic Typesetting" w:cs="Arabic Typesetting"/>
          <w:sz w:val="32"/>
          <w:szCs w:val="32"/>
          <w:rtl/>
          <w:lang w:bidi="ar-AE"/>
        </w:rPr>
        <w:t xml:space="preserve">411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AE"/>
        </w:rPr>
        <w:t>حدّثنا يَحْيَى بْنُ يَحْيَى وَ قُتَيْبَةُ بْنُ سَعِيدٍ وَ أَبُو بَكْرِ بْنُ أَبِي شَيْبَةَ وَ عَمْرٌو النَّاقِدُ وَ زُهَيْرُ بْنُ حَرْبٍ وَ أَبُو كُرَيْبٍ. جَمِيعاً عَنْ سُفْيَانَ. قَالَ أَبُو بَكْرٍ: حَدَّثَنَا سُفْيَانُ بْنُ عُيْيَنَةَ عَنِ الزُّهْرِيِّ قَالَ:</w:t>
      </w:r>
    </w:p>
    <w:p w14:paraId="602F8DD0" w14:textId="77777777" w:rsidR="00C0623D" w:rsidRPr="00120664" w:rsidRDefault="00C0623D" w:rsidP="00C0623D">
      <w:pPr>
        <w:bidi/>
        <w:jc w:val="both"/>
        <w:rPr>
          <w:rFonts w:ascii="Arabic Typesetting" w:hAnsi="Arabic Typesetting" w:cs="Arabic Typesetting"/>
          <w:sz w:val="30"/>
          <w:szCs w:val="30"/>
          <w:lang w:bidi="ar-AE"/>
        </w:rPr>
      </w:pPr>
      <w:r w:rsidRPr="00120664">
        <w:rPr>
          <w:rFonts w:ascii="Arabic Typesetting" w:hAnsi="Arabic Typesetting" w:cs="Arabic Typesetting"/>
          <w:sz w:val="32"/>
          <w:szCs w:val="32"/>
          <w:rtl/>
          <w:lang w:bidi="ar-AE"/>
        </w:rPr>
        <w:t>سَمِعْتُ أَنَسَ بْنَ مَالِكٍ، يَقُولُ: سَقَطَ النَّبِيُّ عَنْ فَرَسٍ، فَجُحِشَ شِقُّهُ الأَيْمَنُ. فَدَخَلْنَا الَيْهِ نَعُودُهُ، فَحَضَرَتِ الصَّلاَةُ. فَصَلَّى بِنَا قَاعِداً، فَصَلَّيْنَا وَرَاءَهُ قُعُوداً. فَلَمَّا قَضَى الصَّلاَةَ قَالَ: „</w:t>
      </w:r>
      <w:r w:rsidRPr="00120664">
        <w:rPr>
          <w:rFonts w:ascii="Arabic Typesetting" w:hAnsi="Arabic Typesetting" w:cs="Arabic Typesetting"/>
          <w:b/>
          <w:bCs/>
          <w:sz w:val="32"/>
          <w:szCs w:val="32"/>
          <w:rtl/>
          <w:lang w:bidi="ar-AE"/>
        </w:rPr>
        <w:t>إِنَّمَا جُعِلَ الإِمَامُ لِيُؤْتَمَّ بِهِ، فَإِذَا كَبَّرَ فَكَبِّرُوا، وَإِذَا سَجَدَ فَاسْجُدُوا، وَإِذَا رَفَعَ فَارْفَعُوا، وَإِذَا قَالَ: سَمِعَ الله لِمَنْ حَمِدَهُ فَقُولُوا: رَبَّنَا وَلَكَ الْحَمْدُ، وَإِذَا صَلَّى قَاعِداً فَصَلُّوا قُعوداً أَجْمَعُونَ</w:t>
      </w:r>
      <w:r w:rsidRPr="00120664">
        <w:rPr>
          <w:rFonts w:ascii="Arabic Typesetting" w:hAnsi="Arabic Typesetting" w:cs="Arabic Typesetting"/>
          <w:sz w:val="32"/>
          <w:szCs w:val="32"/>
          <w:rtl/>
          <w:lang w:bidi="ar-AE"/>
        </w:rPr>
        <w:t>“</w:t>
      </w:r>
      <w:r w:rsidRPr="00120664">
        <w:rPr>
          <w:rFonts w:ascii="Arabic Typesetting" w:hAnsi="Arabic Typesetting" w:cs="Arabic Typesetting"/>
          <w:sz w:val="30"/>
          <w:szCs w:val="30"/>
          <w:rtl/>
          <w:lang w:bidi="ar-AE"/>
        </w:rPr>
        <w:t>.</w:t>
      </w:r>
    </w:p>
    <w:p w14:paraId="1B605C3A" w14:textId="77777777" w:rsidR="00C0623D" w:rsidRPr="00120664" w:rsidRDefault="00C0623D" w:rsidP="00C0623D">
      <w:pPr>
        <w:bidi/>
        <w:jc w:val="both"/>
        <w:rPr>
          <w:rFonts w:ascii="Arabic Typesetting" w:hAnsi="Arabic Typesetting" w:cs="Arabic Typesetting"/>
          <w:sz w:val="28"/>
          <w:szCs w:val="28"/>
          <w:rtl/>
          <w:lang w:bidi="ar-AE"/>
        </w:rPr>
      </w:pPr>
      <w:r w:rsidRPr="00120664">
        <w:rPr>
          <w:rFonts w:ascii="Arabic Typesetting" w:hAnsi="Arabic Typesetting" w:cs="Arabic Typesetting"/>
          <w:sz w:val="28"/>
          <w:szCs w:val="28"/>
          <w:rtl/>
          <w:lang w:bidi="ar-AE"/>
        </w:rPr>
        <w:t>مسلم 411، 1114، بخاري 805، نسائي 793، ابن ماجه 1238</w:t>
      </w:r>
    </w:p>
    <w:p w14:paraId="5ABED39E" w14:textId="77777777" w:rsidR="00C0623D" w:rsidRPr="00120664" w:rsidRDefault="00C0623D" w:rsidP="00C0623D">
      <w:pPr>
        <w:bidi/>
        <w:jc w:val="both"/>
        <w:rPr>
          <w:rFonts w:ascii="Arabic Typesetting" w:hAnsi="Arabic Typesetting" w:cs="Arabic Typesetting"/>
          <w:sz w:val="32"/>
          <w:szCs w:val="32"/>
          <w:lang w:bidi="ar-AE"/>
        </w:rPr>
      </w:pPr>
    </w:p>
    <w:p w14:paraId="65C9373A" w14:textId="1DCEC956" w:rsidR="00C0623D" w:rsidRPr="00120664" w:rsidRDefault="00C0623D" w:rsidP="00253024">
      <w:pPr>
        <w:jc w:val="both"/>
        <w:rPr>
          <w:rStyle w:val="matn1"/>
          <w:color w:val="auto"/>
          <w:sz w:val="32"/>
          <w:szCs w:val="32"/>
        </w:rPr>
      </w:pPr>
      <w:bookmarkStart w:id="341" w:name="Anas_Ibn_Malik15760"/>
      <w:r w:rsidRPr="00120664">
        <w:rPr>
          <w:rFonts w:ascii="Arabic Typesetting" w:hAnsi="Arabic Typesetting" w:cs="Arabic Typesetting"/>
          <w:sz w:val="32"/>
          <w:szCs w:val="32"/>
        </w:rPr>
        <w:t xml:space="preserve">411. Anas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w:t>
      </w:r>
      <w:bookmarkEnd w:id="341"/>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A1F869C" wp14:editId="2477AA58">
            <wp:extent cx="123825" cy="10477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fiel von einem Pferd, wobei seine rechte Seite verletzt wurde. Wir besuchten ihn und während unseres Kran</w:t>
      </w:r>
      <w:r w:rsidRPr="00120664">
        <w:rPr>
          <w:rStyle w:val="matn1"/>
          <w:color w:val="auto"/>
          <w:sz w:val="32"/>
          <w:szCs w:val="32"/>
        </w:rPr>
        <w:t>k</w:t>
      </w:r>
      <w:r w:rsidRPr="00120664">
        <w:rPr>
          <w:rStyle w:val="matn1"/>
          <w:color w:val="auto"/>
          <w:sz w:val="32"/>
          <w:szCs w:val="32"/>
        </w:rPr>
        <w:t xml:space="preserve">enbesuchs kam die Zeit des Gebets. </w:t>
      </w:r>
    </w:p>
    <w:p w14:paraId="73589C4F" w14:textId="77777777" w:rsidR="00C0623D" w:rsidRPr="00120664" w:rsidRDefault="00C0623D" w:rsidP="00C0623D">
      <w:pPr>
        <w:jc w:val="both"/>
        <w:rPr>
          <w:rStyle w:val="matn1"/>
          <w:color w:val="auto"/>
          <w:sz w:val="30"/>
          <w:szCs w:val="30"/>
          <w:rtl/>
        </w:rPr>
      </w:pPr>
      <w:r w:rsidRPr="00120664">
        <w:rPr>
          <w:rStyle w:val="matn1"/>
          <w:color w:val="auto"/>
          <w:sz w:val="32"/>
          <w:szCs w:val="32"/>
        </w:rPr>
        <w:t xml:space="preserve">Er leitete uns das Gebet sitzend und wir beteten hinter ihm ebenfalls sitzend. Nachdem er das Gebet beendet hatte, sagte er: </w:t>
      </w:r>
      <w:r w:rsidRPr="00120664">
        <w:rPr>
          <w:rStyle w:val="matn1"/>
          <w:b/>
          <w:bCs/>
          <w:color w:val="auto"/>
          <w:sz w:val="32"/>
          <w:szCs w:val="32"/>
        </w:rPr>
        <w:t>„Der Imam wird deshalb eingesetzt, da</w:t>
      </w:r>
      <w:r w:rsidRPr="00120664">
        <w:rPr>
          <w:rStyle w:val="matn1"/>
          <w:b/>
          <w:bCs/>
          <w:color w:val="auto"/>
          <w:sz w:val="32"/>
          <w:szCs w:val="32"/>
        </w:rPr>
        <w:t>m</w:t>
      </w:r>
      <w:r w:rsidRPr="00120664">
        <w:rPr>
          <w:rStyle w:val="matn1"/>
          <w:b/>
          <w:bCs/>
          <w:color w:val="auto"/>
          <w:sz w:val="32"/>
          <w:szCs w:val="32"/>
        </w:rPr>
        <w:t xml:space="preserve">it ihm gefolgt wird. Deshalb sprecht den </w:t>
      </w:r>
      <w:r w:rsidRPr="00120664">
        <w:rPr>
          <w:rStyle w:val="matn1"/>
          <w:b/>
          <w:bCs/>
          <w:i/>
          <w:iCs/>
          <w:color w:val="auto"/>
          <w:sz w:val="32"/>
          <w:szCs w:val="32"/>
        </w:rPr>
        <w:t>Takbir</w:t>
      </w:r>
      <w:r w:rsidRPr="00120664">
        <w:rPr>
          <w:rStyle w:val="matn1"/>
          <w:b/>
          <w:bCs/>
          <w:color w:val="auto"/>
          <w:sz w:val="32"/>
          <w:szCs w:val="32"/>
        </w:rPr>
        <w:t xml:space="preserve"> </w:t>
      </w:r>
      <w:r w:rsidRPr="00120664">
        <w:rPr>
          <w:rStyle w:val="matn1"/>
          <w:b/>
          <w:bCs/>
          <w:i/>
          <w:iCs/>
          <w:color w:val="auto"/>
          <w:sz w:val="32"/>
          <w:szCs w:val="32"/>
        </w:rPr>
        <w:t>(Allahu akbar)</w:t>
      </w:r>
      <w:r w:rsidRPr="00120664">
        <w:rPr>
          <w:rStyle w:val="matn1"/>
          <w:b/>
          <w:bCs/>
          <w:color w:val="auto"/>
          <w:sz w:val="32"/>
          <w:szCs w:val="32"/>
        </w:rPr>
        <w:t xml:space="preserve">, wenn er den </w:t>
      </w:r>
      <w:r w:rsidRPr="00120664">
        <w:rPr>
          <w:rStyle w:val="matn1"/>
          <w:b/>
          <w:bCs/>
          <w:i/>
          <w:iCs/>
          <w:color w:val="auto"/>
          <w:sz w:val="32"/>
          <w:szCs w:val="32"/>
        </w:rPr>
        <w:t>Takbir</w:t>
      </w:r>
      <w:r w:rsidRPr="00120664">
        <w:rPr>
          <w:rStyle w:val="matn1"/>
          <w:b/>
          <w:bCs/>
          <w:color w:val="auto"/>
          <w:sz w:val="32"/>
          <w:szCs w:val="32"/>
        </w:rPr>
        <w:t xml:space="preserve"> spricht; wenn er sich ni</w:t>
      </w:r>
      <w:r w:rsidRPr="00120664">
        <w:rPr>
          <w:rStyle w:val="matn1"/>
          <w:b/>
          <w:bCs/>
          <w:color w:val="auto"/>
          <w:sz w:val="32"/>
          <w:szCs w:val="32"/>
        </w:rPr>
        <w:t>e</w:t>
      </w:r>
      <w:r w:rsidRPr="00120664">
        <w:rPr>
          <w:rStyle w:val="matn1"/>
          <w:b/>
          <w:bCs/>
          <w:color w:val="auto"/>
          <w:sz w:val="32"/>
          <w:szCs w:val="32"/>
        </w:rPr>
        <w:t xml:space="preserve">derwirft, werft euch auch nieder; wenn er sich erhebt, erhebt euch ebenso, wenn er spricht: </w:t>
      </w:r>
      <w:r w:rsidRPr="00120664">
        <w:rPr>
          <w:rStyle w:val="matn1"/>
          <w:b/>
          <w:bCs/>
          <w:i/>
          <w:iCs/>
          <w:color w:val="auto"/>
          <w:sz w:val="32"/>
          <w:szCs w:val="32"/>
        </w:rPr>
        <w:t>Sami’allahu liman hamidah</w:t>
      </w:r>
      <w:r w:rsidRPr="00120664">
        <w:rPr>
          <w:rStyle w:val="matn1"/>
          <w:b/>
          <w:bCs/>
          <w:color w:val="auto"/>
          <w:sz w:val="32"/>
          <w:szCs w:val="32"/>
        </w:rPr>
        <w:t xml:space="preserve"> - Allah hört den, der Ihn lobpreist, dann </w:t>
      </w:r>
      <w:r w:rsidRPr="00120664">
        <w:rPr>
          <w:rStyle w:val="matn1"/>
          <w:b/>
          <w:bCs/>
          <w:color w:val="auto"/>
          <w:sz w:val="32"/>
          <w:szCs w:val="32"/>
        </w:rPr>
        <w:lastRenderedPageBreak/>
        <w:t xml:space="preserve">sprecht: </w:t>
      </w:r>
      <w:r w:rsidRPr="00120664">
        <w:rPr>
          <w:rStyle w:val="matn1"/>
          <w:b/>
          <w:bCs/>
          <w:i/>
          <w:iCs/>
          <w:color w:val="auto"/>
          <w:sz w:val="32"/>
          <w:szCs w:val="32"/>
        </w:rPr>
        <w:t>Rabbana wa lakal hamd</w:t>
      </w:r>
      <w:r w:rsidRPr="00120664">
        <w:rPr>
          <w:rStyle w:val="matn1"/>
          <w:b/>
          <w:bCs/>
          <w:color w:val="auto"/>
          <w:sz w:val="32"/>
          <w:szCs w:val="32"/>
        </w:rPr>
        <w:t xml:space="preserve"> - O unser Herr, und Dir gebührt die Lobpreisung; und wenn er sitzend betet, dann betet auch sitzend.“</w:t>
      </w:r>
    </w:p>
    <w:p w14:paraId="297186A6" w14:textId="77777777" w:rsidR="00C0623D" w:rsidRPr="00120664" w:rsidRDefault="00C0623D" w:rsidP="00C0623D">
      <w:pPr>
        <w:jc w:val="both"/>
        <w:rPr>
          <w:rStyle w:val="matn1"/>
          <w:color w:val="auto"/>
          <w:lang w:bidi="ar-AE"/>
        </w:rPr>
      </w:pPr>
      <w:r w:rsidRPr="00120664">
        <w:rPr>
          <w:rStyle w:val="matn1"/>
          <w:color w:val="auto"/>
          <w:lang w:bidi="ar-AE"/>
        </w:rPr>
        <w:t>Muslim 411, Buchari 805, 1114, Nasai 793, Ibn Madscha 1238</w:t>
      </w:r>
    </w:p>
    <w:p w14:paraId="03476334" w14:textId="77777777" w:rsidR="00C0623D" w:rsidRPr="00120664" w:rsidRDefault="00C0623D" w:rsidP="00C0623D">
      <w:pPr>
        <w:jc w:val="both"/>
        <w:rPr>
          <w:rFonts w:ascii="Arabic Typesetting" w:hAnsi="Arabic Typesetting" w:cs="Arabic Typesetting"/>
          <w:sz w:val="30"/>
          <w:szCs w:val="30"/>
          <w:lang w:bidi="ar-AE"/>
        </w:rPr>
      </w:pPr>
    </w:p>
    <w:p w14:paraId="64B56DA6"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21</w:t>
      </w:r>
      <w:r w:rsidRPr="00120664">
        <w:rPr>
          <w:rFonts w:ascii="Arabic Typesetting" w:hAnsi="Arabic Typesetting" w:cs="Arabic Typesetting"/>
          <w:b/>
          <w:bCs/>
          <w:sz w:val="32"/>
          <w:szCs w:val="32"/>
        </w:rPr>
        <w:t xml:space="preserve"> -</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اسْتِخْلاَفِ الإِمَامِ إِذَا عَرَضَ لَهُ عُذْرٌ مِنْ مَرَضٍ وَسَفَرٍ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وَغَيْرِهِمَا يُصَلِّي ...</w:t>
      </w:r>
    </w:p>
    <w:p w14:paraId="1F3C5625" w14:textId="77777777" w:rsidR="00C0623D" w:rsidRPr="00120664" w:rsidRDefault="00C0623D" w:rsidP="00C0623D">
      <w:pPr>
        <w:jc w:val="center"/>
        <w:rPr>
          <w:rFonts w:ascii="Arabic Typesetting" w:hAnsi="Arabic Typesetting" w:cs="Arabic Typesetting"/>
          <w:b/>
          <w:bCs/>
          <w:sz w:val="32"/>
          <w:szCs w:val="32"/>
          <w:rtl/>
          <w:lang w:bidi="ar-AE"/>
        </w:rPr>
      </w:pPr>
      <w:r w:rsidRPr="00120664">
        <w:rPr>
          <w:rFonts w:ascii="Arabic Typesetting" w:hAnsi="Arabic Typesetting" w:cs="Arabic Typesetting"/>
          <w:b/>
          <w:bCs/>
          <w:sz w:val="32"/>
          <w:szCs w:val="32"/>
        </w:rPr>
        <w:t>Den Imam vertreten, wenn er wegen einer Krankheit oder einer Reise entschuldigt ist…</w:t>
      </w:r>
    </w:p>
    <w:p w14:paraId="68C195F1"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418</w:t>
      </w:r>
      <w:r w:rsidRPr="00120664">
        <w:rPr>
          <w:rFonts w:ascii="Arabic Typesetting" w:hAnsi="Arabic Typesetting" w:cs="Arabic Typesetting"/>
          <w:sz w:val="32"/>
          <w:szCs w:val="32"/>
        </w:rPr>
        <w:t>-</w:t>
      </w:r>
      <w:r w:rsidR="00785C10" w:rsidRPr="00120664">
        <w:rPr>
          <w:rFonts w:ascii="Arabic Typesetting" w:hAnsi="Arabic Typesetting" w:cs="Arabic Typesetting"/>
          <w:sz w:val="32"/>
          <w:szCs w:val="32"/>
          <w:rtl/>
          <w:lang w:bidi="ar-SA"/>
        </w:rPr>
        <w:t xml:space="preserve"> </w:t>
      </w:r>
      <w:r w:rsidRPr="00120664">
        <w:rPr>
          <w:rFonts w:ascii="Arabic Typesetting" w:hAnsi="Arabic Typesetting" w:cs="Arabic Typesetting"/>
          <w:sz w:val="32"/>
          <w:szCs w:val="32"/>
          <w:rtl/>
        </w:rPr>
        <w:t>حَدَّثَنَا أَحْمَدُ بْنُ عَبْدِ اللَّهِ بْنِ يُونُسَ،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زَائِدَةُ، حَدَّثَنَا مُوسَى بْنُ أَبِي عَائِشَةَ، عَنْ عُبَيْدِ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عَبْدِ اللَّهِ، قَالَ دَخَلْتُ عَلَى عَائِشَةَ فَقُلْتُ لَهَا أَلاَ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تُحَدِّثِينِي عَنْ مَرَضِ رَسُولِ اللَّهِ صلى الله عليه وسلم قَالَتْ بَلَى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ثَقُلَ النَّبِيُّ صلى الله عليه وسلم فَقَالَ </w:t>
      </w:r>
      <w:r w:rsidRPr="00120664">
        <w:rPr>
          <w:rFonts w:ascii="Arabic Typesetting" w:hAnsi="Arabic Typesetting" w:cs="Arabic Typesetting"/>
          <w:b/>
          <w:bCs/>
          <w:sz w:val="32"/>
          <w:szCs w:val="32"/>
          <w:rtl/>
        </w:rPr>
        <w:t>‏"‏ أَصَلَّى النَّاسُ</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قُلْنَا لاَ وَهُمْ يَنْتَظِرُونَكَ يَا رَسُولَ اللَّهِ ‏.‏ قَالَ ‏"‏</w:t>
      </w:r>
      <w:r w:rsidRPr="00120664">
        <w:rPr>
          <w:rFonts w:ascii="Arabic Typesetting" w:hAnsi="Arabic Typesetting" w:cs="Arabic Typesetting"/>
          <w:b/>
          <w:bCs/>
          <w:sz w:val="32"/>
          <w:szCs w:val="32"/>
          <w:rtl/>
        </w:rPr>
        <w:t>ضَعُوا لِي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مَاءً فِي الْمِخْضَبِ</w:t>
      </w:r>
      <w:r w:rsidRPr="00120664">
        <w:rPr>
          <w:rFonts w:ascii="Arabic Typesetting" w:hAnsi="Arabic Typesetting" w:cs="Arabic Typesetting"/>
          <w:sz w:val="32"/>
          <w:szCs w:val="32"/>
          <w:rtl/>
        </w:rPr>
        <w:t>‏"‏ ‏.‏ فَفَعَلْنَا فَاغْتَسَلَ ثُمَّ ذَهَبَ لِيَنُوءَ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فَأُغْمِيَ عَلَيْهِ ثُمَّ أَفَاقَ فَقَالَ ‏"‏ </w:t>
      </w:r>
      <w:r w:rsidRPr="00120664">
        <w:rPr>
          <w:rFonts w:ascii="Arabic Typesetting" w:hAnsi="Arabic Typesetting" w:cs="Arabic Typesetting"/>
          <w:b/>
          <w:bCs/>
          <w:sz w:val="32"/>
          <w:szCs w:val="32"/>
          <w:rtl/>
        </w:rPr>
        <w:t>أَصَلَّى النَّاسُ</w:t>
      </w:r>
      <w:r w:rsidRPr="00120664">
        <w:rPr>
          <w:rFonts w:ascii="Arabic Typesetting" w:hAnsi="Arabic Typesetting" w:cs="Arabic Typesetting"/>
          <w:sz w:val="32"/>
          <w:szCs w:val="32"/>
          <w:rtl/>
        </w:rPr>
        <w:t>"‏ ‏.‏ قُلْنَا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لاَ وَهُمْ يَنْتَظِرُونَكَ يَا رَسُولَ اللَّهِ ‏.‏ فَقَالَ ‏"‏</w:t>
      </w:r>
      <w:r w:rsidRPr="00120664">
        <w:rPr>
          <w:rFonts w:ascii="Arabic Typesetting" w:hAnsi="Arabic Typesetting" w:cs="Arabic Typesetting"/>
          <w:b/>
          <w:bCs/>
          <w:sz w:val="32"/>
          <w:szCs w:val="32"/>
          <w:rtl/>
        </w:rPr>
        <w:t>ضَعُوا لِي مَاءً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 الْمِخْضَبِ‏"‏</w:t>
      </w:r>
      <w:r w:rsidRPr="00120664">
        <w:rPr>
          <w:rFonts w:ascii="Arabic Typesetting" w:hAnsi="Arabic Typesetting" w:cs="Arabic Typesetting"/>
          <w:sz w:val="32"/>
          <w:szCs w:val="32"/>
          <w:rtl/>
        </w:rPr>
        <w:t xml:space="preserve"> ‏.‏ فَفَعَلْنَا فَاغْتَسَلَ ثُمَّ ذَهَبَ لِيَنُوءَ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فَأُغْمِيَ عَلَيْهِ ثُمَّ أَفَاقَ فَقَالَ ‏"‏ </w:t>
      </w:r>
      <w:r w:rsidRPr="00120664">
        <w:rPr>
          <w:rFonts w:ascii="Arabic Typesetting" w:hAnsi="Arabic Typesetting" w:cs="Arabic Typesetting"/>
          <w:b/>
          <w:bCs/>
          <w:sz w:val="32"/>
          <w:szCs w:val="32"/>
          <w:rtl/>
        </w:rPr>
        <w:t>أَصَلَّى النَّاسُ</w:t>
      </w:r>
      <w:r w:rsidRPr="00120664">
        <w:rPr>
          <w:rFonts w:ascii="Arabic Typesetting" w:hAnsi="Arabic Typesetting" w:cs="Arabic Typesetting"/>
          <w:sz w:val="32"/>
          <w:szCs w:val="32"/>
          <w:rtl/>
        </w:rPr>
        <w:t xml:space="preserve"> ‏"‏ ‏.‏ قُلْنَا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لاَ وَهُمْ يَنْتَظِرُونَكَ يَا رَسُولَ اللَّهِ ‏.‏ فَقَالَ ‏"‏</w:t>
      </w:r>
      <w:r w:rsidRPr="00120664">
        <w:rPr>
          <w:rFonts w:ascii="Arabic Typesetting" w:hAnsi="Arabic Typesetting" w:cs="Arabic Typesetting"/>
          <w:b/>
          <w:bCs/>
          <w:sz w:val="32"/>
          <w:szCs w:val="32"/>
          <w:rtl/>
        </w:rPr>
        <w:t>ضَعُوا لِي مَاءً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 الْمِخْضَبِ</w:t>
      </w:r>
      <w:r w:rsidRPr="00120664">
        <w:rPr>
          <w:rFonts w:ascii="Arabic Typesetting" w:hAnsi="Arabic Typesetting" w:cs="Arabic Typesetting"/>
          <w:sz w:val="32"/>
          <w:szCs w:val="32"/>
          <w:rtl/>
        </w:rPr>
        <w:t xml:space="preserve"> ‏"‏ ‏.‏ فَفَعَلْنَا فَاغْتَسَلَ ثُمَّ ذَهَبَ لِيَنُوءَ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فَأُغْمِيَ عَلَيْهِ ثُمَّ أَفَاقَ فَقَالَ ‏"‏ </w:t>
      </w:r>
      <w:r w:rsidRPr="00120664">
        <w:rPr>
          <w:rFonts w:ascii="Arabic Typesetting" w:hAnsi="Arabic Typesetting" w:cs="Arabic Typesetting"/>
          <w:b/>
          <w:bCs/>
          <w:sz w:val="32"/>
          <w:szCs w:val="32"/>
          <w:rtl/>
        </w:rPr>
        <w:t>أَصَلَّى النَّاسُ</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فَقُلْنَا لاَ وَهُمْ يَنْتَظِرُونَكَ يَا رَسُولَ اللَّهِ ‏.‏ قَالَتْ وَالنَّاسُ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عُكُوفٌ فِي الْمَسْجِدِ يَنْتَظِرُونَ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لِصَلاَةِ الْعِشَاءِ الآخِرَةِ – قَالَتْ – فَأَرْسَلَ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إِلَى أَبِي بَكْرٍ أَنْ يُصَلِّيَ بِالنَّاسِ فَأَتَاهُ الرَّسُولُ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إِنَّ رَسُولَ اللَّهِ صلى الله عليه وسلم يَأْمُرُكَ أَنْ تُصَلِّيَ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بِالنَّاسِ ‏.‏ فَقَالَ أَبُو بَكْرٍ وَكَانَ رَجُلاً رَقِيقًا يَا عُمَرُ صَلِّ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بِالنَّاسِ ‏.‏ قَالَ فَقَالَ عُمَرُ أَنْتَ أَحَقُّ بِذَلِكَ ‏.‏ قَالَتْ فَصَلَّى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بِهِمْ أَبُو بَكْرٍ تِلْكَ </w:t>
      </w:r>
      <w:r w:rsidRPr="00120664">
        <w:rPr>
          <w:rFonts w:ascii="Arabic Typesetting" w:hAnsi="Arabic Typesetting" w:cs="Arabic Typesetting"/>
          <w:sz w:val="32"/>
          <w:szCs w:val="32"/>
          <w:rtl/>
        </w:rPr>
        <w:lastRenderedPageBreak/>
        <w:t>الأَيَّامَ ثُمَّ إِنَّ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وَجَدَ مِنْ نَفْسِهِ خِفَّةً فَخَرَجَ بَيْنَ رَجُلَيْنِ أَحَدُهُمَا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الْعَبَّاسُ لِصَلاَةِ الظُّهْرِ وَأَبُو بَكْرٍ يُصَلِّي بِالنَّاسِ فَلَمَّا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رَآهُ أَبُو بَكْرٍ ذَهَبَ لِيَتَأَخَّرَ فَأَوْمَأَ إِلَيْهِ النَّبِيُّ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أَنْ لاَ يَتَأَخَّرَ وَقَالَ لَهُمَا ‏"‏ </w:t>
      </w:r>
      <w:r w:rsidRPr="00120664">
        <w:rPr>
          <w:rFonts w:ascii="Arabic Typesetting" w:hAnsi="Arabic Typesetting" w:cs="Arabic Typesetting"/>
          <w:b/>
          <w:bCs/>
          <w:sz w:val="32"/>
          <w:szCs w:val="32"/>
          <w:rtl/>
        </w:rPr>
        <w:t>أَجْلِسَانِي إِلَى جَنْبِهِ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 فَأَجْلَسَاهُ إِلَى جَنْبِ أَبِي بَكْرٍ وَكَانَ أَبُو بَكْرٍ يُصَلِّي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وَهُوَ قَائِمٌ بِصَلاَةِ النَّبِيِّ صلى الله عليه وسلم وَالنَّاسُ يُصَلُّونَ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بِصَلاَةِ أَبِي بَكْرٍ وَالنَّبِيُّ صلى الله عليه وسلم قَاعِدٌ ‏.‏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عُبَيْدُ اللَّهِ فَدَخَلْتُ عَلَى عَبْدِ اللَّهِ بْنِ عَبَّاسٍ فَقُلْتُ 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أَلاَ أَعْرِضُ عَلَيْكَ مَا حَدَّثَتْنِي عَائِشَةُ عَنْ مَرَضِ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قَالَ هَاتِ ‏.‏ فَعَرَضْتُ حَدِيثَهَا عَلَيْهِ فَمَا أَنْكَرَ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مِنْهُ شِيْئًا غَيْرَ أَنَّهُ قَالَ أَسَمَّتْ لَكَ الرَّجُلَ الَّذِي كَانَ مَعَ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الْعَبَّاسِ قُلْتُ لاَ ‏.‏ قَالَ هُوَ عَلِيٌّ ‏.‏</w:t>
      </w:r>
    </w:p>
    <w:p w14:paraId="65A229D9" w14:textId="77777777" w:rsidR="00C0623D" w:rsidRPr="00120664" w:rsidRDefault="00C0623D" w:rsidP="00C0623D">
      <w:pPr>
        <w:pStyle w:val="NormalWeb"/>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418، بخاري 678، نسائي 833</w:t>
      </w:r>
    </w:p>
    <w:p w14:paraId="192C47DF" w14:textId="7BD5CAC0" w:rsidR="00C0623D" w:rsidRPr="00120664" w:rsidRDefault="00C0623D" w:rsidP="00253024">
      <w:pPr>
        <w:pStyle w:val="NormalWeb"/>
        <w:jc w:val="both"/>
        <w:rPr>
          <w:rStyle w:val="matn1"/>
          <w:color w:val="auto"/>
          <w:sz w:val="32"/>
          <w:szCs w:val="32"/>
          <w:lang w:val="de-DE"/>
        </w:rPr>
      </w:pPr>
      <w:bookmarkStart w:id="342" w:name="`Ubaidullah_Ibn_Abdullah30964"/>
      <w:r w:rsidRPr="00120664">
        <w:rPr>
          <w:rFonts w:ascii="Arabic Typesetting" w:hAnsi="Arabic Typesetting" w:cs="Arabic Typesetting"/>
          <w:sz w:val="32"/>
          <w:szCs w:val="32"/>
          <w:lang w:val="de-DE"/>
        </w:rPr>
        <w:t>418.</w:t>
      </w:r>
      <w:r w:rsidRPr="00120664">
        <w:rPr>
          <w:rStyle w:val="matn1"/>
          <w:color w:val="auto"/>
          <w:sz w:val="32"/>
          <w:szCs w:val="32"/>
          <w:lang w:val="de-DE"/>
        </w:rPr>
        <w:t xml:space="preserve"> ‘Ubaidullah </w:t>
      </w:r>
      <w:r w:rsidR="00670AE1" w:rsidRPr="00120664">
        <w:rPr>
          <w:rStyle w:val="matn1"/>
          <w:color w:val="auto"/>
          <w:sz w:val="32"/>
          <w:szCs w:val="32"/>
          <w:lang w:val="de-DE"/>
        </w:rPr>
        <w:t>Bin</w:t>
      </w:r>
      <w:r w:rsidRPr="00120664">
        <w:rPr>
          <w:rStyle w:val="matn1"/>
          <w:color w:val="auto"/>
          <w:sz w:val="32"/>
          <w:szCs w:val="32"/>
          <w:lang w:val="de-DE"/>
        </w:rPr>
        <w:t xml:space="preserve"> ‘Abdullah </w:t>
      </w:r>
      <w:bookmarkEnd w:id="342"/>
      <w:r w:rsidRPr="00120664">
        <w:rPr>
          <w:rStyle w:val="matn1"/>
          <w:color w:val="auto"/>
          <w:sz w:val="32"/>
          <w:szCs w:val="32"/>
          <w:lang w:val="de-DE"/>
        </w:rPr>
        <w:t>berichtete: Einmal trat ich bei ‘Aischa ein und bat sie: Kannst du mir nicht von der Krankheit des Gesandten Allahs</w:t>
      </w:r>
      <w:r w:rsidR="00976F80" w:rsidRPr="00120664">
        <w:rPr>
          <w:rFonts w:ascii="Arabic Typesetting" w:hAnsi="Arabic Typesetting" w:cs="Arabic Typesetting"/>
          <w:noProof/>
          <w:sz w:val="32"/>
          <w:szCs w:val="32"/>
        </w:rPr>
        <w:drawing>
          <wp:inline distT="0" distB="0" distL="0" distR="0" wp14:anchorId="067BF3C1" wp14:editId="58BD93A3">
            <wp:extent cx="123825" cy="104775"/>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erzählen? Sie sagte: Doch! </w:t>
      </w:r>
    </w:p>
    <w:p w14:paraId="52CDE7EA" w14:textId="1B098E3E" w:rsidR="00C0623D" w:rsidRPr="00120664" w:rsidRDefault="00C0623D" w:rsidP="00253024">
      <w:pPr>
        <w:pStyle w:val="NormalWeb"/>
        <w:jc w:val="both"/>
        <w:rPr>
          <w:rStyle w:val="matn1"/>
          <w:color w:val="auto"/>
          <w:sz w:val="32"/>
          <w:szCs w:val="32"/>
          <w:lang w:val="de-DE"/>
        </w:rPr>
      </w:pPr>
      <w:r w:rsidRPr="00120664">
        <w:rPr>
          <w:rStyle w:val="matn1"/>
          <w:color w:val="auto"/>
          <w:sz w:val="32"/>
          <w:szCs w:val="32"/>
          <w:lang w:val="de-DE"/>
        </w:rPr>
        <w:t>Als es dem Propheten</w:t>
      </w:r>
      <w:r w:rsidR="00976F80" w:rsidRPr="00120664">
        <w:rPr>
          <w:rFonts w:ascii="Arabic Typesetting" w:hAnsi="Arabic Typesetting" w:cs="Arabic Typesetting"/>
          <w:noProof/>
          <w:sz w:val="32"/>
          <w:szCs w:val="32"/>
        </w:rPr>
        <w:drawing>
          <wp:inline distT="0" distB="0" distL="0" distR="0" wp14:anchorId="5C42E7DD" wp14:editId="0D15DE9B">
            <wp:extent cx="123825" cy="104775"/>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schwer (wegen seiner Krankheit) wurde, fragte er: </w:t>
      </w:r>
      <w:r w:rsidRPr="00120664">
        <w:rPr>
          <w:rStyle w:val="matn1"/>
          <w:b/>
          <w:bCs/>
          <w:color w:val="auto"/>
          <w:sz w:val="32"/>
          <w:szCs w:val="32"/>
          <w:lang w:val="de-DE"/>
        </w:rPr>
        <w:t>„Haben die Menschen gebetet?“</w:t>
      </w:r>
      <w:r w:rsidRPr="00120664">
        <w:rPr>
          <w:rStyle w:val="matn1"/>
          <w:color w:val="auto"/>
          <w:sz w:val="32"/>
          <w:szCs w:val="32"/>
          <w:lang w:val="de-DE"/>
        </w:rPr>
        <w:t xml:space="preserve"> Wir sa</w:t>
      </w:r>
      <w:r w:rsidRPr="00120664">
        <w:rPr>
          <w:rStyle w:val="matn1"/>
          <w:color w:val="auto"/>
          <w:sz w:val="32"/>
          <w:szCs w:val="32"/>
          <w:lang w:val="de-DE"/>
        </w:rPr>
        <w:t>g</w:t>
      </w:r>
      <w:r w:rsidRPr="00120664">
        <w:rPr>
          <w:rStyle w:val="matn1"/>
          <w:color w:val="auto"/>
          <w:sz w:val="32"/>
          <w:szCs w:val="32"/>
          <w:lang w:val="de-DE"/>
        </w:rPr>
        <w:t xml:space="preserve">ten: Nein, weil sie auf dich warten, o Gesandter Allahs. Er sagte: </w:t>
      </w:r>
      <w:r w:rsidRPr="00120664">
        <w:rPr>
          <w:rStyle w:val="matn1"/>
          <w:b/>
          <w:bCs/>
          <w:color w:val="auto"/>
          <w:sz w:val="32"/>
          <w:szCs w:val="32"/>
          <w:lang w:val="de-DE"/>
        </w:rPr>
        <w:t>„Gießt mir das Wasser in das Wassergefäß!“</w:t>
      </w:r>
      <w:r w:rsidRPr="00120664">
        <w:rPr>
          <w:rStyle w:val="matn1"/>
          <w:color w:val="auto"/>
          <w:sz w:val="32"/>
          <w:szCs w:val="32"/>
          <w:lang w:val="de-DE"/>
        </w:rPr>
        <w:t xml:space="preserve"> Wir taten es und er vollzog die Gebetsw</w:t>
      </w:r>
      <w:r w:rsidRPr="00120664">
        <w:rPr>
          <w:rStyle w:val="matn1"/>
          <w:color w:val="auto"/>
          <w:sz w:val="32"/>
          <w:szCs w:val="32"/>
          <w:lang w:val="de-DE"/>
        </w:rPr>
        <w:t>a</w:t>
      </w:r>
      <w:r w:rsidRPr="00120664">
        <w:rPr>
          <w:rStyle w:val="matn1"/>
          <w:color w:val="auto"/>
          <w:sz w:val="32"/>
          <w:szCs w:val="32"/>
          <w:lang w:val="de-DE"/>
        </w:rPr>
        <w:t xml:space="preserve">schung. </w:t>
      </w:r>
    </w:p>
    <w:p w14:paraId="4046D4CC" w14:textId="7F2D76C9" w:rsidR="00C0623D" w:rsidRPr="00120664" w:rsidRDefault="00C0623D" w:rsidP="00253024">
      <w:pPr>
        <w:pStyle w:val="NormalWeb"/>
        <w:jc w:val="both"/>
        <w:rPr>
          <w:rStyle w:val="matn1"/>
          <w:color w:val="auto"/>
          <w:sz w:val="32"/>
          <w:szCs w:val="32"/>
          <w:lang w:val="de-DE"/>
        </w:rPr>
      </w:pPr>
      <w:r w:rsidRPr="00120664">
        <w:rPr>
          <w:rStyle w:val="matn1"/>
          <w:color w:val="auto"/>
          <w:sz w:val="32"/>
          <w:szCs w:val="32"/>
          <w:lang w:val="de-DE"/>
        </w:rPr>
        <w:t xml:space="preserve">Dann, als er aufstehen wollte, wurde er bewusstlos. Als er wieder zu sich kam, fragte er: </w:t>
      </w:r>
      <w:r w:rsidRPr="00120664">
        <w:rPr>
          <w:rStyle w:val="matn1"/>
          <w:b/>
          <w:bCs/>
          <w:color w:val="auto"/>
          <w:sz w:val="32"/>
          <w:szCs w:val="32"/>
          <w:lang w:val="de-DE"/>
        </w:rPr>
        <w:t xml:space="preserve">„Haben die Menschen </w:t>
      </w:r>
      <w:r w:rsidRPr="00120664">
        <w:rPr>
          <w:rStyle w:val="matn1"/>
          <w:b/>
          <w:bCs/>
          <w:color w:val="auto"/>
          <w:sz w:val="32"/>
          <w:szCs w:val="32"/>
          <w:lang w:val="de-DE"/>
        </w:rPr>
        <w:lastRenderedPageBreak/>
        <w:t>geb</w:t>
      </w:r>
      <w:r w:rsidRPr="00120664">
        <w:rPr>
          <w:rStyle w:val="matn1"/>
          <w:b/>
          <w:bCs/>
          <w:color w:val="auto"/>
          <w:sz w:val="32"/>
          <w:szCs w:val="32"/>
          <w:lang w:val="de-DE"/>
        </w:rPr>
        <w:t>e</w:t>
      </w:r>
      <w:r w:rsidRPr="00120664">
        <w:rPr>
          <w:rStyle w:val="matn1"/>
          <w:b/>
          <w:bCs/>
          <w:color w:val="auto"/>
          <w:sz w:val="32"/>
          <w:szCs w:val="32"/>
          <w:lang w:val="de-DE"/>
        </w:rPr>
        <w:t>tet?“</w:t>
      </w:r>
      <w:r w:rsidRPr="00120664">
        <w:rPr>
          <w:rStyle w:val="matn1"/>
          <w:color w:val="auto"/>
          <w:sz w:val="32"/>
          <w:szCs w:val="32"/>
          <w:lang w:val="de-DE"/>
        </w:rPr>
        <w:t xml:space="preserve"> Wir sagten: Nein, weil sie auf dich warten, o Gesandter Allahs. Er sagte: </w:t>
      </w:r>
      <w:r w:rsidRPr="00120664">
        <w:rPr>
          <w:rStyle w:val="matn1"/>
          <w:b/>
          <w:bCs/>
          <w:color w:val="auto"/>
          <w:sz w:val="32"/>
          <w:szCs w:val="32"/>
          <w:lang w:val="de-DE"/>
        </w:rPr>
        <w:t>„Gießt mir das Wasser in das Wassergefäß!“</w:t>
      </w:r>
      <w:r w:rsidRPr="00120664">
        <w:rPr>
          <w:rStyle w:val="matn1"/>
          <w:color w:val="auto"/>
          <w:sz w:val="32"/>
          <w:szCs w:val="32"/>
          <w:lang w:val="de-DE"/>
        </w:rPr>
        <w:t xml:space="preserve"> Wir taten es und er vollzog die Gebetswaschung. Dann, als er aufstehen wollte, wurde er abermals bewusstlos. Als er wieder zu sich kam, fragte er: </w:t>
      </w:r>
      <w:r w:rsidRPr="00120664">
        <w:rPr>
          <w:rStyle w:val="matn1"/>
          <w:b/>
          <w:bCs/>
          <w:color w:val="auto"/>
          <w:sz w:val="32"/>
          <w:szCs w:val="32"/>
          <w:lang w:val="de-DE"/>
        </w:rPr>
        <w:t>„Haben die Menschen gebetet?“</w:t>
      </w:r>
      <w:r w:rsidRPr="00120664">
        <w:rPr>
          <w:rStyle w:val="matn1"/>
          <w:color w:val="auto"/>
          <w:sz w:val="32"/>
          <w:szCs w:val="32"/>
          <w:lang w:val="de-DE"/>
        </w:rPr>
        <w:t xml:space="preserve"> Wir sagten: Nein, weil sie auf dich warten, o G</w:t>
      </w:r>
      <w:r w:rsidRPr="00120664">
        <w:rPr>
          <w:rStyle w:val="matn1"/>
          <w:color w:val="auto"/>
          <w:sz w:val="32"/>
          <w:szCs w:val="32"/>
          <w:lang w:val="de-DE"/>
        </w:rPr>
        <w:t>e</w:t>
      </w:r>
      <w:r w:rsidRPr="00120664">
        <w:rPr>
          <w:rStyle w:val="matn1"/>
          <w:color w:val="auto"/>
          <w:sz w:val="32"/>
          <w:szCs w:val="32"/>
          <w:lang w:val="de-DE"/>
        </w:rPr>
        <w:t xml:space="preserve">sandter Allahs. Er sagte: </w:t>
      </w:r>
      <w:r w:rsidRPr="00120664">
        <w:rPr>
          <w:rStyle w:val="matn1"/>
          <w:b/>
          <w:bCs/>
          <w:color w:val="auto"/>
          <w:sz w:val="32"/>
          <w:szCs w:val="32"/>
          <w:lang w:val="de-DE"/>
        </w:rPr>
        <w:t>„Gießt mir das Wasser in das Wa</w:t>
      </w:r>
      <w:r w:rsidRPr="00120664">
        <w:rPr>
          <w:rStyle w:val="matn1"/>
          <w:b/>
          <w:bCs/>
          <w:color w:val="auto"/>
          <w:sz w:val="32"/>
          <w:szCs w:val="32"/>
          <w:lang w:val="de-DE"/>
        </w:rPr>
        <w:t>s</w:t>
      </w:r>
      <w:r w:rsidRPr="00120664">
        <w:rPr>
          <w:rStyle w:val="matn1"/>
          <w:b/>
          <w:bCs/>
          <w:color w:val="auto"/>
          <w:sz w:val="32"/>
          <w:szCs w:val="32"/>
          <w:lang w:val="de-DE"/>
        </w:rPr>
        <w:t>sergefäß!“</w:t>
      </w:r>
      <w:r w:rsidRPr="00120664">
        <w:rPr>
          <w:rStyle w:val="matn1"/>
          <w:color w:val="auto"/>
          <w:sz w:val="32"/>
          <w:szCs w:val="32"/>
          <w:lang w:val="de-DE"/>
        </w:rPr>
        <w:t xml:space="preserve"> Wir taten es und er vollzog erneut die Gebetsw</w:t>
      </w:r>
      <w:r w:rsidRPr="00120664">
        <w:rPr>
          <w:rStyle w:val="matn1"/>
          <w:color w:val="auto"/>
          <w:sz w:val="32"/>
          <w:szCs w:val="32"/>
          <w:lang w:val="de-DE"/>
        </w:rPr>
        <w:t>a</w:t>
      </w:r>
      <w:r w:rsidRPr="00120664">
        <w:rPr>
          <w:rStyle w:val="matn1"/>
          <w:color w:val="auto"/>
          <w:sz w:val="32"/>
          <w:szCs w:val="32"/>
          <w:lang w:val="de-DE"/>
        </w:rPr>
        <w:t>schung. Dann, als er aufstehen wollte, wurde er wieder b</w:t>
      </w:r>
      <w:r w:rsidRPr="00120664">
        <w:rPr>
          <w:rStyle w:val="matn1"/>
          <w:color w:val="auto"/>
          <w:sz w:val="32"/>
          <w:szCs w:val="32"/>
          <w:lang w:val="de-DE"/>
        </w:rPr>
        <w:t>e</w:t>
      </w:r>
      <w:r w:rsidRPr="00120664">
        <w:rPr>
          <w:rStyle w:val="matn1"/>
          <w:color w:val="auto"/>
          <w:sz w:val="32"/>
          <w:szCs w:val="32"/>
          <w:lang w:val="de-DE"/>
        </w:rPr>
        <w:t xml:space="preserve">wusstlos. Als er wieder zu sich kam, fragte er: </w:t>
      </w:r>
      <w:r w:rsidRPr="00120664">
        <w:rPr>
          <w:rStyle w:val="matn1"/>
          <w:b/>
          <w:bCs/>
          <w:color w:val="auto"/>
          <w:sz w:val="32"/>
          <w:szCs w:val="32"/>
          <w:lang w:val="de-DE"/>
        </w:rPr>
        <w:t>„Haben die Menschen gebetet?“</w:t>
      </w:r>
      <w:r w:rsidRPr="00120664">
        <w:rPr>
          <w:rStyle w:val="matn1"/>
          <w:color w:val="auto"/>
          <w:sz w:val="32"/>
          <w:szCs w:val="32"/>
          <w:lang w:val="de-DE"/>
        </w:rPr>
        <w:t xml:space="preserve"> Wir sagten: Nein, weil sie auf dich warten, o Gesandter Allahs. Die Menschen waren in der Moschee versammelt und warteten auf den Gesandten A</w:t>
      </w:r>
      <w:r w:rsidRPr="00120664">
        <w:rPr>
          <w:rStyle w:val="matn1"/>
          <w:color w:val="auto"/>
          <w:sz w:val="32"/>
          <w:szCs w:val="32"/>
          <w:lang w:val="de-DE"/>
        </w:rPr>
        <w:t>l</w:t>
      </w:r>
      <w:r w:rsidRPr="00120664">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0DC5DE55" wp14:editId="511DCC25">
            <wp:extent cx="123825" cy="104775"/>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zum Nachtgebet. </w:t>
      </w:r>
    </w:p>
    <w:p w14:paraId="785E7950" w14:textId="00AF53CC" w:rsidR="00C0623D" w:rsidRPr="00120664" w:rsidRDefault="00C0623D" w:rsidP="00253024">
      <w:pPr>
        <w:pStyle w:val="NormalWeb"/>
        <w:jc w:val="both"/>
        <w:rPr>
          <w:rStyle w:val="matn1"/>
          <w:color w:val="auto"/>
          <w:sz w:val="32"/>
          <w:szCs w:val="32"/>
          <w:lang w:val="de-DE"/>
        </w:rPr>
      </w:pPr>
      <w:r w:rsidRPr="00120664">
        <w:rPr>
          <w:rStyle w:val="matn1"/>
          <w:color w:val="auto"/>
          <w:sz w:val="32"/>
          <w:szCs w:val="32"/>
          <w:lang w:val="de-DE"/>
        </w:rPr>
        <w:t>Aischa sagte weiter: Der Gesandte Allahs</w:t>
      </w:r>
      <w:r w:rsidR="00976F80" w:rsidRPr="00120664">
        <w:rPr>
          <w:rFonts w:ascii="Arabic Typesetting" w:hAnsi="Arabic Typesetting" w:cs="Arabic Typesetting"/>
          <w:noProof/>
          <w:sz w:val="32"/>
          <w:szCs w:val="32"/>
        </w:rPr>
        <w:drawing>
          <wp:inline distT="0" distB="0" distL="0" distR="0" wp14:anchorId="7AEF1C92" wp14:editId="19BCF27D">
            <wp:extent cx="123825" cy="104775"/>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schickte nach </w:t>
      </w:r>
      <w:bookmarkStart w:id="343" w:name="Abu_Bakr15317"/>
      <w:r w:rsidRPr="00120664">
        <w:rPr>
          <w:rStyle w:val="matn1"/>
          <w:color w:val="auto"/>
          <w:sz w:val="32"/>
          <w:szCs w:val="32"/>
          <w:lang w:val="de-DE"/>
        </w:rPr>
        <w:t>Abu Bakr</w:t>
      </w:r>
      <w:bookmarkEnd w:id="343"/>
      <w:r w:rsidRPr="00120664">
        <w:rPr>
          <w:rStyle w:val="matn1"/>
          <w:color w:val="auto"/>
          <w:sz w:val="32"/>
          <w:szCs w:val="32"/>
          <w:lang w:val="de-DE"/>
        </w:rPr>
        <w:t>, der die Menschen im Gebet leiten sollte. Der Bote ging zu ihm und sagte: Der Gesandte Allahs</w:t>
      </w:r>
      <w:r w:rsidR="00976F80" w:rsidRPr="00120664">
        <w:rPr>
          <w:rFonts w:ascii="Arabic Typesetting" w:hAnsi="Arabic Typesetting" w:cs="Arabic Typesetting"/>
          <w:noProof/>
          <w:sz w:val="32"/>
          <w:szCs w:val="32"/>
        </w:rPr>
        <w:drawing>
          <wp:inline distT="0" distB="0" distL="0" distR="0" wp14:anchorId="422807FF" wp14:editId="412AD9BE">
            <wp:extent cx="123825" cy="104775"/>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b</w:t>
      </w:r>
      <w:r w:rsidRPr="00120664">
        <w:rPr>
          <w:rStyle w:val="matn1"/>
          <w:color w:val="auto"/>
          <w:sz w:val="32"/>
          <w:szCs w:val="32"/>
          <w:lang w:val="de-DE"/>
        </w:rPr>
        <w:t>e</w:t>
      </w:r>
      <w:r w:rsidRPr="00120664">
        <w:rPr>
          <w:rStyle w:val="matn1"/>
          <w:color w:val="auto"/>
          <w:sz w:val="32"/>
          <w:szCs w:val="32"/>
          <w:lang w:val="de-DE"/>
        </w:rPr>
        <w:t xml:space="preserve">fiehlt dir, die Menschen im Gebet zu leiten. </w:t>
      </w:r>
      <w:bookmarkStart w:id="344" w:name="Abu_Bakr6088"/>
      <w:r w:rsidRPr="00120664">
        <w:rPr>
          <w:rStyle w:val="matn1"/>
          <w:color w:val="auto"/>
          <w:sz w:val="32"/>
          <w:szCs w:val="32"/>
          <w:lang w:val="de-DE"/>
        </w:rPr>
        <w:t xml:space="preserve">Abu Bakr, </w:t>
      </w:r>
      <w:bookmarkEnd w:id="344"/>
      <w:r w:rsidRPr="00120664">
        <w:rPr>
          <w:rStyle w:val="matn1"/>
          <w:color w:val="auto"/>
          <w:sz w:val="32"/>
          <w:szCs w:val="32"/>
          <w:lang w:val="de-DE"/>
        </w:rPr>
        <w:t>der ein sehr empfin</w:t>
      </w:r>
      <w:r w:rsidRPr="00120664">
        <w:rPr>
          <w:rStyle w:val="matn1"/>
          <w:color w:val="auto"/>
          <w:sz w:val="32"/>
          <w:szCs w:val="32"/>
          <w:lang w:val="de-DE"/>
        </w:rPr>
        <w:t>d</w:t>
      </w:r>
      <w:r w:rsidRPr="00120664">
        <w:rPr>
          <w:rStyle w:val="matn1"/>
          <w:color w:val="auto"/>
          <w:sz w:val="32"/>
          <w:szCs w:val="32"/>
          <w:lang w:val="de-DE"/>
        </w:rPr>
        <w:t xml:space="preserve">licher, sanfter Mann war, sagte: O </w:t>
      </w:r>
      <w:bookmarkStart w:id="345" w:name="`Umar16158"/>
      <w:r w:rsidRPr="00120664">
        <w:rPr>
          <w:rStyle w:val="matn1"/>
          <w:color w:val="auto"/>
          <w:sz w:val="32"/>
          <w:szCs w:val="32"/>
          <w:lang w:val="de-DE"/>
        </w:rPr>
        <w:t xml:space="preserve">Umar, </w:t>
      </w:r>
      <w:bookmarkEnd w:id="345"/>
      <w:r w:rsidRPr="00120664">
        <w:rPr>
          <w:rStyle w:val="matn1"/>
          <w:color w:val="auto"/>
          <w:sz w:val="32"/>
          <w:szCs w:val="32"/>
          <w:lang w:val="de-DE"/>
        </w:rPr>
        <w:t xml:space="preserve">bete du den Menschen vor! </w:t>
      </w:r>
      <w:bookmarkStart w:id="346" w:name="`Umar23740"/>
      <w:r w:rsidRPr="00120664">
        <w:rPr>
          <w:rStyle w:val="matn1"/>
          <w:color w:val="auto"/>
          <w:sz w:val="32"/>
          <w:szCs w:val="32"/>
          <w:lang w:val="de-DE"/>
        </w:rPr>
        <w:t xml:space="preserve">Umar </w:t>
      </w:r>
      <w:bookmarkEnd w:id="346"/>
      <w:r w:rsidRPr="00120664">
        <w:rPr>
          <w:rStyle w:val="matn1"/>
          <w:color w:val="auto"/>
          <w:sz w:val="32"/>
          <w:szCs w:val="32"/>
          <w:lang w:val="de-DE"/>
        </w:rPr>
        <w:t>sagte ihm: Du hast mehr Anrecht d</w:t>
      </w:r>
      <w:r w:rsidRPr="00120664">
        <w:rPr>
          <w:rStyle w:val="matn1"/>
          <w:color w:val="auto"/>
          <w:sz w:val="32"/>
          <w:szCs w:val="32"/>
          <w:lang w:val="de-DE"/>
        </w:rPr>
        <w:t>a</w:t>
      </w:r>
      <w:r w:rsidRPr="00120664">
        <w:rPr>
          <w:rStyle w:val="matn1"/>
          <w:color w:val="auto"/>
          <w:sz w:val="32"/>
          <w:szCs w:val="32"/>
          <w:lang w:val="de-DE"/>
        </w:rPr>
        <w:t xml:space="preserve">rauf (als ich). </w:t>
      </w:r>
      <w:bookmarkStart w:id="347" w:name="Abu_Bakr14702"/>
      <w:r w:rsidRPr="00120664">
        <w:rPr>
          <w:rStyle w:val="matn1"/>
          <w:color w:val="auto"/>
          <w:sz w:val="32"/>
          <w:szCs w:val="32"/>
          <w:lang w:val="de-DE"/>
        </w:rPr>
        <w:t xml:space="preserve">In diesen Tagen leitete Abu Bakr </w:t>
      </w:r>
      <w:bookmarkEnd w:id="347"/>
      <w:r w:rsidRPr="00120664">
        <w:rPr>
          <w:rStyle w:val="matn1"/>
          <w:color w:val="auto"/>
          <w:sz w:val="32"/>
          <w:szCs w:val="32"/>
          <w:lang w:val="de-DE"/>
        </w:rPr>
        <w:t>die Me</w:t>
      </w:r>
      <w:r w:rsidRPr="00120664">
        <w:rPr>
          <w:rStyle w:val="matn1"/>
          <w:color w:val="auto"/>
          <w:sz w:val="32"/>
          <w:szCs w:val="32"/>
          <w:lang w:val="de-DE"/>
        </w:rPr>
        <w:t>n</w:t>
      </w:r>
      <w:r w:rsidRPr="00120664">
        <w:rPr>
          <w:rStyle w:val="matn1"/>
          <w:color w:val="auto"/>
          <w:sz w:val="32"/>
          <w:szCs w:val="32"/>
          <w:lang w:val="de-DE"/>
        </w:rPr>
        <w:t>schen in den Gebeten. Dann, als es dem Gesandten Allahs</w:t>
      </w:r>
      <w:r w:rsidR="00976F80" w:rsidRPr="00120664">
        <w:rPr>
          <w:rFonts w:ascii="Arabic Typesetting" w:hAnsi="Arabic Typesetting" w:cs="Arabic Typesetting"/>
          <w:noProof/>
          <w:sz w:val="32"/>
          <w:szCs w:val="32"/>
        </w:rPr>
        <w:drawing>
          <wp:inline distT="0" distB="0" distL="0" distR="0" wp14:anchorId="14C79E53" wp14:editId="02C76BB2">
            <wp:extent cx="123825" cy="10477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besser ging, machte er </w:t>
      </w:r>
      <w:r w:rsidRPr="00120664">
        <w:rPr>
          <w:rStyle w:val="matn1"/>
          <w:color w:val="auto"/>
          <w:sz w:val="32"/>
          <w:szCs w:val="32"/>
          <w:lang w:val="de-DE"/>
        </w:rPr>
        <w:lastRenderedPageBreak/>
        <w:t>sich, auf zwei Männer gestützt, zum Mittag</w:t>
      </w:r>
      <w:r w:rsidRPr="00120664">
        <w:rPr>
          <w:rStyle w:val="matn1"/>
          <w:color w:val="auto"/>
          <w:sz w:val="32"/>
          <w:szCs w:val="32"/>
          <w:lang w:val="de-DE"/>
        </w:rPr>
        <w:t>s</w:t>
      </w:r>
      <w:r w:rsidRPr="00120664">
        <w:rPr>
          <w:rStyle w:val="matn1"/>
          <w:color w:val="auto"/>
          <w:sz w:val="32"/>
          <w:szCs w:val="32"/>
          <w:lang w:val="de-DE"/>
        </w:rPr>
        <w:t xml:space="preserve">gebet auf - einer dieser Männer war Al-Abbas. </w:t>
      </w:r>
    </w:p>
    <w:p w14:paraId="5B60DEC8" w14:textId="369539A6" w:rsidR="00C0623D" w:rsidRPr="00120664" w:rsidRDefault="00C0623D" w:rsidP="00020925">
      <w:pPr>
        <w:pStyle w:val="NormalWeb"/>
        <w:jc w:val="both"/>
        <w:rPr>
          <w:rStyle w:val="matn1"/>
          <w:color w:val="auto"/>
          <w:sz w:val="32"/>
          <w:szCs w:val="32"/>
          <w:lang w:val="de-DE"/>
        </w:rPr>
      </w:pPr>
      <w:r w:rsidRPr="00120664">
        <w:rPr>
          <w:rStyle w:val="matn1"/>
          <w:color w:val="auto"/>
          <w:sz w:val="32"/>
          <w:szCs w:val="32"/>
          <w:lang w:val="de-DE"/>
        </w:rPr>
        <w:t xml:space="preserve">Während </w:t>
      </w:r>
      <w:bookmarkStart w:id="348" w:name="Abu_Bakr29030"/>
      <w:r w:rsidRPr="00120664">
        <w:rPr>
          <w:rStyle w:val="matn1"/>
          <w:color w:val="auto"/>
          <w:sz w:val="32"/>
          <w:szCs w:val="32"/>
          <w:lang w:val="de-DE"/>
        </w:rPr>
        <w:t xml:space="preserve">Abu Bakr </w:t>
      </w:r>
      <w:bookmarkEnd w:id="348"/>
      <w:r w:rsidRPr="00120664">
        <w:rPr>
          <w:rStyle w:val="matn1"/>
          <w:color w:val="auto"/>
          <w:sz w:val="32"/>
          <w:szCs w:val="32"/>
          <w:lang w:val="de-DE"/>
        </w:rPr>
        <w:t>die Menschen im Gebet leitete, sah er den Gesandten kommen und zögerte (und wollte ihm den Vortritt geben). Doch der Prophet</w:t>
      </w:r>
      <w:r w:rsidR="00976F80" w:rsidRPr="00120664">
        <w:rPr>
          <w:rFonts w:ascii="Arabic Typesetting" w:hAnsi="Arabic Typesetting" w:cs="Arabic Typesetting"/>
          <w:noProof/>
          <w:sz w:val="32"/>
          <w:szCs w:val="32"/>
        </w:rPr>
        <w:drawing>
          <wp:inline distT="0" distB="0" distL="0" distR="0" wp14:anchorId="4911A414" wp14:editId="400262CD">
            <wp:extent cx="123825" cy="104775"/>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gab ihm ein Zeichen, nicht zu zögern. Er sagte zu den beiden Männern (,die ihm halfen): </w:t>
      </w:r>
      <w:r w:rsidRPr="00120664">
        <w:rPr>
          <w:rStyle w:val="matn1"/>
          <w:b/>
          <w:bCs/>
          <w:color w:val="auto"/>
          <w:sz w:val="32"/>
          <w:szCs w:val="32"/>
          <w:lang w:val="de-DE"/>
        </w:rPr>
        <w:t>„Setzt mich neben ihn!“</w:t>
      </w:r>
      <w:r w:rsidRPr="00120664">
        <w:rPr>
          <w:rStyle w:val="matn1"/>
          <w:color w:val="auto"/>
          <w:sz w:val="32"/>
          <w:szCs w:val="32"/>
          <w:lang w:val="de-DE"/>
        </w:rPr>
        <w:t xml:space="preserve"> Sie set</w:t>
      </w:r>
      <w:r w:rsidRPr="00120664">
        <w:rPr>
          <w:rStyle w:val="matn1"/>
          <w:color w:val="auto"/>
          <w:sz w:val="32"/>
          <w:szCs w:val="32"/>
          <w:lang w:val="de-DE"/>
        </w:rPr>
        <w:t>z</w:t>
      </w:r>
      <w:r w:rsidRPr="00120664">
        <w:rPr>
          <w:rStyle w:val="matn1"/>
          <w:color w:val="auto"/>
          <w:sz w:val="32"/>
          <w:szCs w:val="32"/>
          <w:lang w:val="de-DE"/>
        </w:rPr>
        <w:t xml:space="preserve">ten ihn neben </w:t>
      </w:r>
      <w:bookmarkStart w:id="349" w:name="Abu_Bakr21320"/>
      <w:r w:rsidRPr="00120664">
        <w:rPr>
          <w:rStyle w:val="matn1"/>
          <w:color w:val="auto"/>
          <w:sz w:val="32"/>
          <w:szCs w:val="32"/>
          <w:lang w:val="de-DE"/>
        </w:rPr>
        <w:t>Abu Bakr</w:t>
      </w:r>
      <w:bookmarkEnd w:id="349"/>
      <w:r w:rsidRPr="00120664">
        <w:rPr>
          <w:rStyle w:val="matn1"/>
          <w:color w:val="auto"/>
          <w:sz w:val="32"/>
          <w:szCs w:val="32"/>
          <w:lang w:val="de-DE"/>
        </w:rPr>
        <w:t>. Dieser betete stehend zu dem Gebet des Propheten</w:t>
      </w:r>
      <w:r w:rsidR="00976F80" w:rsidRPr="00120664">
        <w:rPr>
          <w:rFonts w:ascii="Arabic Typesetting" w:hAnsi="Arabic Typesetting" w:cs="Arabic Typesetting"/>
          <w:noProof/>
          <w:sz w:val="32"/>
          <w:szCs w:val="32"/>
        </w:rPr>
        <w:drawing>
          <wp:inline distT="0" distB="0" distL="0" distR="0" wp14:anchorId="44D06982" wp14:editId="3515E7DD">
            <wp:extent cx="123825" cy="104775"/>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(der das Gebet sitzend leitete), und die Menschen orientierten sich an </w:t>
      </w:r>
      <w:bookmarkStart w:id="350" w:name="Abu_Bakr29809"/>
      <w:r w:rsidRPr="00120664">
        <w:rPr>
          <w:rStyle w:val="matn1"/>
          <w:color w:val="auto"/>
          <w:sz w:val="32"/>
          <w:szCs w:val="32"/>
          <w:lang w:val="de-DE"/>
        </w:rPr>
        <w:t>Abu Bakr</w:t>
      </w:r>
      <w:bookmarkEnd w:id="350"/>
      <w:r w:rsidRPr="00120664">
        <w:rPr>
          <w:rStyle w:val="matn1"/>
          <w:color w:val="auto"/>
          <w:sz w:val="32"/>
          <w:szCs w:val="32"/>
          <w:lang w:val="de-DE"/>
        </w:rPr>
        <w:t>, während der Pr</w:t>
      </w:r>
      <w:r w:rsidRPr="00120664">
        <w:rPr>
          <w:rStyle w:val="matn1"/>
          <w:color w:val="auto"/>
          <w:sz w:val="32"/>
          <w:szCs w:val="32"/>
          <w:lang w:val="de-DE"/>
        </w:rPr>
        <w:t>o</w:t>
      </w:r>
      <w:r w:rsidRPr="00120664">
        <w:rPr>
          <w:rStyle w:val="matn1"/>
          <w:color w:val="auto"/>
          <w:sz w:val="32"/>
          <w:szCs w:val="32"/>
          <w:lang w:val="de-DE"/>
        </w:rPr>
        <w:t>phet</w:t>
      </w:r>
      <w:r w:rsidR="00976F80" w:rsidRPr="00120664">
        <w:rPr>
          <w:rFonts w:ascii="Arabic Typesetting" w:hAnsi="Arabic Typesetting" w:cs="Arabic Typesetting"/>
          <w:noProof/>
          <w:sz w:val="32"/>
          <w:szCs w:val="32"/>
        </w:rPr>
        <w:drawing>
          <wp:inline distT="0" distB="0" distL="0" distR="0" wp14:anchorId="0A6C7CB1" wp14:editId="0722F3BD">
            <wp:extent cx="123825" cy="104775"/>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saß.</w:t>
      </w:r>
    </w:p>
    <w:p w14:paraId="2E4F8E13" w14:textId="0FF5D901" w:rsidR="00C0623D" w:rsidRPr="00120664" w:rsidRDefault="00C0623D" w:rsidP="00253024">
      <w:pPr>
        <w:pStyle w:val="NormalWeb"/>
        <w:jc w:val="both"/>
        <w:rPr>
          <w:rStyle w:val="matn1"/>
          <w:color w:val="auto"/>
          <w:sz w:val="32"/>
          <w:szCs w:val="32"/>
          <w:lang w:val="de-DE"/>
        </w:rPr>
      </w:pPr>
      <w:r w:rsidRPr="00120664">
        <w:rPr>
          <w:rStyle w:val="matn1"/>
          <w:color w:val="auto"/>
          <w:sz w:val="32"/>
          <w:szCs w:val="32"/>
          <w:lang w:val="de-DE"/>
        </w:rPr>
        <w:t xml:space="preserve">Ubaidullah sagte: Ich trat bei Abdullah </w:t>
      </w:r>
      <w:r w:rsidR="00670AE1" w:rsidRPr="00120664">
        <w:rPr>
          <w:rStyle w:val="matn1"/>
          <w:color w:val="auto"/>
          <w:sz w:val="32"/>
          <w:szCs w:val="32"/>
          <w:lang w:val="de-DE"/>
        </w:rPr>
        <w:t>Bin</w:t>
      </w:r>
      <w:r w:rsidRPr="00120664">
        <w:rPr>
          <w:rStyle w:val="matn1"/>
          <w:color w:val="auto"/>
          <w:sz w:val="32"/>
          <w:szCs w:val="32"/>
          <w:lang w:val="de-DE"/>
        </w:rPr>
        <w:t xml:space="preserve"> Abbas ein und fragte: Soll ich dir vortragen, was Aischa über die Krankheit des Gesandten Allahs</w:t>
      </w:r>
      <w:r w:rsidR="00976F80" w:rsidRPr="00120664">
        <w:rPr>
          <w:rFonts w:ascii="Arabic Typesetting" w:hAnsi="Arabic Typesetting" w:cs="Arabic Typesetting"/>
          <w:noProof/>
          <w:sz w:val="32"/>
          <w:szCs w:val="32"/>
        </w:rPr>
        <w:drawing>
          <wp:inline distT="0" distB="0" distL="0" distR="0" wp14:anchorId="7EF84B51" wp14:editId="17BB854F">
            <wp:extent cx="123825" cy="104775"/>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berichtete? Er erwiderte: Lass mich hören! Ich berichtete ihm von Aischas Worten. Er lehnte nichts davon ab. Er fragte nur: Hat sie dir den Namen des zweiten Mannes neben Al-Abbas genannt. Ich antwortete: Nein! Er sagte: Es war Ali.</w:t>
      </w:r>
    </w:p>
    <w:p w14:paraId="3D0A4C90" w14:textId="77777777" w:rsidR="00C0623D" w:rsidRPr="00120664" w:rsidRDefault="00C0623D" w:rsidP="00C0623D">
      <w:pPr>
        <w:pStyle w:val="NormalWeb"/>
        <w:jc w:val="both"/>
        <w:rPr>
          <w:rFonts w:ascii="Arabic Typesetting" w:hAnsi="Arabic Typesetting" w:cs="Arabic Typesetting"/>
          <w:lang w:val="de-DE"/>
        </w:rPr>
      </w:pPr>
      <w:r w:rsidRPr="00120664">
        <w:rPr>
          <w:rFonts w:ascii="Arabic Typesetting" w:hAnsi="Arabic Typesetting" w:cs="Arabic Typesetting"/>
          <w:lang w:val="de-DE"/>
        </w:rPr>
        <w:t>Muslim 418, Buchari 687, Nasai 833</w:t>
      </w:r>
    </w:p>
    <w:p w14:paraId="4F280C19" w14:textId="77777777" w:rsidR="00C0623D" w:rsidRPr="00120664" w:rsidRDefault="00C0623D" w:rsidP="00020925">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418- 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مُعَاوِيَةَ، وَوَكِيعٌ، ح وَحَدَّثَنَا يَحْيَى بْنُ يَحْيَى، - وَاللَّفْظُ</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لَهُ – قَالَ أَخْبَرَنَا أَبُو مُعَاوِيَةَ، عَنِ الأَعْمَشِ، عَنْ </w:t>
      </w:r>
      <w:r w:rsidRPr="00120664">
        <w:rPr>
          <w:rFonts w:ascii="Arabic Typesetting" w:hAnsi="Arabic Typesetting" w:cs="Arabic Typesetting"/>
          <w:sz w:val="32"/>
          <w:szCs w:val="32"/>
          <w:rtl/>
        </w:rPr>
        <w:lastRenderedPageBreak/>
        <w:t>إِبْرَاهِيمَ،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الأَسْوَدِ، عَنْ عَائِشَةَ، قَالَتْ لَمَّا ثَقُلَ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جَاءَ بِلاَلٌ يُؤْذِنُهُ بِالصَّلاَةِ فَقَالَ ‏"‏</w:t>
      </w:r>
      <w:r w:rsidRPr="00120664">
        <w:rPr>
          <w:rFonts w:ascii="Arabic Typesetting" w:hAnsi="Arabic Typesetting" w:cs="Arabic Typesetting"/>
          <w:b/>
          <w:bCs/>
          <w:sz w:val="32"/>
          <w:szCs w:val="32"/>
          <w:rtl/>
        </w:rPr>
        <w:t>مُرُوا أَبَا بَكْرٍ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فَلْيُصَلِّ بِالنَّاسِ</w:t>
      </w:r>
      <w:r w:rsidRPr="00120664">
        <w:rPr>
          <w:rFonts w:ascii="Arabic Typesetting" w:hAnsi="Arabic Typesetting" w:cs="Arabic Typesetting"/>
          <w:sz w:val="32"/>
          <w:szCs w:val="32"/>
          <w:rtl/>
        </w:rPr>
        <w:t>‏"‏ ‏.‏ قَالَتْ فَقُلْتُ يَا رَسُولَ اللَّهِ إِنَّ أَبَا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بَكْرٍ رَجُلٌ أَسِيفٌ إِنَّهُ مَتَى يَقُمْ مَقَامَكَ لاَ يُسْمِعِ النَّاسَ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فَلَوْ أَمَرْتَ عُمَرَ‏.‏ فَقَالَ </w:t>
      </w:r>
      <w:r w:rsidRPr="00120664">
        <w:rPr>
          <w:rFonts w:ascii="Arabic Typesetting" w:hAnsi="Arabic Typesetting" w:cs="Arabic Typesetting"/>
          <w:b/>
          <w:bCs/>
          <w:sz w:val="32"/>
          <w:szCs w:val="32"/>
          <w:rtl/>
        </w:rPr>
        <w:t>‏"‏ مُرُوا أَبَا بَكْرٍ فَلْيُصَلِّ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بِالنَّاسِ</w:t>
      </w:r>
      <w:r w:rsidRPr="00120664">
        <w:rPr>
          <w:rFonts w:ascii="Arabic Typesetting" w:hAnsi="Arabic Typesetting" w:cs="Arabic Typesetting"/>
          <w:sz w:val="32"/>
          <w:szCs w:val="32"/>
          <w:rtl/>
        </w:rPr>
        <w:t xml:space="preserve"> ‏"‏ ‏.‏ قَالَتْ فَقُلْتُ لِحَفْصَةَ قُولِي لَهُ إِنَّ أَبَا بَكْرٍ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رَجُلٌ أَسِيفٌ وَإِنَّهُ مَتَى يَقُمْ مَقَامَكَ لاَ يُسْمِعِ النَّاسَ فَلَوْ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أَمَرْتَ عُمَرَ ‏.‏ فَقَالَتْ لَهُ ‏.‏ فَقَالَ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وسلم ‏"‏ </w:t>
      </w:r>
      <w:r w:rsidRPr="00120664">
        <w:rPr>
          <w:rFonts w:ascii="Arabic Typesetting" w:hAnsi="Arabic Typesetting" w:cs="Arabic Typesetting"/>
          <w:b/>
          <w:bCs/>
          <w:sz w:val="32"/>
          <w:szCs w:val="32"/>
          <w:rtl/>
        </w:rPr>
        <w:t>إِنَّكُنَّ لأَنْتُنَّ صَوَاحِبُ يُوسُفَ‏.‏ مُرُوا أَبَا بَكْرٍ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فَلْيُصَلِّ بِالنَّاسِ</w:t>
      </w:r>
      <w:r w:rsidRPr="00120664">
        <w:rPr>
          <w:rFonts w:ascii="Arabic Typesetting" w:hAnsi="Arabic Typesetting" w:cs="Arabic Typesetting"/>
          <w:sz w:val="32"/>
          <w:szCs w:val="32"/>
          <w:rtl/>
        </w:rPr>
        <w:t xml:space="preserve"> ‏"‏ ‏.‏ قَالَتْ فَأَمَرُوا أَبَا بَكْرٍ يُصَلِّي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بِالنَّاسِ – قَالَتْ – فَلَمَّا دَخَلَ فِي الصَّلاَةِ وَجَدَ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مِنْ نَفْسِهِ خِفَّةً فَقَامَ يُهَادَى بَيْنَ رَجُلَيْنِ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وَرِجْلاَهُ تَخُطَّانِ فِي الأَرْضِ – قَالَتْ – فَلَمَّا دَخَلَ الْمَسْجِدَ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سَمِعَ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بَكْرٍ حِسَّهُ ذَهَبَ يَتَأَخَّرُ فَأَوْمَأَ إِلَيْهِ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قُمْ مَكَانَكَ ‏.‏ فَجَاءَ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حَتَّى جَلَسَ عَنْ يَسَارِ أَبِي بَكْرٍ – قَالَتْ – فَكَانَ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يُصَلِّي بِالنَّاسِ جَالِسًا وَأَبُو بَكْرٍ قَائِمًا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يَقْتَدِي أَبُو بَكْرٍ بِصَلاَةِ النَّبِيِّ صلى الله عليه وسلم وَيَقْتَدِي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النَّاسُ بِصَلاَةِ أَبِي بَكْرٍ ‏.‏</w:t>
      </w:r>
    </w:p>
    <w:p w14:paraId="4E65087A" w14:textId="77777777" w:rsidR="00C0623D" w:rsidRPr="00120664" w:rsidRDefault="00C0623D" w:rsidP="00C0623D">
      <w:pPr>
        <w:pStyle w:val="NormalWeb"/>
        <w:bidi/>
        <w:jc w:val="both"/>
        <w:rPr>
          <w:rFonts w:ascii="Arabic Typesetting" w:hAnsi="Arabic Typesetting" w:cs="Arabic Typesetting"/>
          <w:rtl/>
        </w:rPr>
      </w:pPr>
      <w:r w:rsidRPr="00120664">
        <w:rPr>
          <w:rFonts w:ascii="Arabic Typesetting" w:hAnsi="Arabic Typesetting" w:cs="Arabic Typesetting"/>
        </w:rPr>
        <w:t xml:space="preserve"> </w:t>
      </w:r>
      <w:r w:rsidRPr="00120664">
        <w:rPr>
          <w:rFonts w:ascii="Arabic Typesetting" w:hAnsi="Arabic Typesetting" w:cs="Arabic Typesetting"/>
          <w:rtl/>
        </w:rPr>
        <w:t>مسلم 418 (...)، بخاري 664، 712، 713، ابن ماجه</w:t>
      </w:r>
      <w:r w:rsidRPr="00120664">
        <w:rPr>
          <w:rFonts w:ascii="Arabic Typesetting" w:hAnsi="Arabic Typesetting" w:cs="Arabic Typesetting"/>
        </w:rPr>
        <w:t xml:space="preserve"> </w:t>
      </w:r>
      <w:r w:rsidRPr="00120664">
        <w:rPr>
          <w:rFonts w:ascii="Arabic Typesetting" w:hAnsi="Arabic Typesetting" w:cs="Arabic Typesetting"/>
          <w:rtl/>
        </w:rPr>
        <w:t>1232</w:t>
      </w:r>
    </w:p>
    <w:p w14:paraId="150311A8" w14:textId="60288167"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418.</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Aischa</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berichtete: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„Als</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sich</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der</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Krankheits</w:t>
      </w:r>
      <w:r w:rsidR="00DA1EC7" w:rsidRPr="00120664">
        <w:rPr>
          <w:rFonts w:ascii="Arabic Typesetting" w:hAnsi="Arabic Typesetting" w:cs="Arabic Typesetting"/>
          <w:sz w:val="32"/>
          <w:szCs w:val="32"/>
        </w:rPr>
        <w:t>-</w:t>
      </w:r>
      <w:r w:rsidRPr="00120664">
        <w:rPr>
          <w:rFonts w:ascii="Arabic Typesetting" w:hAnsi="Arabic Typesetting" w:cs="Arabic Typesetting"/>
          <w:sz w:val="32"/>
          <w:szCs w:val="32"/>
        </w:rPr>
        <w:t>zustand des Gesandten Allahs</w:t>
      </w:r>
      <w:r w:rsidR="00976F80" w:rsidRPr="00120664">
        <w:rPr>
          <w:rFonts w:ascii="Arabic Typesetting" w:hAnsi="Arabic Typesetting" w:cs="Arabic Typesetting"/>
          <w:noProof/>
          <w:sz w:val="32"/>
          <w:szCs w:val="32"/>
        </w:rPr>
        <w:drawing>
          <wp:inline distT="0" distB="0" distL="0" distR="0" wp14:anchorId="166E6B66" wp14:editId="5AAAA929">
            <wp:extent cx="123825" cy="104775"/>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verschlechterte, kam Bilal, um ihn zum Gebet zu rufen. Er sagte: „</w:t>
      </w:r>
      <w:r w:rsidRPr="00120664">
        <w:rPr>
          <w:rFonts w:ascii="Arabic Typesetting" w:hAnsi="Arabic Typesetting" w:cs="Arabic Typesetting"/>
          <w:b/>
          <w:bCs/>
          <w:sz w:val="32"/>
          <w:szCs w:val="32"/>
        </w:rPr>
        <w:t>Beauftragt Abu Bakr, er solle die Menschen im Gebet leiten.”</w:t>
      </w:r>
      <w:r w:rsidRPr="00120664">
        <w:rPr>
          <w:rFonts w:ascii="Arabic Typesetting" w:hAnsi="Arabic Typesetting" w:cs="Arabic Typesetting"/>
          <w:sz w:val="32"/>
          <w:szCs w:val="32"/>
        </w:rPr>
        <w:t xml:space="preserve"> </w:t>
      </w:r>
    </w:p>
    <w:p w14:paraId="31C90BA3" w14:textId="422EEA38" w:rsidR="00C0623D" w:rsidRPr="00120664" w:rsidRDefault="00C0623D" w:rsidP="00DD148C">
      <w:pPr>
        <w:autoSpaceDE w:val="0"/>
        <w:autoSpaceDN w:val="0"/>
        <w:adjustRightInd w:val="0"/>
        <w:jc w:val="both"/>
        <w:rPr>
          <w:rStyle w:val="matn1"/>
          <w:color w:val="auto"/>
          <w:sz w:val="32"/>
          <w:szCs w:val="32"/>
        </w:rPr>
      </w:pPr>
      <w:r w:rsidRPr="00120664">
        <w:rPr>
          <w:rFonts w:ascii="Arabic Typesetting" w:hAnsi="Arabic Typesetting" w:cs="Arabic Typesetting"/>
          <w:sz w:val="32"/>
          <w:szCs w:val="32"/>
        </w:rPr>
        <w:t>Aischa sagte: Ich sagte zu ihm: O Gesandter Allahs, Abu Bakr</w:t>
      </w:r>
      <w:r w:rsidR="00DD148C" w:rsidRPr="00120664">
        <w:rPr>
          <w:rFonts w:ascii="Arabic Typesetting" w:hAnsi="Arabic Typesetting" w:cs="Arabic Typesetting"/>
          <w:caps/>
          <w:sz w:val="28"/>
          <w:szCs w:val="28"/>
        </w:rPr>
        <w:sym w:font="AGA Arabesque" w:char="F074"/>
      </w:r>
      <w:r w:rsidRPr="00120664">
        <w:rPr>
          <w:rFonts w:ascii="Arabic Typesetting" w:hAnsi="Arabic Typesetting" w:cs="Arabic Typesetting"/>
          <w:sz w:val="32"/>
          <w:szCs w:val="32"/>
        </w:rPr>
        <w:t xml:space="preserve"> ist ein sanftmütiger Mann. Wenn er an deiner Stelle steht, werden die Leute (durch sein Weinen seine Quranrezitation) nicht hören. Wenn du doch Umar </w:t>
      </w:r>
      <w:r w:rsidRPr="00120664">
        <w:rPr>
          <w:rFonts w:ascii="Arabic Typesetting" w:hAnsi="Arabic Typesetting" w:cs="Arabic Typesetting"/>
          <w:sz w:val="32"/>
          <w:szCs w:val="32"/>
        </w:rPr>
        <w:lastRenderedPageBreak/>
        <w:t>dazu anweisen würdest. Er</w:t>
      </w:r>
      <w:r w:rsidR="00976F80" w:rsidRPr="00120664">
        <w:rPr>
          <w:rFonts w:ascii="Arabic Typesetting" w:hAnsi="Arabic Typesetting" w:cs="Arabic Typesetting"/>
          <w:noProof/>
          <w:sz w:val="32"/>
          <w:szCs w:val="32"/>
        </w:rPr>
        <w:drawing>
          <wp:inline distT="0" distB="0" distL="0" distR="0" wp14:anchorId="251ADD08" wp14:editId="7BAD4B4E">
            <wp:extent cx="123825" cy="10477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w:t>
      </w:r>
      <w:bookmarkStart w:id="351" w:name="Abu_Bakr3671"/>
      <w:r w:rsidRPr="00120664">
        <w:rPr>
          <w:rStyle w:val="matn1"/>
          <w:b/>
          <w:bCs/>
          <w:color w:val="auto"/>
          <w:sz w:val="32"/>
          <w:szCs w:val="32"/>
        </w:rPr>
        <w:t xml:space="preserve">Beauftragt Abu Bakr </w:t>
      </w:r>
      <w:bookmarkEnd w:id="351"/>
      <w:r w:rsidRPr="00120664">
        <w:rPr>
          <w:rStyle w:val="matn1"/>
          <w:b/>
          <w:bCs/>
          <w:color w:val="auto"/>
          <w:sz w:val="32"/>
          <w:szCs w:val="32"/>
        </w:rPr>
        <w:t>damit, die Menschen im Gebet zu leiten!“</w:t>
      </w:r>
    </w:p>
    <w:p w14:paraId="08D02923" w14:textId="070372F1" w:rsidR="00C0623D" w:rsidRPr="00120664" w:rsidRDefault="00C0623D" w:rsidP="00253024">
      <w:pPr>
        <w:autoSpaceDE w:val="0"/>
        <w:autoSpaceDN w:val="0"/>
        <w:adjustRightInd w:val="0"/>
        <w:jc w:val="both"/>
        <w:rPr>
          <w:rStyle w:val="matn1"/>
          <w:color w:val="auto"/>
          <w:sz w:val="32"/>
          <w:szCs w:val="32"/>
        </w:rPr>
      </w:pPr>
      <w:r w:rsidRPr="00120664">
        <w:rPr>
          <w:rStyle w:val="matn1"/>
          <w:color w:val="auto"/>
          <w:sz w:val="32"/>
          <w:szCs w:val="32"/>
        </w:rPr>
        <w:t xml:space="preserve">Ich sagte zu Hafsa, sie solle ihm sagen, dass </w:t>
      </w:r>
      <w:r w:rsidRPr="00120664">
        <w:rPr>
          <w:rFonts w:ascii="Arabic Typesetting" w:hAnsi="Arabic Typesetting" w:cs="Arabic Typesetting"/>
          <w:sz w:val="32"/>
          <w:szCs w:val="32"/>
        </w:rPr>
        <w:t>Abu Bakr ein sanftmütiger Mann ist, dessen Quranrezitation die Mensc</w:t>
      </w:r>
      <w:r w:rsidRPr="00120664">
        <w:rPr>
          <w:rFonts w:ascii="Arabic Typesetting" w:hAnsi="Arabic Typesetting" w:cs="Arabic Typesetting"/>
          <w:sz w:val="32"/>
          <w:szCs w:val="32"/>
        </w:rPr>
        <w:t>h</w:t>
      </w:r>
      <w:r w:rsidRPr="00120664">
        <w:rPr>
          <w:rFonts w:ascii="Arabic Typesetting" w:hAnsi="Arabic Typesetting" w:cs="Arabic Typesetting"/>
          <w:sz w:val="32"/>
          <w:szCs w:val="32"/>
        </w:rPr>
        <w:t>en durch sein Weinen nicht hören werden, wenn er an der Stelle des Propheten steht. Wenn er doch nur Umar den Befehl geben würde. Hafsa sagte es ihm. Da antwortete der Gesandte Allahs</w:t>
      </w:r>
      <w:r w:rsidR="00976F80" w:rsidRPr="00120664">
        <w:rPr>
          <w:rFonts w:ascii="Arabic Typesetting" w:hAnsi="Arabic Typesetting" w:cs="Arabic Typesetting"/>
          <w:noProof/>
          <w:sz w:val="32"/>
          <w:szCs w:val="32"/>
        </w:rPr>
        <w:drawing>
          <wp:inline distT="0" distB="0" distL="0" distR="0" wp14:anchorId="129E3F7F" wp14:editId="0D9ACEFD">
            <wp:extent cx="123825" cy="104775"/>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w:t>
      </w:r>
      <w:r w:rsidRPr="00120664">
        <w:rPr>
          <w:rStyle w:val="matn1"/>
          <w:b/>
          <w:bCs/>
          <w:color w:val="auto"/>
          <w:sz w:val="32"/>
          <w:szCs w:val="32"/>
        </w:rPr>
        <w:t>Ihr seid wie die G</w:t>
      </w:r>
      <w:r w:rsidRPr="00120664">
        <w:rPr>
          <w:rStyle w:val="matn1"/>
          <w:b/>
          <w:bCs/>
          <w:color w:val="auto"/>
          <w:sz w:val="32"/>
          <w:szCs w:val="32"/>
        </w:rPr>
        <w:t>e</w:t>
      </w:r>
      <w:r w:rsidRPr="00120664">
        <w:rPr>
          <w:rStyle w:val="matn1"/>
          <w:b/>
          <w:bCs/>
          <w:color w:val="auto"/>
          <w:sz w:val="32"/>
          <w:szCs w:val="32"/>
        </w:rPr>
        <w:t xml:space="preserve">fährtinnen </w:t>
      </w:r>
      <w:bookmarkStart w:id="352" w:name="Josef6205"/>
      <w:r w:rsidRPr="00120664">
        <w:rPr>
          <w:rStyle w:val="matn1"/>
          <w:b/>
          <w:bCs/>
          <w:color w:val="auto"/>
          <w:sz w:val="32"/>
          <w:szCs w:val="32"/>
        </w:rPr>
        <w:t>Josefs</w:t>
      </w:r>
      <w:bookmarkEnd w:id="352"/>
      <w:r w:rsidRPr="00120664">
        <w:rPr>
          <w:rStyle w:val="matn1"/>
          <w:b/>
          <w:bCs/>
          <w:color w:val="auto"/>
          <w:sz w:val="32"/>
          <w:szCs w:val="32"/>
        </w:rPr>
        <w:t>; beauftragt Abu Bakr damit, die Leute im Gebet zu leiten</w:t>
      </w:r>
      <w:r w:rsidRPr="00120664">
        <w:rPr>
          <w:rStyle w:val="matn1"/>
          <w:color w:val="auto"/>
          <w:sz w:val="32"/>
          <w:szCs w:val="32"/>
        </w:rPr>
        <w:t xml:space="preserve">!“ </w:t>
      </w:r>
    </w:p>
    <w:p w14:paraId="34C6CAAE" w14:textId="60CB4FDB" w:rsidR="00C0623D" w:rsidRPr="00120664" w:rsidRDefault="00C0623D" w:rsidP="00253024">
      <w:pPr>
        <w:autoSpaceDE w:val="0"/>
        <w:autoSpaceDN w:val="0"/>
        <w:adjustRightInd w:val="0"/>
        <w:jc w:val="both"/>
        <w:rPr>
          <w:rStyle w:val="matn1"/>
          <w:color w:val="auto"/>
          <w:sz w:val="32"/>
          <w:szCs w:val="32"/>
        </w:rPr>
      </w:pPr>
      <w:r w:rsidRPr="00120664">
        <w:rPr>
          <w:rStyle w:val="matn1"/>
          <w:color w:val="auto"/>
          <w:sz w:val="32"/>
          <w:szCs w:val="32"/>
        </w:rPr>
        <w:t xml:space="preserve">Dann </w:t>
      </w:r>
      <w:bookmarkStart w:id="353" w:name="Abu_Bakr2955"/>
      <w:r w:rsidRPr="00120664">
        <w:rPr>
          <w:rStyle w:val="matn1"/>
          <w:color w:val="auto"/>
          <w:sz w:val="32"/>
          <w:szCs w:val="32"/>
        </w:rPr>
        <w:t xml:space="preserve">leitete Abu Bakr </w:t>
      </w:r>
      <w:bookmarkEnd w:id="353"/>
      <w:r w:rsidRPr="00120664">
        <w:rPr>
          <w:rStyle w:val="matn1"/>
          <w:color w:val="auto"/>
          <w:sz w:val="32"/>
          <w:szCs w:val="32"/>
        </w:rPr>
        <w:t>die Leute im Gebet. Aischa sagte: Als er mit dem Gebet anfing, fühlte sich der Gesandte Allahs</w:t>
      </w:r>
      <w:r w:rsidR="00976F80" w:rsidRPr="00120664">
        <w:rPr>
          <w:rFonts w:ascii="Arabic Typesetting" w:hAnsi="Arabic Typesetting" w:cs="Arabic Typesetting"/>
          <w:noProof/>
          <w:sz w:val="32"/>
          <w:szCs w:val="32"/>
        </w:rPr>
        <w:drawing>
          <wp:inline distT="0" distB="0" distL="0" distR="0" wp14:anchorId="5BF69878" wp14:editId="0E97635B">
            <wp:extent cx="123825" cy="104775"/>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besser, sodass er aufstand und von zwei Mä</w:t>
      </w:r>
      <w:r w:rsidRPr="00120664">
        <w:rPr>
          <w:rStyle w:val="matn1"/>
          <w:color w:val="auto"/>
          <w:sz w:val="32"/>
          <w:szCs w:val="32"/>
        </w:rPr>
        <w:t>n</w:t>
      </w:r>
      <w:r w:rsidRPr="00120664">
        <w:rPr>
          <w:rStyle w:val="matn1"/>
          <w:color w:val="auto"/>
          <w:sz w:val="32"/>
          <w:szCs w:val="32"/>
        </w:rPr>
        <w:t>nern gestützt wurde, während seine Füße den Boden (nur) berührten. Als er die Moschee betrat, bemerkte Abu Bakr sein Kommen und zögerte, während der G</w:t>
      </w:r>
      <w:r w:rsidRPr="00120664">
        <w:rPr>
          <w:rStyle w:val="matn1"/>
          <w:color w:val="auto"/>
          <w:sz w:val="32"/>
          <w:szCs w:val="32"/>
        </w:rPr>
        <w:t>e</w:t>
      </w:r>
      <w:r w:rsidRPr="00120664">
        <w:rPr>
          <w:rStyle w:val="matn1"/>
          <w:color w:val="auto"/>
          <w:sz w:val="32"/>
          <w:szCs w:val="32"/>
        </w:rPr>
        <w:t>sandte Allahs</w:t>
      </w:r>
      <w:r w:rsidR="00976F80" w:rsidRPr="00120664">
        <w:rPr>
          <w:rFonts w:ascii="Arabic Typesetting" w:hAnsi="Arabic Typesetting" w:cs="Arabic Typesetting"/>
          <w:noProof/>
          <w:sz w:val="32"/>
          <w:szCs w:val="32"/>
        </w:rPr>
        <w:drawing>
          <wp:inline distT="0" distB="0" distL="0" distR="0" wp14:anchorId="1E440950" wp14:editId="17B64001">
            <wp:extent cx="123825" cy="104775"/>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ihm ein Zeichen gab, dass er an seinem Platz bleiben solle. Der Gesandte Allahs</w:t>
      </w:r>
      <w:r w:rsidR="00976F80" w:rsidRPr="00120664">
        <w:rPr>
          <w:rFonts w:ascii="Arabic Typesetting" w:hAnsi="Arabic Typesetting" w:cs="Arabic Typesetting"/>
          <w:noProof/>
          <w:sz w:val="32"/>
          <w:szCs w:val="32"/>
        </w:rPr>
        <w:drawing>
          <wp:inline distT="0" distB="0" distL="0" distR="0" wp14:anchorId="3326141C" wp14:editId="6B18477C">
            <wp:extent cx="123825" cy="104775"/>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setzte sich neben Abu Bakr zu seiner Linken nieder. </w:t>
      </w:r>
    </w:p>
    <w:p w14:paraId="495A3A12" w14:textId="143E6171" w:rsidR="00C0623D" w:rsidRPr="00120664" w:rsidRDefault="00C0623D" w:rsidP="00253024">
      <w:pPr>
        <w:autoSpaceDE w:val="0"/>
        <w:autoSpaceDN w:val="0"/>
        <w:adjustRightInd w:val="0"/>
        <w:jc w:val="both"/>
        <w:rPr>
          <w:rStyle w:val="matn1"/>
          <w:color w:val="auto"/>
          <w:sz w:val="32"/>
          <w:szCs w:val="32"/>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6DE4C0A" wp14:editId="0DFBE9A0">
            <wp:extent cx="123825" cy="104775"/>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leitete das Gebet sitzend, während Abu Bakr sich stehend an dem Gebet des Propheten</w:t>
      </w:r>
      <w:r w:rsidR="00976F80" w:rsidRPr="00120664">
        <w:rPr>
          <w:rFonts w:ascii="Arabic Typesetting" w:hAnsi="Arabic Typesetting" w:cs="Arabic Typesetting"/>
          <w:noProof/>
          <w:sz w:val="32"/>
          <w:szCs w:val="32"/>
        </w:rPr>
        <w:drawing>
          <wp:inline distT="0" distB="0" distL="0" distR="0" wp14:anchorId="2917FB9E" wp14:editId="07AD1585">
            <wp:extent cx="123825" cy="104775"/>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orientierte, und die Menschen orientierten sich an Abu Bakrs G</w:t>
      </w:r>
      <w:r w:rsidRPr="00120664">
        <w:rPr>
          <w:rStyle w:val="matn1"/>
          <w:color w:val="auto"/>
          <w:sz w:val="32"/>
          <w:szCs w:val="32"/>
        </w:rPr>
        <w:t>e</w:t>
      </w:r>
      <w:r w:rsidRPr="00120664">
        <w:rPr>
          <w:rStyle w:val="matn1"/>
          <w:color w:val="auto"/>
          <w:sz w:val="32"/>
          <w:szCs w:val="32"/>
        </w:rPr>
        <w:t>bet.</w:t>
      </w:r>
    </w:p>
    <w:p w14:paraId="25729B9C" w14:textId="77777777" w:rsidR="00C0623D" w:rsidRPr="00120664" w:rsidRDefault="00C0623D" w:rsidP="00C0623D">
      <w:pPr>
        <w:autoSpaceDE w:val="0"/>
        <w:autoSpaceDN w:val="0"/>
        <w:adjustRightInd w:val="0"/>
        <w:jc w:val="both"/>
        <w:rPr>
          <w:rFonts w:ascii="Arabic Typesetting" w:hAnsi="Arabic Typesetting" w:cs="Arabic Typesetting"/>
        </w:rPr>
      </w:pPr>
      <w:r w:rsidRPr="00120664">
        <w:rPr>
          <w:rFonts w:ascii="Arabic Typesetting" w:hAnsi="Arabic Typesetting" w:cs="Arabic Typesetting"/>
        </w:rPr>
        <w:t>Muslim 418 (…), Buchari 664, 712, 713, Ibn Madscha 1232</w:t>
      </w:r>
    </w:p>
    <w:p w14:paraId="38C865B2"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lastRenderedPageBreak/>
        <w:t>419</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الْمُثَنَّى، وَهَارُونُ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قَالاَ حَدَّثَنَا عَبْدُ الصَّمَدِ، قَالَ سَمِعْتُ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يُحَدِّثُ، قَالَ حَدَّثَنَا عَبْدُ الْعَزِيزِ، عَنْ أَنَسٍ، قَالَ لَمْ يَخْرُجْ</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إِلَيْنَا نَبِيُّ اللَّهِ صلى الله عليه وسلم ثَلاَثًا فَأُقِيمَتِ الصَّلاَةُ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فَذَهَبَ أَبُو بَكْرٍ يَتَقَدَّمُ فَقَالَ نَبِيُّ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بِالْحِجَابِ فَرَفَعَهُ فَلَمَّا وَضَحَ لَنَا وَجْهُ نَبِيِّ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مَا نَظَرْنَا مَنْظَرًا قَطُّ كَانَ أَعْجَبَ إِلَيْنَا مِنْ وَجْهِ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حِينَ وَضَحَ لَنَا – قَالَ – فَأَوْمَأَ نَبِيُّ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بِيَدِهِ إِلَى أَبِي بَكْرٍ أَنْ يَتَقَدَّمَ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وَأَرْخَى نَبِيُّ اللَّهِ صلى الله عليه وسلم الْحِجَابَ فَلَمْ نَقْدِرْ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حَتَّى مَاتَ ‏.‏</w:t>
      </w:r>
      <w:r w:rsidRPr="00120664">
        <w:rPr>
          <w:rFonts w:ascii="Arabic Typesetting" w:hAnsi="Arabic Typesetting" w:cs="Arabic Typesetting"/>
          <w:sz w:val="32"/>
          <w:szCs w:val="32"/>
        </w:rPr>
        <w:t xml:space="preserve"> </w:t>
      </w:r>
    </w:p>
    <w:p w14:paraId="7AF23614" w14:textId="77777777" w:rsidR="00C0623D" w:rsidRPr="00120664" w:rsidRDefault="00C0623D" w:rsidP="00C0623D">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419، (...)، بخاري 681</w:t>
      </w:r>
    </w:p>
    <w:p w14:paraId="391183FE" w14:textId="08B3B494"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419. (…) Anas berichtete: Der Prophet Allahs</w:t>
      </w:r>
      <w:r w:rsidR="00976F80" w:rsidRPr="00120664">
        <w:rPr>
          <w:rFonts w:ascii="Arabic Typesetting" w:hAnsi="Arabic Typesetting" w:cs="Arabic Typesetting"/>
          <w:noProof/>
          <w:sz w:val="32"/>
          <w:szCs w:val="32"/>
        </w:rPr>
        <w:drawing>
          <wp:inline distT="0" distB="0" distL="0" distR="0" wp14:anchorId="181CAA07" wp14:editId="508E933F">
            <wp:extent cx="123825" cy="104775"/>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kam (wä</w:t>
      </w:r>
      <w:r w:rsidRPr="00120664">
        <w:rPr>
          <w:rFonts w:ascii="Arabic Typesetting" w:hAnsi="Arabic Typesetting" w:cs="Arabic Typesetting"/>
          <w:sz w:val="32"/>
          <w:szCs w:val="32"/>
          <w:lang w:val="de-DE"/>
        </w:rPr>
        <w:t>h</w:t>
      </w:r>
      <w:r w:rsidRPr="00120664">
        <w:rPr>
          <w:rFonts w:ascii="Arabic Typesetting" w:hAnsi="Arabic Typesetting" w:cs="Arabic Typesetting"/>
          <w:sz w:val="32"/>
          <w:szCs w:val="32"/>
          <w:lang w:val="de-DE"/>
        </w:rPr>
        <w:t xml:space="preserve">rend seiner Krankheit) drei Tage lang nicht zu uns hinaus. Als der Gebetsruf ertönte, trat Abu Bakr zum Gebet nach vorne. </w:t>
      </w:r>
    </w:p>
    <w:p w14:paraId="7001824F" w14:textId="78C1EA10"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Der Gesandte Allahs</w:t>
      </w:r>
      <w:r w:rsidR="00976F80" w:rsidRPr="00120664">
        <w:rPr>
          <w:rFonts w:ascii="Arabic Typesetting" w:hAnsi="Arabic Typesetting" w:cs="Arabic Typesetting"/>
          <w:noProof/>
          <w:sz w:val="32"/>
          <w:szCs w:val="32"/>
        </w:rPr>
        <w:drawing>
          <wp:inline distT="0" distB="0" distL="0" distR="0" wp14:anchorId="1EB388EA" wp14:editId="5FB68966">
            <wp:extent cx="123825" cy="104775"/>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stand auf und hob den Vorhang (seines Zimmers). Als wir das Gesicht des Propheten A</w:t>
      </w:r>
      <w:r w:rsidRPr="00120664">
        <w:rPr>
          <w:rFonts w:ascii="Arabic Typesetting" w:hAnsi="Arabic Typesetting" w:cs="Arabic Typesetting"/>
          <w:sz w:val="32"/>
          <w:szCs w:val="32"/>
          <w:lang w:val="de-DE"/>
        </w:rPr>
        <w:t>l</w:t>
      </w:r>
      <w:r w:rsidRPr="00120664">
        <w:rPr>
          <w:rFonts w:ascii="Arabic Typesetting" w:hAnsi="Arabic Typesetting" w:cs="Arabic Typesetting"/>
          <w:sz w:val="32"/>
          <w:szCs w:val="32"/>
          <w:lang w:val="de-DE"/>
        </w:rPr>
        <w:t>lahs</w:t>
      </w:r>
      <w:r w:rsidR="00976F80" w:rsidRPr="00120664">
        <w:rPr>
          <w:rFonts w:ascii="Arabic Typesetting" w:hAnsi="Arabic Typesetting" w:cs="Arabic Typesetting"/>
          <w:noProof/>
          <w:sz w:val="32"/>
          <w:szCs w:val="32"/>
        </w:rPr>
        <w:drawing>
          <wp:inline distT="0" distB="0" distL="0" distR="0" wp14:anchorId="68983F97" wp14:editId="097AF3BD">
            <wp:extent cx="123825" cy="104775"/>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erblickten, hatten wir keinen schöneren Blick als das Gesicht des Propheten Allahs</w:t>
      </w:r>
      <w:r w:rsidR="00976F80" w:rsidRPr="00120664">
        <w:rPr>
          <w:rFonts w:ascii="Arabic Typesetting" w:hAnsi="Arabic Typesetting" w:cs="Arabic Typesetting"/>
          <w:noProof/>
          <w:sz w:val="32"/>
          <w:szCs w:val="32"/>
        </w:rPr>
        <w:drawing>
          <wp:inline distT="0" distB="0" distL="0" distR="0" wp14:anchorId="33CC61BE" wp14:editId="2A6CC317">
            <wp:extent cx="123825" cy="104775"/>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zu sehen. </w:t>
      </w:r>
    </w:p>
    <w:p w14:paraId="04F10524" w14:textId="45AEEE75"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Der Prophet Allahs</w:t>
      </w:r>
      <w:r w:rsidR="00976F80" w:rsidRPr="00120664">
        <w:rPr>
          <w:rFonts w:ascii="Arabic Typesetting" w:hAnsi="Arabic Typesetting" w:cs="Arabic Typesetting"/>
          <w:noProof/>
          <w:sz w:val="32"/>
          <w:szCs w:val="32"/>
        </w:rPr>
        <w:drawing>
          <wp:inline distT="0" distB="0" distL="0" distR="0" wp14:anchorId="42CE805A" wp14:editId="07D65CB3">
            <wp:extent cx="123825" cy="104775"/>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gab Abu Bakr mit seiner Hand das Zeichen, dass er nach vorne treten solle (, um das Gebet zu le</w:t>
      </w:r>
      <w:r w:rsidRPr="00120664">
        <w:rPr>
          <w:rFonts w:ascii="Arabic Typesetting" w:hAnsi="Arabic Typesetting" w:cs="Arabic Typesetting"/>
          <w:sz w:val="32"/>
          <w:szCs w:val="32"/>
          <w:lang w:val="de-DE"/>
        </w:rPr>
        <w:t>i</w:t>
      </w:r>
      <w:r w:rsidRPr="00120664">
        <w:rPr>
          <w:rFonts w:ascii="Arabic Typesetting" w:hAnsi="Arabic Typesetting" w:cs="Arabic Typesetting"/>
          <w:sz w:val="32"/>
          <w:szCs w:val="32"/>
          <w:lang w:val="de-DE"/>
        </w:rPr>
        <w:t>ten), während der Prophet Allahs</w:t>
      </w:r>
      <w:r w:rsidR="00976F80" w:rsidRPr="00120664">
        <w:rPr>
          <w:rFonts w:ascii="Arabic Typesetting" w:hAnsi="Arabic Typesetting" w:cs="Arabic Typesetting"/>
          <w:noProof/>
          <w:sz w:val="32"/>
          <w:szCs w:val="32"/>
        </w:rPr>
        <w:drawing>
          <wp:inline distT="0" distB="0" distL="0" distR="0" wp14:anchorId="071EDDBB" wp14:editId="6E393E23">
            <wp:extent cx="123825" cy="104775"/>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den Vorhang fallen ließ. Dann sahen wir ihn nicht mehr, bis er starb.</w:t>
      </w:r>
    </w:p>
    <w:p w14:paraId="2D5EF40C" w14:textId="77777777" w:rsidR="00C0623D" w:rsidRPr="00120664" w:rsidRDefault="00C0623D" w:rsidP="00C0623D">
      <w:pPr>
        <w:pStyle w:val="NormalWeb"/>
        <w:jc w:val="both"/>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lastRenderedPageBreak/>
        <w:t>Muslim 419, (…), Buchari 681</w:t>
      </w:r>
    </w:p>
    <w:p w14:paraId="2EC52C27" w14:textId="77777777" w:rsidR="00020925" w:rsidRPr="00120664" w:rsidRDefault="00020925" w:rsidP="00C0623D">
      <w:pPr>
        <w:pStyle w:val="NormalWeb"/>
        <w:jc w:val="both"/>
        <w:rPr>
          <w:rFonts w:ascii="Arabic Typesetting" w:hAnsi="Arabic Typesetting" w:cs="Arabic Typesetting"/>
          <w:sz w:val="28"/>
          <w:szCs w:val="28"/>
          <w:lang w:val="de-DE"/>
        </w:rPr>
      </w:pPr>
    </w:p>
    <w:p w14:paraId="5D3BAC0F" w14:textId="77777777" w:rsidR="00C0623D" w:rsidRPr="00120664" w:rsidRDefault="00C0623D" w:rsidP="00C0623D">
      <w:pPr>
        <w:pStyle w:val="NormalWeb"/>
        <w:bidi/>
        <w:jc w:val="center"/>
        <w:rPr>
          <w:rFonts w:ascii="Arabic Typesetting" w:hAnsi="Arabic Typesetting" w:cs="Arabic Typesetting"/>
          <w:b/>
          <w:bCs/>
          <w:sz w:val="32"/>
          <w:szCs w:val="32"/>
          <w:rtl/>
        </w:rPr>
      </w:pPr>
      <w:bookmarkStart w:id="354" w:name="s23"/>
      <w:bookmarkEnd w:id="354"/>
      <w:r w:rsidRPr="00120664">
        <w:rPr>
          <w:rFonts w:ascii="Arabic Typesetting" w:hAnsi="Arabic Typesetting" w:cs="Arabic Typesetting"/>
          <w:b/>
          <w:bCs/>
          <w:sz w:val="32"/>
          <w:szCs w:val="32"/>
          <w:rtl/>
        </w:rPr>
        <w:t>22</w:t>
      </w:r>
      <w:r w:rsidRPr="00120664">
        <w:rPr>
          <w:rFonts w:ascii="Arabic Typesetting" w:hAnsi="Arabic Typesetting" w:cs="Arabic Typesetting"/>
          <w:b/>
          <w:bCs/>
          <w:sz w:val="32"/>
          <w:szCs w:val="32"/>
        </w:rPr>
        <w:t xml:space="preserve"> -</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تَقْدِيمِ الْجَمَاعَةِ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يُصَلِّي بِهِمْ إِذَا تَأَخَّرَ الإِمَامُ وَلَمْ يَخَافُوا مَفْسَدَةً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بِالتَّقدِيمِ</w:t>
      </w:r>
    </w:p>
    <w:p w14:paraId="554497C3"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Einen anderen Vorbeter zu wählen, wenn der Imam sich verspätete, wenn kein Missverständnis (bzw. Auseinandersetzung) damit zu befürchten ist</w:t>
      </w:r>
    </w:p>
    <w:p w14:paraId="437EE549"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421</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أَبِي حَازِمٍ، عَنْ سَهْلِ بْنِ سَعْدٍ السَّاعِدِيِّ، أَنَّ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ذَهَبَ إِلَى بَنِي عَمْرِو بْنِ عَوْفٍ لِيُصْلِحَ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بَيْنَهُمْ فَحَانَتِ الصَّلاَةُ فَجَاءَ الْمُؤَذِّنُ إِلَى أَبِي بَكْرٍ فَقَالَ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أَتُصَلِّي بِالنَّاسِ فَأُقِيمُ قَالَ نَعَمْ ‏.‏ قَالَ فَصَلَّى أَبُو بَكْرٍ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فَجَاءَ رَسُولُ اللَّهِ صلى الله عليه وسلم وَالنَّاسُ فِي الصَّلاَةِ فَتَخَلَّصَ</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حَتَّى وَقَفَ فِي الصَّفِّ فَصَفَّقَ النَّاسُ – وَكَانَ أَبُو بَكْرٍ 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يَلْتَفِتُ فِي الصَّلاَةِ – فَلَمَّا أَكْثَرَ النَّاسُ التَّصْفِيقَ الْتَفَتَ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فَرَأَى رَسُولَ اللَّهِ صلى الله عليه وسلم فَأَشَارَ إِلَيْهِ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أَنِ امْكُثْ مَكَانَكَ فَرَفَعَ أَبُو بَكْرٍ يَدَيْهِ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فَحَمِدَ اللَّهَ عَزَّ وَجَلَّ عَلَى مَا أَمَرَهُ بِهِ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مِنْ ذَلِكَ ثُمَّ اسْتَأْخَرَ أَبُو بَكْرٍ حَتَّى اسْتَوَى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الصَّفِّ وَتَقَدَّمَ النَّبِيُّ صلى الله عليه وسلم فَصَلَّى ثُمَّ انْصَرَفَ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w:t>
      </w:r>
      <w:r w:rsidRPr="00120664">
        <w:rPr>
          <w:rFonts w:ascii="Arabic Typesetting" w:hAnsi="Arabic Typesetting" w:cs="Arabic Typesetting"/>
          <w:b/>
          <w:bCs/>
          <w:sz w:val="32"/>
          <w:szCs w:val="32"/>
          <w:rtl/>
        </w:rPr>
        <w:t>يَا أَبَا بَكْرٍ مَا مَنَعَكَ أَنْ تَثْبُتَ إِذْ أَمَرْتُكَ</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أَبُو بَكْرٍ مَا كَانَ لاِبْنِ أَبِي قُحَافَةَ أَنْ يُصَلِّيَ بَيْنَ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يَدَىْ رَسُولِ اللَّهِ صلى الله عليه وسلم ‏.‏ فَقَالَ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w:t>
      </w:r>
      <w:r w:rsidRPr="00120664">
        <w:rPr>
          <w:rFonts w:ascii="Arabic Typesetting" w:hAnsi="Arabic Typesetting" w:cs="Arabic Typesetting"/>
          <w:b/>
          <w:bCs/>
          <w:sz w:val="32"/>
          <w:szCs w:val="32"/>
          <w:rtl/>
        </w:rPr>
        <w:t>‏"‏مَا لِي رَأَيْتُكُمْ أَكْثَرْتُمُ التَّصْفِيقَ مَنْ نَابَهُ شَىْءٌ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 صَلاَتِهِ فَلْيُسَبِّحْ فَإِنَّهُ إِذَا سَبَّحَ الْتُفِتَ إِلَيْهِ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وَإِنَّمَا التَّصْفِيحُ لِلنِّسَاءِ</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762F0C5D" w14:textId="77777777" w:rsidR="00C0623D" w:rsidRPr="00120664" w:rsidRDefault="00C0623D" w:rsidP="00C0623D">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0"/>
          <w:szCs w:val="30"/>
          <w:rtl/>
        </w:rPr>
        <w:lastRenderedPageBreak/>
        <w:t xml:space="preserve"> مسلم421، بخاري 234، 684</w:t>
      </w:r>
    </w:p>
    <w:p w14:paraId="05FA4CBE" w14:textId="15610012" w:rsidR="00C0623D" w:rsidRPr="00120664" w:rsidRDefault="00C0623D" w:rsidP="00253024">
      <w:pPr>
        <w:jc w:val="both"/>
        <w:rPr>
          <w:rStyle w:val="matn1"/>
          <w:color w:val="auto"/>
          <w:sz w:val="32"/>
          <w:szCs w:val="32"/>
        </w:rPr>
      </w:pPr>
      <w:bookmarkStart w:id="355" w:name="Sahl_Ibn_Sa`d_As-Sa`idiy27887"/>
      <w:r w:rsidRPr="00120664">
        <w:rPr>
          <w:rFonts w:ascii="Arabic Typesetting" w:hAnsi="Arabic Typesetting" w:cs="Arabic Typesetting"/>
          <w:sz w:val="32"/>
          <w:szCs w:val="32"/>
        </w:rPr>
        <w:t xml:space="preserve">421. Sahl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Sa’d As-Sa‘idi</w:t>
      </w:r>
      <w:bookmarkEnd w:id="355"/>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62D0B07" wp14:editId="79CF00DC">
            <wp:extent cx="123825" cy="104775"/>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war unterwegs zum Stamm </w:t>
      </w:r>
      <w:bookmarkStart w:id="356" w:name="Banu_`Amr_Ibn_`Auf23365"/>
      <w:r w:rsidRPr="00120664">
        <w:rPr>
          <w:rStyle w:val="matn1"/>
          <w:color w:val="auto"/>
          <w:sz w:val="32"/>
          <w:szCs w:val="32"/>
        </w:rPr>
        <w:t xml:space="preserve">Banu ‘Amr </w:t>
      </w:r>
      <w:r w:rsidR="00670AE1" w:rsidRPr="00120664">
        <w:rPr>
          <w:rStyle w:val="matn1"/>
          <w:color w:val="auto"/>
          <w:sz w:val="32"/>
          <w:szCs w:val="32"/>
        </w:rPr>
        <w:t>Bin</w:t>
      </w:r>
      <w:r w:rsidRPr="00120664">
        <w:rPr>
          <w:rStyle w:val="matn1"/>
          <w:color w:val="auto"/>
          <w:sz w:val="32"/>
          <w:szCs w:val="32"/>
        </w:rPr>
        <w:t xml:space="preserve"> Awf, </w:t>
      </w:r>
      <w:bookmarkEnd w:id="356"/>
      <w:r w:rsidRPr="00120664">
        <w:rPr>
          <w:rStyle w:val="matn1"/>
          <w:color w:val="auto"/>
          <w:sz w:val="32"/>
          <w:szCs w:val="32"/>
        </w:rPr>
        <w:t xml:space="preserve">um Frieden zwischen den beiden herzustellen. </w:t>
      </w:r>
    </w:p>
    <w:p w14:paraId="6E5EB95C" w14:textId="069A96AF" w:rsidR="00C0623D" w:rsidRPr="00120664" w:rsidRDefault="00C0623D" w:rsidP="00253024">
      <w:pPr>
        <w:jc w:val="both"/>
        <w:rPr>
          <w:rStyle w:val="matn1"/>
          <w:color w:val="auto"/>
          <w:sz w:val="32"/>
          <w:szCs w:val="32"/>
        </w:rPr>
      </w:pPr>
      <w:r w:rsidRPr="00120664">
        <w:rPr>
          <w:rStyle w:val="matn1"/>
          <w:color w:val="auto"/>
          <w:sz w:val="32"/>
          <w:szCs w:val="32"/>
        </w:rPr>
        <w:t xml:space="preserve">Als die Zeit des Gebets eintrat, kam der Gebetsrufer zu </w:t>
      </w:r>
      <w:bookmarkStart w:id="357" w:name="Abu_Bakr26295"/>
      <w:r w:rsidRPr="00120664">
        <w:rPr>
          <w:rStyle w:val="matn1"/>
          <w:color w:val="auto"/>
          <w:sz w:val="32"/>
          <w:szCs w:val="32"/>
        </w:rPr>
        <w:t xml:space="preserve">Abu Bakr </w:t>
      </w:r>
      <w:bookmarkEnd w:id="357"/>
      <w:r w:rsidRPr="00120664">
        <w:rPr>
          <w:rStyle w:val="matn1"/>
          <w:color w:val="auto"/>
          <w:sz w:val="32"/>
          <w:szCs w:val="32"/>
        </w:rPr>
        <w:t xml:space="preserve">und fragte: Leitest du die Menschen im Gebet, soll ich die </w:t>
      </w:r>
      <w:r w:rsidRPr="00120664">
        <w:rPr>
          <w:rStyle w:val="matn1"/>
          <w:i/>
          <w:iCs/>
          <w:color w:val="auto"/>
          <w:sz w:val="32"/>
          <w:szCs w:val="32"/>
        </w:rPr>
        <w:t>Iqama</w:t>
      </w:r>
      <w:r w:rsidRPr="00120664">
        <w:rPr>
          <w:rStyle w:val="matn1"/>
          <w:color w:val="auto"/>
          <w:sz w:val="32"/>
          <w:szCs w:val="32"/>
        </w:rPr>
        <w:t xml:space="preserve"> (den Ruf zum Gebetsbeginn) rufen? Er sagte: Ja. </w:t>
      </w:r>
      <w:bookmarkStart w:id="358" w:name="Abu_Bakr4582"/>
      <w:r w:rsidRPr="00120664">
        <w:rPr>
          <w:rStyle w:val="matn1"/>
          <w:color w:val="auto"/>
          <w:sz w:val="32"/>
          <w:szCs w:val="32"/>
        </w:rPr>
        <w:t xml:space="preserve">Während Abu Bakr </w:t>
      </w:r>
      <w:bookmarkEnd w:id="358"/>
      <w:r w:rsidRPr="00120664">
        <w:rPr>
          <w:rStyle w:val="matn1"/>
          <w:color w:val="auto"/>
          <w:sz w:val="32"/>
          <w:szCs w:val="32"/>
        </w:rPr>
        <w:t>die Menschen im Gebet leitete, erschien der Gesandte Allahs</w:t>
      </w:r>
      <w:r w:rsidR="00976F80" w:rsidRPr="00120664">
        <w:rPr>
          <w:rFonts w:ascii="Arabic Typesetting" w:hAnsi="Arabic Typesetting" w:cs="Arabic Typesetting"/>
          <w:noProof/>
          <w:sz w:val="32"/>
          <w:szCs w:val="32"/>
        </w:rPr>
        <w:drawing>
          <wp:inline distT="0" distB="0" distL="0" distR="0" wp14:anchorId="490CD8F2" wp14:editId="3676CCC6">
            <wp:extent cx="123825" cy="104775"/>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p>
    <w:p w14:paraId="42FA024C" w14:textId="6249E200" w:rsidR="00C0623D" w:rsidRPr="00120664" w:rsidRDefault="00C0623D" w:rsidP="00253024">
      <w:pPr>
        <w:jc w:val="both"/>
        <w:rPr>
          <w:rStyle w:val="matn1"/>
          <w:color w:val="auto"/>
          <w:sz w:val="32"/>
          <w:szCs w:val="32"/>
        </w:rPr>
      </w:pPr>
      <w:r w:rsidRPr="00120664">
        <w:rPr>
          <w:rStyle w:val="matn1"/>
          <w:color w:val="auto"/>
          <w:sz w:val="32"/>
          <w:szCs w:val="32"/>
        </w:rPr>
        <w:t>Er passierte die Reihen, bis er vor ihnen stand. Die Mensc</w:t>
      </w:r>
      <w:r w:rsidRPr="00120664">
        <w:rPr>
          <w:rStyle w:val="matn1"/>
          <w:color w:val="auto"/>
          <w:sz w:val="32"/>
          <w:szCs w:val="32"/>
        </w:rPr>
        <w:t>h</w:t>
      </w:r>
      <w:r w:rsidRPr="00120664">
        <w:rPr>
          <w:rStyle w:val="matn1"/>
          <w:color w:val="auto"/>
          <w:sz w:val="32"/>
          <w:szCs w:val="32"/>
        </w:rPr>
        <w:t xml:space="preserve">en klatschten in die Hände, bis Abu Bakr nach hinten blickte, was er normalerweise </w:t>
      </w:r>
      <w:bookmarkStart w:id="359" w:name="Abu_Bakr22903"/>
      <w:r w:rsidRPr="00120664">
        <w:rPr>
          <w:rStyle w:val="matn1"/>
          <w:color w:val="auto"/>
          <w:sz w:val="32"/>
          <w:szCs w:val="32"/>
        </w:rPr>
        <w:t xml:space="preserve">nicht </w:t>
      </w:r>
      <w:bookmarkEnd w:id="359"/>
      <w:r w:rsidRPr="00120664">
        <w:rPr>
          <w:rStyle w:val="matn1"/>
          <w:color w:val="auto"/>
          <w:sz w:val="32"/>
          <w:szCs w:val="32"/>
        </w:rPr>
        <w:t>tat. Er blickte nach hinten und sah den Gesandten Allahs</w:t>
      </w:r>
      <w:r w:rsidR="00976F80" w:rsidRPr="00120664">
        <w:rPr>
          <w:rFonts w:ascii="Arabic Typesetting" w:hAnsi="Arabic Typesetting" w:cs="Arabic Typesetting"/>
          <w:noProof/>
          <w:sz w:val="32"/>
          <w:szCs w:val="32"/>
        </w:rPr>
        <w:drawing>
          <wp:inline distT="0" distB="0" distL="0" distR="0" wp14:anchorId="0CEB87BF" wp14:editId="0ACFD5CD">
            <wp:extent cx="123825" cy="104775"/>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p>
    <w:p w14:paraId="0C36EB77" w14:textId="29ACA8CC" w:rsidR="00C0623D" w:rsidRPr="00120664" w:rsidRDefault="00C0623D" w:rsidP="00B24037">
      <w:pPr>
        <w:jc w:val="both"/>
        <w:rPr>
          <w:rStyle w:val="matn1"/>
          <w:color w:val="auto"/>
          <w:sz w:val="32"/>
          <w:szCs w:val="32"/>
        </w:rPr>
      </w:pPr>
      <w:r w:rsidRPr="00120664">
        <w:rPr>
          <w:rStyle w:val="matn1"/>
          <w:color w:val="auto"/>
          <w:sz w:val="32"/>
          <w:szCs w:val="32"/>
        </w:rPr>
        <w:t>Dieser</w:t>
      </w:r>
      <w:r w:rsidR="00976F80" w:rsidRPr="00120664">
        <w:rPr>
          <w:rFonts w:ascii="Arabic Typesetting" w:hAnsi="Arabic Typesetting" w:cs="Arabic Typesetting"/>
          <w:noProof/>
          <w:sz w:val="32"/>
          <w:szCs w:val="32"/>
        </w:rPr>
        <w:drawing>
          <wp:inline distT="0" distB="0" distL="0" distR="0" wp14:anchorId="42C356F8" wp14:editId="287B9FC2">
            <wp:extent cx="123825" cy="104775"/>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gab ihm ein Zeichen, dass er an seinem Platz bleiben solle. </w:t>
      </w:r>
      <w:bookmarkStart w:id="360" w:name="Abu_Bakr1898"/>
      <w:r w:rsidRPr="00120664">
        <w:rPr>
          <w:rStyle w:val="matn1"/>
          <w:color w:val="auto"/>
          <w:sz w:val="32"/>
          <w:szCs w:val="32"/>
        </w:rPr>
        <w:t xml:space="preserve">Abu Bakr </w:t>
      </w:r>
      <w:bookmarkEnd w:id="360"/>
      <w:r w:rsidRPr="00120664">
        <w:rPr>
          <w:rStyle w:val="matn1"/>
          <w:color w:val="auto"/>
          <w:sz w:val="32"/>
          <w:szCs w:val="32"/>
        </w:rPr>
        <w:t>erhob seine Hände, lobpreiste A</w:t>
      </w:r>
      <w:r w:rsidRPr="00120664">
        <w:rPr>
          <w:rStyle w:val="matn1"/>
          <w:color w:val="auto"/>
          <w:sz w:val="32"/>
          <w:szCs w:val="32"/>
        </w:rPr>
        <w:t>l</w:t>
      </w:r>
      <w:r w:rsidRPr="00120664">
        <w:rPr>
          <w:rStyle w:val="matn1"/>
          <w:color w:val="auto"/>
          <w:sz w:val="32"/>
          <w:szCs w:val="32"/>
        </w:rPr>
        <w:t>lah</w:t>
      </w:r>
      <w:r w:rsidR="00B24037" w:rsidRPr="00120664">
        <w:rPr>
          <w:rFonts w:ascii="Arabic Typesetting" w:hAnsi="Arabic Typesetting" w:cs="Arabic Typesetting"/>
          <w:i/>
          <w:iCs/>
          <w:sz w:val="28"/>
          <w:szCs w:val="28"/>
        </w:rPr>
        <w:sym w:font="AGA Arabesque" w:char="F055"/>
      </w:r>
      <w:r w:rsidRPr="00120664">
        <w:rPr>
          <w:rStyle w:val="matn1"/>
          <w:color w:val="auto"/>
          <w:sz w:val="32"/>
          <w:szCs w:val="32"/>
        </w:rPr>
        <w:t xml:space="preserve"> wegen dessen, was der Gesandte Allahs</w:t>
      </w:r>
      <w:r w:rsidR="00976F80" w:rsidRPr="00120664">
        <w:rPr>
          <w:rFonts w:ascii="Arabic Typesetting" w:hAnsi="Arabic Typesetting" w:cs="Arabic Typesetting"/>
          <w:noProof/>
          <w:sz w:val="32"/>
          <w:szCs w:val="32"/>
        </w:rPr>
        <w:drawing>
          <wp:inline distT="0" distB="0" distL="0" distR="0" wp14:anchorId="5AEC44DB" wp14:editId="1FB8B1D4">
            <wp:extent cx="123825" cy="104775"/>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ihm befahl. </w:t>
      </w:r>
    </w:p>
    <w:p w14:paraId="31F3DD24" w14:textId="65A98E83" w:rsidR="00C0623D" w:rsidRPr="00120664" w:rsidRDefault="00C0623D" w:rsidP="00253024">
      <w:pPr>
        <w:jc w:val="both"/>
        <w:rPr>
          <w:rStyle w:val="matn1"/>
          <w:color w:val="auto"/>
          <w:sz w:val="32"/>
          <w:szCs w:val="32"/>
        </w:rPr>
      </w:pPr>
      <w:r w:rsidRPr="00120664">
        <w:rPr>
          <w:rStyle w:val="matn1"/>
          <w:color w:val="auto"/>
          <w:sz w:val="32"/>
          <w:szCs w:val="32"/>
        </w:rPr>
        <w:t>(Doch) anschließend ging Abu Bakr in die Reihen zurück und der Prophet</w:t>
      </w:r>
      <w:r w:rsidR="00976F80" w:rsidRPr="00120664">
        <w:rPr>
          <w:rFonts w:ascii="Arabic Typesetting" w:hAnsi="Arabic Typesetting" w:cs="Arabic Typesetting"/>
          <w:noProof/>
          <w:sz w:val="32"/>
          <w:szCs w:val="32"/>
        </w:rPr>
        <w:drawing>
          <wp:inline distT="0" distB="0" distL="0" distR="0" wp14:anchorId="351A5A74" wp14:editId="49DE066E">
            <wp:extent cx="123825" cy="104775"/>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trat nach vorne und leitete die Mensc</w:t>
      </w:r>
      <w:r w:rsidRPr="00120664">
        <w:rPr>
          <w:rStyle w:val="matn1"/>
          <w:color w:val="auto"/>
          <w:sz w:val="32"/>
          <w:szCs w:val="32"/>
        </w:rPr>
        <w:t>h</w:t>
      </w:r>
      <w:r w:rsidRPr="00120664">
        <w:rPr>
          <w:rStyle w:val="matn1"/>
          <w:color w:val="auto"/>
          <w:sz w:val="32"/>
          <w:szCs w:val="32"/>
        </w:rPr>
        <w:t xml:space="preserve">en im Gebet. </w:t>
      </w:r>
    </w:p>
    <w:p w14:paraId="73778EA8" w14:textId="77777777" w:rsidR="00C0623D" w:rsidRPr="00120664" w:rsidRDefault="00C0623D" w:rsidP="00C0623D">
      <w:pPr>
        <w:jc w:val="both"/>
        <w:rPr>
          <w:rStyle w:val="matn1"/>
          <w:color w:val="auto"/>
          <w:sz w:val="32"/>
          <w:szCs w:val="32"/>
        </w:rPr>
      </w:pPr>
      <w:r w:rsidRPr="00120664">
        <w:rPr>
          <w:rStyle w:val="matn1"/>
          <w:color w:val="auto"/>
          <w:sz w:val="32"/>
          <w:szCs w:val="32"/>
        </w:rPr>
        <w:t xml:space="preserve">Nachdem das Gebet beendet war, fragte er: </w:t>
      </w:r>
      <w:r w:rsidRPr="00120664">
        <w:rPr>
          <w:rStyle w:val="matn1"/>
          <w:b/>
          <w:bCs/>
          <w:color w:val="auto"/>
          <w:sz w:val="32"/>
          <w:szCs w:val="32"/>
        </w:rPr>
        <w:t xml:space="preserve">„O Abu Bakr, was hat dich gehindert, als ich dir die Anweisung gab </w:t>
      </w:r>
      <w:r w:rsidRPr="00120664">
        <w:rPr>
          <w:rStyle w:val="matn1"/>
          <w:color w:val="auto"/>
          <w:sz w:val="32"/>
          <w:szCs w:val="32"/>
        </w:rPr>
        <w:t>(das Gebet zu leiten)</w:t>
      </w:r>
      <w:r w:rsidRPr="00120664">
        <w:rPr>
          <w:rStyle w:val="matn1"/>
          <w:b/>
          <w:bCs/>
          <w:color w:val="auto"/>
          <w:sz w:val="32"/>
          <w:szCs w:val="32"/>
        </w:rPr>
        <w:t>?“</w:t>
      </w:r>
      <w:r w:rsidRPr="00120664">
        <w:rPr>
          <w:rStyle w:val="matn1"/>
          <w:color w:val="auto"/>
          <w:sz w:val="32"/>
          <w:szCs w:val="32"/>
        </w:rPr>
        <w:t xml:space="preserve"> </w:t>
      </w:r>
      <w:bookmarkStart w:id="361" w:name="Abu_Bakr20684"/>
    </w:p>
    <w:p w14:paraId="4CA8C867" w14:textId="71793409" w:rsidR="00C0623D" w:rsidRPr="00120664" w:rsidRDefault="00C0623D" w:rsidP="00253024">
      <w:pPr>
        <w:jc w:val="both"/>
        <w:rPr>
          <w:rStyle w:val="matn1"/>
          <w:color w:val="auto"/>
          <w:sz w:val="32"/>
          <w:szCs w:val="32"/>
        </w:rPr>
      </w:pPr>
      <w:r w:rsidRPr="00120664">
        <w:rPr>
          <w:rStyle w:val="matn1"/>
          <w:color w:val="auto"/>
          <w:sz w:val="32"/>
          <w:szCs w:val="32"/>
        </w:rPr>
        <w:lastRenderedPageBreak/>
        <w:t xml:space="preserve">Abu Bakr </w:t>
      </w:r>
      <w:bookmarkEnd w:id="361"/>
      <w:r w:rsidRPr="00120664">
        <w:rPr>
          <w:rStyle w:val="matn1"/>
          <w:color w:val="auto"/>
          <w:sz w:val="32"/>
          <w:szCs w:val="32"/>
        </w:rPr>
        <w:t xml:space="preserve">antwortete: Dem </w:t>
      </w:r>
      <w:bookmarkStart w:id="362" w:name="Ibn_Abu_Quhafa5986"/>
      <w:r w:rsidR="00670AE1" w:rsidRPr="00120664">
        <w:rPr>
          <w:rStyle w:val="matn1"/>
          <w:color w:val="auto"/>
          <w:sz w:val="32"/>
          <w:szCs w:val="32"/>
        </w:rPr>
        <w:t>Bin</w:t>
      </w:r>
      <w:r w:rsidRPr="00120664">
        <w:rPr>
          <w:rStyle w:val="matn1"/>
          <w:color w:val="auto"/>
          <w:sz w:val="32"/>
          <w:szCs w:val="32"/>
        </w:rPr>
        <w:t xml:space="preserve"> Abu Quhafa </w:t>
      </w:r>
      <w:bookmarkEnd w:id="362"/>
      <w:r w:rsidRPr="00120664">
        <w:rPr>
          <w:rStyle w:val="matn1"/>
          <w:color w:val="auto"/>
          <w:sz w:val="32"/>
          <w:szCs w:val="32"/>
        </w:rPr>
        <w:t>(damit sich selbst meinend) steht nicht zu, im Beisein des Gesandten Allahs</w:t>
      </w:r>
      <w:r w:rsidR="00976F80" w:rsidRPr="00120664">
        <w:rPr>
          <w:rFonts w:ascii="Arabic Typesetting" w:hAnsi="Arabic Typesetting" w:cs="Arabic Typesetting"/>
          <w:noProof/>
          <w:sz w:val="32"/>
          <w:szCs w:val="32"/>
        </w:rPr>
        <w:drawing>
          <wp:inline distT="0" distB="0" distL="0" distR="0" wp14:anchorId="4F0CE643" wp14:editId="36FBB5C6">
            <wp:extent cx="123825" cy="104775"/>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das Gebet zu leiten. </w:t>
      </w:r>
    </w:p>
    <w:p w14:paraId="021CFD8D" w14:textId="093FD1D5" w:rsidR="00C0623D" w:rsidRPr="00120664" w:rsidRDefault="00C0623D" w:rsidP="00253024">
      <w:pPr>
        <w:jc w:val="both"/>
        <w:rPr>
          <w:rStyle w:val="matn1"/>
          <w:b/>
          <w:bCs/>
          <w:color w:val="auto"/>
          <w:sz w:val="32"/>
          <w:szCs w:val="32"/>
        </w:rPr>
      </w:pPr>
      <w:r w:rsidRPr="00120664">
        <w:rPr>
          <w:rStyle w:val="matn1"/>
          <w:color w:val="auto"/>
          <w:sz w:val="32"/>
          <w:szCs w:val="32"/>
        </w:rPr>
        <w:t>Dann fragte der Gesandte Allahs</w:t>
      </w:r>
      <w:r w:rsidR="00976F80" w:rsidRPr="00120664">
        <w:rPr>
          <w:rFonts w:ascii="Arabic Typesetting" w:hAnsi="Arabic Typesetting" w:cs="Arabic Typesetting"/>
          <w:noProof/>
          <w:sz w:val="32"/>
          <w:szCs w:val="32"/>
        </w:rPr>
        <w:drawing>
          <wp:inline distT="0" distB="0" distL="0" distR="0" wp14:anchorId="3CEA752D" wp14:editId="17A753A0">
            <wp:extent cx="123825" cy="104775"/>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r w:rsidRPr="00120664">
        <w:rPr>
          <w:rStyle w:val="matn1"/>
          <w:b/>
          <w:bCs/>
          <w:color w:val="auto"/>
          <w:sz w:val="32"/>
          <w:szCs w:val="32"/>
        </w:rPr>
        <w:t xml:space="preserve">„Warum habe ich euch so viel klatschen sehen? Wenn jemand während des Gebets auf etwas aufmerksam machen möchte, spricht er den </w:t>
      </w:r>
      <w:r w:rsidRPr="00120664">
        <w:rPr>
          <w:rStyle w:val="matn1"/>
          <w:b/>
          <w:bCs/>
          <w:i/>
          <w:iCs/>
          <w:color w:val="auto"/>
          <w:sz w:val="32"/>
          <w:szCs w:val="32"/>
        </w:rPr>
        <w:t xml:space="preserve">Tasbih </w:t>
      </w:r>
      <w:r w:rsidRPr="00120664">
        <w:rPr>
          <w:rStyle w:val="matn1"/>
          <w:b/>
          <w:bCs/>
          <w:color w:val="auto"/>
          <w:sz w:val="32"/>
          <w:szCs w:val="32"/>
        </w:rPr>
        <w:t xml:space="preserve">– </w:t>
      </w:r>
      <w:r w:rsidRPr="00120664">
        <w:rPr>
          <w:rStyle w:val="matn1"/>
          <w:b/>
          <w:bCs/>
          <w:i/>
          <w:iCs/>
          <w:color w:val="auto"/>
          <w:sz w:val="32"/>
          <w:szCs w:val="32"/>
        </w:rPr>
        <w:t>(Subhanallah) -</w:t>
      </w:r>
      <w:r w:rsidRPr="00120664">
        <w:rPr>
          <w:rStyle w:val="matn1"/>
          <w:b/>
          <w:bCs/>
          <w:color w:val="auto"/>
          <w:sz w:val="32"/>
          <w:szCs w:val="32"/>
        </w:rPr>
        <w:t xml:space="preserve"> Preis sei Allah, sodass er (der das Gebet leitet) aufmerksam wird, und was das Klatschen betrifft, so trifft es für die Frauen zu.“</w:t>
      </w:r>
    </w:p>
    <w:p w14:paraId="2D37AD71" w14:textId="77777777" w:rsidR="00C0623D" w:rsidRPr="00120664" w:rsidRDefault="00C0623D" w:rsidP="00C0623D">
      <w:pPr>
        <w:jc w:val="both"/>
        <w:rPr>
          <w:rStyle w:val="matn1"/>
          <w:color w:val="auto"/>
          <w:sz w:val="30"/>
          <w:szCs w:val="30"/>
        </w:rPr>
      </w:pPr>
      <w:r w:rsidRPr="00120664">
        <w:rPr>
          <w:rStyle w:val="matn1"/>
          <w:color w:val="auto"/>
          <w:sz w:val="30"/>
          <w:szCs w:val="30"/>
        </w:rPr>
        <w:t>Muslim 421, Buchari 234, 684</w:t>
      </w:r>
    </w:p>
    <w:p w14:paraId="4C0589C4"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rPr>
        <w:lastRenderedPageBreak/>
        <w:t>23</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تَسْبِيحِ الرَّجُلِ وَتَصْفِيقِ الْمَرْأَةِ إِذَا نَابَهُمَا شَىْءٌ فِي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 ‏</w:t>
      </w:r>
    </w:p>
    <w:p w14:paraId="0B82FA26"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Während des Gebets auf etwas aufmerksam machen; </w:t>
      </w:r>
      <w:r w:rsidRPr="00120664">
        <w:rPr>
          <w:rFonts w:ascii="Arabic Typesetting" w:hAnsi="Arabic Typesetting" w:cs="Arabic Typesetting"/>
          <w:b/>
          <w:bCs/>
          <w:i/>
          <w:iCs/>
          <w:sz w:val="32"/>
          <w:szCs w:val="32"/>
        </w:rPr>
        <w:t>Tasbih</w:t>
      </w:r>
      <w:r w:rsidRPr="00120664">
        <w:rPr>
          <w:rFonts w:ascii="Arabic Typesetting" w:hAnsi="Arabic Typesetting" w:cs="Arabic Typesetting"/>
          <w:b/>
          <w:bCs/>
          <w:sz w:val="32"/>
          <w:szCs w:val="32"/>
        </w:rPr>
        <w:t xml:space="preserve"> für die Männer, in die Hände klatschen für die Frauen </w:t>
      </w:r>
    </w:p>
    <w:p w14:paraId="3AC34465" w14:textId="77777777" w:rsidR="00C0623D" w:rsidRPr="00120664" w:rsidRDefault="00C0623D" w:rsidP="00020925">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422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وَعَمْرٌو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النَّاقِدُ، وَزُهَيْرُ بْنُ حَرْبٍ، قَالُوا حَدَّثَنَا سُفْيَانُ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عُيَيْنَةَ، عَنِ الزُّهْرِيِّ، عَنْ أَبِي سَلَمَةَ، عَنْ أَبِي هُرَيْرَةَ،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ح وَحَدَّثَنَا هَارُونُ بْنُ مَعْرُوفٍ، وَحَرْمَلَةُ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يَحْيَى، قَالاَ أَخْبَرَنَا ابْنُ وَهْبٍ، أَخْبَرَنِي يُونُسُ،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شِهَابٍ، أَخْبَرَنِي سَعِيدُ بْنُ الْمُسَيَّبِ، وَأَبُو سَلَمَةَ بْنُ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الرَّحْمَنِ أَنَّهُمَا سَمِعَا أَبَا هُرَيْرَةَ، يَقُولُ قَالَ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w:t>
      </w:r>
      <w:r w:rsidR="00020925"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التَّسْبِيحُ لِلرِّجَالِ وَالتَّصْفِيقُ لِلنِّسَاءِ</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زَادَ حَرْمَلَةُ فِي رِوَايَتِهِ قَالَ ابْنُ شِهَابٍ وَقَدْ رَأَيْتُ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رِجَالاً مِنْ أَهْلِ الْعِلْمِ يُسَبِّحُونَ وَيُشِيرُونَ </w:t>
      </w:r>
    </w:p>
    <w:p w14:paraId="7023A032"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مسلم 422، بخاري 1203، أبو داوُد 939، ابن ماجه 1034</w:t>
      </w:r>
    </w:p>
    <w:p w14:paraId="21C57F46" w14:textId="508192A4" w:rsidR="00C0623D" w:rsidRPr="00120664" w:rsidRDefault="00C0623D" w:rsidP="00253024">
      <w:pPr>
        <w:spacing w:before="100" w:beforeAutospacing="1" w:after="100" w:afterAutospacing="1"/>
        <w:jc w:val="both"/>
        <w:rPr>
          <w:rStyle w:val="matn1"/>
          <w:color w:val="auto"/>
          <w:sz w:val="30"/>
          <w:szCs w:val="30"/>
          <w:rtl/>
        </w:rPr>
      </w:pPr>
      <w:bookmarkStart w:id="363" w:name="Abu_Huraira3621"/>
      <w:r w:rsidRPr="00120664">
        <w:rPr>
          <w:rFonts w:ascii="Arabic Typesetting" w:hAnsi="Arabic Typesetting" w:cs="Arabic Typesetting"/>
          <w:sz w:val="30"/>
          <w:szCs w:val="30"/>
        </w:rPr>
        <w:t>422. Abu Hureira</w:t>
      </w:r>
      <w:bookmarkEnd w:id="363"/>
      <w:r w:rsidRPr="00120664">
        <w:rPr>
          <w:rFonts w:ascii="Arabic Typesetting" w:hAnsi="Arabic Typesetting" w:cs="Arabic Typesetting"/>
          <w:sz w:val="30"/>
          <w:szCs w:val="30"/>
        </w:rPr>
        <w:t xml:space="preserve"> berichtete: </w:t>
      </w:r>
      <w:r w:rsidRPr="00120664">
        <w:rPr>
          <w:rStyle w:val="matn1"/>
          <w:color w:val="auto"/>
          <w:sz w:val="30"/>
          <w:szCs w:val="30"/>
        </w:rPr>
        <w:t>Der Gesandte Allahs</w:t>
      </w:r>
      <w:r w:rsidR="00976F80" w:rsidRPr="00120664">
        <w:rPr>
          <w:rFonts w:ascii="Arabic Typesetting" w:hAnsi="Arabic Typesetting" w:cs="Arabic Typesetting"/>
          <w:noProof/>
          <w:sz w:val="30"/>
          <w:szCs w:val="30"/>
        </w:rPr>
        <w:drawing>
          <wp:inline distT="0" distB="0" distL="0" distR="0" wp14:anchorId="099E1B37" wp14:editId="592DE39B">
            <wp:extent cx="123825" cy="104775"/>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sagte: „(Wenn während des Gebetes auf etwas Wichtiges au</w:t>
      </w:r>
      <w:r w:rsidRPr="00120664">
        <w:rPr>
          <w:rStyle w:val="matn1"/>
          <w:color w:val="auto"/>
          <w:sz w:val="30"/>
          <w:szCs w:val="30"/>
        </w:rPr>
        <w:t>f</w:t>
      </w:r>
      <w:r w:rsidRPr="00120664">
        <w:rPr>
          <w:rStyle w:val="matn1"/>
          <w:color w:val="auto"/>
          <w:sz w:val="30"/>
          <w:szCs w:val="30"/>
        </w:rPr>
        <w:t xml:space="preserve">merksam gemacht werden muss ist der) </w:t>
      </w:r>
      <w:r w:rsidRPr="00120664">
        <w:rPr>
          <w:rStyle w:val="matn1"/>
          <w:b/>
          <w:bCs/>
          <w:i/>
          <w:iCs/>
          <w:color w:val="auto"/>
          <w:sz w:val="30"/>
          <w:szCs w:val="30"/>
        </w:rPr>
        <w:t>Tasbih</w:t>
      </w:r>
      <w:r w:rsidRPr="00120664">
        <w:rPr>
          <w:rStyle w:val="matn1"/>
          <w:b/>
          <w:bCs/>
          <w:color w:val="auto"/>
          <w:sz w:val="30"/>
          <w:szCs w:val="30"/>
        </w:rPr>
        <w:t xml:space="preserve"> -</w:t>
      </w:r>
      <w:r w:rsidRPr="00120664">
        <w:rPr>
          <w:rStyle w:val="matn1"/>
          <w:b/>
          <w:bCs/>
          <w:i/>
          <w:iCs/>
          <w:color w:val="auto"/>
          <w:sz w:val="30"/>
          <w:szCs w:val="30"/>
        </w:rPr>
        <w:t>Subhanallah</w:t>
      </w:r>
      <w:r w:rsidRPr="00120664">
        <w:rPr>
          <w:rStyle w:val="matn1"/>
          <w:b/>
          <w:bCs/>
          <w:color w:val="auto"/>
          <w:sz w:val="30"/>
          <w:szCs w:val="30"/>
        </w:rPr>
        <w:t>- für die Männer und das Klatschen für die Fra</w:t>
      </w:r>
      <w:r w:rsidRPr="00120664">
        <w:rPr>
          <w:rStyle w:val="matn1"/>
          <w:b/>
          <w:bCs/>
          <w:color w:val="auto"/>
          <w:sz w:val="30"/>
          <w:szCs w:val="30"/>
        </w:rPr>
        <w:t>u</w:t>
      </w:r>
      <w:r w:rsidRPr="00120664">
        <w:rPr>
          <w:rStyle w:val="matn1"/>
          <w:b/>
          <w:bCs/>
          <w:color w:val="auto"/>
          <w:sz w:val="30"/>
          <w:szCs w:val="30"/>
        </w:rPr>
        <w:t>en</w:t>
      </w:r>
      <w:r w:rsidRPr="00120664">
        <w:rPr>
          <w:rStyle w:val="matn1"/>
          <w:color w:val="auto"/>
          <w:sz w:val="30"/>
          <w:szCs w:val="30"/>
        </w:rPr>
        <w:t>.</w:t>
      </w:r>
      <w:r w:rsidRPr="00120664">
        <w:rPr>
          <w:rStyle w:val="matn1"/>
          <w:b/>
          <w:bCs/>
          <w:color w:val="auto"/>
          <w:sz w:val="30"/>
          <w:szCs w:val="30"/>
        </w:rPr>
        <w:t>“</w:t>
      </w:r>
    </w:p>
    <w:p w14:paraId="30B0637E"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422, Buchari 1203, Abu Daud 939, Ibn Madscha 1034</w:t>
      </w:r>
    </w:p>
    <w:p w14:paraId="79E5A20D"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bookmarkStart w:id="364" w:name="s2"/>
      <w:bookmarkEnd w:id="364"/>
      <w:r w:rsidRPr="00120664">
        <w:rPr>
          <w:rFonts w:ascii="Arabic Typesetting" w:hAnsi="Arabic Typesetting" w:cs="Arabic Typesetting"/>
          <w:b/>
          <w:bCs/>
          <w:sz w:val="32"/>
          <w:szCs w:val="32"/>
          <w:rtl/>
        </w:rPr>
        <w:lastRenderedPageBreak/>
        <w:t>24</w:t>
      </w:r>
      <w:r w:rsidRPr="00120664">
        <w:rPr>
          <w:rFonts w:ascii="Arabic Typesetting" w:hAnsi="Arabic Typesetting" w:cs="Arabic Typesetting"/>
          <w:b/>
          <w:bCs/>
          <w:sz w:val="32"/>
          <w:szCs w:val="32"/>
        </w:rPr>
        <w:t xml:space="preserve"> -</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الأَمْرِ بِتَحْسِينِ الصَّلاَةِ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وَإِتْمَامِهَا وَالْخُشُوعِ فِيهَا ‏</w:t>
      </w:r>
    </w:p>
    <w:p w14:paraId="7986BF49" w14:textId="77777777" w:rsidR="00C0623D" w:rsidRPr="00120664" w:rsidRDefault="00C0623D" w:rsidP="00C0623D">
      <w:pPr>
        <w:spacing w:before="100" w:beforeAutospacing="1" w:after="100" w:afterAutospacing="1"/>
        <w:jc w:val="center"/>
        <w:rPr>
          <w:rFonts w:ascii="Arabic Typesetting" w:hAnsi="Arabic Typesetting" w:cs="Arabic Typesetting"/>
          <w:b/>
          <w:bCs/>
          <w:sz w:val="28"/>
          <w:szCs w:val="28"/>
        </w:rPr>
      </w:pPr>
      <w:r w:rsidRPr="00120664">
        <w:rPr>
          <w:rFonts w:ascii="Arabic Typesetting" w:hAnsi="Arabic Typesetting" w:cs="Arabic Typesetting"/>
          <w:b/>
          <w:bCs/>
          <w:sz w:val="28"/>
          <w:szCs w:val="28"/>
        </w:rPr>
        <w:t>Gebot, das Gebet gut, vollständig und ehrfürchtig zu verrichten</w:t>
      </w:r>
    </w:p>
    <w:p w14:paraId="41654962"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423</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كُرَيْبٍ، مُحَمَّدُ بْنُ الْعَلاَءِ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الْهَمْدَانِيُّ حَدَّثَنَا أَبُو أُسَامَةَ، عَنِ الْوَلِيدِ، - يَعْنِي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كَثِيرٍ – حَدَّثَنِي سَعِيدُ بْنُ أَبِي سَعِيدٍ الْمَقْبُرِيُّ، عَنْ أَبِيهِ،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أَبِي هُرَيْرَةَ، قَالَ صَلَّى بِنَا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يَوْمًا ثُمَّ انْصَرَفَ فَقَالَ ‏</w:t>
      </w:r>
      <w:r w:rsidRPr="00120664">
        <w:rPr>
          <w:rFonts w:ascii="Arabic Typesetting" w:hAnsi="Arabic Typesetting" w:cs="Arabic Typesetting"/>
          <w:b/>
          <w:bCs/>
          <w:sz w:val="32"/>
          <w:szCs w:val="32"/>
          <w:rtl/>
        </w:rPr>
        <w:t>"‏يَا فُلاَنُ أَلاَ تُحْسِنُ صَلاَتَكَ أَلاَ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يَنْظُرُ الْمُصَلِّي إِذَا صَلَّى كَيْفَ يُصَلِّي فَإِنَّمَا يُصَلِّي لِنَفْسِهِ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إِنِّي وَاللَّهِ لأُبْصِرُ مَنْ وَرَائِي كَمَا أُبْصِرُ مَنْ بَيْنَ يَدَىَّ</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w:t>
      </w:r>
    </w:p>
    <w:p w14:paraId="65BD03CC"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423، نسائي 871</w:t>
      </w:r>
    </w:p>
    <w:p w14:paraId="1F47A917" w14:textId="2B8B411A" w:rsidR="00C0623D" w:rsidRPr="00120664" w:rsidRDefault="00C0623D" w:rsidP="00253024">
      <w:pPr>
        <w:spacing w:before="100" w:beforeAutospacing="1" w:after="100" w:afterAutospacing="1"/>
        <w:jc w:val="both"/>
        <w:rPr>
          <w:rFonts w:ascii="Arabic Typesetting" w:hAnsi="Arabic Typesetting" w:cs="Arabic Typesetting"/>
          <w:sz w:val="32"/>
          <w:szCs w:val="32"/>
        </w:rPr>
      </w:pPr>
      <w:bookmarkStart w:id="365" w:name="Abu_Huraira21060"/>
      <w:r w:rsidRPr="00120664">
        <w:rPr>
          <w:rFonts w:ascii="Arabic Typesetting" w:hAnsi="Arabic Typesetting" w:cs="Arabic Typesetting"/>
          <w:sz w:val="32"/>
          <w:szCs w:val="32"/>
        </w:rPr>
        <w:t>423. Abu Hureira</w:t>
      </w:r>
      <w:bookmarkEnd w:id="365"/>
      <w:r w:rsidRPr="00120664">
        <w:rPr>
          <w:rFonts w:ascii="Arabic Typesetting" w:hAnsi="Arabic Typesetting" w:cs="Arabic Typesetting"/>
          <w:sz w:val="32"/>
          <w:szCs w:val="32"/>
        </w:rPr>
        <w:t xml:space="preserve"> berichtete: </w:t>
      </w:r>
      <w:r w:rsidRPr="00120664">
        <w:rPr>
          <w:rStyle w:val="matn1"/>
          <w:color w:val="auto"/>
          <w:sz w:val="32"/>
          <w:szCs w:val="32"/>
        </w:rPr>
        <w:t>Als der Gesandte Allahs</w:t>
      </w:r>
      <w:r w:rsidR="00976F80" w:rsidRPr="00120664">
        <w:rPr>
          <w:rFonts w:ascii="Arabic Typesetting" w:hAnsi="Arabic Typesetting" w:cs="Arabic Typesetting"/>
          <w:noProof/>
          <w:sz w:val="32"/>
          <w:szCs w:val="32"/>
        </w:rPr>
        <w:drawing>
          <wp:inline distT="0" distB="0" distL="0" distR="0" wp14:anchorId="1186B49F" wp14:editId="73FF7DD5">
            <wp:extent cx="123825" cy="104775"/>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uns einmal im Gebet leitete, sagte er anschließend: </w:t>
      </w:r>
      <w:r w:rsidRPr="00120664">
        <w:rPr>
          <w:rStyle w:val="matn1"/>
          <w:b/>
          <w:bCs/>
          <w:color w:val="auto"/>
          <w:sz w:val="32"/>
          <w:szCs w:val="32"/>
        </w:rPr>
        <w:t>„O Soundso, kannst du dein Gebet nicht besser ausführen? Wie kann es sein, dass der Betende nicht schaut, , wie er betet? Er betet doch für sich selbst. Bei Allah, ich sehe hinter meinem Rücken, so wie ich vor mir sehen kann.“</w:t>
      </w:r>
      <w:r w:rsidRPr="00120664">
        <w:rPr>
          <w:rFonts w:ascii="Arabic Typesetting" w:hAnsi="Arabic Typesetting" w:cs="Arabic Typesetting"/>
          <w:sz w:val="32"/>
          <w:szCs w:val="32"/>
        </w:rPr>
        <w:t xml:space="preserve"> </w:t>
      </w:r>
    </w:p>
    <w:p w14:paraId="1B2E9420" w14:textId="77777777" w:rsidR="00C0623D" w:rsidRPr="00120664" w:rsidRDefault="00C0623D" w:rsidP="00C0623D">
      <w:pPr>
        <w:spacing w:before="100" w:beforeAutospacing="1" w:after="100" w:afterAutospacing="1"/>
        <w:jc w:val="both"/>
        <w:rPr>
          <w:rFonts w:ascii="Arabic Typesetting" w:hAnsi="Arabic Typesetting" w:cs="Arabic Typesetting"/>
          <w:sz w:val="22"/>
          <w:szCs w:val="22"/>
        </w:rPr>
      </w:pPr>
      <w:r w:rsidRPr="00120664">
        <w:rPr>
          <w:rFonts w:ascii="Arabic Typesetting" w:hAnsi="Arabic Typesetting" w:cs="Arabic Typesetting"/>
          <w:sz w:val="22"/>
          <w:szCs w:val="22"/>
        </w:rPr>
        <w:t>Muslim 423, Nasai 871</w:t>
      </w:r>
    </w:p>
    <w:p w14:paraId="64F54F03"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424</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حَدَّثَنَا قُتَيْبَةُ بْنُ سَعِيدٍ، عَنْ مَالِكِ بْنِ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أَنَسٍ، عَنْ أَبِي الزِّنَادِ، عَنِ الأَعْرَجِ، عَنْ أَبِي هُرَيْرَةَ، أَنَّ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رَسُولَ اللَّهِ صلى الله عليه وسلم قَالَ ‏"‏</w:t>
      </w:r>
      <w:r w:rsidRPr="00120664">
        <w:rPr>
          <w:rFonts w:ascii="Arabic Typesetting" w:hAnsi="Arabic Typesetting" w:cs="Arabic Typesetting"/>
          <w:b/>
          <w:bCs/>
          <w:sz w:val="30"/>
          <w:szCs w:val="30"/>
          <w:rtl/>
        </w:rPr>
        <w:t>هَلْ تَرَوْنَ قِبْلَتِي هَا هُنَا</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فَوَاللَّهِ مَا يَخْفَى عَلَىَّ رُكُوعُكُمْ وَلاَ سُجُودُكُمْ إِنِّي لأَرَاكُمْ</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وَرَاءَ ظَهْرِي</w:t>
      </w:r>
      <w:r w:rsidRPr="00120664">
        <w:rPr>
          <w:rFonts w:ascii="Arabic Typesetting" w:hAnsi="Arabic Typesetting" w:cs="Arabic Typesetting"/>
          <w:sz w:val="30"/>
          <w:szCs w:val="30"/>
          <w:rtl/>
        </w:rPr>
        <w:t>"‏ ‏</w:t>
      </w:r>
    </w:p>
    <w:p w14:paraId="31E5198E" w14:textId="77777777" w:rsidR="00C0623D" w:rsidRPr="00120664" w:rsidRDefault="00C0623D" w:rsidP="00C0623D">
      <w:pPr>
        <w:bidi/>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tl/>
        </w:rPr>
        <w:t>مسلم 424، بخاري 418، 741</w:t>
      </w:r>
    </w:p>
    <w:p w14:paraId="3D1232E7" w14:textId="14711C4F" w:rsidR="00C0623D" w:rsidRPr="00120664" w:rsidRDefault="00C0623D" w:rsidP="00253024">
      <w:pPr>
        <w:spacing w:before="100" w:beforeAutospacing="1" w:after="100" w:afterAutospacing="1"/>
        <w:jc w:val="both"/>
        <w:rPr>
          <w:rStyle w:val="matn1"/>
          <w:b/>
          <w:bCs/>
          <w:color w:val="auto"/>
          <w:sz w:val="32"/>
          <w:szCs w:val="32"/>
          <w:rtl/>
        </w:rPr>
      </w:pPr>
      <w:bookmarkStart w:id="366" w:name="s3"/>
      <w:bookmarkStart w:id="367" w:name="Anas_Ibn_Malik1748"/>
      <w:bookmarkEnd w:id="366"/>
      <w:r w:rsidRPr="00120664">
        <w:rPr>
          <w:rFonts w:ascii="Arabic Typesetting" w:hAnsi="Arabic Typesetting" w:cs="Arabic Typesetting"/>
          <w:sz w:val="32"/>
          <w:szCs w:val="32"/>
        </w:rPr>
        <w:lastRenderedPageBreak/>
        <w:t>424. Abu Hureira</w:t>
      </w:r>
      <w:bookmarkEnd w:id="367"/>
      <w:r w:rsidRPr="00120664">
        <w:rPr>
          <w:rFonts w:ascii="Arabic Typesetting" w:hAnsi="Arabic Typesetting" w:cs="Arabic Typesetting"/>
          <w:sz w:val="32"/>
          <w:szCs w:val="32"/>
        </w:rPr>
        <w:t xml:space="preserve"> berichtete: </w:t>
      </w:r>
      <w:r w:rsidRPr="00120664">
        <w:rPr>
          <w:rStyle w:val="matn1"/>
          <w:color w:val="auto"/>
          <w:sz w:val="32"/>
          <w:szCs w:val="32"/>
        </w:rPr>
        <w:t>Der Prophet</w:t>
      </w:r>
      <w:r w:rsidR="00976F80" w:rsidRPr="00120664">
        <w:rPr>
          <w:rFonts w:ascii="Arabic Typesetting" w:hAnsi="Arabic Typesetting" w:cs="Arabic Typesetting"/>
          <w:noProof/>
          <w:sz w:val="32"/>
          <w:szCs w:val="32"/>
        </w:rPr>
        <w:drawing>
          <wp:inline distT="0" distB="0" distL="0" distR="0" wp14:anchorId="77CBEE9B" wp14:editId="63F3A0EA">
            <wp:extent cx="123825" cy="10477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„Seht ihr meine </w:t>
      </w:r>
      <w:r w:rsidRPr="00120664">
        <w:rPr>
          <w:rStyle w:val="matn1"/>
          <w:b/>
          <w:bCs/>
          <w:i/>
          <w:iCs/>
          <w:color w:val="auto"/>
          <w:sz w:val="32"/>
          <w:szCs w:val="32"/>
        </w:rPr>
        <w:t>Qibla</w:t>
      </w:r>
      <w:r w:rsidRPr="00120664">
        <w:rPr>
          <w:rStyle w:val="matn1"/>
          <w:b/>
          <w:bCs/>
          <w:color w:val="auto"/>
          <w:sz w:val="32"/>
          <w:szCs w:val="32"/>
        </w:rPr>
        <w:t xml:space="preserve"> (Gebetsrichtung) hier? Bei Allah bleiben mir weder eure Verbeugungen noch eure Ni</w:t>
      </w:r>
      <w:r w:rsidRPr="00120664">
        <w:rPr>
          <w:rStyle w:val="matn1"/>
          <w:b/>
          <w:bCs/>
          <w:color w:val="auto"/>
          <w:sz w:val="32"/>
          <w:szCs w:val="32"/>
        </w:rPr>
        <w:t>e</w:t>
      </w:r>
      <w:r w:rsidRPr="00120664">
        <w:rPr>
          <w:rStyle w:val="matn1"/>
          <w:b/>
          <w:bCs/>
          <w:color w:val="auto"/>
          <w:sz w:val="32"/>
          <w:szCs w:val="32"/>
        </w:rPr>
        <w:t>derwerfungen verborgen. Wahrlich, ich sehe euch hinter meinem Rücken.“</w:t>
      </w:r>
    </w:p>
    <w:p w14:paraId="7E37AB58" w14:textId="77777777" w:rsidR="00C0623D" w:rsidRPr="00120664" w:rsidRDefault="00C0623D" w:rsidP="00C0623D">
      <w:pPr>
        <w:spacing w:before="100" w:beforeAutospacing="1" w:after="100" w:afterAutospacing="1"/>
        <w:jc w:val="both"/>
        <w:rPr>
          <w:rStyle w:val="matn1"/>
          <w:color w:val="auto"/>
          <w:sz w:val="24"/>
          <w:szCs w:val="24"/>
        </w:rPr>
      </w:pPr>
      <w:r w:rsidRPr="00120664">
        <w:rPr>
          <w:rStyle w:val="matn1"/>
          <w:color w:val="auto"/>
          <w:sz w:val="24"/>
          <w:szCs w:val="24"/>
        </w:rPr>
        <w:t>Muslim 424, Buchari 418, 741</w:t>
      </w:r>
    </w:p>
    <w:p w14:paraId="38B55098" w14:textId="77777777" w:rsidR="00C0623D" w:rsidRPr="00120664" w:rsidRDefault="00C0623D" w:rsidP="00C0623D">
      <w:pPr>
        <w:spacing w:before="100" w:beforeAutospacing="1" w:after="100" w:afterAutospacing="1"/>
        <w:jc w:val="both"/>
        <w:rPr>
          <w:rStyle w:val="matn1"/>
          <w:color w:val="auto"/>
          <w:sz w:val="32"/>
          <w:szCs w:val="32"/>
          <w:rtl/>
        </w:rPr>
      </w:pPr>
    </w:p>
    <w:p w14:paraId="1EE1BA5A"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Pr>
        <w:t>25 -</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النَّهْىِ عَنْ سَبْقِ الإِمَامِ،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بِرُكُوعٍ أَوْ سُجُودٍ وَنَحْوِهِمَا</w:t>
      </w:r>
    </w:p>
    <w:p w14:paraId="54B6CE15"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Verbot dem Imam im Gebet vorauszueilen</w:t>
      </w:r>
    </w:p>
    <w:p w14:paraId="040CEF19" w14:textId="77777777" w:rsidR="00C0623D" w:rsidRPr="00120664" w:rsidRDefault="00C0623D" w:rsidP="00C0623D">
      <w:pPr>
        <w:pStyle w:val="NoSpacing"/>
        <w:bidi/>
        <w:jc w:val="both"/>
        <w:rPr>
          <w:rFonts w:ascii="Arabic Typesetting" w:hAnsi="Arabic Typesetting" w:cs="Arabic Typesetting"/>
          <w:sz w:val="32"/>
        </w:rPr>
      </w:pPr>
      <w:r w:rsidRPr="00120664">
        <w:rPr>
          <w:rFonts w:ascii="Arabic Typesetting" w:hAnsi="Arabic Typesetting" w:cs="Arabic Typesetting"/>
          <w:sz w:val="32"/>
          <w:rtl/>
        </w:rPr>
        <w:t>426</w:t>
      </w:r>
      <w:r w:rsidRPr="00120664">
        <w:rPr>
          <w:rFonts w:ascii="Arabic Typesetting" w:hAnsi="Arabic Typesetting" w:cs="Arabic Typesetting"/>
          <w:sz w:val="32"/>
        </w:rPr>
        <w:t xml:space="preserve"> - </w:t>
      </w:r>
      <w:r w:rsidRPr="00120664">
        <w:rPr>
          <w:rFonts w:ascii="Arabic Typesetting" w:hAnsi="Arabic Typesetting" w:cs="Arabic Typesetting"/>
          <w:sz w:val="32"/>
          <w:rtl/>
        </w:rPr>
        <w:t>حَدَّثَنَا أَبُو بَكْرِ بْنُ أَبِي شَيْبَةَ، وَعَلِيُّ بْنُ</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حُجْرٍ، وَاللَّفْظُ، لأَبِي بَكْرٍ قَالَ ابْنُ حُجْرٍ أَخْبَرَنَا وَقَالَ أَبُو</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بَكْرٍ، حَدَّثَنَا عَلِيُّ بْنُ مُسْهِرٍ، عَنِ الْمُخْتَارِ بْنِ فُلْفُلٍ، عَنْ</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أَنَسٍ، قَالَ صَلَّى بِنَا رَسُولُ اللَّهِ صلى الله عليه وسلم ذَاتَ يَوْمٍ</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فَلَمَّا قَضَى الصَّلاَةَ أَقْبَلَ عَلَيْنَا بِوَجْهِهِ فَقَالَ ‏</w:t>
      </w:r>
      <w:r w:rsidRPr="00120664">
        <w:rPr>
          <w:rFonts w:ascii="Arabic Typesetting" w:hAnsi="Arabic Typesetting" w:cs="Arabic Typesetting"/>
          <w:b/>
          <w:bCs/>
          <w:sz w:val="32"/>
          <w:rtl/>
        </w:rPr>
        <w:t>"‏أَيُّهَا</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النَّاسُ إِنِّي إِمَامُكُمْ فَلاَ تَسْبِقُونِي بِالرُّكُوعِ وَلاَ بِالسُّجُودِ</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وَلاَ بِالْقِيَامِ وَلاَ بِالاِنْصِرَافِ فَإِنِّي أَرَاكُمْ أَمَامِي وَمِنْ</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خَلْفِي – ثُمَّ قَالَ – وَالَّذِي نَفْسُ مُحَمَّدٍ بِيَدِهِ لَوْ رَأَيْتُمْ مَا</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 xml:space="preserve">رَأَيْتُ لَضَحِكْتُمْ قَلِيلاً وَلَبَكَيْتُمْ كَثِيرًا‏"‏ ‏.‏ </w:t>
      </w:r>
      <w:r w:rsidRPr="00120664">
        <w:rPr>
          <w:rFonts w:ascii="Arabic Typesetting" w:hAnsi="Arabic Typesetting" w:cs="Arabic Typesetting"/>
          <w:sz w:val="32"/>
          <w:rtl/>
        </w:rPr>
        <w:t>قَالُوا وَمَا</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رَأَيْتَ يَا رَسُولَ اللَّهِ قَالَ</w:t>
      </w:r>
      <w:r w:rsidRPr="00120664">
        <w:rPr>
          <w:rFonts w:ascii="Arabic Typesetting" w:hAnsi="Arabic Typesetting" w:cs="Arabic Typesetting"/>
          <w:b/>
          <w:bCs/>
          <w:sz w:val="32"/>
          <w:rtl/>
        </w:rPr>
        <w:t xml:space="preserve"> ‏"‏ رَأَيْتُ الْجَنَّةَ وَالنَّارَ</w:t>
      </w:r>
      <w:r w:rsidRPr="00120664">
        <w:rPr>
          <w:rFonts w:ascii="Arabic Typesetting" w:hAnsi="Arabic Typesetting" w:cs="Arabic Typesetting"/>
          <w:sz w:val="32"/>
          <w:rtl/>
        </w:rPr>
        <w:t>‏"‏ ‏.‏</w:t>
      </w:r>
    </w:p>
    <w:p w14:paraId="7F3D4208" w14:textId="77777777" w:rsidR="00C0623D" w:rsidRPr="00120664" w:rsidRDefault="00C0623D" w:rsidP="00C0623D">
      <w:pPr>
        <w:pStyle w:val="NoSpacing"/>
        <w:bidi/>
        <w:rPr>
          <w:rFonts w:ascii="Arabic Typesetting" w:hAnsi="Arabic Typesetting" w:cs="Arabic Typesetting"/>
          <w:sz w:val="30"/>
          <w:szCs w:val="30"/>
          <w:rtl/>
        </w:rPr>
      </w:pPr>
      <w:r w:rsidRPr="00120664">
        <w:rPr>
          <w:rFonts w:ascii="Arabic Typesetting" w:hAnsi="Arabic Typesetting" w:cs="Arabic Typesetting"/>
          <w:sz w:val="30"/>
          <w:szCs w:val="30"/>
          <w:rtl/>
        </w:rPr>
        <w:t>مسلم 426، نسائي 1362</w:t>
      </w:r>
    </w:p>
    <w:p w14:paraId="6C1B36B2" w14:textId="340CB7EE" w:rsidR="00C0623D" w:rsidRPr="00120664" w:rsidRDefault="004D4900" w:rsidP="00253024">
      <w:pPr>
        <w:pStyle w:val="NoSpacing"/>
        <w:jc w:val="both"/>
        <w:rPr>
          <w:rFonts w:ascii="Arabic Typesetting" w:hAnsi="Arabic Typesetting" w:cs="Arabic Typesetting"/>
          <w:sz w:val="32"/>
          <w:rtl/>
        </w:rPr>
      </w:pPr>
      <w:r w:rsidRPr="004D4900">
        <w:rPr>
          <w:rFonts w:ascii="Arabic Typesetting" w:hAnsi="Arabic Typesetting" w:cs="Arabic Typesetting"/>
          <w:sz w:val="32"/>
          <w:lang w:val="de-DE"/>
        </w:rPr>
        <w:t>426. An</w:t>
      </w:r>
      <w:r>
        <w:rPr>
          <w:rFonts w:ascii="Arabic Typesetting" w:hAnsi="Arabic Typesetting" w:cs="Arabic Typesetting"/>
          <w:sz w:val="32"/>
          <w:lang w:val="de-DE"/>
        </w:rPr>
        <w:t>as</w:t>
      </w:r>
      <w:r w:rsidR="00C0623D" w:rsidRPr="004D4900">
        <w:rPr>
          <w:rFonts w:ascii="Arabic Typesetting" w:hAnsi="Arabic Typesetting" w:cs="Arabic Typesetting"/>
          <w:sz w:val="32"/>
          <w:lang w:val="de-DE"/>
        </w:rPr>
        <w:t xml:space="preserve"> berichtete: Nachdem der Gesandte Allahs</w:t>
      </w:r>
      <w:r w:rsidR="00976F80" w:rsidRPr="00120664">
        <w:rPr>
          <w:rFonts w:ascii="Arabic Typesetting" w:hAnsi="Arabic Typesetting" w:cs="Arabic Typesetting"/>
          <w:noProof/>
          <w:sz w:val="32"/>
        </w:rPr>
        <w:drawing>
          <wp:inline distT="0" distB="0" distL="0" distR="0" wp14:anchorId="077FE5ED" wp14:editId="148E5983">
            <wp:extent cx="123825" cy="104775"/>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4D4900">
        <w:rPr>
          <w:rFonts w:ascii="Arabic Typesetting" w:hAnsi="Arabic Typesetting" w:cs="Arabic Typesetting"/>
          <w:sz w:val="32"/>
          <w:lang w:val="de-DE"/>
        </w:rPr>
        <w:t>, uns eines Tages im Gebet geleitet hatte, kam er anschließend auf uns zu und sagte: „</w:t>
      </w:r>
      <w:r w:rsidR="00C0623D" w:rsidRPr="004D4900">
        <w:rPr>
          <w:rFonts w:ascii="Arabic Typesetting" w:hAnsi="Arabic Typesetting" w:cs="Arabic Typesetting"/>
          <w:b/>
          <w:bCs/>
          <w:sz w:val="32"/>
          <w:lang w:val="de-DE"/>
        </w:rPr>
        <w:t>Ihr Menschen, ich bin euer Vo</w:t>
      </w:r>
      <w:r w:rsidR="00C0623D" w:rsidRPr="004D4900">
        <w:rPr>
          <w:rFonts w:ascii="Arabic Typesetting" w:hAnsi="Arabic Typesetting" w:cs="Arabic Typesetting"/>
          <w:b/>
          <w:bCs/>
          <w:sz w:val="32"/>
          <w:lang w:val="de-DE"/>
        </w:rPr>
        <w:t>r</w:t>
      </w:r>
      <w:r w:rsidR="00C0623D" w:rsidRPr="004D4900">
        <w:rPr>
          <w:rFonts w:ascii="Arabic Typesetting" w:hAnsi="Arabic Typesetting" w:cs="Arabic Typesetting"/>
          <w:b/>
          <w:bCs/>
          <w:sz w:val="32"/>
          <w:lang w:val="de-DE"/>
        </w:rPr>
        <w:t xml:space="preserve">beter, daher eilt mir beim Verbeugen, beim </w:t>
      </w:r>
      <w:r w:rsidR="00C0623D" w:rsidRPr="004D4900">
        <w:rPr>
          <w:rFonts w:ascii="Arabic Typesetting" w:hAnsi="Arabic Typesetting" w:cs="Arabic Typesetting"/>
          <w:b/>
          <w:bCs/>
          <w:sz w:val="32"/>
          <w:lang w:val="de-DE"/>
        </w:rPr>
        <w:lastRenderedPageBreak/>
        <w:t>Niederwerfen, beim Aufstehen und beim Weggehen nicht voraus, denn wahrlich, ich sehe euch sowohl vor mir als auch hinter mir.“</w:t>
      </w:r>
      <w:r w:rsidR="00C0623D" w:rsidRPr="004D4900">
        <w:rPr>
          <w:rFonts w:ascii="Arabic Typesetting" w:hAnsi="Arabic Typesetting" w:cs="Arabic Typesetting"/>
          <w:sz w:val="32"/>
          <w:lang w:val="de-DE"/>
        </w:rPr>
        <w:t xml:space="preserve"> Dann sagte er: „</w:t>
      </w:r>
      <w:r w:rsidR="00C0623D" w:rsidRPr="004D4900">
        <w:rPr>
          <w:rFonts w:ascii="Arabic Typesetting" w:hAnsi="Arabic Typesetting" w:cs="Arabic Typesetting"/>
          <w:b/>
          <w:bCs/>
          <w:sz w:val="32"/>
          <w:lang w:val="de-DE"/>
        </w:rPr>
        <w:t>Bei Dem, in dessen Hand Muhammads Seele liegt, wenn ihr gesehen hättet, was ich gesehen habe, würdet ihr wenig lachen, aber viel weinen</w:t>
      </w:r>
      <w:r w:rsidR="00C0623D" w:rsidRPr="004D4900">
        <w:rPr>
          <w:rFonts w:ascii="Arabic Typesetting" w:hAnsi="Arabic Typesetting" w:cs="Arabic Typesetting"/>
          <w:sz w:val="32"/>
          <w:lang w:val="de-DE"/>
        </w:rPr>
        <w:t>.</w:t>
      </w:r>
      <w:r w:rsidR="00C0623D" w:rsidRPr="004D4900">
        <w:rPr>
          <w:rFonts w:ascii="Arabic Typesetting" w:hAnsi="Arabic Typesetting" w:cs="Arabic Typesetting"/>
          <w:b/>
          <w:bCs/>
          <w:sz w:val="32"/>
          <w:lang w:val="de-DE"/>
        </w:rPr>
        <w:t>“</w:t>
      </w:r>
      <w:r w:rsidR="00C0623D" w:rsidRPr="004D4900">
        <w:rPr>
          <w:rFonts w:ascii="Arabic Typesetting" w:hAnsi="Arabic Typesetting" w:cs="Arabic Typesetting"/>
          <w:sz w:val="32"/>
          <w:lang w:val="de-DE"/>
        </w:rPr>
        <w:t xml:space="preserve"> </w:t>
      </w:r>
      <w:r w:rsidR="00C0623D" w:rsidRPr="00120664">
        <w:rPr>
          <w:rFonts w:ascii="Arabic Typesetting" w:hAnsi="Arabic Typesetting" w:cs="Arabic Typesetting"/>
          <w:sz w:val="32"/>
        </w:rPr>
        <w:t xml:space="preserve">Man fragte: Was hast du gesehen, o Gesandter Allahs? Er sagte: </w:t>
      </w:r>
      <w:r w:rsidR="00C0623D" w:rsidRPr="00120664">
        <w:rPr>
          <w:rFonts w:ascii="Arabic Typesetting" w:hAnsi="Arabic Typesetting" w:cs="Arabic Typesetting"/>
          <w:b/>
          <w:bCs/>
          <w:sz w:val="32"/>
        </w:rPr>
        <w:t>„Ich sah das Paradies und das Feuer.“</w:t>
      </w:r>
    </w:p>
    <w:p w14:paraId="6B0E4C5D" w14:textId="77777777" w:rsidR="00C0623D" w:rsidRPr="00120664" w:rsidRDefault="00C0623D" w:rsidP="00C0623D">
      <w:pPr>
        <w:pStyle w:val="NoSpacing"/>
        <w:rPr>
          <w:rFonts w:ascii="Arabic Typesetting" w:hAnsi="Arabic Typesetting" w:cs="Arabic Typesetting"/>
          <w:szCs w:val="24"/>
        </w:rPr>
      </w:pPr>
      <w:r w:rsidRPr="00120664">
        <w:rPr>
          <w:rFonts w:ascii="Arabic Typesetting" w:hAnsi="Arabic Typesetting" w:cs="Arabic Typesetting"/>
          <w:szCs w:val="24"/>
        </w:rPr>
        <w:t>Muslim 426, Nasai 1362</w:t>
      </w:r>
    </w:p>
    <w:p w14:paraId="1E9475D0" w14:textId="77777777" w:rsidR="00884131" w:rsidRPr="00120664" w:rsidRDefault="00884131" w:rsidP="00C0623D">
      <w:pPr>
        <w:pStyle w:val="NoSpacing"/>
        <w:rPr>
          <w:rFonts w:ascii="Arabic Typesetting" w:hAnsi="Arabic Typesetting" w:cs="Arabic Typesetting"/>
          <w:szCs w:val="24"/>
          <w:rtl/>
        </w:rPr>
      </w:pPr>
    </w:p>
    <w:p w14:paraId="407860F0" w14:textId="77777777" w:rsidR="00C0623D" w:rsidRPr="00120664" w:rsidRDefault="00C0623D" w:rsidP="00C0623D">
      <w:pPr>
        <w:pStyle w:val="NoSpacing"/>
        <w:bidi/>
        <w:rPr>
          <w:rFonts w:ascii="Arabic Typesetting" w:hAnsi="Arabic Typesetting" w:cs="Arabic Typesetting"/>
          <w:b/>
          <w:bCs/>
          <w:sz w:val="32"/>
        </w:rPr>
      </w:pPr>
      <w:r w:rsidRPr="00120664">
        <w:rPr>
          <w:rFonts w:ascii="Arabic Typesetting" w:hAnsi="Arabic Typesetting" w:cs="Arabic Typesetting"/>
          <w:sz w:val="32"/>
          <w:rtl/>
        </w:rPr>
        <w:t>427- ‏حَدَّثَنَا ‏‏خَلَفُ بْنُ هِشَامٍ ‏وَأَبُو الرَّبِيعِ الزَّهْرَانِيُّ‏</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‏وَقُتَيْبَةُ بْنُ سَعِيدٍ ‏كُلُّهُمْ‏ ‏عَنْ‏ ‏حَمَّادٍ‏ ‏قَالَ‏ ‏خَلَفٌ‏</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‏حَدَّثَنَا‏ ‏حَمَّادُ بْنُ زَيْدٍ‏ ‏عَنْ‏ ‏مُحَمَّدِ بْنِ زِيَادٍ‏</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 xml:space="preserve">‏حَدَّثَنَا‏ ‏أَبُو هُرَيْرَةَ‏ ‏قَالَ ‏قَالَ ‏مُحَمَّدٌ‏ ‏صَلَّى اللَّهُ عَلَيْهِ وَسَلَّمَ:‏ </w:t>
      </w:r>
      <w:r w:rsidRPr="00120664">
        <w:rPr>
          <w:rFonts w:ascii="Arabic Typesetting" w:hAnsi="Arabic Typesetting" w:cs="Arabic Typesetting"/>
          <w:b/>
          <w:bCs/>
          <w:sz w:val="32"/>
          <w:rtl/>
        </w:rPr>
        <w:t>"أَمَا‏ ‏يَخْشَى الَّذِي</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يَرْفَعُ رَأْسَهُ قَبْلَ الْإِمَامِ أَنْ يُحَوِّلَ اللَّهُ رَأْسَهُ رَأْسَ</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حِمَارٍ."</w:t>
      </w:r>
    </w:p>
    <w:p w14:paraId="652BAFC0" w14:textId="77777777" w:rsidR="00C0623D" w:rsidRPr="00120664" w:rsidRDefault="00C0623D" w:rsidP="00C0623D">
      <w:pPr>
        <w:pStyle w:val="NoSpacing"/>
        <w:bidi/>
        <w:rPr>
          <w:rFonts w:ascii="Arabic Typesetting" w:hAnsi="Arabic Typesetting" w:cs="Arabic Typesetting"/>
          <w:szCs w:val="24"/>
          <w:rtl/>
        </w:rPr>
      </w:pPr>
      <w:r w:rsidRPr="00120664">
        <w:rPr>
          <w:rFonts w:ascii="Arabic Typesetting" w:hAnsi="Arabic Typesetting" w:cs="Arabic Typesetting"/>
          <w:szCs w:val="24"/>
          <w:rtl/>
        </w:rPr>
        <w:t>مسلم 427، ترمذي 582، نسائي 827، ابن ماجه 961</w:t>
      </w:r>
    </w:p>
    <w:p w14:paraId="58024D6A" w14:textId="77777777" w:rsidR="00C0623D" w:rsidRPr="00120664" w:rsidRDefault="00C0623D" w:rsidP="00C0623D">
      <w:pPr>
        <w:pStyle w:val="NoSpacing"/>
        <w:bidi/>
        <w:rPr>
          <w:rFonts w:ascii="Arabic Typesetting" w:hAnsi="Arabic Typesetting" w:cs="Arabic Typesetting"/>
          <w:sz w:val="30"/>
          <w:szCs w:val="30"/>
          <w:rtl/>
        </w:rPr>
      </w:pPr>
    </w:p>
    <w:p w14:paraId="6B60AE3A" w14:textId="5DAFF64B" w:rsidR="00C0623D" w:rsidRPr="00120664" w:rsidRDefault="00C0623D" w:rsidP="00253024">
      <w:pPr>
        <w:pStyle w:val="NoSpacing"/>
        <w:rPr>
          <w:rStyle w:val="matn1"/>
          <w:color w:val="auto"/>
          <w:sz w:val="32"/>
          <w:szCs w:val="32"/>
          <w:rtl/>
        </w:rPr>
      </w:pPr>
      <w:bookmarkStart w:id="368" w:name="Abu_Huraira15816"/>
      <w:r w:rsidRPr="00120664">
        <w:rPr>
          <w:rFonts w:ascii="Arabic Typesetting" w:hAnsi="Arabic Typesetting" w:cs="Arabic Typesetting"/>
          <w:sz w:val="32"/>
        </w:rPr>
        <w:t>427. Abu Hureira</w:t>
      </w:r>
      <w:bookmarkEnd w:id="368"/>
      <w:r w:rsidRPr="00120664">
        <w:rPr>
          <w:rFonts w:ascii="Arabic Typesetting" w:hAnsi="Arabic Typesetting" w:cs="Arabic Typesetting"/>
          <w:sz w:val="32"/>
        </w:rPr>
        <w:t xml:space="preserve"> berichtete:</w:t>
      </w:r>
      <w:r w:rsidR="00785C10" w:rsidRPr="00120664">
        <w:rPr>
          <w:rFonts w:ascii="Arabic Typesetting" w:hAnsi="Arabic Typesetting" w:cs="Arabic Typesetting"/>
          <w:sz w:val="32"/>
        </w:rPr>
        <w:t xml:space="preserve"> </w:t>
      </w:r>
      <w:bookmarkStart w:id="369" w:name="Muhammad19908"/>
      <w:r w:rsidRPr="00120664">
        <w:rPr>
          <w:rStyle w:val="matn1"/>
          <w:color w:val="auto"/>
          <w:sz w:val="32"/>
          <w:szCs w:val="32"/>
        </w:rPr>
        <w:t>Muhammad</w:t>
      </w:r>
      <w:bookmarkEnd w:id="369"/>
      <w:r w:rsidR="00976F80" w:rsidRPr="00120664">
        <w:rPr>
          <w:rFonts w:ascii="Arabic Typesetting" w:hAnsi="Arabic Typesetting" w:cs="Arabic Typesetting"/>
          <w:noProof/>
          <w:sz w:val="32"/>
        </w:rPr>
        <w:drawing>
          <wp:inline distT="0" distB="0" distL="0" distR="0" wp14:anchorId="50A474C9" wp14:editId="0C06030E">
            <wp:extent cx="123825" cy="104775"/>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fragte: </w:t>
      </w:r>
      <w:r w:rsidRPr="00120664">
        <w:rPr>
          <w:rStyle w:val="matn1"/>
          <w:b/>
          <w:bCs/>
          <w:color w:val="auto"/>
          <w:sz w:val="32"/>
          <w:szCs w:val="32"/>
        </w:rPr>
        <w:t>„Fürchtet denn derjenige, der seinen Kopf vor dem Imam erhebt, nicht, dass Allah seinen Kopf in den eines Esels verwandelt?</w:t>
      </w:r>
      <w:r w:rsidRPr="00120664">
        <w:rPr>
          <w:rStyle w:val="matn1"/>
          <w:color w:val="auto"/>
          <w:sz w:val="32"/>
          <w:szCs w:val="32"/>
        </w:rPr>
        <w:t>“</w:t>
      </w:r>
    </w:p>
    <w:p w14:paraId="7708D549" w14:textId="77777777" w:rsidR="00C0623D" w:rsidRPr="00120664" w:rsidRDefault="00C0623D" w:rsidP="00C0623D">
      <w:pPr>
        <w:pStyle w:val="NoSpacing"/>
        <w:rPr>
          <w:rFonts w:ascii="Arabic Typesetting" w:hAnsi="Arabic Typesetting" w:cs="Arabic Typesetting"/>
          <w:szCs w:val="24"/>
          <w:rtl/>
        </w:rPr>
      </w:pPr>
      <w:r w:rsidRPr="00120664">
        <w:rPr>
          <w:rFonts w:ascii="Arabic Typesetting" w:hAnsi="Arabic Typesetting" w:cs="Arabic Typesetting"/>
          <w:szCs w:val="24"/>
        </w:rPr>
        <w:t>Muslim 427, Tirmidhi 582, Nasai 827, Ibn Madscha 961</w:t>
      </w:r>
    </w:p>
    <w:p w14:paraId="28EB5937" w14:textId="77777777" w:rsidR="00C0623D" w:rsidRPr="00120664" w:rsidRDefault="00C0623D" w:rsidP="00C0623D">
      <w:pPr>
        <w:pStyle w:val="NoSpacing"/>
        <w:bidi/>
        <w:rPr>
          <w:rFonts w:ascii="Arabic Typesetting" w:hAnsi="Arabic Typesetting" w:cs="Arabic Typesetting"/>
          <w:sz w:val="30"/>
          <w:szCs w:val="30"/>
        </w:rPr>
      </w:pPr>
    </w:p>
    <w:p w14:paraId="67CA6B05" w14:textId="77777777" w:rsidR="00C0623D" w:rsidRPr="00120664" w:rsidRDefault="00C0623D" w:rsidP="00A61539">
      <w:pPr>
        <w:pStyle w:val="NoSpacing"/>
        <w:bidi/>
        <w:jc w:val="center"/>
        <w:rPr>
          <w:rFonts w:ascii="Arabic Typesetting" w:hAnsi="Arabic Typesetting" w:cs="Arabic Typesetting"/>
          <w:b/>
          <w:bCs/>
          <w:sz w:val="32"/>
        </w:rPr>
      </w:pPr>
      <w:r w:rsidRPr="00120664">
        <w:rPr>
          <w:rFonts w:ascii="Arabic Typesetting" w:hAnsi="Arabic Typesetting" w:cs="Arabic Typesetting"/>
          <w:sz w:val="30"/>
          <w:szCs w:val="30"/>
          <w:rtl/>
        </w:rPr>
        <w:br w:type="column"/>
      </w:r>
      <w:bookmarkStart w:id="370" w:name="s4"/>
      <w:bookmarkEnd w:id="370"/>
      <w:r w:rsidRPr="00120664">
        <w:rPr>
          <w:rFonts w:ascii="Arabic Typesetting" w:hAnsi="Arabic Typesetting" w:cs="Arabic Typesetting"/>
          <w:b/>
          <w:bCs/>
          <w:sz w:val="32"/>
          <w:rtl/>
        </w:rPr>
        <w:lastRenderedPageBreak/>
        <w:t>26</w:t>
      </w:r>
      <w:r w:rsidRPr="00120664">
        <w:rPr>
          <w:rFonts w:ascii="Arabic Typesetting" w:hAnsi="Arabic Typesetting" w:cs="Arabic Typesetting"/>
          <w:b/>
          <w:bCs/>
          <w:sz w:val="32"/>
        </w:rPr>
        <w:t xml:space="preserve"> – </w:t>
      </w:r>
      <w:r w:rsidRPr="00120664">
        <w:rPr>
          <w:rFonts w:ascii="Arabic Typesetting" w:hAnsi="Arabic Typesetting" w:cs="Arabic Typesetting"/>
          <w:b/>
          <w:bCs/>
          <w:sz w:val="32"/>
          <w:rtl/>
        </w:rPr>
        <w:t>باب النَّهْىِ عَنْ رَفْعِ الْبَصَرِ،</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إِلَى السَّمَاءِ فِي الصَّلاَةِ</w:t>
      </w:r>
    </w:p>
    <w:p w14:paraId="5B788910" w14:textId="77777777" w:rsidR="00C0623D" w:rsidRPr="00120664" w:rsidRDefault="00C0623D" w:rsidP="00C0623D">
      <w:pPr>
        <w:pStyle w:val="NoSpacing"/>
        <w:jc w:val="center"/>
        <w:rPr>
          <w:rFonts w:ascii="Arabic Typesetting" w:hAnsi="Arabic Typesetting" w:cs="Arabic Typesetting"/>
          <w:b/>
          <w:bCs/>
          <w:sz w:val="32"/>
          <w:rtl/>
        </w:rPr>
      </w:pPr>
      <w:r w:rsidRPr="00120664">
        <w:rPr>
          <w:rFonts w:ascii="Arabic Typesetting" w:hAnsi="Arabic Typesetting" w:cs="Arabic Typesetting"/>
          <w:b/>
          <w:bCs/>
          <w:sz w:val="32"/>
        </w:rPr>
        <w:t>Das Verbot, das Gesicht während des Gebets zum Himmel zu richten</w:t>
      </w:r>
    </w:p>
    <w:p w14:paraId="3A2F1A62" w14:textId="77777777" w:rsidR="00C0623D" w:rsidRPr="00120664" w:rsidRDefault="00C0623D" w:rsidP="00C0623D">
      <w:pPr>
        <w:pStyle w:val="NoSpacing"/>
        <w:bidi/>
        <w:rPr>
          <w:rFonts w:ascii="Arabic Typesetting" w:hAnsi="Arabic Typesetting" w:cs="Arabic Typesetting"/>
          <w:sz w:val="22"/>
          <w:szCs w:val="22"/>
        </w:rPr>
      </w:pPr>
    </w:p>
    <w:p w14:paraId="3C13E6D6" w14:textId="77777777" w:rsidR="00C0623D" w:rsidRPr="00120664" w:rsidRDefault="00C0623D" w:rsidP="00C0623D">
      <w:pPr>
        <w:pStyle w:val="NoSpacing"/>
        <w:bidi/>
        <w:rPr>
          <w:rFonts w:ascii="Arabic Typesetting" w:hAnsi="Arabic Typesetting" w:cs="Arabic Typesetting"/>
          <w:sz w:val="30"/>
          <w:szCs w:val="30"/>
          <w:rtl/>
        </w:rPr>
      </w:pPr>
      <w:r w:rsidRPr="00120664">
        <w:rPr>
          <w:rFonts w:ascii="Arabic Typesetting" w:hAnsi="Arabic Typesetting" w:cs="Arabic Typesetting"/>
          <w:sz w:val="32"/>
          <w:rtl/>
        </w:rPr>
        <w:t>428-</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حَدَّثَنَا أَبُو بَكْرِ بْنُ أَبِي شَيْبَةَ، وَأَبُو</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كُرَيْبٍ قَالاَ حَدَّثَنَا أَبُو مُعَاوِيَةَ، عَنِ الأَعْمَشِ، عَنِ</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الْمُسَيَّبِ، عَنْ تَمِيمِ بْنِ طَرَفَةَ، عَنْ جَابِرِ بْنِ سَمُرَةَ، قَالَ</w:t>
      </w:r>
      <w:r w:rsidRPr="00120664">
        <w:rPr>
          <w:rFonts w:ascii="Arabic Typesetting" w:hAnsi="Arabic Typesetting" w:cs="Arabic Typesetting"/>
          <w:sz w:val="32"/>
        </w:rPr>
        <w:t xml:space="preserve"> </w:t>
      </w:r>
      <w:r w:rsidRPr="00120664">
        <w:rPr>
          <w:rFonts w:ascii="Arabic Typesetting" w:hAnsi="Arabic Typesetting" w:cs="Arabic Typesetting"/>
          <w:sz w:val="32"/>
          <w:rtl/>
        </w:rPr>
        <w:t xml:space="preserve">قَالَ رَسُولُ اللَّهِ صلى الله عليه وسلم ‏"‏ </w:t>
      </w:r>
      <w:r w:rsidRPr="00120664">
        <w:rPr>
          <w:rFonts w:ascii="Arabic Typesetting" w:hAnsi="Arabic Typesetting" w:cs="Arabic Typesetting"/>
          <w:b/>
          <w:bCs/>
          <w:sz w:val="32"/>
          <w:rtl/>
        </w:rPr>
        <w:t>لَيَنْتَهِيَنَّ أَقْوَامٌ</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يَرْفَعُونَ أَبْصَارَهُمْ إِلَى السَّمَاءِ فِي الصَّلاَةِ أَوْ لاَ تَرْجِعُ</w:t>
      </w:r>
      <w:r w:rsidRPr="00120664">
        <w:rPr>
          <w:rFonts w:ascii="Arabic Typesetting" w:hAnsi="Arabic Typesetting" w:cs="Arabic Typesetting"/>
          <w:b/>
          <w:bCs/>
          <w:sz w:val="32"/>
        </w:rPr>
        <w:t xml:space="preserve"> </w:t>
      </w:r>
      <w:r w:rsidRPr="00120664">
        <w:rPr>
          <w:rFonts w:ascii="Arabic Typesetting" w:hAnsi="Arabic Typesetting" w:cs="Arabic Typesetting"/>
          <w:b/>
          <w:bCs/>
          <w:sz w:val="32"/>
          <w:rtl/>
        </w:rPr>
        <w:t>إِلَيْهِمْ</w:t>
      </w:r>
      <w:r w:rsidRPr="00120664">
        <w:rPr>
          <w:rFonts w:ascii="Arabic Typesetting" w:hAnsi="Arabic Typesetting" w:cs="Arabic Typesetting"/>
          <w:sz w:val="32"/>
          <w:rtl/>
        </w:rPr>
        <w:t>‏"‏</w:t>
      </w:r>
      <w:r w:rsidRPr="00120664">
        <w:rPr>
          <w:rFonts w:ascii="Arabic Typesetting" w:hAnsi="Arabic Typesetting" w:cs="Arabic Typesetting"/>
          <w:sz w:val="30"/>
          <w:szCs w:val="30"/>
          <w:rtl/>
        </w:rPr>
        <w:t xml:space="preserve"> ‏.‏</w:t>
      </w:r>
    </w:p>
    <w:p w14:paraId="628B7349" w14:textId="77777777" w:rsidR="00C0623D" w:rsidRPr="00120664" w:rsidRDefault="00C0623D" w:rsidP="00C0623D">
      <w:pPr>
        <w:pStyle w:val="NoSpacing"/>
        <w:bidi/>
        <w:rPr>
          <w:rFonts w:ascii="Arabic Typesetting" w:hAnsi="Arabic Typesetting" w:cs="Arabic Typesetting"/>
          <w:sz w:val="30"/>
          <w:szCs w:val="30"/>
        </w:rPr>
      </w:pPr>
      <w:r w:rsidRPr="00120664">
        <w:rPr>
          <w:rFonts w:ascii="Arabic Typesetting" w:hAnsi="Arabic Typesetting" w:cs="Arabic Typesetting"/>
          <w:sz w:val="30"/>
          <w:szCs w:val="30"/>
          <w:rtl/>
        </w:rPr>
        <w:t>مسلم 428، ابن ماجه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1045</w:t>
      </w:r>
      <w:r w:rsidR="00785C10" w:rsidRPr="00120664">
        <w:rPr>
          <w:rFonts w:ascii="Arabic Typesetting" w:hAnsi="Arabic Typesetting" w:cs="Arabic Typesetting"/>
          <w:sz w:val="30"/>
          <w:szCs w:val="30"/>
          <w:rtl/>
          <w:lang w:bidi="ar-SA"/>
        </w:rPr>
        <w:t xml:space="preserve"> </w:t>
      </w:r>
    </w:p>
    <w:p w14:paraId="1AD2A5AB" w14:textId="2C7E50B5" w:rsidR="00884131" w:rsidRPr="00120664" w:rsidRDefault="00C0623D" w:rsidP="00A61539">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428. Dschabir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Samura berichtete: Der Gesandte Allahs</w:t>
      </w:r>
      <w:r w:rsidR="00976F80" w:rsidRPr="00120664">
        <w:rPr>
          <w:rFonts w:ascii="Arabic Typesetting" w:hAnsi="Arabic Typesetting" w:cs="Arabic Typesetting"/>
          <w:noProof/>
          <w:sz w:val="32"/>
          <w:szCs w:val="32"/>
        </w:rPr>
        <w:drawing>
          <wp:inline distT="0" distB="0" distL="0" distR="0" wp14:anchorId="50212BFE" wp14:editId="4C4C7701">
            <wp:extent cx="123825" cy="104775"/>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„Entweder hören sie auf, ihre Blicke während des Gebets zum Himmel zu richten oder ihre Blicke kehren nicht zu ihnen zurück.“</w:t>
      </w:r>
      <w:r w:rsidR="00A61539" w:rsidRPr="00120664">
        <w:rPr>
          <w:rFonts w:ascii="Arabic Typesetting" w:hAnsi="Arabic Typesetting" w:cs="Arabic Typesetting"/>
          <w:b/>
          <w:bCs/>
          <w:sz w:val="32"/>
          <w:szCs w:val="32"/>
        </w:rPr>
        <w:t xml:space="preserve"> </w:t>
      </w:r>
    </w:p>
    <w:p w14:paraId="1E2A450C" w14:textId="77777777" w:rsidR="00C0623D" w:rsidRPr="00120664" w:rsidRDefault="00C0623D" w:rsidP="00A61539">
      <w:pPr>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Pr>
        <w:t>Muslim 428, Ibn Madscha 1045</w:t>
      </w:r>
    </w:p>
    <w:p w14:paraId="56A7B27A"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429</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أَبُو الطَّاهِرِ، وَعَمْرُو بْنُ سَوَّادٍ،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قَالاَ أَخْبَرَنَا ابْنُ وَهْبٍ، حَدَّثَنِي اللَّيْثُ بْنُ سَعْدٍ، عَنْ جَعْفَرِ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رَبِيعَةَ، عَنْ عَبْدِ الرَّحْمَنِ الأَعْرَجِ، عَنْ أَبِي هُرَيْرَةَ،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قَالَ ‏"‏</w:t>
      </w:r>
      <w:r w:rsidRPr="00120664">
        <w:rPr>
          <w:rFonts w:ascii="Arabic Typesetting" w:hAnsi="Arabic Typesetting" w:cs="Arabic Typesetting"/>
          <w:b/>
          <w:bCs/>
          <w:sz w:val="32"/>
          <w:szCs w:val="32"/>
          <w:rtl/>
        </w:rPr>
        <w:t>لَيَنْتَهِيَنَّ أَقْوَامٌ عَنْ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رَفْعِهِمْ أَبْصَارَهُمْ عِنْدَ الدُّعَاءِ فِي الصَّلاَةِ إِلَى السَّمَاءِ أَوْ</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لَتُخْطَفَنَّ أَبْصَارُهُمْ</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7A76D958"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429، نسائي 1275</w:t>
      </w:r>
    </w:p>
    <w:p w14:paraId="3C7CFBCE" w14:textId="431973C7" w:rsidR="00C0623D" w:rsidRPr="00120664" w:rsidRDefault="00C0623D" w:rsidP="00884131">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sz w:val="32"/>
          <w:szCs w:val="32"/>
        </w:rPr>
        <w:t>429. Abu Hureira berichtete: Der Gesandte Allahs</w:t>
      </w:r>
      <w:r w:rsidR="00976F80" w:rsidRPr="00120664">
        <w:rPr>
          <w:rFonts w:ascii="Arabic Typesetting" w:hAnsi="Arabic Typesetting" w:cs="Arabic Typesetting"/>
          <w:noProof/>
          <w:sz w:val="32"/>
          <w:szCs w:val="32"/>
        </w:rPr>
        <w:drawing>
          <wp:inline distT="0" distB="0" distL="0" distR="0" wp14:anchorId="23A19B79" wp14:editId="674E54D6">
            <wp:extent cx="123825" cy="104775"/>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„Entweder hören diejenigen (, die es machen) auf, ihre Blicke während des Bittgebets im Gebet zum Hi</w:t>
      </w:r>
      <w:r w:rsidRPr="00120664">
        <w:rPr>
          <w:rFonts w:ascii="Arabic Typesetting" w:hAnsi="Arabic Typesetting" w:cs="Arabic Typesetting"/>
          <w:b/>
          <w:bCs/>
          <w:sz w:val="32"/>
          <w:szCs w:val="32"/>
        </w:rPr>
        <w:t>m</w:t>
      </w:r>
      <w:r w:rsidRPr="00120664">
        <w:rPr>
          <w:rFonts w:ascii="Arabic Typesetting" w:hAnsi="Arabic Typesetting" w:cs="Arabic Typesetting"/>
          <w:b/>
          <w:bCs/>
          <w:sz w:val="32"/>
          <w:szCs w:val="32"/>
        </w:rPr>
        <w:lastRenderedPageBreak/>
        <w:t>mel zu richten oder ihre Blicke werden fort</w:t>
      </w:r>
      <w:r w:rsidR="00B975F5"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 xml:space="preserve">gebracht.“ </w:t>
      </w:r>
      <w:r w:rsidRPr="00120664">
        <w:rPr>
          <w:rFonts w:ascii="Arabic Typesetting" w:hAnsi="Arabic Typesetting" w:cs="Arabic Typesetting"/>
        </w:rPr>
        <w:t>Muslim 429, Nasai 1275</w:t>
      </w:r>
    </w:p>
    <w:p w14:paraId="21D4EAF9" w14:textId="77777777" w:rsidR="000B0193" w:rsidRPr="00120664" w:rsidRDefault="00227AE9" w:rsidP="00227AE9">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b/>
          <w:bCs/>
          <w:sz w:val="30"/>
          <w:szCs w:val="30"/>
          <w:rtl/>
        </w:rPr>
        <w:t>27</w:t>
      </w:r>
      <w:r w:rsidRPr="00120664">
        <w:rPr>
          <w:rFonts w:ascii="Arabic Typesetting" w:hAnsi="Arabic Typesetting" w:cs="Arabic Typesetting"/>
          <w:b/>
          <w:bCs/>
          <w:sz w:val="32"/>
          <w:szCs w:val="32"/>
          <w:rtl/>
        </w:rPr>
        <w:t xml:space="preserve">- </w:t>
      </w:r>
      <w:r w:rsidR="000B0193" w:rsidRPr="00120664">
        <w:rPr>
          <w:rFonts w:ascii="Arabic Typesetting" w:hAnsi="Arabic Typesetting" w:cs="Arabic Typesetting"/>
          <w:b/>
          <w:bCs/>
          <w:sz w:val="32"/>
          <w:szCs w:val="32"/>
          <w:rtl/>
        </w:rPr>
        <w:t>بَاب الْأَمْرِ بِالسُّكُونِ فِي الصَّلَاةِ وَالنَّهْيِ عَنْ الْإِشَارَةِ بِالْيَدِ وَرَفْعِهَا عِنْدَ السَّلَامِ وَإِتْمَامِ الصُّفُوفِ الْأُوَلِ وَالتَّرَاصِّ فِيهَا وَالْأَمَرِ بِالِاجْتِمَاعِ</w:t>
      </w:r>
    </w:p>
    <w:p w14:paraId="004723D5" w14:textId="77777777" w:rsidR="00227AE9" w:rsidRPr="00120664" w:rsidRDefault="002E0F61" w:rsidP="00A61539">
      <w:pPr>
        <w:pStyle w:val="NormalWeb"/>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lang w:bidi="ar-SA"/>
        </w:rPr>
        <w:t xml:space="preserve">Die Ruhe im Gebet, </w:t>
      </w:r>
      <w:r w:rsidR="00A61539" w:rsidRPr="00120664">
        <w:rPr>
          <w:rFonts w:ascii="Arabic Typesetting" w:hAnsi="Arabic Typesetting" w:cs="Arabic Typesetting"/>
          <w:b/>
          <w:bCs/>
          <w:sz w:val="32"/>
          <w:szCs w:val="32"/>
          <w:lang w:bidi="ar-SA"/>
        </w:rPr>
        <w:t xml:space="preserve">das Verbot mit der Hand (im Gebet) ein Zeichen zu geben, </w:t>
      </w:r>
      <w:r w:rsidRPr="00120664">
        <w:rPr>
          <w:rFonts w:ascii="Arabic Typesetting" w:hAnsi="Arabic Typesetting" w:cs="Arabic Typesetting"/>
          <w:b/>
          <w:bCs/>
          <w:sz w:val="32"/>
          <w:szCs w:val="32"/>
          <w:lang w:bidi="ar-SA"/>
        </w:rPr>
        <w:t xml:space="preserve">das </w:t>
      </w:r>
      <w:r w:rsidRPr="00120664">
        <w:rPr>
          <w:rStyle w:val="Emphasis"/>
          <w:rFonts w:ascii="Arabic Typesetting" w:hAnsi="Arabic Typesetting" w:cs="Arabic Typesetting"/>
          <w:i w:val="0"/>
          <w:iCs w:val="0"/>
          <w:sz w:val="32"/>
          <w:szCs w:val="32"/>
        </w:rPr>
        <w:t>Vervollständigen der vorderen Reihen und sich dicht nebeneinander stel</w:t>
      </w:r>
      <w:r w:rsidR="00A61539" w:rsidRPr="00120664">
        <w:rPr>
          <w:rStyle w:val="Emphasis"/>
          <w:rFonts w:ascii="Arabic Typesetting" w:hAnsi="Arabic Typesetting" w:cs="Arabic Typesetting"/>
          <w:i w:val="0"/>
          <w:iCs w:val="0"/>
          <w:sz w:val="32"/>
          <w:szCs w:val="32"/>
        </w:rPr>
        <w:t>l</w:t>
      </w:r>
      <w:r w:rsidRPr="00120664">
        <w:rPr>
          <w:rStyle w:val="Emphasis"/>
          <w:rFonts w:ascii="Arabic Typesetting" w:hAnsi="Arabic Typesetting" w:cs="Arabic Typesetting"/>
          <w:i w:val="0"/>
          <w:iCs w:val="0"/>
          <w:sz w:val="32"/>
          <w:szCs w:val="32"/>
        </w:rPr>
        <w:t>e</w:t>
      </w:r>
      <w:r w:rsidR="00A61539" w:rsidRPr="00120664">
        <w:rPr>
          <w:rStyle w:val="Emphasis"/>
          <w:rFonts w:ascii="Arabic Typesetting" w:hAnsi="Arabic Typesetting" w:cs="Arabic Typesetting"/>
          <w:i w:val="0"/>
          <w:iCs w:val="0"/>
          <w:sz w:val="32"/>
          <w:szCs w:val="32"/>
        </w:rPr>
        <w:t>n</w:t>
      </w:r>
      <w:r w:rsidRPr="00120664">
        <w:rPr>
          <w:rStyle w:val="Emphasis"/>
          <w:rFonts w:ascii="Arabic Typesetting" w:hAnsi="Arabic Typesetting" w:cs="Arabic Typesetting"/>
          <w:i w:val="0"/>
          <w:iCs w:val="0"/>
          <w:sz w:val="32"/>
          <w:szCs w:val="32"/>
        </w:rPr>
        <w:t>…</w:t>
      </w:r>
    </w:p>
    <w:p w14:paraId="44365FE5" w14:textId="77777777" w:rsidR="000B0193" w:rsidRPr="00120664" w:rsidRDefault="000B0193" w:rsidP="00227AE9">
      <w:pPr>
        <w:pStyle w:val="NormalWeb"/>
        <w:bidi/>
        <w:jc w:val="lowKashida"/>
        <w:rPr>
          <w:rFonts w:ascii="Arabic Typesetting" w:hAnsi="Arabic Typesetting" w:cs="Arabic Typesetting"/>
          <w:sz w:val="30"/>
          <w:szCs w:val="30"/>
          <w:rtl/>
        </w:rPr>
      </w:pPr>
      <w:r w:rsidRPr="00120664">
        <w:rPr>
          <w:rFonts w:ascii="Arabic Typesetting" w:hAnsi="Arabic Typesetting" w:cs="Arabic Typesetting"/>
          <w:sz w:val="32"/>
          <w:szCs w:val="32"/>
          <w:rtl/>
        </w:rPr>
        <w:t>430</w:t>
      </w:r>
      <w:r w:rsidR="00227AE9"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rPr>
        <w:t>حَدَّثَنَا أَبُو بَكْرِ بْنُ أَبِي شَيْبَةَ وَأَبُو كُرَيْبٍ قَالَا حَدَّثَنَا أَبُو مُعَاوِيَةَ عَنْ الْأَعْمَشِ عَنْ الْمُسَيَّبِ بْنِ رَافِعٍ عَنْ تَمِيمِ بْنِ طَرَفَةَ عَنْ جَابِرِ بْنِ سَمُرَةَ قَالَ</w:t>
      </w:r>
      <w:r w:rsidR="00227AE9" w:rsidRPr="00120664">
        <w:rPr>
          <w:rFonts w:ascii="Arabic Typesetting" w:hAnsi="Arabic Typesetting" w:cs="Arabic Typesetting"/>
          <w:sz w:val="32"/>
          <w:szCs w:val="32"/>
          <w:rtl/>
        </w:rPr>
        <w:t xml:space="preserve">: </w:t>
      </w:r>
      <w:r w:rsidRPr="00120664">
        <w:rPr>
          <w:rStyle w:val="harfbody1"/>
          <w:rFonts w:ascii="Arabic Typesetting" w:hAnsi="Arabic Typesetting" w:cs="Arabic Typesetting"/>
          <w:sz w:val="32"/>
          <w:szCs w:val="32"/>
          <w:rtl/>
        </w:rPr>
        <w:t>خَرَجَ عَلَيْنَا رَسُولُ اللَّهِ صَلَّى اللَّهُ عَلَيْهِ وَسَلَّمَ فَقَالَ</w:t>
      </w:r>
      <w:r w:rsidR="00227AE9" w:rsidRPr="00120664">
        <w:rPr>
          <w:rStyle w:val="harfbody1"/>
          <w:rFonts w:ascii="Arabic Typesetting" w:hAnsi="Arabic Typesetting" w:cs="Arabic Typesetting"/>
          <w:sz w:val="32"/>
          <w:szCs w:val="32"/>
          <w:rtl/>
        </w:rPr>
        <w:t>: "</w:t>
      </w:r>
      <w:r w:rsidRPr="00120664">
        <w:rPr>
          <w:rStyle w:val="harfbody1"/>
          <w:rFonts w:ascii="Arabic Typesetting" w:hAnsi="Arabic Typesetting" w:cs="Arabic Typesetting"/>
          <w:sz w:val="32"/>
          <w:szCs w:val="32"/>
          <w:rtl/>
        </w:rPr>
        <w:t>مَا لِي أَرَاكُمْ رَافِعِي أَيْدِيكُمْ كَأَنَّهَا أَذْنَابُ خَيْلٍ شُمْسٍ اسْكُنُوا فِي الصَّلَاةِ</w:t>
      </w:r>
      <w:r w:rsidR="00227AE9" w:rsidRPr="00120664">
        <w:rPr>
          <w:rStyle w:val="harfbody1"/>
          <w:rFonts w:ascii="Arabic Typesetting" w:hAnsi="Arabic Typesetting" w:cs="Arabic Typesetting"/>
          <w:sz w:val="32"/>
          <w:szCs w:val="32"/>
          <w:rtl/>
        </w:rPr>
        <w:t xml:space="preserve">." </w:t>
      </w:r>
      <w:r w:rsidRPr="00120664">
        <w:rPr>
          <w:rStyle w:val="harfbody1"/>
          <w:rFonts w:ascii="Arabic Typesetting" w:hAnsi="Arabic Typesetting" w:cs="Arabic Typesetting"/>
          <w:sz w:val="32"/>
          <w:szCs w:val="32"/>
          <w:rtl/>
        </w:rPr>
        <w:t>قَالَ ثُمَّ خَرَجَ عَلَيْنَا فَرَآنَا حَلَقًا فَقَالَ</w:t>
      </w:r>
      <w:r w:rsidR="00227AE9" w:rsidRPr="00120664">
        <w:rPr>
          <w:rStyle w:val="harfbody1"/>
          <w:rFonts w:ascii="Arabic Typesetting" w:hAnsi="Arabic Typesetting" w:cs="Arabic Typesetting"/>
          <w:sz w:val="32"/>
          <w:szCs w:val="32"/>
          <w:rtl/>
        </w:rPr>
        <w:t>:</w:t>
      </w:r>
      <w:r w:rsidRPr="00120664">
        <w:rPr>
          <w:rStyle w:val="harfbody1"/>
          <w:rFonts w:ascii="Arabic Typesetting" w:hAnsi="Arabic Typesetting" w:cs="Arabic Typesetting"/>
          <w:sz w:val="32"/>
          <w:szCs w:val="32"/>
          <w:rtl/>
        </w:rPr>
        <w:t xml:space="preserve"> </w:t>
      </w:r>
      <w:r w:rsidR="00227AE9" w:rsidRPr="00120664">
        <w:rPr>
          <w:rStyle w:val="harfbody1"/>
          <w:rFonts w:ascii="Arabic Typesetting" w:hAnsi="Arabic Typesetting" w:cs="Arabic Typesetting"/>
          <w:sz w:val="32"/>
          <w:szCs w:val="32"/>
          <w:rtl/>
        </w:rPr>
        <w:t>"</w:t>
      </w:r>
      <w:r w:rsidRPr="00120664">
        <w:rPr>
          <w:rStyle w:val="harfbody1"/>
          <w:rFonts w:ascii="Arabic Typesetting" w:hAnsi="Arabic Typesetting" w:cs="Arabic Typesetting"/>
          <w:sz w:val="32"/>
          <w:szCs w:val="32"/>
          <w:rtl/>
        </w:rPr>
        <w:t>مَالِي أَرَاكُمْ عِزِينَ</w:t>
      </w:r>
      <w:r w:rsidR="00227AE9" w:rsidRPr="00120664">
        <w:rPr>
          <w:rStyle w:val="harfbody1"/>
          <w:rFonts w:ascii="Arabic Typesetting" w:hAnsi="Arabic Typesetting" w:cs="Arabic Typesetting"/>
          <w:sz w:val="32"/>
          <w:szCs w:val="32"/>
          <w:rtl/>
        </w:rPr>
        <w:t xml:space="preserve">." </w:t>
      </w:r>
      <w:r w:rsidRPr="00120664">
        <w:rPr>
          <w:rStyle w:val="harfbody1"/>
          <w:rFonts w:ascii="Arabic Typesetting" w:hAnsi="Arabic Typesetting" w:cs="Arabic Typesetting"/>
          <w:sz w:val="32"/>
          <w:szCs w:val="32"/>
          <w:rtl/>
        </w:rPr>
        <w:t>قَالَ ثُمَّ خَرَجَ عَلَيْنَا فَقَالَ</w:t>
      </w:r>
      <w:r w:rsidR="00227AE9" w:rsidRPr="00120664">
        <w:rPr>
          <w:rStyle w:val="harfbody1"/>
          <w:rFonts w:ascii="Arabic Typesetting" w:hAnsi="Arabic Typesetting" w:cs="Arabic Typesetting"/>
          <w:sz w:val="32"/>
          <w:szCs w:val="32"/>
          <w:rtl/>
        </w:rPr>
        <w:t>:</w:t>
      </w:r>
      <w:r w:rsidRPr="00120664">
        <w:rPr>
          <w:rStyle w:val="harfbody1"/>
          <w:rFonts w:ascii="Arabic Typesetting" w:hAnsi="Arabic Typesetting" w:cs="Arabic Typesetting"/>
          <w:b/>
          <w:bCs/>
          <w:sz w:val="32"/>
          <w:szCs w:val="32"/>
          <w:rtl/>
        </w:rPr>
        <w:t xml:space="preserve"> </w:t>
      </w:r>
      <w:r w:rsidR="00227AE9" w:rsidRPr="00120664">
        <w:rPr>
          <w:rStyle w:val="harfbody1"/>
          <w:rFonts w:ascii="Arabic Typesetting" w:hAnsi="Arabic Typesetting" w:cs="Arabic Typesetting"/>
          <w:b/>
          <w:bCs/>
          <w:sz w:val="32"/>
          <w:szCs w:val="32"/>
          <w:rtl/>
        </w:rPr>
        <w:t>"</w:t>
      </w:r>
      <w:r w:rsidRPr="00120664">
        <w:rPr>
          <w:rStyle w:val="harfbody1"/>
          <w:rFonts w:ascii="Arabic Typesetting" w:hAnsi="Arabic Typesetting" w:cs="Arabic Typesetting"/>
          <w:b/>
          <w:bCs/>
          <w:sz w:val="32"/>
          <w:szCs w:val="32"/>
          <w:rtl/>
        </w:rPr>
        <w:t>أَلَا تَصُفُّونَ كَمَا تَصُفُّ الْمَلَائِكَةُ عِنْدَ رَبِّهَا</w:t>
      </w:r>
      <w:r w:rsidR="00227AE9" w:rsidRPr="00120664">
        <w:rPr>
          <w:rStyle w:val="harfbody1"/>
          <w:rFonts w:ascii="Arabic Typesetting" w:hAnsi="Arabic Typesetting" w:cs="Arabic Typesetting"/>
          <w:b/>
          <w:bCs/>
          <w:sz w:val="32"/>
          <w:szCs w:val="32"/>
          <w:rtl/>
        </w:rPr>
        <w:t xml:space="preserve">." </w:t>
      </w:r>
      <w:r w:rsidRPr="00120664">
        <w:rPr>
          <w:rStyle w:val="harfbody1"/>
          <w:rFonts w:ascii="Arabic Typesetting" w:hAnsi="Arabic Typesetting" w:cs="Arabic Typesetting"/>
          <w:sz w:val="32"/>
          <w:szCs w:val="32"/>
          <w:rtl/>
        </w:rPr>
        <w:t>فَقُلْنَا يَا رَسُولَ اللَّهِ وَكَيْفَ تَصُفُّ الْمَلَائِكَةُ عِنْدَ رَبِّهَا قَالَ</w:t>
      </w:r>
      <w:r w:rsidR="00227AE9" w:rsidRPr="00120664">
        <w:rPr>
          <w:rStyle w:val="harfbody1"/>
          <w:rFonts w:ascii="Arabic Typesetting" w:hAnsi="Arabic Typesetting" w:cs="Arabic Typesetting"/>
          <w:b/>
          <w:bCs/>
          <w:sz w:val="32"/>
          <w:szCs w:val="32"/>
          <w:rtl/>
        </w:rPr>
        <w:t>:</w:t>
      </w:r>
      <w:r w:rsidRPr="00120664">
        <w:rPr>
          <w:rStyle w:val="harfbody1"/>
          <w:rFonts w:ascii="Arabic Typesetting" w:hAnsi="Arabic Typesetting" w:cs="Arabic Typesetting"/>
          <w:b/>
          <w:bCs/>
          <w:sz w:val="32"/>
          <w:szCs w:val="32"/>
          <w:rtl/>
        </w:rPr>
        <w:t xml:space="preserve"> </w:t>
      </w:r>
      <w:r w:rsidR="00227AE9" w:rsidRPr="00120664">
        <w:rPr>
          <w:rStyle w:val="harfbody1"/>
          <w:rFonts w:ascii="Arabic Typesetting" w:hAnsi="Arabic Typesetting" w:cs="Arabic Typesetting"/>
          <w:b/>
          <w:bCs/>
          <w:sz w:val="32"/>
          <w:szCs w:val="32"/>
          <w:rtl/>
        </w:rPr>
        <w:t>"</w:t>
      </w:r>
      <w:r w:rsidRPr="00120664">
        <w:rPr>
          <w:rStyle w:val="harfbody1"/>
          <w:rFonts w:ascii="Arabic Typesetting" w:hAnsi="Arabic Typesetting" w:cs="Arabic Typesetting"/>
          <w:b/>
          <w:bCs/>
          <w:sz w:val="32"/>
          <w:szCs w:val="32"/>
          <w:rtl/>
        </w:rPr>
        <w:t>يُتِمُّونَ الصُّفُوفَ الْأُوَلَ وَيَتَرَاصُّونَ فِي الصَّفِّ</w:t>
      </w:r>
      <w:r w:rsidR="00227AE9" w:rsidRPr="00120664">
        <w:rPr>
          <w:rStyle w:val="harfbody1"/>
          <w:rFonts w:ascii="Arabic Typesetting" w:hAnsi="Arabic Typesetting" w:cs="Arabic Typesetting"/>
          <w:b/>
          <w:bCs/>
          <w:sz w:val="32"/>
          <w:szCs w:val="32"/>
          <w:rtl/>
        </w:rPr>
        <w:t xml:space="preserve">." </w:t>
      </w:r>
      <w:r w:rsidRPr="00120664">
        <w:rPr>
          <w:rFonts w:ascii="Arabic Typesetting" w:hAnsi="Arabic Typesetting" w:cs="Arabic Typesetting"/>
          <w:sz w:val="32"/>
          <w:szCs w:val="32"/>
          <w:rtl/>
        </w:rPr>
        <w:t>وَحَدَّثَنِي أَبُو سَعِيدٍ الْأَشَجُّ حَدَّثَنَا وَكِيعٌ ح وَحَدَّثَنَا إِسْحَقُ بْنُ إِبْرَاهِيمَ أَخْبَرَنَا عِيسَى بْنُ يُونُسَ قَالَا جَمِيعًا حَدَّثَنَا الْأَعْمَشُ بِهَذَا الْإِسْنَادِ نَحْوَهُ</w:t>
      </w:r>
      <w:r w:rsidR="00227AE9" w:rsidRPr="00120664">
        <w:rPr>
          <w:rFonts w:ascii="Arabic Typesetting" w:hAnsi="Arabic Typesetting" w:cs="Arabic Typesetting"/>
          <w:sz w:val="32"/>
          <w:szCs w:val="32"/>
          <w:rtl/>
        </w:rPr>
        <w:t>.</w:t>
      </w:r>
    </w:p>
    <w:p w14:paraId="7509B2E6" w14:textId="77777777" w:rsidR="00B56D94" w:rsidRPr="00120664" w:rsidRDefault="00B56D94" w:rsidP="00B56D94">
      <w:pPr>
        <w:pStyle w:val="NormalWeb"/>
        <w:bidi/>
        <w:jc w:val="lowKashida"/>
        <w:rPr>
          <w:rFonts w:ascii="Arabic Typesetting" w:hAnsi="Arabic Typesetting" w:cs="Arabic Typesetting"/>
          <w:sz w:val="26"/>
          <w:szCs w:val="26"/>
          <w:rtl/>
        </w:rPr>
      </w:pPr>
      <w:r w:rsidRPr="00120664">
        <w:rPr>
          <w:rFonts w:ascii="Arabic Typesetting" w:hAnsi="Arabic Typesetting" w:cs="Arabic Typesetting"/>
          <w:sz w:val="26"/>
          <w:szCs w:val="26"/>
          <w:rtl/>
        </w:rPr>
        <w:t>مسلم 430، ابو داود 661، نسائي 815، ابن ماجه 992</w:t>
      </w:r>
    </w:p>
    <w:p w14:paraId="10212090" w14:textId="0C2F4F6B" w:rsidR="00227AE9" w:rsidRPr="00120664" w:rsidRDefault="00227AE9" w:rsidP="00DD148C">
      <w:pPr>
        <w:jc w:val="both"/>
        <w:rPr>
          <w:rStyle w:val="Emphasis"/>
          <w:rFonts w:ascii="Arabic Typesetting" w:hAnsi="Arabic Typesetting" w:cs="Arabic Typesetting"/>
          <w:i w:val="0"/>
          <w:iCs w:val="0"/>
          <w:sz w:val="32"/>
          <w:szCs w:val="32"/>
        </w:rPr>
      </w:pPr>
      <w:r w:rsidRPr="00120664">
        <w:rPr>
          <w:rStyle w:val="Emphasis"/>
          <w:rFonts w:ascii="Arabic Typesetting" w:hAnsi="Arabic Typesetting" w:cs="Arabic Typesetting"/>
          <w:b w:val="0"/>
          <w:i w:val="0"/>
          <w:iCs w:val="0"/>
          <w:sz w:val="32"/>
          <w:szCs w:val="32"/>
        </w:rPr>
        <w:t>430.</w:t>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Jabir Bin</w:t>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Samura</w:t>
      </w:r>
      <w:r w:rsidR="00DD148C" w:rsidRPr="00120664">
        <w:rPr>
          <w:rFonts w:ascii="Arabic Typesetting" w:hAnsi="Arabic Typesetting" w:cs="Arabic Typesetting"/>
          <w:caps/>
          <w:sz w:val="28"/>
          <w:szCs w:val="28"/>
        </w:rPr>
        <w:sym w:font="AGA Arabesque" w:char="F074"/>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berichtete:</w:t>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Der</w:t>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Gesandte</w:t>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A</w:t>
      </w:r>
      <w:r w:rsidRPr="00120664">
        <w:rPr>
          <w:rStyle w:val="Emphasis"/>
          <w:rFonts w:ascii="Arabic Typesetting" w:hAnsi="Arabic Typesetting" w:cs="Arabic Typesetting"/>
          <w:b w:val="0"/>
          <w:i w:val="0"/>
          <w:iCs w:val="0"/>
          <w:sz w:val="32"/>
          <w:szCs w:val="32"/>
        </w:rPr>
        <w:t>l</w:t>
      </w:r>
      <w:r w:rsidRPr="00120664">
        <w:rPr>
          <w:rStyle w:val="Emphasis"/>
          <w:rFonts w:ascii="Arabic Typesetting" w:hAnsi="Arabic Typesetting" w:cs="Arabic Typesetting"/>
          <w:b w:val="0"/>
          <w:i w:val="0"/>
          <w:iCs w:val="0"/>
          <w:sz w:val="32"/>
          <w:szCs w:val="32"/>
        </w:rPr>
        <w:t>lahs</w:t>
      </w:r>
      <w:r w:rsidR="00976F80" w:rsidRPr="00120664">
        <w:rPr>
          <w:rFonts w:ascii="Arabic Typesetting" w:hAnsi="Arabic Typesetting" w:cs="Arabic Typesetting"/>
          <w:noProof/>
          <w:sz w:val="32"/>
          <w:szCs w:val="32"/>
        </w:rPr>
        <w:drawing>
          <wp:inline distT="0" distB="0" distL="0" distR="0" wp14:anchorId="09D62F87" wp14:editId="70B28899">
            <wp:extent cx="123825" cy="104775"/>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Style w:val="Emphasis"/>
          <w:rFonts w:ascii="Arabic Typesetting" w:hAnsi="Arabic Typesetting" w:cs="Arabic Typesetting"/>
          <w:b w:val="0"/>
          <w:i w:val="0"/>
          <w:iCs w:val="0"/>
          <w:sz w:val="16"/>
          <w:szCs w:val="16"/>
        </w:rPr>
        <w:t xml:space="preserve"> </w:t>
      </w:r>
      <w:r w:rsidRPr="00120664">
        <w:rPr>
          <w:rStyle w:val="Emphasis"/>
          <w:rFonts w:ascii="Arabic Typesetting" w:hAnsi="Arabic Typesetting" w:cs="Arabic Typesetting"/>
          <w:b w:val="0"/>
          <w:i w:val="0"/>
          <w:iCs w:val="0"/>
          <w:sz w:val="32"/>
          <w:szCs w:val="32"/>
        </w:rPr>
        <w:t>ist zu uns hinausgetretten (um das Gebet zu ve</w:t>
      </w:r>
      <w:r w:rsidRPr="00120664">
        <w:rPr>
          <w:rStyle w:val="Emphasis"/>
          <w:rFonts w:ascii="Arabic Typesetting" w:hAnsi="Arabic Typesetting" w:cs="Arabic Typesetting"/>
          <w:b w:val="0"/>
          <w:i w:val="0"/>
          <w:iCs w:val="0"/>
          <w:sz w:val="32"/>
          <w:szCs w:val="32"/>
        </w:rPr>
        <w:t>r</w:t>
      </w:r>
      <w:r w:rsidRPr="00120664">
        <w:rPr>
          <w:rStyle w:val="Emphasis"/>
          <w:rFonts w:ascii="Arabic Typesetting" w:hAnsi="Arabic Typesetting" w:cs="Arabic Typesetting"/>
          <w:b w:val="0"/>
          <w:i w:val="0"/>
          <w:iCs w:val="0"/>
          <w:sz w:val="32"/>
          <w:szCs w:val="32"/>
        </w:rPr>
        <w:t xml:space="preserve">richten) und sagte: </w:t>
      </w:r>
      <w:r w:rsidRPr="00120664">
        <w:rPr>
          <w:rStyle w:val="Emphasis"/>
          <w:rFonts w:ascii="Arabic Typesetting" w:hAnsi="Arabic Typesetting" w:cs="Arabic Typesetting"/>
          <w:i w:val="0"/>
          <w:iCs w:val="0"/>
          <w:sz w:val="32"/>
          <w:szCs w:val="32"/>
        </w:rPr>
        <w:t>"</w:t>
      </w:r>
      <w:r w:rsidR="00B66B97" w:rsidRPr="00120664">
        <w:rPr>
          <w:rStyle w:val="Emphasis"/>
          <w:rFonts w:ascii="Arabic Typesetting" w:hAnsi="Arabic Typesetting" w:cs="Arabic Typesetting"/>
          <w:i w:val="0"/>
          <w:iCs w:val="0"/>
          <w:sz w:val="32"/>
          <w:szCs w:val="32"/>
        </w:rPr>
        <w:t>…</w:t>
      </w:r>
      <w:r w:rsidRPr="00120664">
        <w:rPr>
          <w:rStyle w:val="Emphasis"/>
          <w:rFonts w:ascii="Arabic Typesetting" w:hAnsi="Arabic Typesetting" w:cs="Arabic Typesetting"/>
          <w:i w:val="0"/>
          <w:iCs w:val="0"/>
          <w:sz w:val="32"/>
          <w:szCs w:val="32"/>
        </w:rPr>
        <w:t xml:space="preserve">Wollt ihr nicht so in Reihen stehen, wie die Engel bei Ihrem Herrn stehen? </w:t>
      </w:r>
      <w:r w:rsidRPr="00120664">
        <w:rPr>
          <w:rStyle w:val="Emphasis"/>
          <w:rFonts w:ascii="Arabic Typesetting" w:hAnsi="Arabic Typesetting" w:cs="Arabic Typesetting"/>
          <w:b w:val="0"/>
          <w:bCs/>
          <w:i w:val="0"/>
          <w:iCs w:val="0"/>
          <w:sz w:val="32"/>
          <w:szCs w:val="32"/>
        </w:rPr>
        <w:t>Wir fra</w:t>
      </w:r>
      <w:r w:rsidRPr="00120664">
        <w:rPr>
          <w:rStyle w:val="Emphasis"/>
          <w:rFonts w:ascii="Arabic Typesetting" w:hAnsi="Arabic Typesetting" w:cs="Arabic Typesetting"/>
          <w:b w:val="0"/>
          <w:bCs/>
          <w:i w:val="0"/>
          <w:iCs w:val="0"/>
          <w:sz w:val="32"/>
          <w:szCs w:val="32"/>
        </w:rPr>
        <w:t>g</w:t>
      </w:r>
      <w:r w:rsidRPr="00120664">
        <w:rPr>
          <w:rStyle w:val="Emphasis"/>
          <w:rFonts w:ascii="Arabic Typesetting" w:hAnsi="Arabic Typesetting" w:cs="Arabic Typesetting"/>
          <w:b w:val="0"/>
          <w:bCs/>
          <w:i w:val="0"/>
          <w:iCs w:val="0"/>
          <w:sz w:val="32"/>
          <w:szCs w:val="32"/>
        </w:rPr>
        <w:t>ten: O Ge</w:t>
      </w:r>
      <w:r w:rsidRPr="00120664">
        <w:rPr>
          <w:rStyle w:val="Emphasis"/>
          <w:rFonts w:ascii="Arabic Typesetting" w:hAnsi="Arabic Typesetting" w:cs="Arabic Typesetting"/>
          <w:b w:val="0"/>
          <w:bCs/>
          <w:i w:val="0"/>
          <w:iCs w:val="0"/>
          <w:sz w:val="32"/>
          <w:szCs w:val="32"/>
        </w:rPr>
        <w:lastRenderedPageBreak/>
        <w:t>sandter Allahs, und wie stehen die Engel bei Ihrem Herrn?</w:t>
      </w:r>
      <w:r w:rsidRPr="00120664">
        <w:rPr>
          <w:rStyle w:val="Emphasis"/>
          <w:rFonts w:ascii="Arabic Typesetting" w:hAnsi="Arabic Typesetting" w:cs="Arabic Typesetting"/>
          <w:i w:val="0"/>
          <w:iCs w:val="0"/>
          <w:sz w:val="32"/>
          <w:szCs w:val="32"/>
        </w:rPr>
        <w:t xml:space="preserve"> </w:t>
      </w:r>
      <w:r w:rsidRPr="00120664">
        <w:rPr>
          <w:rStyle w:val="Emphasis"/>
          <w:rFonts w:ascii="Arabic Typesetting" w:hAnsi="Arabic Typesetting" w:cs="Arabic Typesetting"/>
          <w:b w:val="0"/>
          <w:bCs/>
          <w:i w:val="0"/>
          <w:iCs w:val="0"/>
          <w:sz w:val="32"/>
          <w:szCs w:val="32"/>
        </w:rPr>
        <w:t>Er</w:t>
      </w:r>
      <w:r w:rsidR="00976F80" w:rsidRPr="00120664">
        <w:rPr>
          <w:rFonts w:ascii="Arabic Typesetting" w:hAnsi="Arabic Typesetting" w:cs="Arabic Typesetting"/>
          <w:noProof/>
          <w:sz w:val="32"/>
          <w:szCs w:val="32"/>
        </w:rPr>
        <w:drawing>
          <wp:inline distT="0" distB="0" distL="0" distR="0" wp14:anchorId="78E9F4DA" wp14:editId="19A3500D">
            <wp:extent cx="123825" cy="104775"/>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2E0F61" w:rsidRPr="00120664">
        <w:rPr>
          <w:rFonts w:ascii="Arabic Typesetting" w:hAnsi="Arabic Typesetting" w:cs="Arabic Typesetting"/>
          <w:sz w:val="32"/>
          <w:szCs w:val="32"/>
        </w:rPr>
        <w:t xml:space="preserve"> </w:t>
      </w:r>
      <w:r w:rsidRPr="00120664">
        <w:rPr>
          <w:rStyle w:val="Emphasis"/>
          <w:rFonts w:ascii="Arabic Typesetting" w:hAnsi="Arabic Typesetting" w:cs="Arabic Typesetting"/>
          <w:b w:val="0"/>
          <w:bCs/>
          <w:i w:val="0"/>
          <w:iCs w:val="0"/>
          <w:sz w:val="32"/>
          <w:szCs w:val="32"/>
        </w:rPr>
        <w:t xml:space="preserve">antwortete: </w:t>
      </w:r>
      <w:r w:rsidR="002E0F61" w:rsidRPr="00120664">
        <w:rPr>
          <w:rStyle w:val="Emphasis"/>
          <w:rFonts w:ascii="Arabic Typesetting" w:hAnsi="Arabic Typesetting" w:cs="Arabic Typesetting"/>
          <w:i w:val="0"/>
          <w:iCs w:val="0"/>
          <w:sz w:val="32"/>
          <w:szCs w:val="32"/>
        </w:rPr>
        <w:t>“</w:t>
      </w:r>
      <w:r w:rsidRPr="00120664">
        <w:rPr>
          <w:rStyle w:val="Emphasis"/>
          <w:rFonts w:ascii="Arabic Typesetting" w:hAnsi="Arabic Typesetting" w:cs="Arabic Typesetting"/>
          <w:i w:val="0"/>
          <w:iCs w:val="0"/>
          <w:sz w:val="32"/>
          <w:szCs w:val="32"/>
        </w:rPr>
        <w:t>Sie vervollständigen die vorderen Reihen und stellen sich dicht neben</w:t>
      </w:r>
      <w:r w:rsidR="00884131" w:rsidRPr="00120664">
        <w:rPr>
          <w:rStyle w:val="Emphasis"/>
          <w:rFonts w:ascii="Arabic Typesetting" w:hAnsi="Arabic Typesetting" w:cs="Arabic Typesetting"/>
          <w:i w:val="0"/>
          <w:iCs w:val="0"/>
          <w:sz w:val="32"/>
          <w:szCs w:val="32"/>
        </w:rPr>
        <w:t>-</w:t>
      </w:r>
      <w:r w:rsidRPr="00120664">
        <w:rPr>
          <w:rStyle w:val="Emphasis"/>
          <w:rFonts w:ascii="Arabic Typesetting" w:hAnsi="Arabic Typesetting" w:cs="Arabic Typesetting"/>
          <w:i w:val="0"/>
          <w:iCs w:val="0"/>
          <w:sz w:val="32"/>
          <w:szCs w:val="32"/>
        </w:rPr>
        <w:t>einander."</w:t>
      </w:r>
    </w:p>
    <w:p w14:paraId="61EAE34A" w14:textId="77777777" w:rsidR="000B0193" w:rsidRPr="00120664" w:rsidRDefault="00B56D94" w:rsidP="00227AE9">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t>Muslim 430; Abu Daud 661; Nasai 815; Ibn Madscha 992</w:t>
      </w:r>
    </w:p>
    <w:p w14:paraId="0B1E89D1" w14:textId="77777777" w:rsidR="00884131" w:rsidRPr="00120664" w:rsidRDefault="00884131" w:rsidP="00227AE9">
      <w:pPr>
        <w:spacing w:before="100" w:beforeAutospacing="1" w:after="100" w:afterAutospacing="1"/>
        <w:jc w:val="both"/>
        <w:rPr>
          <w:rFonts w:ascii="Arabic Typesetting" w:hAnsi="Arabic Typesetting" w:cs="Arabic Typesetting"/>
          <w:sz w:val="28"/>
          <w:szCs w:val="28"/>
        </w:rPr>
      </w:pPr>
    </w:p>
    <w:p w14:paraId="2D99DB09"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tl/>
        </w:rPr>
      </w:pPr>
      <w:bookmarkStart w:id="371" w:name="s6"/>
      <w:bookmarkEnd w:id="371"/>
      <w:r w:rsidRPr="00120664">
        <w:rPr>
          <w:rFonts w:ascii="Arabic Typesetting" w:hAnsi="Arabic Typesetting" w:cs="Arabic Typesetting"/>
          <w:b/>
          <w:bCs/>
          <w:sz w:val="32"/>
          <w:szCs w:val="32"/>
          <w:rtl/>
        </w:rPr>
        <w:t>28</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تَسْوِيَةِ الصُّفُوفِ وَإِقَامَتِهَا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وَفَضْلِ الأَوَّلِ فَالأَوَّلِ مِنْهَا وَالاِزْدِحَامِ عَلَى الصَّفِّ الأَوَّلِ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وَالْمُسَابَقَةِ إِلَيْهَا وَتَقْدِيمِ أُولِي الْفَضْلِ وَتَقْرِيبِهِمْ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الإِمَامِ ‏</w:t>
      </w:r>
    </w:p>
    <w:p w14:paraId="0274C662"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Aufstellung beim Gebet</w:t>
      </w:r>
    </w:p>
    <w:p w14:paraId="54EB5679"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432-</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بْنُ إِدْرِيسَ، وَأَبُو مُعَاوِيَةَ وَوَكِيعٌ عَنِ الأَعْمَشِ،</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عُمَارَةَ بْنِ عُمَيْرٍ التَّيْمِيِّ، عَنْ أَبِي مَعْمَرٍ،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مَسْعُودٍ، قَالَ كَانَ رَسُولُ اللَّهِ صلى الله عليه وسلم يَمْسَحُ مَنَاكِبَنَا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فِي الصَّلاَةِ وَيَقُولُ ‏"‏</w:t>
      </w:r>
      <w:r w:rsidRPr="00120664">
        <w:rPr>
          <w:rFonts w:ascii="Arabic Typesetting" w:hAnsi="Arabic Typesetting" w:cs="Arabic Typesetting"/>
          <w:b/>
          <w:bCs/>
          <w:sz w:val="32"/>
          <w:szCs w:val="32"/>
          <w:rtl/>
        </w:rPr>
        <w:t>اسْتَوُوا وَلاَ تَخْتَلِفُوا فَتَخْتَلِفَ</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قُلُوبُكُمْ لِيَلِنِي مِنْكُمْ أُولُو الأَحْلاَمِ وَالنُّهَى ثُمَّ الَّذِينَ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يَلُونَهُمْ ثُمَّ الَّذِينَ يَلُونَهُمْ</w:t>
      </w:r>
      <w:r w:rsidRPr="00120664">
        <w:rPr>
          <w:rFonts w:ascii="Arabic Typesetting" w:hAnsi="Arabic Typesetting" w:cs="Arabic Typesetting"/>
          <w:sz w:val="32"/>
          <w:szCs w:val="32"/>
          <w:rtl/>
        </w:rPr>
        <w:t xml:space="preserve"> ‏"‏ ‏.‏ قَالَ أَبُو مَسْعُودٍ فَأَنْتُمُ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الْيَوْمَ أَشَدُّ اخْتِلاَفًا ‏.‏</w:t>
      </w:r>
      <w:r w:rsidRPr="00120664">
        <w:rPr>
          <w:rFonts w:ascii="Arabic Typesetting" w:hAnsi="Arabic Typesetting" w:cs="Arabic Typesetting"/>
          <w:sz w:val="32"/>
          <w:szCs w:val="32"/>
        </w:rPr>
        <w:t xml:space="preserve"> </w:t>
      </w:r>
    </w:p>
    <w:p w14:paraId="636134A0"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tl/>
        </w:rPr>
        <w:t>مسلم 432، أبو داوُد 674، نسائي 806، 811، ابن ماجه 976</w:t>
      </w:r>
    </w:p>
    <w:p w14:paraId="232CD8B6" w14:textId="283186DD" w:rsidR="00C0623D" w:rsidRPr="00120664" w:rsidRDefault="00C0623D" w:rsidP="00253024">
      <w:pPr>
        <w:spacing w:before="100" w:beforeAutospacing="1" w:after="100" w:afterAutospacing="1"/>
        <w:jc w:val="both"/>
        <w:rPr>
          <w:rFonts w:ascii="Arabic Typesetting" w:hAnsi="Arabic Typesetting" w:cs="Arabic Typesetting"/>
          <w:b/>
          <w:bCs/>
          <w:sz w:val="32"/>
          <w:szCs w:val="32"/>
          <w:rtl/>
        </w:rPr>
      </w:pPr>
      <w:r w:rsidRPr="00120664">
        <w:rPr>
          <w:rFonts w:ascii="Arabic Typesetting" w:hAnsi="Arabic Typesetting" w:cs="Arabic Typesetting"/>
          <w:sz w:val="32"/>
          <w:szCs w:val="32"/>
        </w:rPr>
        <w:t>432. Abu Masud berichtete: Der Gesandte Allahs</w:t>
      </w:r>
      <w:r w:rsidR="00976F80" w:rsidRPr="00120664">
        <w:rPr>
          <w:rFonts w:ascii="Arabic Typesetting" w:hAnsi="Arabic Typesetting" w:cs="Arabic Typesetting"/>
          <w:noProof/>
          <w:sz w:val="32"/>
          <w:szCs w:val="32"/>
        </w:rPr>
        <w:drawing>
          <wp:inline distT="0" distB="0" distL="0" distR="0" wp14:anchorId="426352D8" wp14:editId="28859854">
            <wp:extent cx="123825" cy="104775"/>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„Steht gerade und seid nicht uneinig, sodass eure Herzen uneinig werden. Es sollen sich hinter mich ste</w:t>
      </w:r>
      <w:r w:rsidRPr="00120664">
        <w:rPr>
          <w:rFonts w:ascii="Arabic Typesetting" w:hAnsi="Arabic Typesetting" w:cs="Arabic Typesetting"/>
          <w:b/>
          <w:bCs/>
          <w:sz w:val="32"/>
          <w:szCs w:val="32"/>
        </w:rPr>
        <w:t>l</w:t>
      </w:r>
      <w:r w:rsidRPr="00120664">
        <w:rPr>
          <w:rFonts w:ascii="Arabic Typesetting" w:hAnsi="Arabic Typesetting" w:cs="Arabic Typesetting"/>
          <w:b/>
          <w:bCs/>
          <w:sz w:val="32"/>
          <w:szCs w:val="32"/>
        </w:rPr>
        <w:t>len, die die Reife und Verstandesgabe erreicht haben (erwachsen sind), dann die ihnen folgen und die ihnen folgen.“</w:t>
      </w:r>
    </w:p>
    <w:p w14:paraId="0A8277E4"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lastRenderedPageBreak/>
        <w:t>Muslim 432, Abu Daud 674, Nasai 806, 811, Ibn Madscha 976</w:t>
      </w:r>
    </w:p>
    <w:p w14:paraId="4A3E1B07" w14:textId="77777777" w:rsidR="00C0623D" w:rsidRPr="00120664" w:rsidRDefault="00C0623D" w:rsidP="00884131">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32"/>
          <w:szCs w:val="32"/>
          <w:rtl/>
        </w:rPr>
        <w:t>433 -حَدَّثَنَا مُحَمَّدُ بْنُ الْمُثَنَّى، وَابْنُ، بَشَّارٍ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قَالاَ حَدَّثَنَا مُحَمَّدُ بْنُ جَعْفَرٍ، حَدَّثَنَا شُعْبَةُ، قَالَ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قَتَادَةَ، يُحَدِّثُ عَنْ أَنَسِ بْنِ مَالِكٍ، قَالَ قَالَ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w:t>
      </w:r>
      <w:r w:rsidRPr="00120664">
        <w:rPr>
          <w:rFonts w:ascii="Arabic Typesetting" w:hAnsi="Arabic Typesetting" w:cs="Arabic Typesetting"/>
          <w:b/>
          <w:bCs/>
          <w:sz w:val="32"/>
          <w:szCs w:val="32"/>
          <w:rtl/>
        </w:rPr>
        <w:t>سَوُّوا صُفُوفَكُمْ فَإِنَّ تَسْوِيَةَ الصَّفِّ مِنْ تَمَامِ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w:t>
      </w:r>
      <w:r w:rsidRPr="00120664">
        <w:rPr>
          <w:rFonts w:ascii="Arabic Typesetting" w:hAnsi="Arabic Typesetting" w:cs="Arabic Typesetting"/>
          <w:sz w:val="32"/>
          <w:szCs w:val="32"/>
          <w:rtl/>
        </w:rPr>
        <w:t>"‏</w:t>
      </w:r>
      <w:r w:rsidR="00884131" w:rsidRPr="00120664">
        <w:rPr>
          <w:rFonts w:ascii="Arabic Typesetting" w:hAnsi="Arabic Typesetting" w:cs="Arabic Typesetting"/>
          <w:sz w:val="32"/>
          <w:szCs w:val="32"/>
        </w:rPr>
        <w:t xml:space="preserve"> </w:t>
      </w:r>
      <w:bookmarkStart w:id="372" w:name="Anas_Ibn_Malik21684"/>
      <w:r w:rsidRPr="00120664">
        <w:rPr>
          <w:rFonts w:ascii="Arabic Typesetting" w:hAnsi="Arabic Typesetting" w:cs="Arabic Typesetting"/>
          <w:sz w:val="28"/>
          <w:szCs w:val="28"/>
          <w:rtl/>
        </w:rPr>
        <w:t>433 مسلم، بخاري 723، أبو داوُد 668، ابن ماجه 993</w:t>
      </w:r>
    </w:p>
    <w:p w14:paraId="4B9FB408" w14:textId="78EF6555" w:rsidR="00C0623D" w:rsidRPr="00120664" w:rsidRDefault="00C0623D" w:rsidP="00253024">
      <w:pPr>
        <w:spacing w:before="100" w:beforeAutospacing="1" w:after="100" w:afterAutospacing="1"/>
        <w:jc w:val="both"/>
        <w:rPr>
          <w:rStyle w:val="matn1"/>
          <w:b/>
          <w:bCs/>
          <w:color w:val="auto"/>
          <w:sz w:val="32"/>
          <w:szCs w:val="32"/>
        </w:rPr>
      </w:pPr>
      <w:r w:rsidRPr="00120664">
        <w:rPr>
          <w:rFonts w:ascii="Arabic Typesetting" w:hAnsi="Arabic Typesetting" w:cs="Arabic Typesetting"/>
          <w:sz w:val="32"/>
          <w:szCs w:val="32"/>
        </w:rPr>
        <w:t xml:space="preserve">733. Anas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w:t>
      </w:r>
      <w:bookmarkEnd w:id="372"/>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76E07D9" wp14:editId="7E6EBA56">
            <wp:extent cx="123825" cy="104775"/>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„Stell euch in gerade Reihen, denn die geraden Reihen gehören zur Vollständigkeit des Gebets.“</w:t>
      </w:r>
    </w:p>
    <w:p w14:paraId="48CA849A"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Style w:val="matn1"/>
          <w:color w:val="auto"/>
          <w:sz w:val="26"/>
          <w:szCs w:val="26"/>
        </w:rPr>
        <w:t>Muslim 433, Buchari 723, Abu Daud, 668, Ibn Madscha 993</w:t>
      </w:r>
    </w:p>
    <w:p w14:paraId="1C4DDECA" w14:textId="77777777" w:rsidR="00C0623D" w:rsidRPr="00120664" w:rsidRDefault="00C0623D" w:rsidP="00295EEA">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32"/>
          <w:szCs w:val="32"/>
          <w:rtl/>
        </w:rPr>
        <w:t>434</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شَيْبَانُ بْنُ فَرُّوخَ،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الْوَارِثِ، عَنْ عَبْدِ الْعَزِيزِ، - وَهُوَ ابْنُ صُهَيْبٍ – عَنْ أَنَسٍ،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قَالَ رَسُولُ اللَّهِ صلى الله عليه وسلم ‏"‏ </w:t>
      </w:r>
      <w:r w:rsidRPr="00120664">
        <w:rPr>
          <w:rFonts w:ascii="Arabic Typesetting" w:hAnsi="Arabic Typesetting" w:cs="Arabic Typesetting"/>
          <w:b/>
          <w:bCs/>
          <w:sz w:val="32"/>
          <w:szCs w:val="32"/>
          <w:rtl/>
        </w:rPr>
        <w:t>أَتِمُّوا الصُّفُوفَ فَإِنِّي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أَرَاكُمْ خَلْفَ ظَهْرِي</w:t>
      </w:r>
      <w:r w:rsidRPr="00120664">
        <w:rPr>
          <w:rFonts w:ascii="Arabic Typesetting" w:hAnsi="Arabic Typesetting" w:cs="Arabic Typesetting"/>
          <w:sz w:val="32"/>
          <w:szCs w:val="32"/>
          <w:rtl/>
        </w:rPr>
        <w:t>"‏ ‏.‏</w:t>
      </w:r>
      <w:r w:rsidR="00295EEA" w:rsidRPr="00120664">
        <w:rPr>
          <w:rFonts w:ascii="Arabic Typesetting" w:hAnsi="Arabic Typesetting" w:cs="Arabic Typesetting"/>
          <w:sz w:val="32"/>
          <w:szCs w:val="32"/>
        </w:rPr>
        <w:t xml:space="preserve"> </w:t>
      </w:r>
      <w:r w:rsidRPr="00120664">
        <w:rPr>
          <w:rFonts w:ascii="Arabic Typesetting" w:hAnsi="Arabic Typesetting" w:cs="Arabic Typesetting"/>
          <w:sz w:val="28"/>
          <w:szCs w:val="28"/>
          <w:rtl/>
        </w:rPr>
        <w:t>مسلم 434، بخاري 718</w:t>
      </w:r>
    </w:p>
    <w:p w14:paraId="7268B2DD" w14:textId="6BD05BB2" w:rsidR="00C0623D" w:rsidRPr="00120664" w:rsidRDefault="00C0623D" w:rsidP="00295EEA">
      <w:pPr>
        <w:spacing w:before="100" w:beforeAutospacing="1" w:after="100" w:afterAutospacing="1"/>
        <w:jc w:val="both"/>
        <w:rPr>
          <w:rFonts w:ascii="Arabic Typesetting" w:hAnsi="Arabic Typesetting" w:cs="Arabic Typesetting"/>
          <w:sz w:val="28"/>
          <w:szCs w:val="28"/>
        </w:rPr>
      </w:pPr>
      <w:bookmarkStart w:id="373" w:name="Anas28552"/>
      <w:r w:rsidRPr="00120664">
        <w:rPr>
          <w:rFonts w:ascii="Arabic Typesetting" w:hAnsi="Arabic Typesetting" w:cs="Arabic Typesetting"/>
          <w:sz w:val="32"/>
          <w:szCs w:val="32"/>
        </w:rPr>
        <w:t>434. Anas</w:t>
      </w:r>
      <w:bookmarkEnd w:id="373"/>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33018CD" wp14:editId="1C2FAB6E">
            <wp:extent cx="123825" cy="104775"/>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„Vervollständigt die Reihen, denn wahrlich ich sehe euch hinter me</w:t>
      </w:r>
      <w:r w:rsidRPr="00120664">
        <w:rPr>
          <w:rStyle w:val="matn1"/>
          <w:b/>
          <w:bCs/>
          <w:color w:val="auto"/>
          <w:sz w:val="32"/>
          <w:szCs w:val="32"/>
        </w:rPr>
        <w:t>i</w:t>
      </w:r>
      <w:r w:rsidRPr="00120664">
        <w:rPr>
          <w:rStyle w:val="matn1"/>
          <w:b/>
          <w:bCs/>
          <w:color w:val="auto"/>
          <w:sz w:val="32"/>
          <w:szCs w:val="32"/>
        </w:rPr>
        <w:t>nem Rücken.“</w:t>
      </w:r>
      <w:r w:rsidR="00295EEA" w:rsidRPr="00120664">
        <w:rPr>
          <w:rStyle w:val="matn1"/>
          <w:b/>
          <w:bCs/>
          <w:color w:val="auto"/>
          <w:sz w:val="32"/>
          <w:szCs w:val="32"/>
        </w:rPr>
        <w:t xml:space="preserve"> </w:t>
      </w:r>
      <w:r w:rsidRPr="00120664">
        <w:rPr>
          <w:rFonts w:ascii="Arabic Typesetting" w:hAnsi="Arabic Typesetting" w:cs="Arabic Typesetting"/>
          <w:sz w:val="28"/>
          <w:szCs w:val="28"/>
        </w:rPr>
        <w:t>Muslim 434, Buchari 718</w:t>
      </w:r>
    </w:p>
    <w:p w14:paraId="35A2AD11"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437 -حَدَّثَنَا يَحْيَى بْنُ يَحْيَى، قَالَ قَرَأْتُ عَلَى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مَالِكٍ عَنْ سُمَىٍّ، مَوْلَى أَبِي بَكْرٍ عَنْ أَبِي صَالِحٍ السَّمَّانِ، عَنْ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أَبِي هُرَيْرَةَ، أَنَّ رَسُولَ اللَّهِ صلى الله عليه وسلم قَالَ </w:t>
      </w:r>
      <w:r w:rsidRPr="00120664">
        <w:rPr>
          <w:rFonts w:ascii="Arabic Typesetting" w:hAnsi="Arabic Typesetting" w:cs="Arabic Typesetting"/>
          <w:b/>
          <w:bCs/>
          <w:sz w:val="30"/>
          <w:szCs w:val="30"/>
          <w:rtl/>
        </w:rPr>
        <w:t>‏"‏ لَوْ</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يَعْلَمُ النَّاسُ مَا فِي النِّدَاءِ وَالصَّفِّ الأَوَّلِ ثُمَّ لَمْ يَجِدُوا</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 xml:space="preserve">إِلاَّ أَنْ يَسْتَهِمُوا عَلَيْهِ لاَسْتَهَمُوا </w:t>
      </w:r>
      <w:r w:rsidRPr="00120664">
        <w:rPr>
          <w:rFonts w:ascii="Arabic Typesetting" w:hAnsi="Arabic Typesetting" w:cs="Arabic Typesetting"/>
          <w:b/>
          <w:bCs/>
          <w:sz w:val="30"/>
          <w:szCs w:val="30"/>
          <w:rtl/>
        </w:rPr>
        <w:lastRenderedPageBreak/>
        <w:t>وَلَوْ يَعْلَمُونَ مَا فِي</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التَّهْجِيرِ لاَسْتَبَقُوا إِلَيْهِ وَلَوْ يَعْلَمُونَ مَا فِي الْعَتَمَةِ</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وَالصُّبْحِ لأَتَوْهُمَا وَلَوْ حَبْوًا</w:t>
      </w:r>
      <w:r w:rsidRPr="00120664">
        <w:rPr>
          <w:rFonts w:ascii="Arabic Typesetting" w:hAnsi="Arabic Typesetting" w:cs="Arabic Typesetting"/>
          <w:sz w:val="30"/>
          <w:szCs w:val="30"/>
          <w:rtl/>
        </w:rPr>
        <w:t xml:space="preserve"> ‏"‏</w:t>
      </w:r>
      <w:r w:rsidRPr="00120664">
        <w:rPr>
          <w:rStyle w:val="FootnoteReference"/>
          <w:rFonts w:ascii="Arabic Typesetting" w:hAnsi="Arabic Typesetting" w:cs="Arabic Typesetting"/>
          <w:sz w:val="30"/>
          <w:szCs w:val="30"/>
          <w:rtl/>
        </w:rPr>
        <w:footnoteReference w:id="110"/>
      </w:r>
    </w:p>
    <w:p w14:paraId="3CD6247E"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 xml:space="preserve">مسلم 437، بخاري 615، 654، 721، 2689، ترمذي 225، نسائي 539، 670 </w:t>
      </w:r>
    </w:p>
    <w:p w14:paraId="7E42BBE7" w14:textId="44E743A9" w:rsidR="00C0623D" w:rsidRPr="00120664" w:rsidRDefault="00C0623D" w:rsidP="00253024">
      <w:pPr>
        <w:spacing w:before="100" w:beforeAutospacing="1" w:after="100" w:afterAutospacing="1"/>
        <w:jc w:val="both"/>
        <w:rPr>
          <w:rStyle w:val="matn1"/>
          <w:b/>
          <w:bCs/>
          <w:color w:val="auto"/>
          <w:sz w:val="32"/>
          <w:szCs w:val="32"/>
        </w:rPr>
      </w:pPr>
      <w:bookmarkStart w:id="374" w:name="Abu_Huraira8595"/>
      <w:r w:rsidRPr="00120664">
        <w:rPr>
          <w:rFonts w:ascii="Arabic Typesetting" w:hAnsi="Arabic Typesetting" w:cs="Arabic Typesetting"/>
          <w:sz w:val="32"/>
          <w:szCs w:val="32"/>
          <w:rtl/>
        </w:rPr>
        <w:t>437</w:t>
      </w:r>
      <w:r w:rsidRPr="00120664">
        <w:rPr>
          <w:rFonts w:ascii="Arabic Typesetting" w:hAnsi="Arabic Typesetting" w:cs="Arabic Typesetting"/>
          <w:sz w:val="32"/>
          <w:szCs w:val="32"/>
        </w:rPr>
        <w:t>. Abu Hureira</w:t>
      </w:r>
      <w:bookmarkEnd w:id="374"/>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7344BCF" wp14:editId="3F9B53B6">
            <wp:extent cx="123825" cy="104775"/>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sagte: „</w:t>
      </w:r>
      <w:r w:rsidRPr="00120664">
        <w:rPr>
          <w:rStyle w:val="matn1"/>
          <w:b/>
          <w:bCs/>
          <w:color w:val="auto"/>
          <w:sz w:val="32"/>
          <w:szCs w:val="32"/>
        </w:rPr>
        <w:t xml:space="preserve">Wenn die Menschen den Gebetsruf und die erste Reihe schätzen würden und keinen Weg finden außer durch eine Verlosung, würden sie </w:t>
      </w:r>
      <w:r w:rsidRPr="00120664">
        <w:rPr>
          <w:rStyle w:val="matn1"/>
          <w:color w:val="auto"/>
          <w:sz w:val="32"/>
          <w:szCs w:val="32"/>
        </w:rPr>
        <w:t>(um das Verkünden des Gebetsrufs und das Stehen in der ersten Reihe)</w:t>
      </w:r>
      <w:r w:rsidRPr="00120664">
        <w:rPr>
          <w:rStyle w:val="matn1"/>
          <w:b/>
          <w:bCs/>
          <w:color w:val="auto"/>
          <w:sz w:val="32"/>
          <w:szCs w:val="32"/>
        </w:rPr>
        <w:t xml:space="preserve"> losen</w:t>
      </w:r>
      <w:r w:rsidRPr="00120664">
        <w:rPr>
          <w:rStyle w:val="matn1"/>
          <w:color w:val="auto"/>
          <w:sz w:val="32"/>
          <w:szCs w:val="32"/>
        </w:rPr>
        <w:t>.</w:t>
      </w:r>
      <w:r w:rsidRPr="00120664">
        <w:rPr>
          <w:rStyle w:val="matn1"/>
          <w:b/>
          <w:bCs/>
          <w:color w:val="auto"/>
          <w:sz w:val="32"/>
          <w:szCs w:val="32"/>
        </w:rPr>
        <w:t xml:space="preserve"> Und wüssten sie, was (für eine Belohnung) bei frühzeitigem Erscheinen zum Gebet zu erwarten ist, würden sie einen Wettlauf machen, und wüssten sie, was (für eine Belohnung) zu erwarten ist, zum Nachtgebet und zum Morgengebet zu erscheinen, würden sie ko</w:t>
      </w:r>
      <w:r w:rsidRPr="00120664">
        <w:rPr>
          <w:rStyle w:val="matn1"/>
          <w:b/>
          <w:bCs/>
          <w:color w:val="auto"/>
          <w:sz w:val="32"/>
          <w:szCs w:val="32"/>
        </w:rPr>
        <w:t>m</w:t>
      </w:r>
      <w:r w:rsidRPr="00120664">
        <w:rPr>
          <w:rStyle w:val="matn1"/>
          <w:b/>
          <w:bCs/>
          <w:color w:val="auto"/>
          <w:sz w:val="32"/>
          <w:szCs w:val="32"/>
        </w:rPr>
        <w:t>men, auch wenn sie kriechen müssten.“</w:t>
      </w:r>
    </w:p>
    <w:p w14:paraId="612F8DB8"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437, Buchari 615, 654, 721, 2689, Tirmidhi 225, Nasai 539, 670</w:t>
      </w:r>
    </w:p>
    <w:p w14:paraId="785CAEF9"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440</w:t>
      </w:r>
      <w:r w:rsidR="00785C10" w:rsidRPr="00120664">
        <w:rPr>
          <w:rFonts w:ascii="Arabic Typesetting" w:hAnsi="Arabic Typesetting" w:cs="Arabic Typesetting"/>
          <w:sz w:val="32"/>
          <w:szCs w:val="32"/>
          <w:rtl/>
          <w:lang w:bidi="ar-SA"/>
        </w:rPr>
        <w:t xml:space="preserve"> </w:t>
      </w:r>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حَدَّثَنَا زُهَيْرُ بْنُ حَرْبٍ، حَدَّثَنَا جَرِيرٌ،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سُهَيْلٍ، عَنْ أَبِيهِ، عَنْ أَبِي هُرَيْرَةَ، قَالَ قَالَ 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عليه وسلم ‏"‏</w:t>
      </w:r>
      <w:r w:rsidRPr="00120664">
        <w:rPr>
          <w:rFonts w:ascii="Arabic Typesetting" w:hAnsi="Arabic Typesetting" w:cs="Arabic Typesetting"/>
          <w:b/>
          <w:bCs/>
          <w:sz w:val="32"/>
          <w:szCs w:val="32"/>
          <w:rtl/>
        </w:rPr>
        <w:t xml:space="preserve"> خَيْرُ صُفُوفِ الرِّجَالِ أَوَّلُهَا وَشَرُّهَا آخِرُهَا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وَخَيْرُ صُفُوفِ النِّسَاءِ آخِرُهَا وَشَرُّهَا أَوَّلُهَا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16B16C36"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440، نسائي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819</w:t>
      </w:r>
    </w:p>
    <w:p w14:paraId="2F9120DF" w14:textId="49FE526F" w:rsidR="00C0623D" w:rsidRPr="00120664" w:rsidRDefault="00C0623D" w:rsidP="00253024">
      <w:pPr>
        <w:spacing w:before="100" w:beforeAutospacing="1" w:after="100" w:afterAutospacing="1"/>
        <w:jc w:val="both"/>
        <w:rPr>
          <w:rFonts w:ascii="Arabic Typesetting" w:hAnsi="Arabic Typesetting" w:cs="Arabic Typesetting"/>
          <w:b/>
          <w:bCs/>
          <w:sz w:val="32"/>
          <w:szCs w:val="32"/>
          <w:rtl/>
        </w:rPr>
      </w:pPr>
      <w:bookmarkStart w:id="375" w:name="s8"/>
      <w:bookmarkEnd w:id="375"/>
      <w:r w:rsidRPr="00120664">
        <w:rPr>
          <w:rFonts w:ascii="Arabic Typesetting" w:hAnsi="Arabic Typesetting" w:cs="Arabic Typesetting"/>
          <w:sz w:val="32"/>
          <w:szCs w:val="32"/>
          <w:rtl/>
        </w:rPr>
        <w:t>440</w:t>
      </w:r>
      <w:r w:rsidRPr="00120664">
        <w:rPr>
          <w:rFonts w:ascii="Arabic Typesetting" w:hAnsi="Arabic Typesetting" w:cs="Arabic Typesetting"/>
          <w:sz w:val="32"/>
          <w:szCs w:val="32"/>
        </w:rPr>
        <w:t>. Abu Hureira berichtet: Der Gesandte Allahs</w:t>
      </w:r>
      <w:r w:rsidR="00976F80" w:rsidRPr="00120664">
        <w:rPr>
          <w:rFonts w:ascii="Arabic Typesetting" w:hAnsi="Arabic Typesetting" w:cs="Arabic Typesetting"/>
          <w:noProof/>
          <w:sz w:val="32"/>
          <w:szCs w:val="32"/>
        </w:rPr>
        <w:drawing>
          <wp:inline distT="0" distB="0" distL="0" distR="0" wp14:anchorId="2C4D2E26" wp14:editId="77F9ECCC">
            <wp:extent cx="123825" cy="104775"/>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sagte: </w:t>
      </w:r>
      <w:r w:rsidRPr="00120664">
        <w:rPr>
          <w:rFonts w:ascii="Arabic Typesetting" w:hAnsi="Arabic Typesetting" w:cs="Arabic Typesetting"/>
          <w:b/>
          <w:bCs/>
          <w:sz w:val="32"/>
          <w:szCs w:val="32"/>
        </w:rPr>
        <w:t>„Die besten (Gebets-) Reihen der Männer sind die ersten und die schlechtesten die letzten. Die besten (Gebets-) Reihen der Frauen sind die letzten und die schlechtesten die ersten.”</w:t>
      </w:r>
    </w:p>
    <w:p w14:paraId="6DA6C8E6" w14:textId="77777777" w:rsidR="00C0623D" w:rsidRPr="00120664" w:rsidRDefault="00C0623D" w:rsidP="00C0623D">
      <w:pPr>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Pr>
        <w:t>Muslim 440, Nasai 819</w:t>
      </w:r>
    </w:p>
    <w:p w14:paraId="3276211B" w14:textId="77777777" w:rsidR="00295EEA" w:rsidRPr="00120664" w:rsidRDefault="00C0623D" w:rsidP="00884131">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30</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خُرُوجِ النِّسَاءِ إِلَى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الْمَسَاجِدِ إِذَا لَمْ يَتَرَتَّبْ عَلَيْهِ فِتْنَةٌ وَأَنَّهَا لاَ تَخْرُجُ</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مُطَيَّبَةً</w:t>
      </w:r>
    </w:p>
    <w:p w14:paraId="78E0E4E4" w14:textId="77777777" w:rsidR="00C0623D" w:rsidRPr="00120664" w:rsidRDefault="00C0623D" w:rsidP="00295EEA">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rPr>
        <w:t>Das Ausgehen der Frauen in die Moscheen, wenn dabei keine Verführung erfolgt und sie nicht parfümiert hinausgehen</w:t>
      </w:r>
    </w:p>
    <w:p w14:paraId="66BA0818" w14:textId="77777777" w:rsidR="00C0623D" w:rsidRPr="00120664" w:rsidRDefault="00C0623D" w:rsidP="008E626A">
      <w:pPr>
        <w:bidi/>
        <w:spacing w:before="100" w:beforeAutospacing="1" w:after="100" w:afterAutospacing="1"/>
        <w:jc w:val="both"/>
        <w:rPr>
          <w:rFonts w:ascii="Arabic Typesetting" w:hAnsi="Arabic Typesetting" w:cs="Arabic Typesetting"/>
          <w:sz w:val="26"/>
          <w:szCs w:val="26"/>
          <w:rtl/>
        </w:rPr>
      </w:pPr>
      <w:r w:rsidRPr="00120664">
        <w:rPr>
          <w:rFonts w:ascii="Arabic Typesetting" w:hAnsi="Arabic Typesetting" w:cs="Arabic Typesetting"/>
          <w:sz w:val="32"/>
          <w:szCs w:val="32"/>
          <w:rtl/>
        </w:rPr>
        <w:t>442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lang w:bidi="ar-SA"/>
        </w:rPr>
        <w:t>حَدَّثَنِي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عَمْرٌو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النَّاقِدُ،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وَزُهَيْرُ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حَرْبٍ،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جَمِيعًا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عُيَيْنَةَ،</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زُهَيْرٌ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حَدَّثَنَا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سُفْيَانُ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عُيَيْنَةَ،</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الزُّهْرِيِّ،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سَمِعَ</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سَالِمًا،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يُحَدِّثُ</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يَبْلُغُ</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النَّبِيَّ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إِذَا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اسْتَأْذَنَتْ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أَحَدَكُمُ</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امْرَأَتُهُ</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إِلَى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الْمَسْجِدِ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فَلاَ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يَمْنَعْهَا</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0"/>
          <w:szCs w:val="30"/>
          <w:rtl/>
        </w:rPr>
        <w:t>‏.‏</w:t>
      </w:r>
      <w:bookmarkStart w:id="376" w:name="Ibn_`Umar10468"/>
      <w:r w:rsidRPr="00120664">
        <w:rPr>
          <w:rFonts w:ascii="Arabic Typesetting" w:hAnsi="Arabic Typesetting" w:cs="Arabic Typesetting"/>
          <w:sz w:val="26"/>
          <w:szCs w:val="26"/>
          <w:rtl/>
          <w:lang w:bidi="ar-SA"/>
        </w:rPr>
        <w:t>مسلم</w:t>
      </w:r>
      <w:r w:rsidRPr="00120664">
        <w:rPr>
          <w:rFonts w:ascii="Arabic Typesetting" w:hAnsi="Arabic Typesetting" w:cs="Arabic Typesetting"/>
          <w:sz w:val="26"/>
          <w:szCs w:val="26"/>
          <w:rtl/>
        </w:rPr>
        <w:t xml:space="preserve"> 442</w:t>
      </w:r>
      <w:r w:rsidRPr="00120664">
        <w:rPr>
          <w:rFonts w:ascii="Arabic Typesetting" w:hAnsi="Arabic Typesetting" w:cs="Arabic Typesetting"/>
          <w:sz w:val="26"/>
          <w:szCs w:val="26"/>
          <w:rtl/>
          <w:lang w:bidi="ar-SA"/>
        </w:rPr>
        <w:t>،</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A"/>
        </w:rPr>
        <w:t>بخاري</w:t>
      </w:r>
      <w:r w:rsidRPr="00120664">
        <w:rPr>
          <w:rFonts w:ascii="Arabic Typesetting" w:hAnsi="Arabic Typesetting" w:cs="Arabic Typesetting"/>
          <w:sz w:val="26"/>
          <w:szCs w:val="26"/>
          <w:rtl/>
        </w:rPr>
        <w:t xml:space="preserve"> 873</w:t>
      </w:r>
      <w:r w:rsidRPr="00120664">
        <w:rPr>
          <w:rFonts w:ascii="Arabic Typesetting" w:hAnsi="Arabic Typesetting" w:cs="Arabic Typesetting"/>
          <w:sz w:val="26"/>
          <w:szCs w:val="26"/>
          <w:rtl/>
          <w:lang w:bidi="ar-SA"/>
        </w:rPr>
        <w:t>،</w:t>
      </w:r>
      <w:r w:rsidRPr="00120664">
        <w:rPr>
          <w:rFonts w:ascii="Arabic Typesetting" w:hAnsi="Arabic Typesetting" w:cs="Arabic Typesetting"/>
          <w:sz w:val="26"/>
          <w:szCs w:val="26"/>
          <w:rtl/>
        </w:rPr>
        <w:t xml:space="preserve"> 5238</w:t>
      </w:r>
      <w:r w:rsidRPr="00120664">
        <w:rPr>
          <w:rFonts w:ascii="Arabic Typesetting" w:hAnsi="Arabic Typesetting" w:cs="Arabic Typesetting"/>
          <w:sz w:val="26"/>
          <w:szCs w:val="26"/>
          <w:rtl/>
          <w:lang w:bidi="ar-SA"/>
        </w:rPr>
        <w:t>،</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A"/>
        </w:rPr>
        <w:t>نسائي</w:t>
      </w:r>
      <w:r w:rsidRPr="00120664">
        <w:rPr>
          <w:rFonts w:ascii="Arabic Typesetting" w:hAnsi="Arabic Typesetting" w:cs="Arabic Typesetting"/>
          <w:sz w:val="26"/>
          <w:szCs w:val="26"/>
          <w:rtl/>
        </w:rPr>
        <w:t xml:space="preserve"> 705</w:t>
      </w:r>
    </w:p>
    <w:p w14:paraId="09D577EF" w14:textId="5A810B08" w:rsidR="00C0623D" w:rsidRPr="00120664" w:rsidRDefault="00C0623D" w:rsidP="008E626A">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32"/>
          <w:szCs w:val="32"/>
          <w:lang w:val="de-DE"/>
        </w:rPr>
        <w:t>442. Az-Zuhri berichtet, dass Salim von seinem Vater (A</w:t>
      </w:r>
      <w:r w:rsidRPr="00120664">
        <w:rPr>
          <w:rFonts w:ascii="Arabic Typesetting" w:hAnsi="Arabic Typesetting" w:cs="Arabic Typesetting"/>
          <w:sz w:val="32"/>
          <w:szCs w:val="32"/>
          <w:lang w:val="de-DE"/>
        </w:rPr>
        <w:t>b</w:t>
      </w:r>
      <w:r w:rsidRPr="00120664">
        <w:rPr>
          <w:rFonts w:ascii="Arabic Typesetting" w:hAnsi="Arabic Typesetting" w:cs="Arabic Typesetting"/>
          <w:sz w:val="32"/>
          <w:szCs w:val="32"/>
          <w:lang w:val="de-DE"/>
        </w:rPr>
        <w:t xml:space="preserve">dullah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Umar</w:t>
      </w:r>
      <w:bookmarkEnd w:id="376"/>
      <w:r w:rsidRPr="00120664">
        <w:rPr>
          <w:rFonts w:ascii="Arabic Typesetting" w:hAnsi="Arabic Typesetting" w:cs="Arabic Typesetting"/>
          <w:sz w:val="32"/>
          <w:szCs w:val="32"/>
          <w:lang w:val="de-DE"/>
        </w:rPr>
        <w:t xml:space="preserve">) berichtete: </w:t>
      </w:r>
      <w:r w:rsidRPr="00120664">
        <w:rPr>
          <w:rStyle w:val="matn1"/>
          <w:color w:val="auto"/>
          <w:sz w:val="32"/>
          <w:szCs w:val="32"/>
          <w:lang w:val="de-DE"/>
        </w:rPr>
        <w:t>Der Prophet</w:t>
      </w:r>
      <w:r w:rsidR="00976F80" w:rsidRPr="00120664">
        <w:rPr>
          <w:rFonts w:ascii="Arabic Typesetting" w:hAnsi="Arabic Typesetting" w:cs="Arabic Typesetting"/>
          <w:noProof/>
          <w:sz w:val="32"/>
          <w:szCs w:val="32"/>
        </w:rPr>
        <w:drawing>
          <wp:inline distT="0" distB="0" distL="0" distR="0" wp14:anchorId="27F03BA7" wp14:editId="48FE2FEA">
            <wp:extent cx="123825" cy="104775"/>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sagte: </w:t>
      </w:r>
      <w:r w:rsidRPr="00120664">
        <w:rPr>
          <w:rStyle w:val="matn1"/>
          <w:b/>
          <w:bCs/>
          <w:color w:val="auto"/>
          <w:sz w:val="32"/>
          <w:szCs w:val="32"/>
          <w:lang w:val="de-DE"/>
        </w:rPr>
        <w:t>„Wenn die Ehefrau eines von euch um Erlaubnis bittet, in die Moschee gehen zu dürfen, soll er sie daran nicht hindern.“</w:t>
      </w:r>
      <w:r w:rsidR="008E626A" w:rsidRPr="00120664">
        <w:rPr>
          <w:rStyle w:val="matn1"/>
          <w:b/>
          <w:bCs/>
          <w:color w:val="auto"/>
          <w:sz w:val="32"/>
          <w:szCs w:val="32"/>
          <w:lang w:val="de-DE"/>
        </w:rPr>
        <w:t xml:space="preserve"> </w:t>
      </w:r>
      <w:r w:rsidRPr="00120664">
        <w:rPr>
          <w:rFonts w:ascii="Arabic Typesetting" w:hAnsi="Arabic Typesetting" w:cs="Arabic Typesetting"/>
          <w:sz w:val="26"/>
          <w:szCs w:val="26"/>
        </w:rPr>
        <w:t>Muslim 442, Buchari 873, 5238, Nasai 705</w:t>
      </w:r>
    </w:p>
    <w:p w14:paraId="5D66BEED"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442 (...) حَدَّثَنِي حَرْمَلَةُ بْنُ يَحْيَى، أَخْبَرَنَا ابْنُ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وَهْبٍ، أَخْبَرَنِي يُونُسُ، عَنِ ابْنِ شِهَابٍ، قَالَ أَخْبَرَنِي سَالِمُ بْنُ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عَبْدِ اللَّهِ، أَنَّ عَبْدَ اللَّهِ بْنَ عُمَرَ، قَالَ سَمِعْتُ رَسُولَ اللَّهِ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صلى الله عليه وسلم يَقُولُ ‏"‏</w:t>
      </w:r>
      <w:r w:rsidRPr="00120664">
        <w:rPr>
          <w:rFonts w:ascii="Arabic Typesetting" w:hAnsi="Arabic Typesetting" w:cs="Arabic Typesetting"/>
          <w:b/>
          <w:bCs/>
          <w:sz w:val="30"/>
          <w:szCs w:val="30"/>
          <w:rtl/>
        </w:rPr>
        <w:t>لاَ تَمْنَعُوا نِسَاءَكُمُ الْمَسَاجِدَ إِذَا</w:t>
      </w:r>
      <w:r w:rsidRPr="00120664">
        <w:rPr>
          <w:rFonts w:ascii="Arabic Typesetting" w:hAnsi="Arabic Typesetting" w:cs="Arabic Typesetting"/>
          <w:b/>
          <w:bCs/>
          <w:sz w:val="30"/>
          <w:szCs w:val="30"/>
        </w:rPr>
        <w:t xml:space="preserve"> </w:t>
      </w:r>
      <w:r w:rsidRPr="00120664">
        <w:rPr>
          <w:rFonts w:ascii="Arabic Typesetting" w:hAnsi="Arabic Typesetting" w:cs="Arabic Typesetting"/>
          <w:b/>
          <w:bCs/>
          <w:sz w:val="30"/>
          <w:szCs w:val="30"/>
          <w:rtl/>
        </w:rPr>
        <w:t xml:space="preserve">اسْتَأْذَنَّكُمْ إِلَيْهَا ‏"‏ </w:t>
      </w:r>
      <w:r w:rsidRPr="00120664">
        <w:rPr>
          <w:rFonts w:ascii="Arabic Typesetting" w:hAnsi="Arabic Typesetting" w:cs="Arabic Typesetting"/>
          <w:sz w:val="30"/>
          <w:szCs w:val="30"/>
          <w:rtl/>
        </w:rPr>
        <w:t>قَالَ فَقَالَ بِلاَلُ بْنُ عَبْدِ اللَّهِ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وَاللَّهِ لَنَمْنَعُهُنَّ ‏.‏ قَالَ فَأَقْبَلَ عَلَيْهِ عَبْدُ اللَّهِ فَسَبَّهُ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سَبًّا سَيِّئًا مَا سَمِعْتُهُ سَبَّهُ مِثْلَهُ قَطُّ وَقَالَ أُخْبِرُكَ عَنْ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رَسُولِ اللَّهِ صلى الله عليه وسلم وَتَقُولُ وَاللَّهِ لَنَمْنَعُهُنَّ.‏</w:t>
      </w:r>
      <w:r w:rsidRPr="00120664">
        <w:rPr>
          <w:rFonts w:ascii="Arabic Typesetting" w:hAnsi="Arabic Typesetting" w:cs="Arabic Typesetting"/>
          <w:sz w:val="30"/>
          <w:szCs w:val="30"/>
        </w:rPr>
        <w:t xml:space="preserve"> </w:t>
      </w:r>
    </w:p>
    <w:p w14:paraId="49B75F4A" w14:textId="64A25945" w:rsidR="00C0623D" w:rsidRPr="00120664" w:rsidRDefault="00C0623D" w:rsidP="008E626A">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lang w:val="de-DE"/>
        </w:rPr>
        <w:lastRenderedPageBreak/>
        <w:t xml:space="preserve">442. (…) Salim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Abdullah (Sohn des Abdullah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Umars) berichtete von Abdullah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Umar, der d</w:t>
      </w:r>
      <w:r w:rsidRPr="00120664">
        <w:rPr>
          <w:rStyle w:val="matn1"/>
          <w:color w:val="auto"/>
          <w:sz w:val="32"/>
          <w:szCs w:val="32"/>
          <w:lang w:val="de-DE"/>
        </w:rPr>
        <w:t>en Gesandten Allahs</w:t>
      </w:r>
      <w:r w:rsidR="00976F80" w:rsidRPr="00120664">
        <w:rPr>
          <w:rFonts w:ascii="Arabic Typesetting" w:hAnsi="Arabic Typesetting" w:cs="Arabic Typesetting"/>
          <w:noProof/>
          <w:sz w:val="32"/>
          <w:szCs w:val="32"/>
        </w:rPr>
        <w:drawing>
          <wp:inline distT="0" distB="0" distL="0" distR="0" wp14:anchorId="462D32F6" wp14:editId="67BD4F91">
            <wp:extent cx="123825" cy="104775"/>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sagen hörte: </w:t>
      </w:r>
      <w:r w:rsidRPr="00120664">
        <w:rPr>
          <w:rStyle w:val="matn1"/>
          <w:b/>
          <w:bCs/>
          <w:color w:val="auto"/>
          <w:sz w:val="32"/>
          <w:szCs w:val="32"/>
          <w:lang w:val="de-DE"/>
        </w:rPr>
        <w:t>„Hindert eure Ehe</w:t>
      </w:r>
      <w:r w:rsidR="001D16BA" w:rsidRPr="00120664">
        <w:rPr>
          <w:rStyle w:val="matn1"/>
          <w:b/>
          <w:bCs/>
          <w:color w:val="auto"/>
          <w:sz w:val="32"/>
          <w:szCs w:val="32"/>
          <w:lang w:val="de-DE"/>
        </w:rPr>
        <w:t>-</w:t>
      </w:r>
      <w:r w:rsidRPr="00120664">
        <w:rPr>
          <w:rStyle w:val="matn1"/>
          <w:b/>
          <w:bCs/>
          <w:color w:val="auto"/>
          <w:sz w:val="32"/>
          <w:szCs w:val="32"/>
          <w:lang w:val="de-DE"/>
        </w:rPr>
        <w:t xml:space="preserve">frauen nicht, in die Moschee zu gehen, wenn sie euch um Erlaubnis bitten.“ </w:t>
      </w:r>
      <w:r w:rsidRPr="00120664">
        <w:rPr>
          <w:rStyle w:val="matn1"/>
          <w:color w:val="auto"/>
          <w:sz w:val="32"/>
          <w:szCs w:val="32"/>
          <w:lang w:val="de-DE"/>
        </w:rPr>
        <w:t xml:space="preserve">Er sagte: Da sagte Bilal </w:t>
      </w:r>
      <w:r w:rsidR="00670AE1" w:rsidRPr="00120664">
        <w:rPr>
          <w:rStyle w:val="matn1"/>
          <w:color w:val="auto"/>
          <w:sz w:val="32"/>
          <w:szCs w:val="32"/>
          <w:lang w:val="de-DE"/>
        </w:rPr>
        <w:t>Bin</w:t>
      </w:r>
      <w:r w:rsidRPr="00120664">
        <w:rPr>
          <w:rStyle w:val="matn1"/>
          <w:color w:val="auto"/>
          <w:sz w:val="32"/>
          <w:szCs w:val="32"/>
          <w:lang w:val="de-DE"/>
        </w:rPr>
        <w:t xml:space="preserve"> Abdullah (Salims Bruder und Ibn Umars Sohn</w:t>
      </w:r>
      <w:r w:rsidR="008E626A" w:rsidRPr="00120664">
        <w:rPr>
          <w:rFonts w:ascii="Arabic Typesetting" w:hAnsi="Arabic Typesetting" w:cs="Diwani Letter" w:hint="cs"/>
          <w:sz w:val="20"/>
          <w:szCs w:val="20"/>
          <w:rtl/>
          <w:lang w:bidi="ar-AE"/>
        </w:rPr>
        <w:t xml:space="preserve"> رضي الله عنهما</w:t>
      </w:r>
      <w:r w:rsidRPr="00120664">
        <w:rPr>
          <w:rStyle w:val="matn1"/>
          <w:color w:val="auto"/>
          <w:sz w:val="32"/>
          <w:szCs w:val="32"/>
          <w:lang w:val="de-DE"/>
        </w:rPr>
        <w:t>): Bei A</w:t>
      </w:r>
      <w:r w:rsidRPr="00120664">
        <w:rPr>
          <w:rStyle w:val="matn1"/>
          <w:color w:val="auto"/>
          <w:sz w:val="32"/>
          <w:szCs w:val="32"/>
          <w:lang w:val="de-DE"/>
        </w:rPr>
        <w:t>l</w:t>
      </w:r>
      <w:r w:rsidRPr="00120664">
        <w:rPr>
          <w:rStyle w:val="matn1"/>
          <w:color w:val="auto"/>
          <w:sz w:val="32"/>
          <w:szCs w:val="32"/>
          <w:lang w:val="de-DE"/>
        </w:rPr>
        <w:t xml:space="preserve">lah, wir werden sie daran hindern. </w:t>
      </w:r>
      <w:r w:rsidRPr="00120664">
        <w:rPr>
          <w:rStyle w:val="matn1"/>
          <w:color w:val="auto"/>
          <w:sz w:val="32"/>
          <w:szCs w:val="32"/>
        </w:rPr>
        <w:t>Da wandte sich A</w:t>
      </w:r>
      <w:r w:rsidRPr="00120664">
        <w:rPr>
          <w:rStyle w:val="matn1"/>
          <w:color w:val="auto"/>
          <w:sz w:val="32"/>
          <w:szCs w:val="32"/>
        </w:rPr>
        <w:t>b</w:t>
      </w:r>
      <w:r w:rsidRPr="00120664">
        <w:rPr>
          <w:rStyle w:val="matn1"/>
          <w:color w:val="auto"/>
          <w:sz w:val="32"/>
          <w:szCs w:val="32"/>
        </w:rPr>
        <w:t>dullah zu ihm und beschimpfte ihn so sehr, wie ich ihn nie zuvor habe schimpfen sehen und sagte dabei: Ich erzähle dir von dem Gesandten Allahs</w:t>
      </w:r>
      <w:r w:rsidR="00976F80" w:rsidRPr="00120664">
        <w:rPr>
          <w:rFonts w:ascii="Arabic Typesetting" w:hAnsi="Arabic Typesetting" w:cs="Arabic Typesetting"/>
          <w:noProof/>
          <w:sz w:val="32"/>
          <w:szCs w:val="32"/>
        </w:rPr>
        <w:drawing>
          <wp:inline distT="0" distB="0" distL="0" distR="0" wp14:anchorId="4F08D12C" wp14:editId="37B0331A">
            <wp:extent cx="123825" cy="104775"/>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du sagst: Bei Allah, wir werden sie daran hindern?</w:t>
      </w:r>
    </w:p>
    <w:p w14:paraId="1ACF87E1" w14:textId="77777777" w:rsidR="00C0623D" w:rsidRPr="00120664" w:rsidRDefault="00C0623D" w:rsidP="006C4815">
      <w:pPr>
        <w:bidi/>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32"/>
          <w:szCs w:val="32"/>
          <w:rtl/>
        </w:rPr>
        <w:t>442</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ابْنُ نُمَيْرٍ، حَدَّثَنَا أَبِي،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حَنْظَلَةُ، قَالَ سَمِعْتُ سَالِمًا، يَقُولُ سَمِعْتُ ابْنَ عُمَرَ، يَقُولُ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سَمِعْتُ رَسُولَ اللَّهِ صلى الله عليه وسلم يَقُولُ ‏"‏ </w:t>
      </w:r>
      <w:r w:rsidRPr="00120664">
        <w:rPr>
          <w:rFonts w:ascii="Arabic Typesetting" w:hAnsi="Arabic Typesetting" w:cs="Arabic Typesetting"/>
          <w:b/>
          <w:bCs/>
          <w:sz w:val="32"/>
          <w:szCs w:val="32"/>
          <w:rtl/>
        </w:rPr>
        <w:t>إِذَا اسْتَأْذَنَكُمْ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نِسَاؤُكُمْ إِلَى الْمَسَاجِدِ فَأْذَنُوا لَهُنَّ</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28"/>
          <w:szCs w:val="28"/>
          <w:rtl/>
        </w:rPr>
        <w:t>مسلم 442 (...)، بخاري 873</w:t>
      </w:r>
    </w:p>
    <w:p w14:paraId="269C8F18" w14:textId="6D7341F7" w:rsidR="00C0623D" w:rsidRPr="00120664" w:rsidRDefault="00C0623D" w:rsidP="008E626A">
      <w:pPr>
        <w:spacing w:before="100" w:beforeAutospacing="1" w:after="100" w:afterAutospacing="1"/>
        <w:jc w:val="both"/>
        <w:rPr>
          <w:rStyle w:val="matn1"/>
          <w:b/>
          <w:bCs/>
          <w:color w:val="auto"/>
          <w:sz w:val="32"/>
          <w:szCs w:val="32"/>
        </w:rPr>
      </w:pPr>
      <w:r w:rsidRPr="00120664">
        <w:rPr>
          <w:rFonts w:ascii="Arabic Typesetting" w:hAnsi="Arabic Typesetting" w:cs="Arabic Typesetting"/>
          <w:sz w:val="32"/>
          <w:szCs w:val="32"/>
        </w:rPr>
        <w:t>442. Ibn Umar</w:t>
      </w:r>
      <w:r w:rsidR="008E626A" w:rsidRPr="00120664">
        <w:rPr>
          <w:rFonts w:ascii="Arabic Typesetting" w:hAnsi="Arabic Typesetting" w:cs="Diwani Letter" w:hint="cs"/>
          <w:sz w:val="20"/>
          <w:szCs w:val="20"/>
          <w:rtl/>
          <w:lang w:bidi="ar-AE"/>
        </w:rPr>
        <w:t xml:space="preserve"> رضي الله عنهما</w:t>
      </w:r>
      <w:r w:rsidR="008E626A"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 xml:space="preserve">berichtete: </w:t>
      </w:r>
      <w:r w:rsidRPr="00120664">
        <w:rPr>
          <w:rStyle w:val="matn1"/>
          <w:color w:val="auto"/>
          <w:sz w:val="32"/>
          <w:szCs w:val="32"/>
        </w:rPr>
        <w:t>Ich hörte den G</w:t>
      </w:r>
      <w:r w:rsidRPr="00120664">
        <w:rPr>
          <w:rStyle w:val="matn1"/>
          <w:color w:val="auto"/>
          <w:sz w:val="32"/>
          <w:szCs w:val="32"/>
        </w:rPr>
        <w:t>e</w:t>
      </w:r>
      <w:r w:rsidRPr="00120664">
        <w:rPr>
          <w:rStyle w:val="matn1"/>
          <w:color w:val="auto"/>
          <w:sz w:val="32"/>
          <w:szCs w:val="32"/>
        </w:rPr>
        <w:t>sandten Allahs</w:t>
      </w:r>
      <w:r w:rsidR="00976F80" w:rsidRPr="00120664">
        <w:rPr>
          <w:rFonts w:ascii="Arabic Typesetting" w:hAnsi="Arabic Typesetting" w:cs="Arabic Typesetting"/>
          <w:noProof/>
          <w:sz w:val="32"/>
          <w:szCs w:val="32"/>
        </w:rPr>
        <w:drawing>
          <wp:inline distT="0" distB="0" distL="0" distR="0" wp14:anchorId="204D5B9B" wp14:editId="4AA31541">
            <wp:extent cx="123825" cy="10477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430999" w:rsidRPr="00120664">
        <w:rPr>
          <w:rStyle w:val="matn1"/>
          <w:color w:val="auto"/>
          <w:sz w:val="16"/>
          <w:szCs w:val="16"/>
        </w:rPr>
        <w:t xml:space="preserve"> </w:t>
      </w:r>
      <w:r w:rsidRPr="00120664">
        <w:rPr>
          <w:rStyle w:val="matn1"/>
          <w:color w:val="auto"/>
          <w:sz w:val="32"/>
          <w:szCs w:val="32"/>
        </w:rPr>
        <w:t>sagen:</w:t>
      </w:r>
      <w:r w:rsidRPr="00120664">
        <w:rPr>
          <w:rStyle w:val="matn1"/>
          <w:color w:val="auto"/>
          <w:sz w:val="16"/>
          <w:szCs w:val="16"/>
        </w:rPr>
        <w:t xml:space="preserve"> </w:t>
      </w:r>
      <w:r w:rsidRPr="00120664">
        <w:rPr>
          <w:rStyle w:val="matn1"/>
          <w:b/>
          <w:bCs/>
          <w:color w:val="auto"/>
          <w:sz w:val="32"/>
          <w:szCs w:val="32"/>
        </w:rPr>
        <w:t>„Wenn</w:t>
      </w:r>
      <w:r w:rsidRPr="00120664">
        <w:rPr>
          <w:rStyle w:val="matn1"/>
          <w:b/>
          <w:bCs/>
          <w:color w:val="auto"/>
          <w:sz w:val="16"/>
          <w:szCs w:val="16"/>
        </w:rPr>
        <w:t xml:space="preserve"> </w:t>
      </w:r>
      <w:r w:rsidRPr="00120664">
        <w:rPr>
          <w:rStyle w:val="matn1"/>
          <w:b/>
          <w:bCs/>
          <w:color w:val="auto"/>
          <w:sz w:val="32"/>
          <w:szCs w:val="32"/>
        </w:rPr>
        <w:t>eure</w:t>
      </w:r>
      <w:r w:rsidRPr="00120664">
        <w:rPr>
          <w:rStyle w:val="matn1"/>
          <w:b/>
          <w:bCs/>
          <w:color w:val="auto"/>
          <w:sz w:val="16"/>
          <w:szCs w:val="16"/>
        </w:rPr>
        <w:t xml:space="preserve"> </w:t>
      </w:r>
      <w:r w:rsidRPr="00120664">
        <w:rPr>
          <w:rStyle w:val="matn1"/>
          <w:b/>
          <w:bCs/>
          <w:color w:val="auto"/>
          <w:sz w:val="32"/>
          <w:szCs w:val="32"/>
        </w:rPr>
        <w:t>Ehefrauen</w:t>
      </w:r>
      <w:r w:rsidRPr="00120664">
        <w:rPr>
          <w:rStyle w:val="matn1"/>
          <w:b/>
          <w:bCs/>
          <w:color w:val="auto"/>
          <w:sz w:val="16"/>
          <w:szCs w:val="16"/>
        </w:rPr>
        <w:t xml:space="preserve"> </w:t>
      </w:r>
      <w:r w:rsidRPr="00120664">
        <w:rPr>
          <w:rStyle w:val="matn1"/>
          <w:b/>
          <w:bCs/>
          <w:color w:val="auto"/>
          <w:sz w:val="32"/>
          <w:szCs w:val="32"/>
        </w:rPr>
        <w:t>euch um Erlaubnis bitten, in die Moschee gehen zu dürfen, e</w:t>
      </w:r>
      <w:r w:rsidRPr="00120664">
        <w:rPr>
          <w:rStyle w:val="matn1"/>
          <w:b/>
          <w:bCs/>
          <w:color w:val="auto"/>
          <w:sz w:val="32"/>
          <w:szCs w:val="32"/>
        </w:rPr>
        <w:t>r</w:t>
      </w:r>
      <w:r w:rsidRPr="00120664">
        <w:rPr>
          <w:rStyle w:val="matn1"/>
          <w:b/>
          <w:bCs/>
          <w:color w:val="auto"/>
          <w:sz w:val="32"/>
          <w:szCs w:val="32"/>
        </w:rPr>
        <w:t>laubt es i</w:t>
      </w:r>
      <w:r w:rsidRPr="00120664">
        <w:rPr>
          <w:rStyle w:val="matn1"/>
          <w:b/>
          <w:bCs/>
          <w:color w:val="auto"/>
          <w:sz w:val="32"/>
          <w:szCs w:val="32"/>
        </w:rPr>
        <w:t>h</w:t>
      </w:r>
      <w:r w:rsidRPr="00120664">
        <w:rPr>
          <w:rStyle w:val="matn1"/>
          <w:b/>
          <w:bCs/>
          <w:color w:val="auto"/>
          <w:sz w:val="32"/>
          <w:szCs w:val="32"/>
        </w:rPr>
        <w:t>nen.“</w:t>
      </w:r>
    </w:p>
    <w:p w14:paraId="5F2A42B7"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Style w:val="matn1"/>
          <w:color w:val="auto"/>
          <w:sz w:val="26"/>
          <w:szCs w:val="26"/>
        </w:rPr>
        <w:t>Muslim 442 (…), Buchari 873</w:t>
      </w:r>
    </w:p>
    <w:p w14:paraId="734E4CC1" w14:textId="77777777" w:rsidR="00C0623D" w:rsidRPr="00120664" w:rsidRDefault="00C0623D" w:rsidP="008E626A">
      <w:pPr>
        <w:bidi/>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32"/>
          <w:szCs w:val="32"/>
          <w:rtl/>
        </w:rPr>
        <w:t>442-</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حَدَّثَنَا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كُرَيْبٍ،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حَدَّثَنَا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مُعَاوِيَةَ،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الأَعْمَشِ،</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مُجَاهِدٍ،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عُمَرَ،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وسلم</w:t>
      </w:r>
      <w:r w:rsidRPr="00120664">
        <w:rPr>
          <w:rFonts w:ascii="Arabic Typesetting" w:hAnsi="Arabic Typesetting" w:cs="Arabic Typesetting"/>
          <w:sz w:val="32"/>
          <w:szCs w:val="32"/>
          <w:rtl/>
        </w:rPr>
        <w:t xml:space="preserve"> ‏"‏ </w:t>
      </w:r>
      <w:r w:rsidRPr="00120664">
        <w:rPr>
          <w:rFonts w:ascii="Arabic Typesetting" w:hAnsi="Arabic Typesetting" w:cs="Arabic Typesetting"/>
          <w:b/>
          <w:bCs/>
          <w:sz w:val="32"/>
          <w:szCs w:val="32"/>
          <w:rtl/>
          <w:lang w:bidi="ar-SA"/>
        </w:rPr>
        <w:t>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تَمْنَعُوا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النِّسَاءَ</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مِنَ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lastRenderedPageBreak/>
        <w:t>الْخُرُوجِ</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إِلَى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الْمَسَاجِدِ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بِاللَّيْلِ</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lang w:bidi="ar-SA"/>
        </w:rPr>
        <w:t>فَقَالَ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لِعَبْدِ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عُمَرَ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نَدَعُهُنَّ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يَخْرُجْنَ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فَيَتَّخِذْنَهُ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دَغَلاً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فَزَبَرَهُ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عُمَرَ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وَقَالَ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أَقُولُ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عليه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وَتَقُولُ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نَدَعُهُنَّ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26"/>
          <w:szCs w:val="26"/>
          <w:rtl/>
          <w:lang w:bidi="ar-SA"/>
        </w:rPr>
        <w:t>مسلم</w:t>
      </w:r>
      <w:r w:rsidRPr="00120664">
        <w:rPr>
          <w:rFonts w:ascii="Arabic Typesetting" w:hAnsi="Arabic Typesetting" w:cs="Arabic Typesetting"/>
          <w:sz w:val="26"/>
          <w:szCs w:val="26"/>
        </w:rPr>
        <w:t xml:space="preserve">442 </w:t>
      </w:r>
      <w:r w:rsidRPr="00120664">
        <w:rPr>
          <w:rFonts w:ascii="Arabic Typesetting" w:hAnsi="Arabic Typesetting" w:cs="Arabic Typesetting"/>
          <w:sz w:val="26"/>
          <w:szCs w:val="26"/>
          <w:rtl/>
          <w:lang w:bidi="ar-SA"/>
        </w:rPr>
        <w:t>،</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A"/>
        </w:rPr>
        <w:t>بخاري</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899</w:t>
      </w:r>
      <w:r w:rsidRPr="00120664">
        <w:rPr>
          <w:rFonts w:ascii="Arabic Typesetting" w:hAnsi="Arabic Typesetting" w:cs="Arabic Typesetting"/>
          <w:sz w:val="26"/>
          <w:szCs w:val="26"/>
          <w:rtl/>
          <w:lang w:bidi="ar-SA"/>
        </w:rPr>
        <w:t>،</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A"/>
        </w:rPr>
        <w:t>ترمذي</w:t>
      </w:r>
      <w:r w:rsidRPr="00120664">
        <w:rPr>
          <w:rFonts w:ascii="Arabic Typesetting" w:hAnsi="Arabic Typesetting" w:cs="Arabic Typesetting"/>
          <w:sz w:val="26"/>
          <w:szCs w:val="26"/>
          <w:rtl/>
        </w:rPr>
        <w:t xml:space="preserve"> 570</w:t>
      </w:r>
      <w:r w:rsidRPr="00120664">
        <w:rPr>
          <w:rFonts w:ascii="Arabic Typesetting" w:hAnsi="Arabic Typesetting" w:cs="Arabic Typesetting"/>
          <w:sz w:val="26"/>
          <w:szCs w:val="26"/>
          <w:rtl/>
          <w:lang w:bidi="ar-SA"/>
        </w:rPr>
        <w:t>،</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A"/>
        </w:rPr>
        <w:t>أبو</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A"/>
        </w:rPr>
        <w:t>داوُد</w:t>
      </w:r>
      <w:r w:rsidRPr="00120664">
        <w:rPr>
          <w:rFonts w:ascii="Arabic Typesetting" w:hAnsi="Arabic Typesetting" w:cs="Arabic Typesetting"/>
          <w:sz w:val="26"/>
          <w:szCs w:val="26"/>
          <w:rtl/>
        </w:rPr>
        <w:t xml:space="preserve"> 568</w:t>
      </w:r>
    </w:p>
    <w:p w14:paraId="1DE385FF" w14:textId="2852B2E3" w:rsidR="00C0623D" w:rsidRPr="00120664" w:rsidRDefault="00C0623D" w:rsidP="008E626A">
      <w:pPr>
        <w:spacing w:before="100" w:beforeAutospacing="1" w:after="100" w:afterAutospacing="1"/>
        <w:jc w:val="both"/>
        <w:rPr>
          <w:rStyle w:val="matn1"/>
          <w:b/>
          <w:bCs/>
          <w:color w:val="auto"/>
          <w:sz w:val="32"/>
          <w:szCs w:val="32"/>
          <w:rtl/>
        </w:rPr>
      </w:pPr>
      <w:r w:rsidRPr="00120664">
        <w:rPr>
          <w:rFonts w:ascii="Arabic Typesetting" w:hAnsi="Arabic Typesetting" w:cs="Arabic Typesetting"/>
          <w:sz w:val="32"/>
          <w:szCs w:val="32"/>
        </w:rPr>
        <w:t>442. Ibn Umar</w:t>
      </w:r>
      <w:r w:rsidR="008E626A"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Der </w:t>
      </w:r>
      <w:r w:rsidRPr="00120664">
        <w:rPr>
          <w:rStyle w:val="matn1"/>
          <w:color w:val="auto"/>
          <w:sz w:val="32"/>
          <w:szCs w:val="32"/>
        </w:rPr>
        <w:t>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52BFFBE2" wp14:editId="46AE507D">
            <wp:extent cx="123825" cy="10477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„Hindert eure Frauen nicht daran, nachts zur Moschee hinauszugehen.“ </w:t>
      </w:r>
    </w:p>
    <w:p w14:paraId="3C98411B" w14:textId="2D63225D" w:rsidR="00C0623D" w:rsidRPr="00120664" w:rsidRDefault="00C0623D" w:rsidP="008E626A">
      <w:pPr>
        <w:spacing w:before="100" w:beforeAutospacing="1" w:after="100" w:afterAutospacing="1"/>
        <w:jc w:val="both"/>
        <w:rPr>
          <w:rStyle w:val="matn1"/>
          <w:color w:val="auto"/>
          <w:sz w:val="32"/>
          <w:szCs w:val="32"/>
        </w:rPr>
      </w:pPr>
      <w:r w:rsidRPr="00120664">
        <w:rPr>
          <w:rStyle w:val="matn1"/>
          <w:color w:val="auto"/>
          <w:sz w:val="32"/>
          <w:szCs w:val="32"/>
        </w:rPr>
        <w:t xml:space="preserve">Da sagte einer der Söhne Abdullah </w:t>
      </w:r>
      <w:r w:rsidR="00670AE1" w:rsidRPr="00120664">
        <w:rPr>
          <w:rStyle w:val="matn1"/>
          <w:color w:val="auto"/>
          <w:sz w:val="32"/>
          <w:szCs w:val="32"/>
        </w:rPr>
        <w:t>Bin</w:t>
      </w:r>
      <w:r w:rsidRPr="00120664">
        <w:rPr>
          <w:rStyle w:val="matn1"/>
          <w:color w:val="auto"/>
          <w:sz w:val="32"/>
          <w:szCs w:val="32"/>
        </w:rPr>
        <w:t xml:space="preserve"> Umars</w:t>
      </w:r>
      <w:r w:rsidR="008E626A" w:rsidRPr="00120664">
        <w:rPr>
          <w:rFonts w:ascii="Arabic Typesetting" w:hAnsi="Arabic Typesetting" w:cs="Diwani Letter" w:hint="cs"/>
          <w:sz w:val="20"/>
          <w:szCs w:val="20"/>
          <w:rtl/>
          <w:lang w:bidi="ar-AE"/>
        </w:rPr>
        <w:t xml:space="preserve"> رضي الله عنهما</w:t>
      </w:r>
      <w:r w:rsidRPr="00120664">
        <w:rPr>
          <w:rStyle w:val="matn1"/>
          <w:color w:val="auto"/>
          <w:sz w:val="32"/>
          <w:szCs w:val="32"/>
        </w:rPr>
        <w:t>: Wir lassen sie nicht ausgehen, dann werden sie es als Gel</w:t>
      </w:r>
      <w:r w:rsidRPr="00120664">
        <w:rPr>
          <w:rStyle w:val="matn1"/>
          <w:color w:val="auto"/>
          <w:sz w:val="32"/>
          <w:szCs w:val="32"/>
        </w:rPr>
        <w:t>e</w:t>
      </w:r>
      <w:r w:rsidRPr="00120664">
        <w:rPr>
          <w:rStyle w:val="matn1"/>
          <w:color w:val="auto"/>
          <w:sz w:val="32"/>
          <w:szCs w:val="32"/>
        </w:rPr>
        <w:t>genheit nutzen. Da schlug ihn Ibn Umar</w:t>
      </w:r>
      <w:r w:rsidR="008E626A" w:rsidRPr="00120664">
        <w:rPr>
          <w:rFonts w:ascii="Arabic Typesetting" w:hAnsi="Arabic Typesetting" w:cs="Diwani Letter" w:hint="cs"/>
          <w:sz w:val="20"/>
          <w:szCs w:val="20"/>
          <w:rtl/>
          <w:lang w:bidi="ar-AE"/>
        </w:rPr>
        <w:t xml:space="preserve"> رضي الله عنهما</w:t>
      </w:r>
      <w:r w:rsidRPr="00120664">
        <w:rPr>
          <w:rStyle w:val="matn1"/>
          <w:color w:val="auto"/>
          <w:sz w:val="32"/>
          <w:szCs w:val="32"/>
        </w:rPr>
        <w:t xml:space="preserve"> und sagte dabei: Ich sage dir, der Gesandte Allahs</w:t>
      </w:r>
      <w:r w:rsidR="00976F80" w:rsidRPr="00120664">
        <w:rPr>
          <w:rFonts w:ascii="Arabic Typesetting" w:hAnsi="Arabic Typesetting" w:cs="Arabic Typesetting"/>
          <w:noProof/>
          <w:sz w:val="32"/>
          <w:szCs w:val="32"/>
        </w:rPr>
        <w:drawing>
          <wp:inline distT="0" distB="0" distL="0" distR="0" wp14:anchorId="2A2EFE3F" wp14:editId="36567213">
            <wp:extent cx="123825" cy="104775"/>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hat gesagt und du sagst: Wir lassen es nicht zu!?</w:t>
      </w:r>
    </w:p>
    <w:p w14:paraId="38068EDD"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t>Muslim 442 (…), Buchari 899, Tirmidhi 570, Abu Daud 568</w:t>
      </w:r>
    </w:p>
    <w:p w14:paraId="6EA376E5"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443 - حَدَّثَنَا هَارُونُ بْنُ سَعِيدٍ الأَيْلِيُّ،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وَهْبٍ، أَخْبَرَنِي مَخْرَمَةُ، عَنْ أَبِيهِ، عَنْ بُسْرِ بْنِ سَعِيدٍ،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 زَيْنَبَ الثَّقَفِيَّةَ، كَانَتْ تُحَدِّثُ عَنْ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أَنَّهُ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 xml:space="preserve"> إِذَا شَهِدَتْ إِحْدَاكُنَّ الْعِشَاءَ فَلاَ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تَطَيَّبْ تِلْكَ اللَّيْلَةَ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10151B64"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tl/>
        </w:rPr>
      </w:pPr>
      <w:r w:rsidRPr="00120664">
        <w:rPr>
          <w:rFonts w:ascii="Arabic Typesetting" w:hAnsi="Arabic Typesetting" w:cs="Arabic Typesetting"/>
          <w:sz w:val="26"/>
          <w:szCs w:val="26"/>
          <w:rtl/>
        </w:rPr>
        <w:t xml:space="preserve">مسلم 443، نسائي 5144، 5145، 5146، 5147، 5148، 5149 </w:t>
      </w:r>
    </w:p>
    <w:p w14:paraId="14C889E5" w14:textId="646192D5" w:rsidR="00C0623D" w:rsidRPr="00120664" w:rsidRDefault="00C0623D" w:rsidP="00253024">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t>443. Zaynab Al-Thaqafiya pflegte über den Gesandten Allahs</w:t>
      </w:r>
      <w:r w:rsidR="00976F80" w:rsidRPr="00120664">
        <w:rPr>
          <w:rFonts w:ascii="Arabic Typesetting" w:hAnsi="Arabic Typesetting" w:cs="Arabic Typesetting"/>
          <w:noProof/>
          <w:sz w:val="32"/>
          <w:szCs w:val="32"/>
        </w:rPr>
        <w:drawing>
          <wp:inline distT="0" distB="0" distL="0" distR="0" wp14:anchorId="67DC7500" wp14:editId="5BC9B640">
            <wp:extent cx="123825" cy="104775"/>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folgenden Hadith zu überliefern, als er sagte: „</w:t>
      </w:r>
      <w:r w:rsidRPr="00120664">
        <w:rPr>
          <w:rFonts w:ascii="Arabic Typesetting" w:hAnsi="Arabic Typesetting" w:cs="Arabic Typesetting"/>
          <w:b/>
          <w:bCs/>
          <w:sz w:val="32"/>
          <w:szCs w:val="32"/>
        </w:rPr>
        <w:t xml:space="preserve">Wenn eine von euch am </w:t>
      </w:r>
      <w:r w:rsidRPr="00120664">
        <w:rPr>
          <w:rFonts w:ascii="Arabic Typesetting" w:hAnsi="Arabic Typesetting" w:cs="Arabic Typesetting"/>
          <w:b/>
          <w:bCs/>
          <w:i/>
          <w:iCs/>
          <w:sz w:val="32"/>
          <w:szCs w:val="32"/>
        </w:rPr>
        <w:t>Ischa</w:t>
      </w:r>
      <w:r w:rsidRPr="00120664">
        <w:rPr>
          <w:rFonts w:ascii="Arabic Typesetting" w:hAnsi="Arabic Typesetting" w:cs="Arabic Typesetting"/>
          <w:b/>
          <w:bCs/>
          <w:sz w:val="32"/>
          <w:szCs w:val="32"/>
        </w:rPr>
        <w:t xml:space="preserve"> (-Gebet) teilnimmt, solle sie sich in jener Nacht nicht parfümieren.“</w:t>
      </w:r>
    </w:p>
    <w:p w14:paraId="6C5EE35D"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lastRenderedPageBreak/>
        <w:t>Muslim 443, Nasai 5144, 5145, 5146, 5147, 5148, 5149</w:t>
      </w:r>
    </w:p>
    <w:p w14:paraId="0F456A70"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445 - حَدَّثَنَا عَبْدُ اللَّهِ بْنُ مَسْلَمَةَ بْنِ قَعْنَبٍ،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سُلَيْمَانُ، - يَعْنِي ابْنَ بِلاَلٍ – عَنْ يَحْيَى، - وَهُوَ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 عَنْ عَمْرَةَ بِنْتِ عَبْدِ الرَّحْمَنِ، أَنَّهَا سَمِعَتْ عَائِشَةَ،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زَوْجَ النَّبِيِّ صلى الله عليه وسلم تَقُولُ لَوْ أَنَّ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رَأَى مَا أَحْدَثَ النِّسَاءُ لَمَنَعَهُنَّ الْمَسْجِدَ كَمَا مُنِعَتْ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نِسَاءُ بَنِي إِسْرَائِيلَ.‏ قَالَ فَقُلْتُ لِعَمْرَةَ أَنِسَاءُ بَنِي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إِسْرَائِيلَ مُنِعْنَ الْمَسْجِدَ قَالَتْ نَعَمْ‏.‏</w:t>
      </w:r>
      <w:r w:rsidRPr="00120664">
        <w:rPr>
          <w:rFonts w:ascii="Arabic Typesetting" w:hAnsi="Arabic Typesetting" w:cs="Arabic Typesetting"/>
          <w:sz w:val="32"/>
          <w:szCs w:val="32"/>
        </w:rPr>
        <w:t xml:space="preserve"> </w:t>
      </w:r>
    </w:p>
    <w:p w14:paraId="751103B4" w14:textId="77777777" w:rsidR="00C0623D" w:rsidRPr="00120664" w:rsidRDefault="00C0623D" w:rsidP="00C0623D">
      <w:pPr>
        <w:bidi/>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tl/>
        </w:rPr>
        <w:t>مسلم 445، بخاري 869، أبو داوُد 569</w:t>
      </w:r>
    </w:p>
    <w:p w14:paraId="28C8195C" w14:textId="7859F317" w:rsidR="00C0623D" w:rsidRPr="00120664" w:rsidRDefault="00C0623D" w:rsidP="00253024">
      <w:pPr>
        <w:spacing w:before="100" w:beforeAutospacing="1" w:after="100" w:afterAutospacing="1"/>
        <w:jc w:val="both"/>
        <w:rPr>
          <w:rStyle w:val="matn1"/>
          <w:color w:val="auto"/>
          <w:sz w:val="32"/>
          <w:szCs w:val="32"/>
        </w:rPr>
      </w:pPr>
      <w:bookmarkStart w:id="377" w:name="s10"/>
      <w:bookmarkStart w:id="378" w:name="`A´ischa30866"/>
      <w:bookmarkEnd w:id="377"/>
      <w:r w:rsidRPr="00120664">
        <w:rPr>
          <w:rFonts w:ascii="Arabic Typesetting" w:hAnsi="Arabic Typesetting" w:cs="Arabic Typesetting"/>
          <w:sz w:val="32"/>
          <w:szCs w:val="32"/>
        </w:rPr>
        <w:t>445. Yahya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Sa’id) berichtete von ‘Amra, der Tochter Abdurrahmans, dass </w:t>
      </w:r>
      <w:bookmarkEnd w:id="378"/>
      <w:r w:rsidRPr="00120664">
        <w:rPr>
          <w:rFonts w:ascii="Arabic Typesetting" w:hAnsi="Arabic Typesetting" w:cs="Arabic Typesetting"/>
          <w:sz w:val="32"/>
          <w:szCs w:val="32"/>
        </w:rPr>
        <w:t>sie Aischa, die Frau des Propheten</w:t>
      </w:r>
      <w:r w:rsidR="00976F80" w:rsidRPr="00120664">
        <w:rPr>
          <w:rFonts w:ascii="Arabic Typesetting" w:hAnsi="Arabic Typesetting" w:cs="Arabic Typesetting"/>
          <w:noProof/>
          <w:sz w:val="32"/>
          <w:szCs w:val="32"/>
        </w:rPr>
        <w:drawing>
          <wp:inline distT="0" distB="0" distL="0" distR="0" wp14:anchorId="0F817119" wp14:editId="5DCF64C6">
            <wp:extent cx="123825" cy="104775"/>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sagen hörte: </w:t>
      </w:r>
      <w:r w:rsidRPr="00120664">
        <w:rPr>
          <w:rStyle w:val="matn1"/>
          <w:color w:val="auto"/>
          <w:sz w:val="32"/>
          <w:szCs w:val="32"/>
        </w:rPr>
        <w:t>Wenn der Gesandte Allahs</w:t>
      </w:r>
      <w:r w:rsidR="00976F80" w:rsidRPr="00120664">
        <w:rPr>
          <w:rFonts w:ascii="Arabic Typesetting" w:hAnsi="Arabic Typesetting" w:cs="Arabic Typesetting"/>
          <w:noProof/>
          <w:sz w:val="32"/>
          <w:szCs w:val="32"/>
        </w:rPr>
        <w:drawing>
          <wp:inline distT="0" distB="0" distL="0" distR="0" wp14:anchorId="73DC755D" wp14:editId="4B5C7DA6">
            <wp:extent cx="123825" cy="104775"/>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gesehen hätte, was die Frauen (heute) machen, hätte er ihnen die Moschee verboten, so wie es den Frauen der Bani Israel (Kinder Israels) verboten worden ist. Ibn Sa‘id sagte: Ich fragte ‘Amra</w:t>
      </w:r>
      <w:bookmarkStart w:id="379" w:name="`Amra27782"/>
      <w:r w:rsidRPr="00120664">
        <w:rPr>
          <w:rStyle w:val="matn1"/>
          <w:color w:val="auto"/>
          <w:sz w:val="32"/>
          <w:szCs w:val="32"/>
        </w:rPr>
        <w:t xml:space="preserve">: </w:t>
      </w:r>
      <w:bookmarkEnd w:id="379"/>
      <w:r w:rsidRPr="00120664">
        <w:rPr>
          <w:rStyle w:val="matn1"/>
          <w:color w:val="auto"/>
          <w:sz w:val="32"/>
          <w:szCs w:val="32"/>
        </w:rPr>
        <w:t>Wurde den Frauen der Kinder Israels der Gang zur Moschee verweigert? Sie antwortete: Ja.</w:t>
      </w:r>
    </w:p>
    <w:p w14:paraId="1F81B9C3" w14:textId="77777777" w:rsidR="00C0623D" w:rsidRPr="00120664" w:rsidRDefault="00C0623D" w:rsidP="00C0623D">
      <w:pPr>
        <w:spacing w:before="100" w:beforeAutospacing="1" w:after="100" w:afterAutospacing="1"/>
        <w:jc w:val="both"/>
        <w:rPr>
          <w:rFonts w:ascii="Arabic Typesetting" w:hAnsi="Arabic Typesetting" w:cs="Arabic Typesetting"/>
          <w:sz w:val="22"/>
          <w:szCs w:val="22"/>
        </w:rPr>
      </w:pPr>
      <w:r w:rsidRPr="00120664">
        <w:rPr>
          <w:rFonts w:ascii="Arabic Typesetting" w:hAnsi="Arabic Typesetting" w:cs="Arabic Typesetting"/>
          <w:sz w:val="22"/>
          <w:szCs w:val="22"/>
        </w:rPr>
        <w:t>Muslim 445, Buchari 869, Abu Daud 569</w:t>
      </w:r>
    </w:p>
    <w:p w14:paraId="4EC0316D" w14:textId="77777777" w:rsidR="00C0623D" w:rsidRPr="00120664" w:rsidRDefault="00C0623D" w:rsidP="001D16BA">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32</w:t>
      </w:r>
      <w:r w:rsidRPr="00120664">
        <w:rPr>
          <w:rFonts w:ascii="Arabic Typesetting" w:hAnsi="Arabic Typesetting" w:cs="Arabic Typesetting"/>
          <w:b/>
          <w:bCs/>
          <w:sz w:val="32"/>
          <w:szCs w:val="32"/>
        </w:rPr>
        <w:t xml:space="preserve"> -</w:t>
      </w:r>
      <w:r w:rsidR="00785C10" w:rsidRPr="00120664">
        <w:rPr>
          <w:rFonts w:ascii="Arabic Typesetting" w:hAnsi="Arabic Typesetting" w:cs="Arabic Typesetting"/>
          <w:b/>
          <w:bCs/>
          <w:sz w:val="32"/>
          <w:szCs w:val="32"/>
          <w:rtl/>
          <w:lang w:bidi="ar-SA"/>
        </w:rPr>
        <w:t xml:space="preserve"> </w:t>
      </w:r>
      <w:r w:rsidRPr="00120664">
        <w:rPr>
          <w:rFonts w:ascii="Arabic Typesetting" w:hAnsi="Arabic Typesetting" w:cs="Arabic Typesetting"/>
          <w:b/>
          <w:bCs/>
          <w:sz w:val="32"/>
          <w:szCs w:val="32"/>
          <w:rtl/>
        </w:rPr>
        <w:t>باب الاِسْتِمَاعِ لِلْقِرَاءَةِ ‏</w:t>
      </w:r>
    </w:p>
    <w:p w14:paraId="3E34F64B"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Zuhören der Rezitation</w:t>
      </w:r>
    </w:p>
    <w:p w14:paraId="10D970F8"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2"/>
          <w:szCs w:val="32"/>
          <w:rtl/>
        </w:rPr>
        <w:t>448</w:t>
      </w:r>
      <w:r w:rsidRPr="00120664">
        <w:rPr>
          <w:rFonts w:ascii="Arabic Typesetting" w:hAnsi="Arabic Typesetting" w:cs="Arabic Typesetting"/>
          <w:sz w:val="32"/>
          <w:szCs w:val="32"/>
        </w:rPr>
        <w:t>-</w:t>
      </w:r>
      <w:r w:rsidR="00785C10" w:rsidRPr="00120664">
        <w:rPr>
          <w:rFonts w:ascii="Arabic Typesetting" w:hAnsi="Arabic Typesetting" w:cs="Arabic Typesetting"/>
          <w:sz w:val="32"/>
          <w:szCs w:val="32"/>
          <w:rtl/>
          <w:lang w:bidi="ar-SA"/>
        </w:rPr>
        <w:t xml:space="preserve"> </w:t>
      </w:r>
      <w:r w:rsidRPr="00120664">
        <w:rPr>
          <w:rFonts w:ascii="Arabic Typesetting" w:hAnsi="Arabic Typesetting" w:cs="Arabic Typesetting"/>
          <w:sz w:val="32"/>
          <w:szCs w:val="32"/>
          <w:rtl/>
        </w:rPr>
        <w:t>وَحَدَّثَنَا قُتَيْبَةُ بْنُ سَعِيدٍ، وَأَبُو بَكْرِ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شَيْبَةَ وَإِسْحَاقُ بْنُ إِبْرَاهِيمَ كُلُّهُمْ عَنْ جَرِيرٍ، -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بَكْرٍ حَدَّثَنَا جَرِيرُ بْنُ عَبْدِ الْحَمِيدِ، - عَنْ مُوسَى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عَائِشَةَ، عَنْ سَعِيدِ بْنِ جُبَيْرٍ، عَنِ ابْنِ عَبَّاسٍ، فِي قَوْلِهِ عَزَّ</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وَجَلَّ ‏</w:t>
      </w:r>
      <w:bookmarkStart w:id="380" w:name="q5"/>
      <w:r w:rsidRPr="00120664">
        <w:rPr>
          <w:rFonts w:ascii="Arabic Typesetting" w:hAnsi="Arabic Typesetting" w:cs="Arabic Typesetting"/>
          <w:sz w:val="32"/>
          <w:szCs w:val="32"/>
          <w:rtl/>
        </w:rPr>
        <w:t>"لاَ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تُحَرِّكْ بِهِ لِسَانَكَ</w:t>
      </w:r>
      <w:bookmarkEnd w:id="380"/>
      <w:r w:rsidRPr="00120664">
        <w:rPr>
          <w:rFonts w:ascii="Arabic Typesetting" w:hAnsi="Arabic Typesetting" w:cs="Arabic Typesetting"/>
          <w:sz w:val="32"/>
          <w:szCs w:val="32"/>
          <w:rtl/>
        </w:rPr>
        <w:t>"‏ قَالَ كَانَ النَّبِيُّ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إِذَا نَزَلَ عَلَيْهِ جِبْرِيلُ بِالْوَحْىِ كَانَ مِمَّا يُحَرِّكُ بِهِ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لِسَانَهُ وَشَفَتَيْهِ فَيَشْتَدُّ عَلَيْهِ فَكَانَ ذَلِكَ يُعْرَفُ مِنْهُ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فَأَنْزَلَ اللَّهُ تَعَالَى </w:t>
      </w:r>
      <w:bookmarkStart w:id="381" w:name="q6"/>
      <w:r w:rsidRPr="00120664">
        <w:rPr>
          <w:rFonts w:ascii="Arabic Typesetting" w:hAnsi="Arabic Typesetting" w:cs="Arabic Typesetting"/>
          <w:sz w:val="32"/>
          <w:szCs w:val="32"/>
          <w:rtl/>
        </w:rPr>
        <w:t>"لاَ تُحَرِّكْ بِهِ لِسَانَكَ لِتَعْجَلَ بِهِ‏</w:t>
      </w:r>
      <w:bookmarkEnd w:id="381"/>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أَخْذَهُ </w:t>
      </w:r>
      <w:bookmarkStart w:id="382" w:name="q7"/>
      <w:r w:rsidRPr="00120664">
        <w:rPr>
          <w:rFonts w:ascii="Arabic Typesetting" w:hAnsi="Arabic Typesetting" w:cs="Arabic Typesetting"/>
          <w:sz w:val="32"/>
          <w:szCs w:val="32"/>
          <w:rtl/>
        </w:rPr>
        <w:t>"إِنَّ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عَلَيْنَا جَمْعَهُ وَقُرْآنَهُ‏</w:t>
      </w:r>
      <w:bookmarkEnd w:id="382"/>
      <w:r w:rsidRPr="00120664">
        <w:rPr>
          <w:rFonts w:ascii="Arabic Typesetting" w:hAnsi="Arabic Typesetting" w:cs="Arabic Typesetting"/>
          <w:sz w:val="32"/>
          <w:szCs w:val="32"/>
          <w:rtl/>
        </w:rPr>
        <w:t>" إِنَّ عَلَيْنَا أَنْ نَجْمَعَهُ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صَدْرِكَ ‏.‏ وَقُرْآنَهُ فَتَقْرَأُهُ ‏</w:t>
      </w:r>
      <w:bookmarkStart w:id="383" w:name="q8"/>
      <w:r w:rsidRPr="00120664">
        <w:rPr>
          <w:rFonts w:ascii="Arabic Typesetting" w:hAnsi="Arabic Typesetting" w:cs="Arabic Typesetting"/>
          <w:sz w:val="32"/>
          <w:szCs w:val="32"/>
          <w:rtl/>
        </w:rPr>
        <w:t>"فَإِذَا قَرَأْنَاهُ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فَاتَّبِعْ قُرْآنَهُ‏</w:t>
      </w:r>
      <w:bookmarkEnd w:id="383"/>
      <w:r w:rsidRPr="00120664">
        <w:rPr>
          <w:rFonts w:ascii="Arabic Typesetting" w:hAnsi="Arabic Typesetting" w:cs="Arabic Typesetting"/>
          <w:sz w:val="32"/>
          <w:szCs w:val="32"/>
          <w:rtl/>
        </w:rPr>
        <w:t xml:space="preserve">" قَالَ أَنْزَلْنَاهُ فَاسْتَمِعْ لَهُ </w:t>
      </w:r>
      <w:bookmarkStart w:id="384" w:name="q9"/>
      <w:r w:rsidRPr="00120664">
        <w:rPr>
          <w:rFonts w:ascii="Arabic Typesetting" w:hAnsi="Arabic Typesetting" w:cs="Arabic Typesetting"/>
          <w:sz w:val="32"/>
          <w:szCs w:val="32"/>
          <w:rtl/>
        </w:rPr>
        <w:t>"إِنَّ عَلَيْنَا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بَيَانَهُ</w:t>
      </w:r>
      <w:bookmarkEnd w:id="384"/>
      <w:r w:rsidRPr="00120664">
        <w:rPr>
          <w:rFonts w:ascii="Arabic Typesetting" w:hAnsi="Arabic Typesetting" w:cs="Arabic Typesetting"/>
          <w:sz w:val="32"/>
          <w:szCs w:val="32"/>
          <w:rtl/>
        </w:rPr>
        <w:t>"‏ أَنْ نُبَيِّنَهُ بِلِسَانِكَ فَكَانَ إِذَا أَتَاهُ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جِبْرِيلُ أَطْرَقَ فَإِذَا ذَهَبَ قَرَأَهُ كَمَا وَعَدَهُ اللَّهُ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00CF85C8" w14:textId="77777777" w:rsidR="00C0623D" w:rsidRPr="00120664" w:rsidRDefault="00C0623D" w:rsidP="00C0623D">
      <w:pPr>
        <w:bidi/>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tl/>
        </w:rPr>
        <w:t>مسلم 448، بخاري 5، 4927، 4928، 4929، 5044، 7524، ترمذي 3329</w:t>
      </w:r>
    </w:p>
    <w:p w14:paraId="344BF929" w14:textId="5D9FAD76" w:rsidR="00C0623D" w:rsidRPr="00120664" w:rsidRDefault="00C0623D" w:rsidP="00B24037">
      <w:pPr>
        <w:spacing w:before="100" w:beforeAutospacing="1" w:after="100" w:afterAutospacing="1"/>
        <w:jc w:val="both"/>
        <w:rPr>
          <w:rStyle w:val="matn1"/>
          <w:color w:val="auto"/>
          <w:sz w:val="32"/>
          <w:szCs w:val="32"/>
        </w:rPr>
      </w:pPr>
      <w:bookmarkStart w:id="385" w:name="s11"/>
      <w:bookmarkStart w:id="386" w:name="Ibn_`Abbas30294"/>
      <w:bookmarkEnd w:id="385"/>
      <w:r w:rsidRPr="00120664">
        <w:rPr>
          <w:rFonts w:ascii="Arabic Typesetting" w:hAnsi="Arabic Typesetting" w:cs="Arabic Typesetting"/>
          <w:sz w:val="32"/>
          <w:szCs w:val="32"/>
          <w:lang w:val="de-DE"/>
        </w:rPr>
        <w:t>448. Über folgende Worte Allahs</w:t>
      </w:r>
      <w:r w:rsidR="00B24037" w:rsidRPr="00120664">
        <w:rPr>
          <w:rFonts w:ascii="Arabic Typesetting" w:hAnsi="Arabic Typesetting" w:cs="Arabic Typesetting"/>
          <w:i/>
          <w:iCs/>
          <w:sz w:val="28"/>
          <w:szCs w:val="28"/>
        </w:rPr>
        <w:sym w:font="AGA Arabesque" w:char="F055"/>
      </w:r>
      <w:r w:rsidRPr="00120664">
        <w:rPr>
          <w:rFonts w:ascii="Arabic Typesetting" w:hAnsi="Arabic Typesetting" w:cs="Arabic Typesetting"/>
          <w:sz w:val="32"/>
          <w:szCs w:val="32"/>
          <w:lang w:val="de-DE"/>
        </w:rPr>
        <w:t xml:space="preserve">, </w:t>
      </w:r>
      <w:bookmarkStart w:id="387" w:name="Rege_nicht_deine_Zunge_mit_ihm26292"/>
      <w:bookmarkEnd w:id="386"/>
      <w:r w:rsidRPr="00120664">
        <w:rPr>
          <w:rFonts w:ascii="Arabic Typesetting" w:hAnsi="Arabic Typesetting" w:cs="Arabic Typesetting"/>
          <w:b/>
          <w:bCs/>
          <w:i/>
          <w:iCs/>
          <w:sz w:val="32"/>
          <w:szCs w:val="32"/>
          <w:lang w:val="de-DE"/>
        </w:rPr>
        <w:t>„</w:t>
      </w:r>
      <w:r w:rsidRPr="00120664">
        <w:rPr>
          <w:rStyle w:val="matn1"/>
          <w:b/>
          <w:bCs/>
          <w:i/>
          <w:iCs/>
          <w:color w:val="auto"/>
          <w:sz w:val="32"/>
          <w:szCs w:val="32"/>
          <w:lang w:val="de-DE"/>
        </w:rPr>
        <w:t>Bewege deine Zunge nicht mit ihm (dem Quran)</w:t>
      </w:r>
      <w:bookmarkEnd w:id="387"/>
      <w:r w:rsidRPr="00120664">
        <w:rPr>
          <w:rStyle w:val="matn1"/>
          <w:b/>
          <w:bCs/>
          <w:i/>
          <w:iCs/>
          <w:color w:val="auto"/>
          <w:sz w:val="32"/>
          <w:szCs w:val="32"/>
          <w:lang w:val="de-DE"/>
        </w:rPr>
        <w:t>, um dich damit zu übereilen</w:t>
      </w:r>
      <w:r w:rsidRPr="00120664">
        <w:rPr>
          <w:rFonts w:ascii="Arabic Typesetting" w:hAnsi="Arabic Typesetting" w:cs="Arabic Typesetting"/>
          <w:b/>
          <w:bCs/>
          <w:i/>
          <w:iCs/>
          <w:sz w:val="32"/>
          <w:szCs w:val="32"/>
          <w:lang w:val="de-DE"/>
        </w:rPr>
        <w:t>.“</w:t>
      </w:r>
      <w:r w:rsidRPr="00120664">
        <w:rPr>
          <w:rFonts w:ascii="Arabic Typesetting" w:hAnsi="Arabic Typesetting" w:cs="Arabic Typesetting"/>
          <w:sz w:val="32"/>
          <w:szCs w:val="32"/>
          <w:lang w:val="de-DE"/>
        </w:rPr>
        <w:t xml:space="preserve"> (Quran 75:16) berichtete Ibn Abbas</w:t>
      </w:r>
      <w:r w:rsidR="0093084F" w:rsidRPr="00120664">
        <w:rPr>
          <w:rFonts w:ascii="Arabic Typesetting" w:hAnsi="Arabic Typesetting" w:cs="Diwani Letter" w:hint="cs"/>
          <w:sz w:val="20"/>
          <w:szCs w:val="20"/>
          <w:rtl/>
          <w:lang w:bidi="ar-AE"/>
        </w:rPr>
        <w:t xml:space="preserve"> رضي الله عنهما</w:t>
      </w:r>
      <w:r w:rsidRPr="00120664">
        <w:rPr>
          <w:rStyle w:val="matn1"/>
          <w:color w:val="auto"/>
          <w:sz w:val="32"/>
          <w:szCs w:val="32"/>
          <w:lang w:val="de-DE"/>
        </w:rPr>
        <w:t>: Wenn Gabriel</w:t>
      </w:r>
      <w:r w:rsidR="0093084F" w:rsidRPr="00120664">
        <w:rPr>
          <w:rFonts w:ascii="AGA Islamic Phrases" w:eastAsia="Batang" w:hAnsi="AGA Islamic Phrases" w:cs="Arabic Typesetting"/>
          <w:i/>
          <w:iCs/>
          <w:sz w:val="28"/>
          <w:szCs w:val="28"/>
          <w:lang w:val="de-DE"/>
        </w:rPr>
        <w:t>a</w:t>
      </w:r>
      <w:r w:rsidRPr="00120664">
        <w:rPr>
          <w:rStyle w:val="matn1"/>
          <w:color w:val="auto"/>
          <w:sz w:val="32"/>
          <w:szCs w:val="32"/>
          <w:lang w:val="de-DE"/>
        </w:rPr>
        <w:t xml:space="preserve"> mit Offenbarungen herabgesandt wurde, empfand der Gesandte Allahs</w:t>
      </w:r>
      <w:r w:rsidR="00976F80" w:rsidRPr="00120664">
        <w:rPr>
          <w:rFonts w:ascii="Arabic Typesetting" w:hAnsi="Arabic Typesetting" w:cs="Arabic Typesetting"/>
          <w:noProof/>
          <w:sz w:val="32"/>
          <w:szCs w:val="32"/>
        </w:rPr>
        <w:drawing>
          <wp:inline distT="0" distB="0" distL="0" distR="0" wp14:anchorId="6B8F7435" wp14:editId="4BE65034">
            <wp:extent cx="123825" cy="104775"/>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dabei einen großen Kräfteverbrauch, wenn er seine Zunge und Lippen (schnell) bewegte. </w:t>
      </w:r>
      <w:r w:rsidRPr="00120664">
        <w:rPr>
          <w:rStyle w:val="matn1"/>
          <w:color w:val="auto"/>
          <w:sz w:val="32"/>
          <w:szCs w:val="32"/>
        </w:rPr>
        <w:t xml:space="preserve">Das merkte man. </w:t>
      </w:r>
    </w:p>
    <w:p w14:paraId="61A279E1" w14:textId="77777777" w:rsidR="00C0623D" w:rsidRPr="00120664" w:rsidRDefault="00C0623D" w:rsidP="00C0623D">
      <w:pPr>
        <w:spacing w:before="100" w:beforeAutospacing="1" w:after="100" w:afterAutospacing="1"/>
        <w:jc w:val="both"/>
        <w:rPr>
          <w:rFonts w:ascii="Arabic Typesetting" w:hAnsi="Arabic Typesetting" w:cs="Arabic Typesetting"/>
          <w:sz w:val="32"/>
          <w:szCs w:val="32"/>
        </w:rPr>
      </w:pPr>
      <w:r w:rsidRPr="00120664">
        <w:rPr>
          <w:rStyle w:val="matn1"/>
          <w:color w:val="auto"/>
          <w:sz w:val="32"/>
          <w:szCs w:val="32"/>
        </w:rPr>
        <w:t xml:space="preserve">Darauf offenbarte Allah, Erhaben sei Er: </w:t>
      </w:r>
      <w:bookmarkStart w:id="388" w:name="Rege_nicht_deine_Zunge_mit_ihm,26439"/>
      <w:r w:rsidRPr="00120664">
        <w:rPr>
          <w:rFonts w:ascii="Arabic Typesetting" w:hAnsi="Arabic Typesetting" w:cs="Arabic Typesetting"/>
          <w:sz w:val="32"/>
          <w:szCs w:val="32"/>
        </w:rPr>
        <w:t>„</w:t>
      </w:r>
      <w:bookmarkEnd w:id="388"/>
      <w:r w:rsidRPr="00120664">
        <w:rPr>
          <w:rStyle w:val="matn1"/>
          <w:b/>
          <w:bCs/>
          <w:i/>
          <w:iCs/>
          <w:color w:val="auto"/>
          <w:sz w:val="32"/>
          <w:szCs w:val="32"/>
        </w:rPr>
        <w:t>Bewege deine Zunge nicht damit, um ihn übereilt weiterzugeben</w:t>
      </w:r>
      <w:r w:rsidRPr="00120664">
        <w:rPr>
          <w:rFonts w:ascii="Arabic Typesetting" w:hAnsi="Arabic Typesetting" w:cs="Arabic Typesetting"/>
          <w:sz w:val="32"/>
          <w:szCs w:val="32"/>
        </w:rPr>
        <w:t>.</w:t>
      </w:r>
      <w:r w:rsidRPr="00120664">
        <w:rPr>
          <w:rFonts w:ascii="Arabic Typesetting" w:hAnsi="Arabic Typesetting" w:cs="Arabic Typesetting"/>
          <w:b/>
          <w:bCs/>
          <w:sz w:val="32"/>
          <w:szCs w:val="32"/>
        </w:rPr>
        <w:t>“</w:t>
      </w:r>
      <w:r w:rsidRPr="00120664">
        <w:rPr>
          <w:rFonts w:ascii="Arabic Typesetting" w:hAnsi="Arabic Typesetting" w:cs="Arabic Typesetting"/>
          <w:sz w:val="32"/>
          <w:szCs w:val="32"/>
        </w:rPr>
        <w:t xml:space="preserve"> </w:t>
      </w:r>
      <w:bookmarkStart w:id="389" w:name="Uns_obliegt_seine_Sammlung_und17253"/>
      <w:r w:rsidRPr="00120664">
        <w:rPr>
          <w:rStyle w:val="matn1"/>
          <w:color w:val="auto"/>
          <w:sz w:val="32"/>
          <w:szCs w:val="32"/>
        </w:rPr>
        <w:t>und</w:t>
      </w:r>
      <w:r w:rsidRPr="00120664">
        <w:rPr>
          <w:rStyle w:val="matn1"/>
          <w:b/>
          <w:bCs/>
          <w:i/>
          <w:iCs/>
          <w:color w:val="auto"/>
          <w:sz w:val="32"/>
          <w:szCs w:val="32"/>
        </w:rPr>
        <w:t xml:space="preserve"> </w:t>
      </w:r>
      <w:r w:rsidRPr="00120664">
        <w:rPr>
          <w:rStyle w:val="matn1"/>
          <w:b/>
          <w:bCs/>
          <w:i/>
          <w:iCs/>
          <w:color w:val="auto"/>
          <w:sz w:val="32"/>
          <w:szCs w:val="32"/>
        </w:rPr>
        <w:lastRenderedPageBreak/>
        <w:t>„Uns obliegt es, ihn zu sammeln und ihn vorlesen zu lassen</w:t>
      </w:r>
      <w:bookmarkEnd w:id="389"/>
      <w:r w:rsidRPr="00120664">
        <w:rPr>
          <w:rStyle w:val="matn1"/>
          <w:b/>
          <w:bCs/>
          <w:i/>
          <w:iCs/>
          <w:color w:val="auto"/>
          <w:sz w:val="32"/>
          <w:szCs w:val="32"/>
        </w:rPr>
        <w:t>.“</w:t>
      </w:r>
      <w:r w:rsidRPr="00120664">
        <w:rPr>
          <w:rStyle w:val="matn1"/>
          <w:color w:val="auto"/>
          <w:sz w:val="32"/>
          <w:szCs w:val="32"/>
        </w:rPr>
        <w:t xml:space="preserve"> </w:t>
      </w:r>
      <w:r w:rsidRPr="00120664">
        <w:rPr>
          <w:rFonts w:ascii="Arabic Typesetting" w:hAnsi="Arabic Typesetting" w:cs="Arabic Typesetting"/>
          <w:sz w:val="32"/>
          <w:szCs w:val="32"/>
        </w:rPr>
        <w:t xml:space="preserve">(Quran 75:16-19). Es </w:t>
      </w:r>
      <w:r w:rsidRPr="00120664">
        <w:rPr>
          <w:rStyle w:val="matn1"/>
          <w:color w:val="auto"/>
          <w:sz w:val="32"/>
          <w:szCs w:val="32"/>
        </w:rPr>
        <w:t xml:space="preserve">obliegt uns, ihn (die Sammlung des Qurans) in deinem Herzen zu verankern und dich lesen zu lassen. </w:t>
      </w:r>
      <w:bookmarkStart w:id="390" w:name="Und_wenn_wir_ihn_vorgetragen_haben,20024"/>
      <w:r w:rsidRPr="00120664">
        <w:rPr>
          <w:rFonts w:ascii="Arabic Typesetting" w:hAnsi="Arabic Typesetting" w:cs="Arabic Typesetting"/>
          <w:b/>
          <w:bCs/>
          <w:i/>
          <w:iCs/>
          <w:sz w:val="32"/>
          <w:szCs w:val="32"/>
        </w:rPr>
        <w:t>„</w:t>
      </w:r>
      <w:r w:rsidRPr="00120664">
        <w:rPr>
          <w:rStyle w:val="matn1"/>
          <w:b/>
          <w:bCs/>
          <w:i/>
          <w:iCs/>
          <w:color w:val="auto"/>
          <w:sz w:val="32"/>
          <w:szCs w:val="32"/>
        </w:rPr>
        <w:t>Und erst wenn Wir ihn vorg</w:t>
      </w:r>
      <w:r w:rsidRPr="00120664">
        <w:rPr>
          <w:rStyle w:val="matn1"/>
          <w:b/>
          <w:bCs/>
          <w:i/>
          <w:iCs/>
          <w:color w:val="auto"/>
          <w:sz w:val="32"/>
          <w:szCs w:val="32"/>
        </w:rPr>
        <w:t>e</w:t>
      </w:r>
      <w:r w:rsidRPr="00120664">
        <w:rPr>
          <w:rStyle w:val="matn1"/>
          <w:b/>
          <w:bCs/>
          <w:i/>
          <w:iCs/>
          <w:color w:val="auto"/>
          <w:sz w:val="32"/>
          <w:szCs w:val="32"/>
        </w:rPr>
        <w:t>lesen haben, dann folge du der Art seines Vortragens.</w:t>
      </w:r>
      <w:bookmarkEnd w:id="390"/>
      <w:r w:rsidRPr="00120664">
        <w:rPr>
          <w:rFonts w:ascii="Arabic Typesetting" w:hAnsi="Arabic Typesetting" w:cs="Arabic Typesetting"/>
          <w:b/>
          <w:bCs/>
          <w:i/>
          <w:iCs/>
          <w:sz w:val="32"/>
          <w:szCs w:val="32"/>
        </w:rPr>
        <w:t>“</w:t>
      </w:r>
      <w:r w:rsidR="00C80620" w:rsidRPr="00120664">
        <w:rPr>
          <w:rFonts w:ascii="Arabic Typesetting" w:hAnsi="Arabic Typesetting" w:cs="Arabic Typesetting"/>
          <w:sz w:val="32"/>
          <w:szCs w:val="32"/>
        </w:rPr>
        <w:t xml:space="preserve"> </w:t>
      </w:r>
    </w:p>
    <w:p w14:paraId="312A85DE" w14:textId="77777777" w:rsidR="00C0623D" w:rsidRPr="00120664" w:rsidRDefault="00C0623D" w:rsidP="00C0623D">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sagte weiter: </w:t>
      </w:r>
      <w:r w:rsidRPr="00120664">
        <w:rPr>
          <w:rStyle w:val="matn1"/>
          <w:color w:val="auto"/>
          <w:sz w:val="32"/>
          <w:szCs w:val="32"/>
        </w:rPr>
        <w:t xml:space="preserve">Wir haben den Quran herabgesandt und du sollst (nur) zuhören. </w:t>
      </w:r>
      <w:bookmarkStart w:id="391" w:name="Dann_obliegt_Uns_seine_Klarlegung.26154"/>
      <w:r w:rsidRPr="00120664">
        <w:rPr>
          <w:rFonts w:ascii="Arabic Typesetting" w:hAnsi="Arabic Typesetting" w:cs="Arabic Typesetting"/>
          <w:sz w:val="32"/>
          <w:szCs w:val="32"/>
        </w:rPr>
        <w:t xml:space="preserve">Denn: </w:t>
      </w:r>
      <w:r w:rsidRPr="00120664">
        <w:rPr>
          <w:rFonts w:ascii="Arabic Typesetting" w:hAnsi="Arabic Typesetting" w:cs="Arabic Typesetting"/>
          <w:b/>
          <w:bCs/>
          <w:sz w:val="32"/>
          <w:szCs w:val="32"/>
        </w:rPr>
        <w:t>„Hie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 xml:space="preserve">auf </w:t>
      </w:r>
      <w:r w:rsidRPr="00120664">
        <w:rPr>
          <w:rStyle w:val="matn1"/>
          <w:b/>
          <w:bCs/>
          <w:color w:val="auto"/>
          <w:sz w:val="32"/>
          <w:szCs w:val="32"/>
        </w:rPr>
        <w:t>obliegt es Uns, ihn klar darzulegen.</w:t>
      </w:r>
      <w:bookmarkEnd w:id="391"/>
      <w:r w:rsidRPr="00120664">
        <w:rPr>
          <w:rFonts w:ascii="Arabic Typesetting" w:hAnsi="Arabic Typesetting" w:cs="Arabic Typesetting"/>
          <w:b/>
          <w:bCs/>
          <w:sz w:val="32"/>
          <w:szCs w:val="32"/>
        </w:rPr>
        <w:t>“, heißt,</w:t>
      </w:r>
      <w:r w:rsidRPr="00120664">
        <w:rPr>
          <w:rFonts w:ascii="Arabic Typesetting" w:hAnsi="Arabic Typesetting" w:cs="Arabic Typesetting"/>
          <w:sz w:val="32"/>
          <w:szCs w:val="32"/>
        </w:rPr>
        <w:t xml:space="preserve"> ihn d</w:t>
      </w:r>
      <w:r w:rsidRPr="00120664">
        <w:rPr>
          <w:rStyle w:val="matn1"/>
          <w:color w:val="auto"/>
          <w:sz w:val="32"/>
          <w:szCs w:val="32"/>
        </w:rPr>
        <w:t xml:space="preserve">urch deine Zunge darzulegen. </w:t>
      </w:r>
    </w:p>
    <w:p w14:paraId="475E5EA1" w14:textId="77777777" w:rsidR="00C0623D" w:rsidRPr="00120664" w:rsidRDefault="00C0623D" w:rsidP="00C0623D">
      <w:pPr>
        <w:spacing w:before="100" w:beforeAutospacing="1" w:after="100" w:afterAutospacing="1"/>
        <w:jc w:val="both"/>
        <w:rPr>
          <w:rStyle w:val="matn1"/>
          <w:color w:val="auto"/>
          <w:sz w:val="30"/>
          <w:szCs w:val="30"/>
          <w:rtl/>
        </w:rPr>
      </w:pPr>
      <w:r w:rsidRPr="00120664">
        <w:rPr>
          <w:rStyle w:val="matn1"/>
          <w:color w:val="auto"/>
          <w:sz w:val="32"/>
          <w:szCs w:val="32"/>
        </w:rPr>
        <w:t xml:space="preserve">(Nach diesem Ereignis) hörte der Prophet Gabriel zu, wenn er zu ihm kam und rezitierte den Quran, wenn </w:t>
      </w:r>
      <w:bookmarkStart w:id="392" w:name="Gabriel31859"/>
      <w:r w:rsidRPr="00120664">
        <w:rPr>
          <w:rStyle w:val="matn1"/>
          <w:color w:val="auto"/>
          <w:sz w:val="32"/>
          <w:szCs w:val="32"/>
        </w:rPr>
        <w:t xml:space="preserve">Gabriel </w:t>
      </w:r>
      <w:bookmarkEnd w:id="392"/>
      <w:r w:rsidRPr="00120664">
        <w:rPr>
          <w:rStyle w:val="matn1"/>
          <w:color w:val="auto"/>
          <w:sz w:val="32"/>
          <w:szCs w:val="32"/>
        </w:rPr>
        <w:t>weg war, so wie Allah ihm versprochen hatte</w:t>
      </w:r>
      <w:r w:rsidRPr="00120664">
        <w:rPr>
          <w:rStyle w:val="matn1"/>
          <w:color w:val="auto"/>
          <w:sz w:val="30"/>
          <w:szCs w:val="30"/>
        </w:rPr>
        <w:t>.</w:t>
      </w:r>
    </w:p>
    <w:p w14:paraId="0A611D2F" w14:textId="77777777" w:rsidR="00C0623D" w:rsidRPr="00120664" w:rsidRDefault="00C0623D" w:rsidP="00C0623D">
      <w:pPr>
        <w:spacing w:before="100" w:beforeAutospacing="1" w:after="100" w:afterAutospacing="1"/>
        <w:jc w:val="both"/>
        <w:rPr>
          <w:rStyle w:val="matn1"/>
          <w:color w:val="auto"/>
          <w:sz w:val="26"/>
          <w:szCs w:val="26"/>
        </w:rPr>
      </w:pPr>
      <w:r w:rsidRPr="00120664">
        <w:rPr>
          <w:rStyle w:val="matn1"/>
          <w:color w:val="auto"/>
          <w:sz w:val="26"/>
          <w:szCs w:val="26"/>
        </w:rPr>
        <w:t>Muslim 448, Buchari 5, 4927, 4928, 4929, 5044, 7524, Tirmidhi 3329</w:t>
      </w:r>
    </w:p>
    <w:p w14:paraId="4AA94D9E" w14:textId="77777777" w:rsidR="00C0623D" w:rsidRPr="00120664" w:rsidRDefault="001D16BA" w:rsidP="001D16BA">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16"/>
          <w:szCs w:val="16"/>
        </w:rPr>
        <w:br w:type="column"/>
      </w:r>
      <w:r w:rsidR="00C0623D" w:rsidRPr="00120664">
        <w:rPr>
          <w:rFonts w:ascii="Arabic Typesetting" w:hAnsi="Arabic Typesetting" w:cs="Arabic Typesetting"/>
          <w:b/>
          <w:bCs/>
          <w:sz w:val="32"/>
          <w:szCs w:val="32"/>
          <w:rtl/>
        </w:rPr>
        <w:lastRenderedPageBreak/>
        <w:t>33</w:t>
      </w:r>
      <w:r w:rsidR="00C0623D" w:rsidRPr="00120664">
        <w:rPr>
          <w:rFonts w:ascii="Arabic Typesetting" w:hAnsi="Arabic Typesetting" w:cs="Arabic Typesetting"/>
          <w:b/>
          <w:bCs/>
          <w:sz w:val="32"/>
          <w:szCs w:val="32"/>
        </w:rPr>
        <w:t xml:space="preserve"> –</w:t>
      </w:r>
      <w:r w:rsidR="00785C10" w:rsidRPr="00120664">
        <w:rPr>
          <w:rFonts w:ascii="Arabic Typesetting" w:hAnsi="Arabic Typesetting" w:cs="Arabic Typesetting"/>
          <w:b/>
          <w:bCs/>
          <w:sz w:val="32"/>
          <w:szCs w:val="32"/>
          <w:rtl/>
          <w:lang w:bidi="ar-SA"/>
        </w:rPr>
        <w:t xml:space="preserve"> </w:t>
      </w:r>
      <w:r w:rsidR="00C0623D" w:rsidRPr="00120664">
        <w:rPr>
          <w:rFonts w:ascii="Arabic Typesetting" w:hAnsi="Arabic Typesetting" w:cs="Arabic Typesetting"/>
          <w:b/>
          <w:bCs/>
          <w:sz w:val="32"/>
          <w:szCs w:val="32"/>
          <w:rtl/>
        </w:rPr>
        <w:t>باب الْجَهْرِ بِالْقِرَاءَةِ فِي</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الصُّبْحِ وَالْقِرَاءَةِ عَلَى الْجِنِّ ‏</w:t>
      </w:r>
    </w:p>
    <w:p w14:paraId="5C13936B"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laute Rezitieren des Qurans zum Morgengebet und das Rezitieren vor den </w:t>
      </w:r>
      <w:r w:rsidRPr="00120664">
        <w:rPr>
          <w:rFonts w:ascii="Arabic Typesetting" w:hAnsi="Arabic Typesetting" w:cs="Arabic Typesetting"/>
          <w:b/>
          <w:bCs/>
          <w:i/>
          <w:iCs/>
          <w:sz w:val="32"/>
          <w:szCs w:val="32"/>
        </w:rPr>
        <w:t>Dschinn</w:t>
      </w:r>
    </w:p>
    <w:p w14:paraId="760B54B9"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2"/>
          <w:szCs w:val="32"/>
          <w:rtl/>
        </w:rPr>
        <w:t>449</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شَيْبَانُ بْنُ فَرُّوخَ، حَدَّثَنَا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عَوَانَةَ، عَنْ أَبِي بِشْرٍ، عَنْ سَعِيدِ بْنِ جُبَيْرٍ، عَنِ ابْنِ عَبَّاسٍ،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مَا قَرَأَ رَسُولُ اللَّهِ صلى الله عليه وسلم عَلَى الْجِنِّ وَمَا رَآهُمُ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انْطَلَقَ رَسُولُ اللَّهِ صلى الله عليه وسلم فِي طَائِفَةٍ مِنْ أَصْحَابِهِ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عَامِدِينَ إِلَى سُوقِ عُكَاظٍ وَقَدْ حِيلَ بَيْنَ الشَّيَاطِينِ وَبَيْنَ خَبَرِ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السَّمَاءِ وَأُرْسِلَتْ عَلَيْهِمُ الشُّهُبُ فَرَجَعَتِ الشَّيَاطِينُ إِلَى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قَوْمِهِمْ فَقَالُوا مَا لَكُمْ قَالُوا حِيلَ بَيْنَنَا وَبَيْنَ خَبَرِ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السَّمَاءِ وَأُرْسِلَتْ عَلَيْنَا الشُّهُبُ‏.‏ قَالُوا مَا ذَاكَ إِلاَّ 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شَىْءٍ حَدَثَ فَاضْرِبُوا مَشَارِقَ الأَرْضِ وَمَغَارِبَهَا فَانْظُرُوا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هَذَا الَّذِي حَالَ بَيْنَنَا وَبَيْنَ خَبَرِ السَّمَاءِ ‏.‏ فَانْطَلَقُوا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يَضْرِبُونَ مَشَارِقَ الأَرْضِ وَمَغَارِبَهَا فَمَرَّ النَّفَرُ الَّذِينَ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أَخَذُوا نَحْوَ تِهَامَةَ – وَهُوَ بِنَخْلٍ</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عَامِدِينَ إِلَى سُوقِ عُكَاظٍ</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وَهُوَ يُصَلِّي بِأَصْحَابِهِ صَلاَةَ الْفَجْرِ فَلَمَّا سَمِعُوا الْقُرْآنَ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اسْتَمَعُوا لَهُ وَقَالُوا هَذَا الَّذِي حَالَ بَيْنَنَا وَبَيْنَ خَبَرِ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السَّمَاءِ ‏.‏ فَرَجَعُوا إِلَى قَوْمِهِمْ فَقَالُوا يَا قَوْمَنَا </w:t>
      </w:r>
      <w:bookmarkStart w:id="393" w:name="q13"/>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إِنَّا سَمِعْنَا قُرْآنًا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عَجَبًا * يَهْدِي إِلَى الرُّشْدِ فَآمَنَّا بِهِ وَلَنْ نُشْرِكَ بِرَبِّنَا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أَحَدًا</w:t>
      </w:r>
      <w:bookmarkEnd w:id="393"/>
      <w:r w:rsidRPr="00120664">
        <w:rPr>
          <w:rFonts w:ascii="Arabic Typesetting" w:hAnsi="Arabic Typesetting" w:cs="Arabic Typesetting"/>
          <w:b/>
          <w:bCs/>
          <w:sz w:val="32"/>
          <w:szCs w:val="32"/>
          <w:rtl/>
        </w:rPr>
        <w:t>.</w:t>
      </w:r>
      <w:r w:rsidRPr="00120664">
        <w:rPr>
          <w:rFonts w:ascii="Arabic Typesetting" w:hAnsi="Arabic Typesetting" w:cs="Arabic Typesetting"/>
          <w:sz w:val="32"/>
          <w:szCs w:val="32"/>
          <w:rtl/>
        </w:rPr>
        <w:t>"‏ فَأَنْزَلَ اللَّهُ عَزَّ وَجَلَّ عَلَى نَبِيِّهِ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مُحَمَّدٍ صلى الله عليه وسلم: ‏</w:t>
      </w:r>
      <w:bookmarkStart w:id="394" w:name="q14"/>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قُلْ أُوحِيَ إِلَىَّ أَنَّهُ اسْتَمَعَ نَفَرٌ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الْجِنِّ</w:t>
      </w:r>
      <w:r w:rsidRPr="00120664">
        <w:rPr>
          <w:rFonts w:ascii="Arabic Typesetting" w:hAnsi="Arabic Typesetting" w:cs="Arabic Typesetting"/>
          <w:sz w:val="32"/>
          <w:szCs w:val="32"/>
          <w:rtl/>
        </w:rPr>
        <w:t>‏</w:t>
      </w:r>
      <w:bookmarkEnd w:id="394"/>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2BBE29C8"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 xml:space="preserve">مسلم 449، بخاري 773، 4921، ترمذي 3323 </w:t>
      </w:r>
    </w:p>
    <w:p w14:paraId="395598C7" w14:textId="5B1BACA5" w:rsidR="00C0623D" w:rsidRPr="00120664" w:rsidRDefault="00C0623D" w:rsidP="00253024">
      <w:pPr>
        <w:spacing w:before="100" w:beforeAutospacing="1" w:after="100" w:afterAutospacing="1"/>
        <w:jc w:val="both"/>
        <w:rPr>
          <w:rStyle w:val="matn1"/>
          <w:color w:val="auto"/>
          <w:sz w:val="32"/>
          <w:szCs w:val="32"/>
        </w:rPr>
      </w:pPr>
      <w:bookmarkStart w:id="395" w:name="Ibn_`Abbas12405"/>
      <w:r w:rsidRPr="00120664">
        <w:rPr>
          <w:rFonts w:ascii="Arabic Typesetting" w:hAnsi="Arabic Typesetting" w:cs="Arabic Typesetting"/>
          <w:sz w:val="32"/>
          <w:szCs w:val="32"/>
        </w:rPr>
        <w:t>449. Ibn</w:t>
      </w:r>
      <w:r w:rsidRPr="004D4900">
        <w:rPr>
          <w:rFonts w:ascii="Arabic Typesetting" w:hAnsi="Arabic Typesetting" w:cs="Arabic Typesetting"/>
          <w:sz w:val="16"/>
          <w:szCs w:val="16"/>
        </w:rPr>
        <w:t xml:space="preserve"> </w:t>
      </w:r>
      <w:r w:rsidRPr="00120664">
        <w:rPr>
          <w:rFonts w:ascii="Arabic Typesetting" w:hAnsi="Arabic Typesetting" w:cs="Arabic Typesetting"/>
          <w:sz w:val="32"/>
          <w:szCs w:val="32"/>
        </w:rPr>
        <w:t>Abbas</w:t>
      </w:r>
      <w:bookmarkEnd w:id="395"/>
      <w:r w:rsidR="0093084F" w:rsidRPr="004D4900">
        <w:rPr>
          <w:rFonts w:ascii="Arabic Typesetting" w:hAnsi="Arabic Typesetting" w:cs="Diwani Letter" w:hint="cs"/>
          <w:sz w:val="18"/>
          <w:szCs w:val="18"/>
          <w:rtl/>
          <w:lang w:bidi="ar-AE"/>
        </w:rPr>
        <w:t xml:space="preserve"> رضي الله عنهما</w:t>
      </w:r>
      <w:r w:rsidRPr="00120664">
        <w:rPr>
          <w:rFonts w:ascii="Arabic Typesetting" w:hAnsi="Arabic Typesetting" w:cs="Arabic Typesetting"/>
          <w:sz w:val="32"/>
          <w:szCs w:val="32"/>
        </w:rPr>
        <w:t xml:space="preserve"> berichtete:</w:t>
      </w:r>
      <w:r w:rsidRPr="004D4900">
        <w:rPr>
          <w:rFonts w:ascii="Arabic Typesetting" w:hAnsi="Arabic Typesetting" w:cs="Arabic Typesetting"/>
          <w:sz w:val="16"/>
          <w:szCs w:val="16"/>
        </w:rPr>
        <w:t xml:space="preserv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96A062B" wp14:editId="569CDEC9">
            <wp:extent cx="123825" cy="104775"/>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r</w:t>
      </w:r>
      <w:r w:rsidRPr="00120664">
        <w:rPr>
          <w:rStyle w:val="matn1"/>
          <w:color w:val="auto"/>
          <w:sz w:val="32"/>
          <w:szCs w:val="32"/>
        </w:rPr>
        <w:t>e</w:t>
      </w:r>
      <w:r w:rsidRPr="00120664">
        <w:rPr>
          <w:rStyle w:val="matn1"/>
          <w:color w:val="auto"/>
          <w:sz w:val="32"/>
          <w:szCs w:val="32"/>
        </w:rPr>
        <w:t xml:space="preserve">zitierte den </w:t>
      </w:r>
      <w:r w:rsidRPr="00120664">
        <w:rPr>
          <w:rStyle w:val="matn1"/>
          <w:i/>
          <w:iCs/>
          <w:color w:val="auto"/>
          <w:sz w:val="32"/>
          <w:szCs w:val="32"/>
        </w:rPr>
        <w:t>Dschinn</w:t>
      </w:r>
      <w:r w:rsidRPr="00120664">
        <w:rPr>
          <w:rStyle w:val="matn1"/>
          <w:color w:val="auto"/>
          <w:sz w:val="32"/>
          <w:szCs w:val="32"/>
        </w:rPr>
        <w:t xml:space="preserve"> nicht und sah sie auch nicht. Der Gesandte Allahs</w:t>
      </w:r>
      <w:r w:rsidR="00976F80" w:rsidRPr="00120664">
        <w:rPr>
          <w:rFonts w:ascii="Arabic Typesetting" w:hAnsi="Arabic Typesetting" w:cs="Arabic Typesetting"/>
          <w:noProof/>
          <w:sz w:val="32"/>
          <w:szCs w:val="32"/>
        </w:rPr>
        <w:drawing>
          <wp:inline distT="0" distB="0" distL="0" distR="0" wp14:anchorId="737B95A1" wp14:editId="570C1110">
            <wp:extent cx="123825" cy="10477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war mit einer Gruppe seiner Ge</w:t>
      </w:r>
      <w:r w:rsidR="001D16BA" w:rsidRPr="00120664">
        <w:rPr>
          <w:rStyle w:val="matn1"/>
          <w:color w:val="auto"/>
          <w:sz w:val="32"/>
          <w:szCs w:val="32"/>
        </w:rPr>
        <w:t>-</w:t>
      </w:r>
      <w:r w:rsidRPr="00120664">
        <w:rPr>
          <w:rStyle w:val="matn1"/>
          <w:color w:val="auto"/>
          <w:sz w:val="32"/>
          <w:szCs w:val="32"/>
        </w:rPr>
        <w:t>fährten</w:t>
      </w:r>
      <w:bookmarkStart w:id="396" w:name="`Ukaaz4839"/>
      <w:r w:rsidRPr="00120664">
        <w:rPr>
          <w:rStyle w:val="matn1"/>
          <w:color w:val="auto"/>
          <w:sz w:val="32"/>
          <w:szCs w:val="32"/>
        </w:rPr>
        <w:t xml:space="preserve"> auf dem Weg zum ‘Ukadh-Markt</w:t>
      </w:r>
      <w:bookmarkEnd w:id="396"/>
      <w:r w:rsidRPr="00120664">
        <w:rPr>
          <w:rStyle w:val="matn1"/>
          <w:color w:val="auto"/>
          <w:sz w:val="32"/>
          <w:szCs w:val="32"/>
        </w:rPr>
        <w:t xml:space="preserve">. </w:t>
      </w:r>
    </w:p>
    <w:p w14:paraId="23D2C9D6"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lastRenderedPageBreak/>
        <w:t xml:space="preserve">Da wurden die </w:t>
      </w:r>
      <w:r w:rsidRPr="00120664">
        <w:rPr>
          <w:rStyle w:val="matn1"/>
          <w:i/>
          <w:iCs/>
          <w:color w:val="auto"/>
          <w:sz w:val="32"/>
          <w:szCs w:val="32"/>
        </w:rPr>
        <w:t>Dschinn</w:t>
      </w:r>
      <w:r w:rsidRPr="00120664">
        <w:rPr>
          <w:rStyle w:val="matn1"/>
          <w:color w:val="auto"/>
          <w:sz w:val="32"/>
          <w:szCs w:val="32"/>
        </w:rPr>
        <w:t xml:space="preserve"> an (dem Belauern der) Nach</w:t>
      </w:r>
      <w:r w:rsidR="001D16BA" w:rsidRPr="00120664">
        <w:rPr>
          <w:rStyle w:val="matn1"/>
          <w:color w:val="auto"/>
          <w:sz w:val="32"/>
          <w:szCs w:val="32"/>
        </w:rPr>
        <w:t>-</w:t>
      </w:r>
      <w:r w:rsidRPr="00120664">
        <w:rPr>
          <w:rStyle w:val="matn1"/>
          <w:color w:val="auto"/>
          <w:sz w:val="32"/>
          <w:szCs w:val="32"/>
        </w:rPr>
        <w:t>richten vom Himmel gehindert, und es wurden Leucht</w:t>
      </w:r>
      <w:r w:rsidR="001D16BA" w:rsidRPr="00120664">
        <w:rPr>
          <w:rStyle w:val="matn1"/>
          <w:color w:val="auto"/>
          <w:sz w:val="32"/>
          <w:szCs w:val="32"/>
        </w:rPr>
        <w:t>-</w:t>
      </w:r>
      <w:r w:rsidRPr="00120664">
        <w:rPr>
          <w:rStyle w:val="matn1"/>
          <w:color w:val="auto"/>
          <w:sz w:val="32"/>
          <w:szCs w:val="32"/>
        </w:rPr>
        <w:t xml:space="preserve">körper auf sie heruntergeschickt, sodass die Satane zu ihrem Volk zurückkehrten. Man fragte sie: Was habt ihr? Sie antworteten: Wir wurden an (dem Belauern der) Nachrichten vom Himmel gehindert, und es wurden Leuchtkörper auf uns losgeschickt. </w:t>
      </w:r>
    </w:p>
    <w:p w14:paraId="6895CB6A"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 xml:space="preserve">Sie sagten: Es muss irgendetwas geschehen sein. Ihr sollt vom Osten bis zum Westen (durch die ganze Welt) ziehen und schauen, was uns an den Nachrichten vom Himmel hindert. Sie zogen durch den Osten und den Westen (durch die ganze Welt). </w:t>
      </w:r>
    </w:p>
    <w:p w14:paraId="55A995F2" w14:textId="77777777" w:rsidR="00C0623D" w:rsidRPr="00120664" w:rsidRDefault="00C0623D" w:rsidP="00C0623D">
      <w:pPr>
        <w:spacing w:before="100" w:beforeAutospacing="1" w:after="100" w:afterAutospacing="1"/>
        <w:jc w:val="both"/>
        <w:rPr>
          <w:rStyle w:val="matn1"/>
          <w:b/>
          <w:bCs/>
          <w:i/>
          <w:iCs/>
          <w:color w:val="auto"/>
          <w:sz w:val="32"/>
          <w:szCs w:val="32"/>
        </w:rPr>
      </w:pPr>
      <w:r w:rsidRPr="00120664">
        <w:rPr>
          <w:rStyle w:val="matn1"/>
          <w:color w:val="auto"/>
          <w:sz w:val="32"/>
          <w:szCs w:val="32"/>
        </w:rPr>
        <w:t xml:space="preserve">Da trafen einige von ihnen, die den Weg nach </w:t>
      </w:r>
      <w:bookmarkStart w:id="397" w:name="Tihama6489"/>
      <w:r w:rsidRPr="00120664">
        <w:rPr>
          <w:rStyle w:val="matn1"/>
          <w:color w:val="auto"/>
          <w:sz w:val="32"/>
          <w:szCs w:val="32"/>
        </w:rPr>
        <w:t xml:space="preserve">Tihama </w:t>
      </w:r>
      <w:bookmarkEnd w:id="397"/>
      <w:r w:rsidRPr="00120664">
        <w:rPr>
          <w:rStyle w:val="matn1"/>
          <w:color w:val="auto"/>
          <w:sz w:val="32"/>
          <w:szCs w:val="32"/>
        </w:rPr>
        <w:t>einschlugen, den Propheten, während er unterwegs zum</w:t>
      </w:r>
      <w:r w:rsidR="00785C10" w:rsidRPr="00120664">
        <w:rPr>
          <w:rStyle w:val="matn1"/>
          <w:color w:val="auto"/>
          <w:sz w:val="32"/>
          <w:szCs w:val="32"/>
        </w:rPr>
        <w:t xml:space="preserve"> </w:t>
      </w:r>
      <w:bookmarkStart w:id="398" w:name="`Ukaaz3206"/>
      <w:r w:rsidRPr="00120664">
        <w:rPr>
          <w:rStyle w:val="matn1"/>
          <w:color w:val="auto"/>
          <w:sz w:val="32"/>
          <w:szCs w:val="32"/>
        </w:rPr>
        <w:t>‘Ukath-Markt</w:t>
      </w:r>
      <w:bookmarkEnd w:id="398"/>
      <w:r w:rsidRPr="00120664">
        <w:rPr>
          <w:rStyle w:val="matn1"/>
          <w:color w:val="auto"/>
          <w:sz w:val="32"/>
          <w:szCs w:val="32"/>
        </w:rPr>
        <w:t xml:space="preserve"> und gerade dabei war, seine Gefährten in einem Palmengarten im </w:t>
      </w:r>
      <w:r w:rsidRPr="00120664">
        <w:rPr>
          <w:rStyle w:val="matn1"/>
          <w:i/>
          <w:iCs/>
          <w:color w:val="auto"/>
          <w:sz w:val="32"/>
          <w:szCs w:val="32"/>
        </w:rPr>
        <w:t>Fadschr</w:t>
      </w:r>
      <w:r w:rsidRPr="00120664">
        <w:rPr>
          <w:rStyle w:val="matn1"/>
          <w:color w:val="auto"/>
          <w:sz w:val="32"/>
          <w:szCs w:val="32"/>
        </w:rPr>
        <w:t>-Gebet zu leiten. Als sie die Quranrezitation hörten, horchten sie ihr und sagten dabei: Das ist es, was uns daran gehindert hat, Nach</w:t>
      </w:r>
      <w:r w:rsidR="001D16BA" w:rsidRPr="00120664">
        <w:rPr>
          <w:rStyle w:val="matn1"/>
          <w:color w:val="auto"/>
          <w:sz w:val="32"/>
          <w:szCs w:val="32"/>
        </w:rPr>
        <w:t>-</w:t>
      </w:r>
      <w:r w:rsidRPr="00120664">
        <w:rPr>
          <w:rStyle w:val="matn1"/>
          <w:color w:val="auto"/>
          <w:sz w:val="32"/>
          <w:szCs w:val="32"/>
        </w:rPr>
        <w:t xml:space="preserve">richten aus dem Himmel zu empfangen. Die </w:t>
      </w:r>
      <w:r w:rsidRPr="00120664">
        <w:rPr>
          <w:rStyle w:val="matn1"/>
          <w:i/>
          <w:iCs/>
          <w:color w:val="auto"/>
          <w:sz w:val="32"/>
          <w:szCs w:val="32"/>
        </w:rPr>
        <w:t>Dschinn</w:t>
      </w:r>
      <w:r w:rsidRPr="00120664">
        <w:rPr>
          <w:rStyle w:val="matn1"/>
          <w:color w:val="auto"/>
          <w:sz w:val="32"/>
          <w:szCs w:val="32"/>
        </w:rPr>
        <w:t xml:space="preserve"> kehrten zu ihrem Volk zurück und sagten: O unser Volk</w:t>
      </w:r>
      <w:bookmarkStart w:id="399" w:name="Wir_haben_ja_einen_wunderbaren29510"/>
      <w:r w:rsidRPr="00120664">
        <w:rPr>
          <w:rFonts w:ascii="Arabic Typesetting" w:hAnsi="Arabic Typesetting" w:cs="Arabic Typesetting"/>
          <w:sz w:val="32"/>
          <w:szCs w:val="32"/>
        </w:rPr>
        <w:t xml:space="preserve">, </w:t>
      </w:r>
      <w:r w:rsidRPr="00120664">
        <w:rPr>
          <w:rFonts w:ascii="Arabic Typesetting" w:hAnsi="Arabic Typesetting" w:cs="Arabic Typesetting"/>
          <w:b/>
          <w:bCs/>
          <w:i/>
          <w:iCs/>
          <w:sz w:val="32"/>
          <w:szCs w:val="32"/>
        </w:rPr>
        <w:t>„</w:t>
      </w:r>
      <w:r w:rsidRPr="00120664">
        <w:rPr>
          <w:rStyle w:val="matn1"/>
          <w:b/>
          <w:bCs/>
          <w:i/>
          <w:iCs/>
          <w:color w:val="auto"/>
          <w:sz w:val="32"/>
          <w:szCs w:val="32"/>
        </w:rPr>
        <w:t xml:space="preserve">Wir haben einen wunderbaren Quran gehört. Der zur Besonnenheit leitet; so haben wir an ihn </w:t>
      </w:r>
      <w:r w:rsidRPr="00120664">
        <w:rPr>
          <w:rStyle w:val="matn1"/>
          <w:b/>
          <w:bCs/>
          <w:i/>
          <w:iCs/>
          <w:color w:val="auto"/>
          <w:sz w:val="32"/>
          <w:szCs w:val="32"/>
        </w:rPr>
        <w:lastRenderedPageBreak/>
        <w:t xml:space="preserve">geglaubt, und wir werden unserem Herrn </w:t>
      </w:r>
      <w:bookmarkEnd w:id="399"/>
      <w:r w:rsidRPr="00120664">
        <w:rPr>
          <w:rStyle w:val="matn1"/>
          <w:b/>
          <w:bCs/>
          <w:i/>
          <w:iCs/>
          <w:color w:val="auto"/>
          <w:sz w:val="32"/>
          <w:szCs w:val="32"/>
        </w:rPr>
        <w:t>niema</w:t>
      </w:r>
      <w:r w:rsidRPr="00120664">
        <w:rPr>
          <w:rStyle w:val="matn1"/>
          <w:b/>
          <w:bCs/>
          <w:i/>
          <w:iCs/>
          <w:color w:val="auto"/>
          <w:sz w:val="32"/>
          <w:szCs w:val="32"/>
        </w:rPr>
        <w:t>n</w:t>
      </w:r>
      <w:r w:rsidRPr="00120664">
        <w:rPr>
          <w:rStyle w:val="matn1"/>
          <w:b/>
          <w:bCs/>
          <w:i/>
          <w:iCs/>
          <w:color w:val="auto"/>
          <w:sz w:val="32"/>
          <w:szCs w:val="32"/>
        </w:rPr>
        <w:t xml:space="preserve">den beigesellen.“ (Quran 72:1). </w:t>
      </w:r>
    </w:p>
    <w:p w14:paraId="65EA4917" w14:textId="6E010588" w:rsidR="00C0623D" w:rsidRPr="00120664" w:rsidRDefault="00C0623D" w:rsidP="00B24037">
      <w:pPr>
        <w:spacing w:before="100" w:beforeAutospacing="1" w:after="100" w:afterAutospacing="1"/>
        <w:jc w:val="both"/>
        <w:rPr>
          <w:rFonts w:ascii="Arabic Typesetting" w:hAnsi="Arabic Typesetting" w:cs="Arabic Typesetting"/>
          <w:b/>
          <w:bCs/>
          <w:i/>
          <w:iCs/>
          <w:sz w:val="30"/>
          <w:szCs w:val="30"/>
          <w:rtl/>
        </w:rPr>
      </w:pPr>
      <w:r w:rsidRPr="00120664">
        <w:rPr>
          <w:rStyle w:val="matn1"/>
          <w:color w:val="auto"/>
          <w:sz w:val="30"/>
          <w:szCs w:val="30"/>
        </w:rPr>
        <w:t>Da offenbarte Allah</w:t>
      </w:r>
      <w:r w:rsidR="00B24037" w:rsidRPr="00120664">
        <w:rPr>
          <w:rFonts w:ascii="Arabic Typesetting" w:hAnsi="Arabic Typesetting" w:cs="Arabic Typesetting"/>
          <w:i/>
          <w:iCs/>
        </w:rPr>
        <w:sym w:font="AGA Arabesque" w:char="F055"/>
      </w:r>
      <w:r w:rsidRPr="00120664">
        <w:rPr>
          <w:rStyle w:val="matn1"/>
          <w:color w:val="auto"/>
          <w:sz w:val="30"/>
          <w:szCs w:val="30"/>
        </w:rPr>
        <w:t xml:space="preserve"> seinem Propheten </w:t>
      </w:r>
      <w:bookmarkStart w:id="400" w:name="Muhammad25813"/>
      <w:r w:rsidRPr="00120664">
        <w:rPr>
          <w:rStyle w:val="matn1"/>
          <w:color w:val="auto"/>
          <w:sz w:val="30"/>
          <w:szCs w:val="30"/>
        </w:rPr>
        <w:t>M</w:t>
      </w:r>
      <w:r w:rsidRPr="00120664">
        <w:rPr>
          <w:rStyle w:val="matn1"/>
          <w:color w:val="auto"/>
          <w:sz w:val="30"/>
          <w:szCs w:val="30"/>
        </w:rPr>
        <w:t>u</w:t>
      </w:r>
      <w:r w:rsidRPr="00120664">
        <w:rPr>
          <w:rStyle w:val="matn1"/>
          <w:color w:val="auto"/>
          <w:sz w:val="30"/>
          <w:szCs w:val="30"/>
        </w:rPr>
        <w:t>hammad</w:t>
      </w:r>
      <w:bookmarkEnd w:id="400"/>
      <w:r w:rsidR="00976F80" w:rsidRPr="00120664">
        <w:rPr>
          <w:rFonts w:ascii="Arabic Typesetting" w:hAnsi="Arabic Typesetting" w:cs="Arabic Typesetting"/>
          <w:noProof/>
          <w:sz w:val="30"/>
          <w:szCs w:val="30"/>
        </w:rPr>
        <w:drawing>
          <wp:inline distT="0" distB="0" distL="0" distR="0" wp14:anchorId="672844FC" wp14:editId="79668B75">
            <wp:extent cx="123825" cy="104775"/>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xml:space="preserve">: </w:t>
      </w:r>
      <w:bookmarkStart w:id="401" w:name="Sag:_Es_wurde_mir_offenbart,_daß4745"/>
      <w:r w:rsidRPr="00120664">
        <w:rPr>
          <w:rFonts w:ascii="Arabic Typesetting" w:hAnsi="Arabic Typesetting" w:cs="Arabic Typesetting"/>
          <w:sz w:val="30"/>
          <w:szCs w:val="30"/>
        </w:rPr>
        <w:t>„</w:t>
      </w:r>
      <w:r w:rsidRPr="00120664">
        <w:rPr>
          <w:rStyle w:val="matn1"/>
          <w:b/>
          <w:bCs/>
          <w:color w:val="auto"/>
          <w:sz w:val="30"/>
          <w:szCs w:val="30"/>
        </w:rPr>
        <w:t xml:space="preserve">Sag: Mir ist (als Offenbarung) eingegeben worden, dass eine kleinere Schar </w:t>
      </w:r>
      <w:r w:rsidRPr="00120664">
        <w:rPr>
          <w:rStyle w:val="matn1"/>
          <w:b/>
          <w:bCs/>
          <w:i/>
          <w:iCs/>
          <w:color w:val="auto"/>
          <w:sz w:val="30"/>
          <w:szCs w:val="30"/>
        </w:rPr>
        <w:t>Dschinn</w:t>
      </w:r>
      <w:r w:rsidRPr="00120664">
        <w:rPr>
          <w:rStyle w:val="matn1"/>
          <w:b/>
          <w:bCs/>
          <w:color w:val="auto"/>
          <w:sz w:val="30"/>
          <w:szCs w:val="30"/>
        </w:rPr>
        <w:t xml:space="preserve"> zuhörte</w:t>
      </w:r>
      <w:r w:rsidRPr="00120664">
        <w:rPr>
          <w:rStyle w:val="matn1"/>
          <w:color w:val="auto"/>
          <w:sz w:val="30"/>
          <w:szCs w:val="30"/>
        </w:rPr>
        <w:t>…</w:t>
      </w:r>
      <w:bookmarkEnd w:id="401"/>
      <w:r w:rsidRPr="00120664">
        <w:rPr>
          <w:rStyle w:val="matn1"/>
          <w:color w:val="auto"/>
          <w:sz w:val="30"/>
          <w:szCs w:val="30"/>
        </w:rPr>
        <w:t>“ (Quran 72:1).</w:t>
      </w:r>
    </w:p>
    <w:p w14:paraId="6802F1F0"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449, Buchari 773, 4921, Tirmidhi 3323</w:t>
      </w:r>
    </w:p>
    <w:p w14:paraId="54086452"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34</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الْقِرَاءَةِ فِي الظُّهْرِ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وَالْعَصْرِ</w:t>
      </w:r>
    </w:p>
    <w:p w14:paraId="60FD795A"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Rezitation zum Mittags- und Nachmittagsgebet</w:t>
      </w:r>
    </w:p>
    <w:p w14:paraId="77254A2F"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451 - وَحَدَّثَنَا مُحَمَّدُ بْنُ الْمُثَنَّى الْعَنَزِيُّ،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ابْنُ أَبِي عَدِيٍّ، عَنِ الْحَجَّاجِ، - يَعْنِي الصَّوَّافَ –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يَحْيَى، - وَهُوَ ابْنُ أَبِي كَثِيرٍ – عَنْ عَبْدِ اللَّهِ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قَتَادَةَ، وَأَبِي سَلَمَةَ عَنْ أَبِي قَتَادَةَ، قَالَ كَانَ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يُصَلِّي بِنَا فَيَقْرَأُ فِي الظُّهْرِ وَالْعَصْرِ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الرَّكْعَتَيْنِ الأُولَيَيْنِ بِفَاتِحَةِ الْكِتَابِ وَسُورَتَيْنِ وَيُسْمِعُنَا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الآيَةَ أَحْيَانًا وَكَانَ يُطَوِّلُ الرَّكْعَةَ الأُولَى مِنَ الظُّهْرِ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وَيُقَصِّرُ الثَّانِيَةَ وَكَذَلِكَ فِي الصُّبْحِ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6C9BDAC4"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451، بخاري 759، 762، 776، 778، 779، ابو داود 798، 799، 800، نسائي 973، 974، 975، 977، ابن ماجه 829</w:t>
      </w:r>
    </w:p>
    <w:p w14:paraId="32248E69" w14:textId="694F570F" w:rsidR="00C0623D" w:rsidRPr="00120664" w:rsidRDefault="00C0623D" w:rsidP="00253024">
      <w:pPr>
        <w:spacing w:before="100" w:beforeAutospacing="1" w:after="100" w:afterAutospacing="1"/>
        <w:jc w:val="both"/>
        <w:rPr>
          <w:rStyle w:val="matn1"/>
          <w:color w:val="auto"/>
          <w:sz w:val="32"/>
          <w:szCs w:val="32"/>
          <w:rtl/>
        </w:rPr>
      </w:pPr>
      <w:bookmarkStart w:id="402" w:name="Abu_Qatada6338"/>
      <w:r w:rsidRPr="00120664">
        <w:rPr>
          <w:rFonts w:ascii="Arabic Typesetting" w:hAnsi="Arabic Typesetting" w:cs="Arabic Typesetting"/>
          <w:sz w:val="32"/>
          <w:szCs w:val="32"/>
        </w:rPr>
        <w:t>451. Abu Qatada</w:t>
      </w:r>
      <w:bookmarkEnd w:id="402"/>
      <w:r w:rsidRPr="00120664">
        <w:rPr>
          <w:rFonts w:ascii="Arabic Typesetting" w:hAnsi="Arabic Typesetting" w:cs="Arabic Typesetting"/>
          <w:sz w:val="32"/>
          <w:szCs w:val="32"/>
        </w:rPr>
        <w:t xml:space="preserve"> berichtete: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0EEB6F5C" wp14:editId="63EF2AF1">
            <wp:extent cx="123825" cy="104775"/>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leitete uns im Gebet und pflegte dabei zum </w:t>
      </w:r>
      <w:r w:rsidRPr="00120664">
        <w:rPr>
          <w:rStyle w:val="matn1"/>
          <w:i/>
          <w:iCs/>
          <w:color w:val="auto"/>
          <w:sz w:val="32"/>
          <w:szCs w:val="32"/>
        </w:rPr>
        <w:t>Dhuhr</w:t>
      </w:r>
      <w:r w:rsidRPr="00120664">
        <w:rPr>
          <w:rStyle w:val="matn1"/>
          <w:color w:val="auto"/>
          <w:sz w:val="32"/>
          <w:szCs w:val="32"/>
        </w:rPr>
        <w:t xml:space="preserve">- und </w:t>
      </w:r>
      <w:r w:rsidRPr="00120664">
        <w:rPr>
          <w:rStyle w:val="matn1"/>
          <w:i/>
          <w:iCs/>
          <w:color w:val="auto"/>
          <w:sz w:val="32"/>
          <w:szCs w:val="32"/>
        </w:rPr>
        <w:t>Asr</w:t>
      </w:r>
      <w:r w:rsidRPr="00120664">
        <w:rPr>
          <w:rStyle w:val="matn1"/>
          <w:color w:val="auto"/>
          <w:sz w:val="32"/>
          <w:szCs w:val="32"/>
        </w:rPr>
        <w:t xml:space="preserve">-Gebet (Mittags- und Nachmittagsgebet) in den ersten </w:t>
      </w:r>
      <w:r w:rsidRPr="00120664">
        <w:rPr>
          <w:rStyle w:val="matn1"/>
          <w:i/>
          <w:iCs/>
          <w:color w:val="auto"/>
          <w:sz w:val="32"/>
          <w:szCs w:val="32"/>
        </w:rPr>
        <w:t>Raka‘a</w:t>
      </w:r>
      <w:r w:rsidRPr="00120664">
        <w:rPr>
          <w:rStyle w:val="matn1"/>
          <w:color w:val="auto"/>
          <w:sz w:val="32"/>
          <w:szCs w:val="32"/>
        </w:rPr>
        <w:t xml:space="preserve"> die </w:t>
      </w:r>
      <w:r w:rsidRPr="00120664">
        <w:rPr>
          <w:rStyle w:val="matn1"/>
          <w:i/>
          <w:iCs/>
          <w:color w:val="auto"/>
          <w:sz w:val="32"/>
          <w:szCs w:val="32"/>
        </w:rPr>
        <w:t>Fatihatul Kitab</w:t>
      </w:r>
      <w:r w:rsidRPr="00120664">
        <w:rPr>
          <w:rStyle w:val="matn1"/>
          <w:color w:val="auto"/>
          <w:sz w:val="32"/>
          <w:szCs w:val="32"/>
        </w:rPr>
        <w:t xml:space="preserve"> (</w:t>
      </w:r>
      <w:r w:rsidRPr="00120664">
        <w:rPr>
          <w:rStyle w:val="matn1"/>
          <w:i/>
          <w:iCs/>
          <w:color w:val="auto"/>
          <w:sz w:val="32"/>
          <w:szCs w:val="32"/>
        </w:rPr>
        <w:t>Al-Fatiha</w:t>
      </w:r>
      <w:r w:rsidRPr="00120664">
        <w:rPr>
          <w:rStyle w:val="matn1"/>
          <w:color w:val="auto"/>
          <w:sz w:val="32"/>
          <w:szCs w:val="32"/>
        </w:rPr>
        <w:t xml:space="preserve">) und zwei andere Suren zu rezitieren. Und manchmal ließ er uns die Verse hören. Er pflegte die erste </w:t>
      </w:r>
      <w:r w:rsidRPr="00120664">
        <w:rPr>
          <w:rStyle w:val="matn1"/>
          <w:i/>
          <w:iCs/>
          <w:color w:val="auto"/>
          <w:sz w:val="32"/>
          <w:szCs w:val="32"/>
        </w:rPr>
        <w:t>Raka‘a</w:t>
      </w:r>
      <w:r w:rsidRPr="00120664">
        <w:rPr>
          <w:rStyle w:val="matn1"/>
          <w:color w:val="auto"/>
          <w:sz w:val="32"/>
          <w:szCs w:val="32"/>
        </w:rPr>
        <w:t xml:space="preserve"> im Mi</w:t>
      </w:r>
      <w:r w:rsidRPr="00120664">
        <w:rPr>
          <w:rStyle w:val="matn1"/>
          <w:color w:val="auto"/>
          <w:sz w:val="32"/>
          <w:szCs w:val="32"/>
        </w:rPr>
        <w:t>t</w:t>
      </w:r>
      <w:r w:rsidRPr="00120664">
        <w:rPr>
          <w:rStyle w:val="matn1"/>
          <w:color w:val="auto"/>
          <w:sz w:val="32"/>
          <w:szCs w:val="32"/>
        </w:rPr>
        <w:t>tagsgebet lange zu rezitieren und die zweite kürzer. Im Morgengebet machte er es auch so.</w:t>
      </w:r>
    </w:p>
    <w:p w14:paraId="3F7819B4"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451, Buchari 759, 762, 776, 778, 779, Abu Daud 798, 799, 800, Nasai 973, 974, 975, 977, Ibn Madscha 829</w:t>
      </w:r>
    </w:p>
    <w:p w14:paraId="7D7ED3C5"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451</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يَزِيدُ بْنُ هَارُونَ، أَخْبَرَنَا هَمَّامٌ، وَأَبَانُ بْنُ يَزِيدَ،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يَحْيَى بْنِ أَبِي كَثِيرٍ، عَنْ عَبْدِ اللَّهِ بْنِ أَبِي قَتَادَةَ،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أَبِيهِ، أَنَّ النَّبِيَّ صلى الله عليه وسلم كَانَ يَقْرَأُ فِي الرَّكْعَتَيْنِ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الأُولَيَيْنِ مِنَ الظُّهْرِ وَالْعَصْرِ بِفَاتِحَةِ الْكِتَابِ وَسُورَةٍ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وَيُسْمِعُنَا الآيَةَ أَحْيَانًا وَيَقْرَأُ فِي الرَّكْعَتَيْنِ الأُخْرَيَيْنِ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بِفَاتِحَةِ الْكِتَابِ ‏.‏</w:t>
      </w:r>
      <w:r w:rsidRPr="00120664">
        <w:rPr>
          <w:rFonts w:ascii="Arabic Typesetting" w:hAnsi="Arabic Typesetting" w:cs="Arabic Typesetting"/>
          <w:sz w:val="32"/>
          <w:szCs w:val="32"/>
        </w:rPr>
        <w:t xml:space="preserve"> </w:t>
      </w:r>
    </w:p>
    <w:p w14:paraId="058F346A" w14:textId="29B3062F" w:rsidR="00C0623D" w:rsidRPr="00120664" w:rsidRDefault="00C0623D" w:rsidP="00253024">
      <w:pPr>
        <w:spacing w:before="100" w:beforeAutospacing="1" w:after="100" w:afterAutospacing="1"/>
        <w:jc w:val="both"/>
        <w:rPr>
          <w:rStyle w:val="matn1"/>
          <w:color w:val="auto"/>
          <w:sz w:val="32"/>
          <w:szCs w:val="32"/>
        </w:rPr>
      </w:pPr>
      <w:bookmarkStart w:id="403" w:name="s13"/>
      <w:bookmarkEnd w:id="403"/>
      <w:r w:rsidRPr="00120664">
        <w:rPr>
          <w:rFonts w:ascii="Arabic Typesetting" w:hAnsi="Arabic Typesetting" w:cs="Arabic Typesetting"/>
          <w:sz w:val="32"/>
          <w:szCs w:val="32"/>
        </w:rPr>
        <w:t>451. (…) Abu Qatada berichtete: D</w:t>
      </w:r>
      <w:r w:rsidRPr="00120664">
        <w:rPr>
          <w:rStyle w:val="matn1"/>
          <w:color w:val="auto"/>
          <w:sz w:val="32"/>
          <w:szCs w:val="32"/>
        </w:rPr>
        <w:t>er Prophet</w:t>
      </w:r>
      <w:r w:rsidR="00976F80" w:rsidRPr="00120664">
        <w:rPr>
          <w:rFonts w:ascii="Arabic Typesetting" w:hAnsi="Arabic Typesetting" w:cs="Arabic Typesetting"/>
          <w:noProof/>
          <w:sz w:val="32"/>
          <w:szCs w:val="32"/>
        </w:rPr>
        <w:drawing>
          <wp:inline distT="0" distB="0" distL="0" distR="0" wp14:anchorId="791BE0E7" wp14:editId="4C490E36">
            <wp:extent cx="123825" cy="104775"/>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pflegte zum </w:t>
      </w:r>
      <w:r w:rsidRPr="00120664">
        <w:rPr>
          <w:rStyle w:val="matn1"/>
          <w:i/>
          <w:iCs/>
          <w:color w:val="auto"/>
          <w:sz w:val="32"/>
          <w:szCs w:val="32"/>
        </w:rPr>
        <w:t>Dhuhr</w:t>
      </w:r>
      <w:r w:rsidRPr="00120664">
        <w:rPr>
          <w:rStyle w:val="matn1"/>
          <w:color w:val="auto"/>
          <w:sz w:val="32"/>
          <w:szCs w:val="32"/>
        </w:rPr>
        <w:t xml:space="preserve">- und </w:t>
      </w:r>
      <w:r w:rsidRPr="00120664">
        <w:rPr>
          <w:rStyle w:val="matn1"/>
          <w:i/>
          <w:iCs/>
          <w:color w:val="auto"/>
          <w:sz w:val="32"/>
          <w:szCs w:val="32"/>
        </w:rPr>
        <w:t>Asr</w:t>
      </w:r>
      <w:r w:rsidRPr="00120664">
        <w:rPr>
          <w:rStyle w:val="matn1"/>
          <w:color w:val="auto"/>
          <w:sz w:val="32"/>
          <w:szCs w:val="32"/>
        </w:rPr>
        <w:t xml:space="preserve">-Gebet in den ersten </w:t>
      </w:r>
      <w:r w:rsidRPr="00120664">
        <w:rPr>
          <w:rStyle w:val="matn1"/>
          <w:i/>
          <w:iCs/>
          <w:color w:val="auto"/>
          <w:sz w:val="32"/>
          <w:szCs w:val="32"/>
        </w:rPr>
        <w:t>Raka‘a</w:t>
      </w:r>
      <w:r w:rsidRPr="00120664">
        <w:rPr>
          <w:rStyle w:val="matn1"/>
          <w:color w:val="auto"/>
          <w:sz w:val="32"/>
          <w:szCs w:val="32"/>
        </w:rPr>
        <w:t xml:space="preserve"> die </w:t>
      </w:r>
      <w:r w:rsidRPr="00120664">
        <w:rPr>
          <w:rStyle w:val="matn1"/>
          <w:i/>
          <w:iCs/>
          <w:color w:val="auto"/>
          <w:sz w:val="32"/>
          <w:szCs w:val="32"/>
        </w:rPr>
        <w:t>Fatihatul Kitab</w:t>
      </w:r>
      <w:r w:rsidRPr="00120664">
        <w:rPr>
          <w:rStyle w:val="matn1"/>
          <w:color w:val="auto"/>
          <w:sz w:val="32"/>
          <w:szCs w:val="32"/>
        </w:rPr>
        <w:t xml:space="preserve"> und eine andere Sura zu rezitieren, und manchmal ließ er uns die Verse hören. In den zwei let</w:t>
      </w:r>
      <w:r w:rsidRPr="00120664">
        <w:rPr>
          <w:rStyle w:val="matn1"/>
          <w:color w:val="auto"/>
          <w:sz w:val="32"/>
          <w:szCs w:val="32"/>
        </w:rPr>
        <w:t>z</w:t>
      </w:r>
      <w:r w:rsidRPr="00120664">
        <w:rPr>
          <w:rStyle w:val="matn1"/>
          <w:color w:val="auto"/>
          <w:sz w:val="32"/>
          <w:szCs w:val="32"/>
        </w:rPr>
        <w:t xml:space="preserve">ten </w:t>
      </w:r>
      <w:r w:rsidRPr="00120664">
        <w:rPr>
          <w:rStyle w:val="matn1"/>
          <w:i/>
          <w:iCs/>
          <w:color w:val="auto"/>
          <w:sz w:val="32"/>
          <w:szCs w:val="32"/>
        </w:rPr>
        <w:t>Raka‘a</w:t>
      </w:r>
      <w:r w:rsidRPr="00120664">
        <w:rPr>
          <w:rStyle w:val="matn1"/>
          <w:color w:val="auto"/>
          <w:sz w:val="32"/>
          <w:szCs w:val="32"/>
        </w:rPr>
        <w:t xml:space="preserve"> rezitierte er (nur) </w:t>
      </w:r>
      <w:r w:rsidRPr="00120664">
        <w:rPr>
          <w:rStyle w:val="matn1"/>
          <w:i/>
          <w:iCs/>
          <w:color w:val="auto"/>
          <w:sz w:val="32"/>
          <w:szCs w:val="32"/>
        </w:rPr>
        <w:t>Fatihatul Kitab</w:t>
      </w:r>
      <w:r w:rsidRPr="00120664">
        <w:rPr>
          <w:rStyle w:val="matn1"/>
          <w:color w:val="auto"/>
          <w:sz w:val="32"/>
          <w:szCs w:val="32"/>
        </w:rPr>
        <w:t>.</w:t>
      </w:r>
    </w:p>
    <w:p w14:paraId="61DA861F" w14:textId="77777777" w:rsidR="001D16BA" w:rsidRPr="00120664" w:rsidRDefault="001D16BA" w:rsidP="00253024">
      <w:pPr>
        <w:spacing w:before="100" w:beforeAutospacing="1" w:after="100" w:afterAutospacing="1"/>
        <w:jc w:val="both"/>
        <w:rPr>
          <w:rStyle w:val="matn1"/>
          <w:color w:val="auto"/>
          <w:sz w:val="10"/>
          <w:szCs w:val="10"/>
          <w:rtl/>
        </w:rPr>
      </w:pPr>
    </w:p>
    <w:p w14:paraId="17583545"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35</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الْقِرَاءَةِ فِي الصُّبْحِ</w:t>
      </w:r>
    </w:p>
    <w:p w14:paraId="2E006206"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Rezitation zum Morgengebet</w:t>
      </w:r>
    </w:p>
    <w:p w14:paraId="5FBD3E5E"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456 -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حَدَّثَنِي زُهَيْرُ بْنُ حَرْبٍ، حَدَّثَنَا يَحْيَى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ح قَالَ وَحَدَّثَنَا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وَكِيعٌ، ح وَحَدَّثَنِي أَبُو كُرَيْبٍ، - وَاللَّفْظُ لَهُ – أَخْبَرَنَا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بِشْرٍ، عَنْ مِسْعَرٍ، قَالَ حَدَّثَنِي الْوَلِيدُ بْنُ سَرِيعٍ، عَنْ عَمْرِو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حُرَيْثٍ، أَنَّهُ سَمِعَ النَّبِيَّ صلى الله عليه وسلم يَقْرَأُ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الْفَجْرِ ‏</w:t>
      </w:r>
      <w:bookmarkStart w:id="404" w:name="q15"/>
      <w:r w:rsidRPr="00120664">
        <w:rPr>
          <w:rFonts w:ascii="Arabic Typesetting" w:hAnsi="Arabic Typesetting" w:cs="Arabic Typesetting"/>
          <w:sz w:val="32"/>
          <w:szCs w:val="32"/>
          <w:u w:val="single"/>
          <w:rtl/>
        </w:rPr>
        <w:t>"</w:t>
      </w:r>
      <w:r w:rsidRPr="00120664">
        <w:rPr>
          <w:rFonts w:ascii="Arabic Typesetting" w:hAnsi="Arabic Typesetting" w:cs="Arabic Typesetting"/>
          <w:b/>
          <w:bCs/>
          <w:sz w:val="32"/>
          <w:szCs w:val="32"/>
          <w:u w:val="single"/>
          <w:rtl/>
        </w:rPr>
        <w:t>وَاللَّيْلِ إِذَا عَسْعَسَ</w:t>
      </w:r>
      <w:bookmarkEnd w:id="404"/>
      <w:r w:rsidRPr="00120664">
        <w:rPr>
          <w:rFonts w:ascii="Arabic Typesetting" w:hAnsi="Arabic Typesetting" w:cs="Arabic Typesetting"/>
          <w:sz w:val="32"/>
          <w:szCs w:val="32"/>
          <w:u w:val="single"/>
          <w:rtl/>
        </w:rPr>
        <w:t>"</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7A0E9335" w14:textId="504F31B7" w:rsidR="00C0623D" w:rsidRPr="004D4900" w:rsidRDefault="00C0623D" w:rsidP="004D4900">
      <w:pPr>
        <w:spacing w:before="100" w:beforeAutospacing="1" w:after="100" w:afterAutospacing="1"/>
        <w:jc w:val="both"/>
        <w:rPr>
          <w:rFonts w:ascii="Arabic Typesetting" w:hAnsi="Arabic Typesetting" w:cs="Arabic Typesetting"/>
          <w:sz w:val="32"/>
          <w:szCs w:val="32"/>
          <w:lang w:val="de-DE"/>
        </w:rPr>
      </w:pPr>
      <w:r w:rsidRPr="004D4900">
        <w:rPr>
          <w:rFonts w:ascii="Arabic Typesetting" w:hAnsi="Arabic Typesetting" w:cs="Arabic Typesetting"/>
          <w:sz w:val="32"/>
          <w:szCs w:val="32"/>
          <w:lang w:val="de-DE"/>
        </w:rPr>
        <w:t>456. Amr</w:t>
      </w:r>
      <w:r w:rsidRPr="004D4900">
        <w:rPr>
          <w:rFonts w:ascii="Arabic Typesetting" w:hAnsi="Arabic Typesetting" w:cs="Arabic Typesetting"/>
          <w:sz w:val="16"/>
          <w:szCs w:val="16"/>
          <w:lang w:val="de-DE"/>
        </w:rPr>
        <w:t xml:space="preserve"> </w:t>
      </w:r>
      <w:r w:rsidR="00670AE1" w:rsidRPr="004D4900">
        <w:rPr>
          <w:rFonts w:ascii="Arabic Typesetting" w:hAnsi="Arabic Typesetting" w:cs="Arabic Typesetting"/>
          <w:sz w:val="32"/>
          <w:szCs w:val="32"/>
          <w:lang w:val="de-DE"/>
        </w:rPr>
        <w:t>Bin</w:t>
      </w:r>
      <w:r w:rsidRPr="004D4900">
        <w:rPr>
          <w:rFonts w:ascii="Arabic Typesetting" w:hAnsi="Arabic Typesetting" w:cs="Arabic Typesetting"/>
          <w:sz w:val="16"/>
          <w:szCs w:val="16"/>
          <w:lang w:val="de-DE"/>
        </w:rPr>
        <w:t xml:space="preserve"> </w:t>
      </w:r>
      <w:r w:rsidRPr="004D4900">
        <w:rPr>
          <w:rFonts w:ascii="Arabic Typesetting" w:hAnsi="Arabic Typesetting" w:cs="Arabic Typesetting"/>
          <w:sz w:val="32"/>
          <w:szCs w:val="32"/>
          <w:lang w:val="de-DE"/>
        </w:rPr>
        <w:t>Huraith berichtete, dass er den Propheten</w:t>
      </w:r>
      <w:r w:rsidR="00976F80" w:rsidRPr="00120664">
        <w:rPr>
          <w:rFonts w:ascii="Arabic Typesetting" w:hAnsi="Arabic Typesetting" w:cs="Arabic Typesetting"/>
          <w:noProof/>
          <w:sz w:val="32"/>
          <w:szCs w:val="32"/>
        </w:rPr>
        <w:drawing>
          <wp:inline distT="0" distB="0" distL="0" distR="0" wp14:anchorId="3D8FFEDF" wp14:editId="18C81EB8">
            <wp:extent cx="123825" cy="104775"/>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4D4900">
        <w:rPr>
          <w:rFonts w:ascii="Arabic Typesetting" w:hAnsi="Arabic Typesetting" w:cs="Arabic Typesetting"/>
          <w:sz w:val="32"/>
          <w:szCs w:val="32"/>
          <w:lang w:val="de-DE"/>
        </w:rPr>
        <w:t xml:space="preserve"> beim Morgengebet hörte, als er </w:t>
      </w:r>
      <w:r w:rsidRPr="004D4900">
        <w:rPr>
          <w:rFonts w:ascii="Arabic Typesetting" w:hAnsi="Arabic Typesetting" w:cs="Arabic Typesetting"/>
          <w:b/>
          <w:bCs/>
          <w:i/>
          <w:iCs/>
          <w:sz w:val="32"/>
          <w:szCs w:val="32"/>
          <w:lang w:val="de-DE"/>
        </w:rPr>
        <w:t>„Wallayli itha ‘as’as – und bei der Nacht, wenn sie anbricht</w:t>
      </w:r>
      <w:r w:rsidRPr="004D4900">
        <w:rPr>
          <w:rFonts w:ascii="Arabic Typesetting" w:hAnsi="Arabic Typesetting" w:cs="Arabic Typesetting"/>
          <w:sz w:val="32"/>
          <w:szCs w:val="32"/>
          <w:lang w:val="de-DE"/>
        </w:rPr>
        <w:t>“</w:t>
      </w:r>
      <w:r w:rsidRPr="004D4900" w:rsidDel="001A6279">
        <w:rPr>
          <w:rFonts w:ascii="Arabic Typesetting" w:hAnsi="Arabic Typesetting" w:cs="Arabic Typesetting"/>
          <w:sz w:val="32"/>
          <w:szCs w:val="32"/>
          <w:lang w:val="de-DE"/>
        </w:rPr>
        <w:t xml:space="preserve"> </w:t>
      </w:r>
      <w:r w:rsidRPr="004D4900">
        <w:rPr>
          <w:rFonts w:ascii="Arabic Typesetting" w:hAnsi="Arabic Typesetting" w:cs="Arabic Typesetting"/>
          <w:sz w:val="32"/>
          <w:szCs w:val="32"/>
          <w:lang w:val="de-DE"/>
        </w:rPr>
        <w:t>(Quran 81:17) rezitierte.</w:t>
      </w:r>
    </w:p>
    <w:p w14:paraId="1C324A26"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2"/>
          <w:szCs w:val="32"/>
          <w:rtl/>
        </w:rPr>
        <w:lastRenderedPageBreak/>
        <w:t>457</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حَدَّثَنِي أَبُو كَامِلٍ الْجَحْدَرِيُّ، فُضَيْلُ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حُسَيْنٍ حَدَّثَنَا أَبُو عَوَانَةَ، عَنْ زِيَادِ بْنِ عِلاَقَةَ، عَنْ قُطْبَةَ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مَالِكٍ، قَالَ صَلَّيْتُ وَصَلَّى بِنَا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فَقَرَأَ </w:t>
      </w:r>
      <w:bookmarkStart w:id="405" w:name="q16"/>
      <w:r w:rsidRPr="00120664">
        <w:rPr>
          <w:rFonts w:ascii="Arabic Typesetting" w:hAnsi="Arabic Typesetting" w:cs="Arabic Typesetting"/>
          <w:sz w:val="32"/>
          <w:szCs w:val="32"/>
          <w:rtl/>
        </w:rPr>
        <w:t>"</w:t>
      </w:r>
      <w:r w:rsidRPr="00120664">
        <w:rPr>
          <w:rFonts w:ascii="Arabic Typesetting" w:hAnsi="Arabic Typesetting" w:cs="Arabic Typesetting"/>
          <w:sz w:val="32"/>
          <w:szCs w:val="32"/>
          <w:u w:val="single"/>
          <w:rtl/>
        </w:rPr>
        <w:t>ق</w:t>
      </w:r>
      <w:r w:rsidRPr="00120664">
        <w:rPr>
          <w:rFonts w:ascii="Arabic Typesetting" w:hAnsi="Arabic Typesetting" w:cs="Arabic Typesetting"/>
          <w:sz w:val="32"/>
          <w:szCs w:val="32"/>
          <w:u w:val="single"/>
        </w:rPr>
        <w:t xml:space="preserve"> </w:t>
      </w:r>
      <w:r w:rsidRPr="00120664">
        <w:rPr>
          <w:rFonts w:ascii="Arabic Typesetting" w:hAnsi="Arabic Typesetting" w:cs="Arabic Typesetting"/>
          <w:sz w:val="32"/>
          <w:szCs w:val="32"/>
          <w:u w:val="single"/>
          <w:rtl/>
        </w:rPr>
        <w:t>وَالْقُرْآنِ الْمَجِيدِ‏</w:t>
      </w:r>
      <w:bookmarkEnd w:id="405"/>
      <w:r w:rsidRPr="00120664">
        <w:rPr>
          <w:rFonts w:ascii="Arabic Typesetting" w:hAnsi="Arabic Typesetting" w:cs="Arabic Typesetting"/>
          <w:sz w:val="32"/>
          <w:szCs w:val="32"/>
          <w:u w:val="single"/>
          <w:rtl/>
        </w:rPr>
        <w:t>"</w:t>
      </w:r>
      <w:r w:rsidRPr="00120664">
        <w:rPr>
          <w:rFonts w:ascii="Arabic Typesetting" w:hAnsi="Arabic Typesetting" w:cs="Arabic Typesetting"/>
          <w:sz w:val="32"/>
          <w:szCs w:val="32"/>
          <w:rtl/>
        </w:rPr>
        <w:t xml:space="preserve"> حَتَّى قَرَأَ</w:t>
      </w:r>
      <w:r w:rsidRPr="00120664">
        <w:rPr>
          <w:rFonts w:ascii="Arabic Typesetting" w:hAnsi="Arabic Typesetting" w:cs="Arabic Typesetting"/>
          <w:sz w:val="32"/>
          <w:szCs w:val="32"/>
        </w:rPr>
        <w:t xml:space="preserve"> </w:t>
      </w:r>
      <w:bookmarkStart w:id="406" w:name="q17"/>
      <w:r w:rsidRPr="00120664">
        <w:rPr>
          <w:rFonts w:ascii="Arabic Typesetting" w:hAnsi="Arabic Typesetting" w:cs="Arabic Typesetting"/>
          <w:sz w:val="32"/>
          <w:szCs w:val="32"/>
          <w:u w:val="single"/>
          <w:rtl/>
        </w:rPr>
        <w:t>‏"وَالنَّخْلَ</w:t>
      </w:r>
      <w:r w:rsidRPr="00120664">
        <w:rPr>
          <w:rFonts w:ascii="Arabic Typesetting" w:hAnsi="Arabic Typesetting" w:cs="Arabic Typesetting"/>
          <w:sz w:val="32"/>
          <w:szCs w:val="32"/>
          <w:u w:val="single"/>
        </w:rPr>
        <w:t xml:space="preserve"> </w:t>
      </w:r>
      <w:r w:rsidRPr="00120664">
        <w:rPr>
          <w:rFonts w:ascii="Arabic Typesetting" w:hAnsi="Arabic Typesetting" w:cs="Arabic Typesetting"/>
          <w:sz w:val="32"/>
          <w:szCs w:val="32"/>
          <w:u w:val="single"/>
          <w:rtl/>
        </w:rPr>
        <w:t>بَاسِقَاتٍ</w:t>
      </w:r>
      <w:bookmarkEnd w:id="406"/>
      <w:r w:rsidRPr="00120664">
        <w:rPr>
          <w:rFonts w:ascii="Arabic Typesetting" w:hAnsi="Arabic Typesetting" w:cs="Arabic Typesetting"/>
          <w:sz w:val="32"/>
          <w:szCs w:val="32"/>
          <w:u w:val="single"/>
          <w:rtl/>
        </w:rPr>
        <w:t>"</w:t>
      </w:r>
      <w:r w:rsidRPr="00120664">
        <w:rPr>
          <w:rFonts w:ascii="Arabic Typesetting" w:hAnsi="Arabic Typesetting" w:cs="Arabic Typesetting"/>
          <w:sz w:val="32"/>
          <w:szCs w:val="32"/>
          <w:rtl/>
        </w:rPr>
        <w:t>‏ قَالَ فَجَعَلْتُ أُرَدِّدُهَا وَلاَ أَدْرِي مَا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50534AE0"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tl/>
        </w:rPr>
        <w:t>مسلم 457، ترمذي 306، نسائي 949، ابن ماجه 816</w:t>
      </w:r>
      <w:r w:rsidRPr="00120664">
        <w:rPr>
          <w:rFonts w:ascii="Arabic Typesetting" w:hAnsi="Arabic Typesetting" w:cs="Arabic Typesetting"/>
          <w:sz w:val="26"/>
          <w:szCs w:val="26"/>
        </w:rPr>
        <w:t xml:space="preserve"> </w:t>
      </w:r>
    </w:p>
    <w:p w14:paraId="266C609F" w14:textId="008AB35C" w:rsidR="00C0623D" w:rsidRPr="00120664" w:rsidRDefault="00C0623D" w:rsidP="001D16BA">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456. Qutba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 berichtete: Der Gesandte Allahs</w:t>
      </w:r>
      <w:r w:rsidR="00976F80" w:rsidRPr="00120664">
        <w:rPr>
          <w:rFonts w:ascii="Arabic Typesetting" w:hAnsi="Arabic Typesetting" w:cs="Arabic Typesetting"/>
          <w:noProof/>
          <w:sz w:val="32"/>
          <w:szCs w:val="32"/>
        </w:rPr>
        <w:drawing>
          <wp:inline distT="0" distB="0" distL="0" distR="0" wp14:anchorId="58317BB7" wp14:editId="486908FD">
            <wp:extent cx="123825" cy="104775"/>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leitete uns im (Morgen)gebet, während er </w:t>
      </w:r>
      <w:r w:rsidRPr="00120664">
        <w:rPr>
          <w:rFonts w:ascii="Arabic Typesetting" w:hAnsi="Arabic Typesetting" w:cs="Arabic Typesetting"/>
          <w:b/>
          <w:bCs/>
          <w:i/>
          <w:iCs/>
          <w:sz w:val="32"/>
          <w:szCs w:val="32"/>
        </w:rPr>
        <w:t>„Qaf wal</w:t>
      </w:r>
      <w:r w:rsidRPr="00120664">
        <w:rPr>
          <w:rFonts w:ascii="Arabic Typesetting" w:hAnsi="Arabic Typesetting" w:cs="Arabic Typesetting"/>
          <w:b/>
          <w:bCs/>
          <w:i/>
          <w:iCs/>
          <w:sz w:val="32"/>
          <w:szCs w:val="32"/>
          <w:rtl/>
        </w:rPr>
        <w:t xml:space="preserve"> </w:t>
      </w:r>
      <w:r w:rsidRPr="00120664">
        <w:rPr>
          <w:rFonts w:ascii="Arabic Typesetting" w:hAnsi="Arabic Typesetting" w:cs="Arabic Typesetting"/>
          <w:b/>
          <w:bCs/>
          <w:i/>
          <w:iCs/>
          <w:sz w:val="32"/>
          <w:szCs w:val="32"/>
        </w:rPr>
        <w:t xml:space="preserve">quranil Madschid, Qaf. - Bei dem ruhmvollen Quran“, </w:t>
      </w:r>
      <w:r w:rsidRPr="00120664">
        <w:rPr>
          <w:rFonts w:ascii="Arabic Typesetting" w:hAnsi="Arabic Typesetting" w:cs="Arabic Typesetting"/>
          <w:sz w:val="32"/>
          <w:szCs w:val="32"/>
        </w:rPr>
        <w:t>bis</w:t>
      </w:r>
      <w:r w:rsidRPr="00120664">
        <w:rPr>
          <w:rFonts w:ascii="Arabic Typesetting" w:hAnsi="Arabic Typesetting" w:cs="Arabic Typesetting"/>
          <w:b/>
          <w:bCs/>
          <w:i/>
          <w:iCs/>
          <w:sz w:val="32"/>
          <w:szCs w:val="32"/>
        </w:rPr>
        <w:t xml:space="preserve"> „wannachla basiqat </w:t>
      </w:r>
      <w:r w:rsidR="001D16BA" w:rsidRPr="00120664">
        <w:rPr>
          <w:rFonts w:ascii="Arabic Typesetting" w:hAnsi="Arabic Typesetting" w:cs="Arabic Typesetting"/>
          <w:b/>
          <w:bCs/>
          <w:i/>
          <w:iCs/>
          <w:sz w:val="32"/>
          <w:szCs w:val="32"/>
        </w:rPr>
        <w:t>-</w:t>
      </w:r>
      <w:r w:rsidRPr="00120664">
        <w:rPr>
          <w:rFonts w:ascii="Arabic Typesetting" w:hAnsi="Arabic Typesetting" w:cs="Arabic Typesetting"/>
          <w:b/>
          <w:bCs/>
          <w:i/>
          <w:iCs/>
          <w:sz w:val="32"/>
          <w:szCs w:val="32"/>
        </w:rPr>
        <w:t xml:space="preserve"> und Palmen, hoch reichend…“</w:t>
      </w:r>
      <w:r w:rsidRPr="00120664">
        <w:rPr>
          <w:rFonts w:ascii="Arabic Typesetting" w:hAnsi="Arabic Typesetting" w:cs="Arabic Typesetting"/>
          <w:i/>
          <w:iCs/>
          <w:sz w:val="32"/>
          <w:szCs w:val="32"/>
        </w:rPr>
        <w:t xml:space="preserve"> </w:t>
      </w:r>
      <w:r w:rsidRPr="00120664">
        <w:rPr>
          <w:rFonts w:ascii="Arabic Typesetting" w:hAnsi="Arabic Typesetting" w:cs="Arabic Typesetting"/>
          <w:sz w:val="32"/>
          <w:szCs w:val="32"/>
        </w:rPr>
        <w:t>(Quran 50:1-10), rezitierte.</w:t>
      </w:r>
    </w:p>
    <w:p w14:paraId="26C38729"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t>Muslim 457, Tirmidhi 306, Nasai 949, Ibn Madscha 816</w:t>
      </w:r>
    </w:p>
    <w:p w14:paraId="3624E9BD" w14:textId="77777777" w:rsidR="00C0623D" w:rsidRPr="00120664" w:rsidRDefault="00C0623D" w:rsidP="006C4815">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462 </w:t>
      </w:r>
      <w:r w:rsidR="006C4815"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ابْنِ شِهَابٍ، عَنْ عُبَيْدِ اللَّهِ بْنِ عَبْدِاللَّهِ،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عَبَّاسٍ، قَالَ</w:t>
      </w:r>
      <w:r w:rsidR="00C0563F" w:rsidRPr="00120664">
        <w:rPr>
          <w:rFonts w:ascii="Arabic Typesetting" w:hAnsi="Arabic Typesetting" w:cs="Arabic Typesetting"/>
          <w:sz w:val="32"/>
          <w:szCs w:val="32"/>
          <w:rtl/>
        </w:rPr>
        <w:t>:</w:t>
      </w:r>
      <w:r w:rsidRPr="00120664">
        <w:rPr>
          <w:rFonts w:ascii="Arabic Typesetting" w:hAnsi="Arabic Typesetting" w:cs="Arabic Typesetting"/>
          <w:sz w:val="32"/>
          <w:szCs w:val="32"/>
          <w:rtl/>
        </w:rPr>
        <w:t xml:space="preserve"> إِنَّ أُمَّ الْفَضْلِ بِنْتَ الْحَارِثِ سَمِعَتْهُ وَهُوَ،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يَقْرَأُ "‏</w:t>
      </w:r>
      <w:bookmarkStart w:id="407" w:name="q24"/>
      <w:r w:rsidRPr="00120664">
        <w:rPr>
          <w:rFonts w:ascii="Arabic Typesetting" w:hAnsi="Arabic Typesetting" w:cs="Arabic Typesetting"/>
          <w:sz w:val="32"/>
          <w:szCs w:val="32"/>
          <w:u w:val="single"/>
          <w:rtl/>
        </w:rPr>
        <w:t>وَالْمُرْسَلاَتِ عُرْفًا</w:t>
      </w:r>
      <w:bookmarkEnd w:id="407"/>
      <w:r w:rsidRPr="00120664">
        <w:rPr>
          <w:rFonts w:ascii="Arabic Typesetting" w:hAnsi="Arabic Typesetting" w:cs="Arabic Typesetting"/>
          <w:sz w:val="32"/>
          <w:szCs w:val="32"/>
          <w:u w:val="single"/>
          <w:rtl/>
        </w:rPr>
        <w:t>"</w:t>
      </w:r>
      <w:r w:rsidRPr="00120664">
        <w:rPr>
          <w:rFonts w:ascii="Arabic Typesetting" w:hAnsi="Arabic Typesetting" w:cs="Arabic Typesetting"/>
          <w:sz w:val="32"/>
          <w:szCs w:val="32"/>
          <w:rtl/>
        </w:rPr>
        <w:t>‏ فَقَالَتْ يَا بُنَىَّ لَقَدْ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ذَكَّرْتَنِي بِقِرَاءَتِكَ هَذِهِ السُّورَةَ إِنَّهَا لآخِرُ مَا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يَقْرَأُ بِهَا فِي الْمَغْرِبِ ‏.‏</w:t>
      </w:r>
      <w:r w:rsidRPr="00120664">
        <w:rPr>
          <w:rFonts w:ascii="Arabic Typesetting" w:hAnsi="Arabic Typesetting" w:cs="Arabic Typesetting"/>
          <w:sz w:val="32"/>
          <w:szCs w:val="32"/>
        </w:rPr>
        <w:t xml:space="preserve"> </w:t>
      </w:r>
    </w:p>
    <w:p w14:paraId="4127DA31"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462، بخاري 763، 4429، ترمذي 308، ابو داود 810، نسائي 985، ابن ماجه</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831</w:t>
      </w:r>
    </w:p>
    <w:p w14:paraId="30EA5E2C" w14:textId="128A6EC2" w:rsidR="00C0623D" w:rsidRPr="00120664" w:rsidRDefault="00C0623D" w:rsidP="00253024">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t>462.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dass Ummul Fadhl, die Tochter von </w:t>
      </w:r>
      <w:r w:rsidR="00C0563F" w:rsidRPr="00120664">
        <w:rPr>
          <w:rFonts w:ascii="Arabic Typesetting" w:hAnsi="Arabic Typesetting" w:cs="Arabic Typesetting"/>
          <w:sz w:val="32"/>
          <w:szCs w:val="32"/>
        </w:rPr>
        <w:t>Al-</w:t>
      </w:r>
      <w:r w:rsidRPr="00120664">
        <w:rPr>
          <w:rFonts w:ascii="Arabic Typesetting" w:hAnsi="Arabic Typesetting" w:cs="Arabic Typesetting"/>
          <w:sz w:val="32"/>
          <w:szCs w:val="32"/>
        </w:rPr>
        <w:t xml:space="preserve">Harith, </w:t>
      </w:r>
      <w:r w:rsidR="00C0563F" w:rsidRPr="00120664">
        <w:rPr>
          <w:rFonts w:ascii="Arabic Typesetting" w:hAnsi="Arabic Typesetting" w:cs="Arabic Typesetting"/>
          <w:sz w:val="32"/>
          <w:szCs w:val="32"/>
        </w:rPr>
        <w:t xml:space="preserve">ihn (Ibn </w:t>
      </w:r>
      <w:r w:rsidRPr="00120664">
        <w:rPr>
          <w:rFonts w:ascii="Arabic Typesetting" w:hAnsi="Arabic Typesetting" w:cs="Arabic Typesetting"/>
          <w:sz w:val="32"/>
          <w:szCs w:val="32"/>
        </w:rPr>
        <w:t>Abbas</w:t>
      </w:r>
      <w:r w:rsidR="00C0563F" w:rsidRPr="00120664">
        <w:rPr>
          <w:rFonts w:ascii="Arabic Typesetting" w:hAnsi="Arabic Typesetting" w:cs="Arabic Typesetting"/>
          <w:sz w:val="32"/>
          <w:szCs w:val="32"/>
        </w:rPr>
        <w:t>)</w:t>
      </w:r>
      <w:r w:rsidRPr="00120664">
        <w:rPr>
          <w:rFonts w:ascii="Arabic Typesetting" w:hAnsi="Arabic Typesetting" w:cs="Arabic Typesetting"/>
          <w:sz w:val="32"/>
          <w:szCs w:val="32"/>
        </w:rPr>
        <w:t xml:space="preserve"> hörte, während er </w:t>
      </w:r>
      <w:r w:rsidRPr="00120664">
        <w:rPr>
          <w:rFonts w:ascii="Arabic Typesetting" w:hAnsi="Arabic Typesetting" w:cs="Arabic Typesetting"/>
          <w:b/>
          <w:bCs/>
          <w:sz w:val="32"/>
          <w:szCs w:val="32"/>
        </w:rPr>
        <w:t>„</w:t>
      </w:r>
      <w:r w:rsidRPr="00120664">
        <w:rPr>
          <w:rFonts w:ascii="Arabic Typesetting" w:hAnsi="Arabic Typesetting" w:cs="Arabic Typesetting"/>
          <w:b/>
          <w:bCs/>
          <w:i/>
          <w:iCs/>
          <w:sz w:val="32"/>
          <w:szCs w:val="32"/>
        </w:rPr>
        <w:t xml:space="preserve">Wal Mursalati ‘Urfa </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i/>
          <w:iCs/>
          <w:sz w:val="32"/>
          <w:szCs w:val="32"/>
        </w:rPr>
        <w:t xml:space="preserve">Bei den Entsandten, </w:t>
      </w:r>
      <w:r w:rsidRPr="00120664">
        <w:rPr>
          <w:rFonts w:ascii="Arabic Typesetting" w:hAnsi="Arabic Typesetting" w:cs="Arabic Typesetting"/>
          <w:b/>
          <w:bCs/>
          <w:i/>
          <w:iCs/>
          <w:sz w:val="32"/>
          <w:szCs w:val="32"/>
        </w:rPr>
        <w:lastRenderedPageBreak/>
        <w:t>die wie eine Mähne aufeinanderfolgen</w:t>
      </w:r>
      <w:r w:rsidRPr="00120664">
        <w:rPr>
          <w:rFonts w:ascii="Arabic Typesetting" w:hAnsi="Arabic Typesetting" w:cs="Arabic Typesetting"/>
          <w:i/>
          <w:iCs/>
          <w:sz w:val="32"/>
          <w:szCs w:val="32"/>
        </w:rPr>
        <w:t xml:space="preserve">…“ (77:1), </w:t>
      </w:r>
      <w:r w:rsidRPr="00120664">
        <w:rPr>
          <w:rFonts w:ascii="Arabic Typesetting" w:hAnsi="Arabic Typesetting" w:cs="Arabic Typesetting"/>
          <w:sz w:val="32"/>
          <w:szCs w:val="32"/>
        </w:rPr>
        <w:t>r</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zitierte. Da sagte sie: O mein Sohn, durch deine Rezit</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tion dieser Sura, hast du mich daran erinnert, dass dies die letzte Sura war, die ich vom Gesandten Allahs</w:t>
      </w:r>
      <w:r w:rsidR="00976F80" w:rsidRPr="00120664">
        <w:rPr>
          <w:rFonts w:ascii="Arabic Typesetting" w:hAnsi="Arabic Typesetting" w:cs="Arabic Typesetting"/>
          <w:noProof/>
          <w:sz w:val="32"/>
          <w:szCs w:val="32"/>
        </w:rPr>
        <w:drawing>
          <wp:inline distT="0" distB="0" distL="0" distR="0" wp14:anchorId="7D63F8FD" wp14:editId="7368B23B">
            <wp:extent cx="123825" cy="104775"/>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gehört habe, als er sie bei (einem) </w:t>
      </w:r>
      <w:r w:rsidRPr="00120664">
        <w:rPr>
          <w:rFonts w:ascii="Arabic Typesetting" w:hAnsi="Arabic Typesetting" w:cs="Arabic Typesetting"/>
          <w:i/>
          <w:iCs/>
          <w:sz w:val="32"/>
          <w:szCs w:val="32"/>
        </w:rPr>
        <w:t>Maghrib</w:t>
      </w:r>
      <w:r w:rsidRPr="00120664">
        <w:rPr>
          <w:rFonts w:ascii="Arabic Typesetting" w:hAnsi="Arabic Typesetting" w:cs="Arabic Typesetting"/>
          <w:sz w:val="32"/>
          <w:szCs w:val="32"/>
        </w:rPr>
        <w:t>-Gebet r</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zitierte.</w:t>
      </w:r>
    </w:p>
    <w:p w14:paraId="2A2B85B1" w14:textId="77777777" w:rsidR="00C0623D" w:rsidRPr="00120664" w:rsidRDefault="00C0623D" w:rsidP="00C0623D">
      <w:pPr>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Pr>
        <w:t>Muslim 462, Buchari 763, 4429, Tirmidhi 308, Abu Daud 810, Nasai 985, Ibn Madscha 831</w:t>
      </w:r>
    </w:p>
    <w:p w14:paraId="62B4AA9F"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463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ابْنِ شِهَابٍ، عَنْ مُحَمَّدِ بْنِ جُبَيْرِ بْنِ مُطْعِمٍ،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أَبِيهِ، قَالَ سَمِعْتُ رَسُولَ اللَّهِ صلى الله عليه وسلم يَقْرَأُ "</w:t>
      </w:r>
      <w:r w:rsidRPr="00120664">
        <w:rPr>
          <w:rFonts w:ascii="Arabic Typesetting" w:hAnsi="Arabic Typesetting" w:cs="Arabic Typesetting"/>
          <w:b/>
          <w:bCs/>
          <w:sz w:val="32"/>
          <w:szCs w:val="32"/>
          <w:rtl/>
        </w:rPr>
        <w:t>بِالطُّورِ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"فِي الْمَغْرِبِ ‏.‏</w:t>
      </w:r>
      <w:r w:rsidRPr="00120664">
        <w:rPr>
          <w:rFonts w:ascii="Arabic Typesetting" w:hAnsi="Arabic Typesetting" w:cs="Arabic Typesetting"/>
          <w:sz w:val="32"/>
          <w:szCs w:val="32"/>
        </w:rPr>
        <w:t xml:space="preserve"> </w:t>
      </w:r>
    </w:p>
    <w:p w14:paraId="48026F00" w14:textId="77777777" w:rsidR="00C0623D" w:rsidRPr="00120664" w:rsidRDefault="00C0623D" w:rsidP="00C0623D">
      <w:pPr>
        <w:bidi/>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tl/>
        </w:rPr>
        <w:t>مسلم، بخاري 765، 3050، 4023، 4854، ابو داود 811، نسائي 986، ابن ماجه 832</w:t>
      </w:r>
    </w:p>
    <w:p w14:paraId="206939A7" w14:textId="35C5CD4C" w:rsidR="00C0623D" w:rsidRPr="00120664" w:rsidRDefault="00C0623D" w:rsidP="00253024">
      <w:pPr>
        <w:spacing w:before="100" w:beforeAutospacing="1" w:after="100" w:afterAutospacing="1"/>
        <w:jc w:val="both"/>
        <w:rPr>
          <w:rFonts w:ascii="Arabic Typesetting" w:hAnsi="Arabic Typesetting" w:cs="Arabic Typesetting"/>
          <w:sz w:val="32"/>
          <w:szCs w:val="32"/>
          <w:rtl/>
        </w:rPr>
      </w:pPr>
      <w:bookmarkStart w:id="408" w:name="s14"/>
      <w:bookmarkEnd w:id="408"/>
      <w:r w:rsidRPr="00120664">
        <w:rPr>
          <w:rFonts w:ascii="Arabic Typesetting" w:hAnsi="Arabic Typesetting" w:cs="Arabic Typesetting"/>
          <w:sz w:val="32"/>
          <w:szCs w:val="32"/>
        </w:rPr>
        <w:t xml:space="preserve">463. Jubair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Mutim berichtete, dass er von seinem Vater Folgendes gehört habe: Ich hörte den Gesandten Allahs</w:t>
      </w:r>
      <w:r w:rsidR="00976F80" w:rsidRPr="00120664">
        <w:rPr>
          <w:rFonts w:ascii="Arabic Typesetting" w:hAnsi="Arabic Typesetting" w:cs="Arabic Typesetting"/>
          <w:noProof/>
          <w:sz w:val="32"/>
          <w:szCs w:val="32"/>
        </w:rPr>
        <w:drawing>
          <wp:inline distT="0" distB="0" distL="0" distR="0" wp14:anchorId="7F53F61F" wp14:editId="7BB3A4CA">
            <wp:extent cx="123825" cy="104775"/>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als er „</w:t>
      </w:r>
      <w:r w:rsidRPr="00120664">
        <w:rPr>
          <w:rFonts w:ascii="Arabic Typesetting" w:hAnsi="Arabic Typesetting" w:cs="Arabic Typesetting"/>
          <w:b/>
          <w:bCs/>
          <w:i/>
          <w:iCs/>
          <w:sz w:val="32"/>
          <w:szCs w:val="32"/>
        </w:rPr>
        <w:t>At-Tur</w:t>
      </w:r>
      <w:r w:rsidRPr="00120664">
        <w:rPr>
          <w:rFonts w:ascii="Arabic Typesetting" w:hAnsi="Arabic Typesetting" w:cs="Arabic Typesetting"/>
          <w:b/>
          <w:bCs/>
          <w:sz w:val="32"/>
          <w:szCs w:val="32"/>
        </w:rPr>
        <w:t xml:space="preserve"> – Der Berg</w:t>
      </w:r>
      <w:r w:rsidRPr="00120664">
        <w:rPr>
          <w:rFonts w:ascii="Arabic Typesetting" w:hAnsi="Arabic Typesetting" w:cs="Arabic Typesetting"/>
          <w:sz w:val="32"/>
          <w:szCs w:val="32"/>
        </w:rPr>
        <w:t xml:space="preserve">“ (52:1-49), während des </w:t>
      </w:r>
      <w:r w:rsidRPr="00120664">
        <w:rPr>
          <w:rFonts w:ascii="Arabic Typesetting" w:hAnsi="Arabic Typesetting" w:cs="Arabic Typesetting"/>
          <w:i/>
          <w:iCs/>
          <w:sz w:val="32"/>
          <w:szCs w:val="32"/>
        </w:rPr>
        <w:t>Maghrib</w:t>
      </w:r>
      <w:r w:rsidRPr="00120664">
        <w:rPr>
          <w:rFonts w:ascii="Arabic Typesetting" w:hAnsi="Arabic Typesetting" w:cs="Arabic Typesetting"/>
          <w:sz w:val="32"/>
          <w:szCs w:val="32"/>
        </w:rPr>
        <w:t xml:space="preserve">-Gebet rezitierte. </w:t>
      </w:r>
    </w:p>
    <w:p w14:paraId="7FD58FA9" w14:textId="77777777" w:rsidR="00C0623D" w:rsidRPr="00120664" w:rsidRDefault="00C0623D" w:rsidP="006C4815">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36</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الْقِرَاءَةِ فِي الْعِشَاءِ ‏</w:t>
      </w:r>
    </w:p>
    <w:p w14:paraId="3EF537FC"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Rezitation des Qurans beim Ischa (Nachtgebet)</w:t>
      </w:r>
    </w:p>
    <w:p w14:paraId="6071A679"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p>
    <w:p w14:paraId="030C4754"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 xml:space="preserve">464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عُبَيْدُ اللَّهِ بْنُ مُعَاذٍ الْعَنْبَرِيُّ،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أَبِي، حَدَّثَنَا شُعْبَةُ، عَنْ عَدِيٍّ، قَالَ سَمِعْتُ الْبَرَاءَ،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يُحَدِّثُ عَنِ النَّبِيِّ صلى الله عليه وسلم أَنَّهُ كَانَ فِي سَفَرٍ فَصَلَّى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الْعِشَاءَ الآخِرَةَ فَقَرَأَ فِي إِحْدَى الرَّكْعَتَيْنِ ‏</w:t>
      </w:r>
      <w:bookmarkStart w:id="409" w:name="q25"/>
      <w:r w:rsidRPr="00120664">
        <w:rPr>
          <w:rFonts w:ascii="Arabic Typesetting" w:hAnsi="Arabic Typesetting" w:cs="Arabic Typesetting"/>
          <w:sz w:val="32"/>
          <w:szCs w:val="32"/>
          <w:u w:val="single"/>
          <w:rtl/>
        </w:rPr>
        <w:t>"</w:t>
      </w:r>
      <w:r w:rsidRPr="00120664">
        <w:rPr>
          <w:rFonts w:ascii="Arabic Typesetting" w:hAnsi="Arabic Typesetting" w:cs="Arabic Typesetting"/>
          <w:b/>
          <w:bCs/>
          <w:sz w:val="32"/>
          <w:szCs w:val="32"/>
          <w:u w:val="single"/>
          <w:rtl/>
        </w:rPr>
        <w:t>وَالتِّينِ</w:t>
      </w:r>
      <w:r w:rsidRPr="00120664">
        <w:rPr>
          <w:rFonts w:ascii="Arabic Typesetting" w:hAnsi="Arabic Typesetting" w:cs="Arabic Typesetting"/>
          <w:b/>
          <w:bCs/>
          <w:sz w:val="32"/>
          <w:szCs w:val="32"/>
          <w:u w:val="single"/>
        </w:rPr>
        <w:t xml:space="preserve"> </w:t>
      </w:r>
      <w:r w:rsidRPr="00120664">
        <w:rPr>
          <w:rFonts w:ascii="Arabic Typesetting" w:hAnsi="Arabic Typesetting" w:cs="Arabic Typesetting"/>
          <w:b/>
          <w:bCs/>
          <w:sz w:val="32"/>
          <w:szCs w:val="32"/>
          <w:u w:val="single"/>
          <w:rtl/>
        </w:rPr>
        <w:t>وَالزَّيْتُونِ</w:t>
      </w:r>
      <w:r w:rsidRPr="00120664">
        <w:rPr>
          <w:rFonts w:ascii="Arabic Typesetting" w:hAnsi="Arabic Typesetting" w:cs="Arabic Typesetting"/>
          <w:sz w:val="30"/>
          <w:szCs w:val="30"/>
          <w:u w:val="single"/>
          <w:rtl/>
        </w:rPr>
        <w:t>‏</w:t>
      </w:r>
      <w:bookmarkEnd w:id="409"/>
      <w:r w:rsidRPr="00120664">
        <w:rPr>
          <w:rFonts w:ascii="Arabic Typesetting" w:hAnsi="Arabic Typesetting" w:cs="Arabic Typesetting"/>
          <w:sz w:val="30"/>
          <w:szCs w:val="30"/>
          <w:u w:val="single"/>
          <w:rtl/>
        </w:rPr>
        <w:t>"</w:t>
      </w:r>
    </w:p>
    <w:p w14:paraId="09190D0D"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Pr>
        <w:t xml:space="preserve"> </w:t>
      </w:r>
      <w:r w:rsidRPr="00120664">
        <w:rPr>
          <w:rFonts w:ascii="Arabic Typesetting" w:hAnsi="Arabic Typesetting" w:cs="Arabic Typesetting"/>
          <w:rtl/>
        </w:rPr>
        <w:t xml:space="preserve">مسلم 464، بخاري 767، 769، 4952، 7546، ترمذي 310، ابو داود 1221، نسائي 999، 1000، ابن ماجه 834، 835 </w:t>
      </w:r>
    </w:p>
    <w:p w14:paraId="211673A9" w14:textId="0FEC27F7" w:rsidR="00C0623D" w:rsidRPr="00120664" w:rsidRDefault="00C0623D" w:rsidP="00253024">
      <w:pPr>
        <w:spacing w:before="100" w:beforeAutospacing="1" w:after="100" w:afterAutospacing="1"/>
        <w:jc w:val="both"/>
        <w:rPr>
          <w:rStyle w:val="matn1"/>
          <w:color w:val="auto"/>
          <w:sz w:val="32"/>
          <w:szCs w:val="32"/>
          <w:rtl/>
        </w:rPr>
      </w:pPr>
      <w:bookmarkStart w:id="410" w:name="Al-Bara´31966"/>
      <w:r w:rsidRPr="00120664">
        <w:rPr>
          <w:rFonts w:ascii="Arabic Typesetting" w:hAnsi="Arabic Typesetting" w:cs="Arabic Typesetting"/>
          <w:sz w:val="32"/>
          <w:szCs w:val="32"/>
        </w:rPr>
        <w:t>464. ‘Udai berichtete, dass er Al-Bara´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‘Azib)</w:t>
      </w:r>
      <w:bookmarkEnd w:id="410"/>
      <w:r w:rsidRPr="00120664">
        <w:rPr>
          <w:rFonts w:ascii="Arabic Typesetting" w:hAnsi="Arabic Typesetting" w:cs="Arabic Typesetting"/>
          <w:sz w:val="32"/>
          <w:szCs w:val="32"/>
        </w:rPr>
        <w:t xml:space="preserve"> über den </w:t>
      </w:r>
      <w:r w:rsidRPr="00120664">
        <w:rPr>
          <w:rStyle w:val="matn1"/>
          <w:color w:val="auto"/>
          <w:sz w:val="32"/>
          <w:szCs w:val="32"/>
        </w:rPr>
        <w:t>Propheten</w:t>
      </w:r>
      <w:r w:rsidR="00976F80" w:rsidRPr="00120664">
        <w:rPr>
          <w:rFonts w:ascii="Arabic Typesetting" w:hAnsi="Arabic Typesetting" w:cs="Arabic Typesetting"/>
          <w:noProof/>
          <w:sz w:val="32"/>
          <w:szCs w:val="32"/>
        </w:rPr>
        <w:drawing>
          <wp:inline distT="0" distB="0" distL="0" distR="0" wp14:anchorId="5315F8F9" wp14:editId="1155495D">
            <wp:extent cx="123825" cy="104775"/>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w:t>
      </w:r>
      <w:r w:rsidRPr="00120664">
        <w:rPr>
          <w:rFonts w:ascii="Arabic Typesetting" w:hAnsi="Arabic Typesetting" w:cs="Arabic Typesetting"/>
          <w:sz w:val="32"/>
          <w:szCs w:val="32"/>
        </w:rPr>
        <w:t xml:space="preserve"> berichten hörte, der sich auf </w:t>
      </w:r>
      <w:r w:rsidRPr="00120664">
        <w:rPr>
          <w:rStyle w:val="matn1"/>
          <w:color w:val="auto"/>
          <w:sz w:val="32"/>
          <w:szCs w:val="32"/>
        </w:rPr>
        <w:t xml:space="preserve">einer Reise befand und das Nachtgebet verrichtete. In einem der beiden </w:t>
      </w:r>
      <w:r w:rsidRPr="00120664">
        <w:rPr>
          <w:rStyle w:val="matn1"/>
          <w:i/>
          <w:iCs/>
          <w:color w:val="auto"/>
          <w:sz w:val="32"/>
          <w:szCs w:val="32"/>
        </w:rPr>
        <w:t>Raka‘a</w:t>
      </w:r>
      <w:r w:rsidRPr="00120664">
        <w:rPr>
          <w:rStyle w:val="matn1"/>
          <w:color w:val="auto"/>
          <w:sz w:val="32"/>
          <w:szCs w:val="32"/>
        </w:rPr>
        <w:t xml:space="preserve"> rezitierte er die Sura: </w:t>
      </w:r>
      <w:r w:rsidRPr="00120664">
        <w:rPr>
          <w:rStyle w:val="matn1"/>
          <w:b/>
          <w:bCs/>
          <w:i/>
          <w:iCs/>
          <w:color w:val="auto"/>
          <w:sz w:val="32"/>
          <w:szCs w:val="32"/>
        </w:rPr>
        <w:t>„Wattini wazzaytun - Bei der Feige und der Olive.“</w:t>
      </w:r>
      <w:r w:rsidRPr="00120664">
        <w:rPr>
          <w:rStyle w:val="matn1"/>
          <w:color w:val="auto"/>
          <w:sz w:val="32"/>
          <w:szCs w:val="32"/>
        </w:rPr>
        <w:t xml:space="preserve"> Quran 95:1</w:t>
      </w:r>
    </w:p>
    <w:p w14:paraId="755FCCE2" w14:textId="77777777" w:rsidR="00C0623D" w:rsidRPr="00120664" w:rsidRDefault="00C0623D" w:rsidP="00C0623D">
      <w:pPr>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Pr>
        <w:t>Muslim 464, Buchari 767, 769, 4952, 7546, Tirmidhi 310, Abu Daud 1221, Nasai 999, 1000, Ibn Madscha 834, 835</w:t>
      </w:r>
    </w:p>
    <w:p w14:paraId="7743FB63"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464</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عَبْدِ اللَّهِ بْنِ نُمَيْرٍ،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أَبِي، حَدَّثَنَا مِسْعَرٌ، عَنْ عَدِيِّ بْنِ ثَابِتٍ، قَالَ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الْبَرَاءَ بْنَ عَازِبٍ، قَالَ سَمِعْتُ النَّبِيَّ صلى الله عليه وسلم قَرَأَ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الْعِشَاءِ بِالتِّينِ وَالزَّيْتُونِ ‏.‏ فَمَا سَمِعْتُ أَحَدًا أَحْسَنَ صَوْتًا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مِنْهُ ‏.‏</w:t>
      </w:r>
      <w:r w:rsidRPr="00120664">
        <w:rPr>
          <w:rFonts w:ascii="Arabic Typesetting" w:hAnsi="Arabic Typesetting" w:cs="Arabic Typesetting"/>
          <w:sz w:val="32"/>
          <w:szCs w:val="32"/>
        </w:rPr>
        <w:t xml:space="preserve"> </w:t>
      </w:r>
    </w:p>
    <w:p w14:paraId="0610022D"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464 (...)، بخاري 7547</w:t>
      </w:r>
    </w:p>
    <w:p w14:paraId="2F30198B" w14:textId="40561F8D" w:rsidR="00C0623D" w:rsidRPr="00120664" w:rsidRDefault="00C0623D" w:rsidP="00253024">
      <w:pPr>
        <w:spacing w:before="100" w:beforeAutospacing="1" w:after="100" w:afterAutospacing="1"/>
        <w:jc w:val="both"/>
        <w:rPr>
          <w:rFonts w:ascii="Arabic Typesetting" w:hAnsi="Arabic Typesetting" w:cs="Arabic Typesetting"/>
          <w:sz w:val="32"/>
          <w:szCs w:val="32"/>
        </w:rPr>
      </w:pPr>
      <w:bookmarkStart w:id="411" w:name="s15"/>
      <w:bookmarkEnd w:id="411"/>
      <w:r w:rsidRPr="00120664">
        <w:rPr>
          <w:rFonts w:ascii="Arabic Typesetting" w:hAnsi="Arabic Typesetting" w:cs="Arabic Typesetting"/>
          <w:sz w:val="32"/>
          <w:szCs w:val="32"/>
        </w:rPr>
        <w:lastRenderedPageBreak/>
        <w:t xml:space="preserve">464. (…) Bara´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‘Azib berichtete: </w:t>
      </w:r>
      <w:r w:rsidRPr="00120664">
        <w:rPr>
          <w:rFonts w:ascii="Arabic Typesetting" w:hAnsi="Arabic Typesetting" w:cs="Arabic Typesetting"/>
          <w:b/>
          <w:bCs/>
          <w:sz w:val="32"/>
          <w:szCs w:val="32"/>
        </w:rPr>
        <w:t>Ich habe den Propheten</w:t>
      </w:r>
      <w:r w:rsidR="00976F80" w:rsidRPr="00120664">
        <w:rPr>
          <w:rFonts w:ascii="Arabic Typesetting" w:hAnsi="Arabic Typesetting" w:cs="Arabic Typesetting"/>
          <w:noProof/>
          <w:sz w:val="32"/>
          <w:szCs w:val="32"/>
        </w:rPr>
        <w:drawing>
          <wp:inline distT="0" distB="0" distL="0" distR="0" wp14:anchorId="0CFD5016" wp14:editId="71074E5C">
            <wp:extent cx="123825" cy="104775"/>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bCs/>
          <w:sz w:val="32"/>
          <w:szCs w:val="32"/>
        </w:rPr>
        <w:t>, im ‘</w:t>
      </w:r>
      <w:r w:rsidRPr="00120664">
        <w:rPr>
          <w:rFonts w:ascii="Arabic Typesetting" w:hAnsi="Arabic Typesetting" w:cs="Arabic Typesetting"/>
          <w:b/>
          <w:bCs/>
          <w:i/>
          <w:iCs/>
          <w:sz w:val="32"/>
          <w:szCs w:val="32"/>
        </w:rPr>
        <w:t>Ischa</w:t>
      </w:r>
      <w:r w:rsidRPr="00120664">
        <w:rPr>
          <w:rFonts w:ascii="Arabic Typesetting" w:hAnsi="Arabic Typesetting" w:cs="Arabic Typesetting"/>
          <w:b/>
          <w:bCs/>
          <w:sz w:val="32"/>
          <w:szCs w:val="32"/>
        </w:rPr>
        <w:t>´-Gebet den Vers „</w:t>
      </w:r>
      <w:r w:rsidRPr="00120664">
        <w:rPr>
          <w:rFonts w:ascii="Arabic Typesetting" w:hAnsi="Arabic Typesetting" w:cs="Arabic Typesetting"/>
          <w:b/>
          <w:bCs/>
          <w:i/>
          <w:iCs/>
          <w:sz w:val="32"/>
          <w:szCs w:val="32"/>
        </w:rPr>
        <w:t>Attini wazzaytun“</w:t>
      </w:r>
      <w:r w:rsidRPr="00120664">
        <w:rPr>
          <w:rFonts w:ascii="Arabic Typesetting" w:hAnsi="Arabic Typesetting" w:cs="Arabic Typesetting"/>
          <w:b/>
          <w:bCs/>
          <w:sz w:val="32"/>
          <w:szCs w:val="32"/>
        </w:rPr>
        <w:t xml:space="preserve"> reziti</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ren hören. Ich habe nie zuvor eine schönere Stimme als seine gehört</w:t>
      </w:r>
      <w:r w:rsidRPr="00120664">
        <w:rPr>
          <w:rFonts w:ascii="Arabic Typesetting" w:hAnsi="Arabic Typesetting" w:cs="Arabic Typesetting"/>
          <w:sz w:val="32"/>
          <w:szCs w:val="32"/>
        </w:rPr>
        <w:t>.”</w:t>
      </w:r>
    </w:p>
    <w:p w14:paraId="6350AEE1"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464 (…), Buchari 7547</w:t>
      </w:r>
    </w:p>
    <w:p w14:paraId="2951CF39" w14:textId="77777777" w:rsidR="001D16BA" w:rsidRPr="00120664" w:rsidRDefault="001D16BA" w:rsidP="00C0623D">
      <w:pPr>
        <w:spacing w:before="100" w:beforeAutospacing="1" w:after="100" w:afterAutospacing="1"/>
        <w:jc w:val="both"/>
        <w:rPr>
          <w:rFonts w:ascii="Arabic Typesetting" w:hAnsi="Arabic Typesetting" w:cs="Arabic Typesetting"/>
          <w:sz w:val="12"/>
          <w:szCs w:val="12"/>
        </w:rPr>
      </w:pPr>
    </w:p>
    <w:p w14:paraId="42877D3F" w14:textId="77777777" w:rsidR="00C0623D" w:rsidRPr="00120664" w:rsidRDefault="00C0623D" w:rsidP="006C4815">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37</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أَمْرِ الأَئِمَّةِ بِتَخْفِيفِ</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 فِي تَمَامٍ</w:t>
      </w:r>
    </w:p>
    <w:p w14:paraId="62DCB4EC"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Anweisung an Imame das Gebet kurz zu fassen, jedoch vollständig</w:t>
      </w:r>
    </w:p>
    <w:p w14:paraId="4815B62C"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466</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يَحْيَى بْنُ يَحْيَى، أَخْبَرَنَا هُشَيْمٌ،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إِسْمَاعِيلَ بْنِ أَبِي خَالِدٍ، عَنْ قَيْسٍ، عَنْ أَبِي مَسْعُودٍ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الأَنْصَارِيِّ، قَالَ جَاءَ رَجُلٌ إِلَى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إِنِّي لأَتَأَخَّرُ عَنْ صَلاَةِ الصُّبْحِ مِنْ أَجْلِ فُلاَنٍ مِمَّا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يُطِيلُ بِنَا‏.‏ فَمَا رَأَيْتُ النَّبِيَّ صلى الله عليه وسلم غَضِبَ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مَوْعِظَةٍ قَطُّ أَشَدَّ مِمَّا غَضِبَ يَوْمَئِذٍ فَقَالَ ‏"‏</w:t>
      </w:r>
      <w:r w:rsidRPr="00120664">
        <w:rPr>
          <w:rFonts w:ascii="Arabic Typesetting" w:hAnsi="Arabic Typesetting" w:cs="Arabic Typesetting"/>
          <w:b/>
          <w:bCs/>
          <w:sz w:val="32"/>
          <w:szCs w:val="32"/>
          <w:rtl/>
        </w:rPr>
        <w:t>يَا أَيُّهَا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النَّاسُ إِنَّ مِنْكُمْ مُنَفِّرِينَ فَأَيُّكُمْ أَمَّ النَّاسَ فَلْيُوجِزْ</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فَإِنَّ مِنْ وَرَائِهِ الْكَبِيرَ وَالضَّعِيفَ وَذَا الْحَاجَةِ</w:t>
      </w:r>
      <w:r w:rsidRPr="00120664">
        <w:rPr>
          <w:rFonts w:ascii="Arabic Typesetting" w:hAnsi="Arabic Typesetting" w:cs="Arabic Typesetting"/>
          <w:sz w:val="32"/>
          <w:szCs w:val="32"/>
          <w:rtl/>
        </w:rPr>
        <w:t>‏"‏</w:t>
      </w:r>
      <w:r w:rsidRPr="00120664">
        <w:rPr>
          <w:rFonts w:ascii="Arabic Typesetting" w:hAnsi="Arabic Typesetting" w:cs="Arabic Typesetting"/>
          <w:sz w:val="30"/>
          <w:szCs w:val="30"/>
          <w:rtl/>
        </w:rPr>
        <w:t xml:space="preserve"> ‏.‏</w:t>
      </w:r>
    </w:p>
    <w:p w14:paraId="03FA9A2B" w14:textId="77777777" w:rsidR="00C0623D" w:rsidRPr="00120664" w:rsidRDefault="00C0623D" w:rsidP="00C0623D">
      <w:pPr>
        <w:bidi/>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 xml:space="preserve"> </w:t>
      </w:r>
      <w:r w:rsidRPr="00120664">
        <w:rPr>
          <w:rFonts w:ascii="Arabic Typesetting" w:hAnsi="Arabic Typesetting" w:cs="Arabic Typesetting"/>
          <w:rtl/>
        </w:rPr>
        <w:t>مسلم 466، بخاري 90، 702، 704، 6110، 7159، ابن ماجه</w:t>
      </w:r>
      <w:r w:rsidRPr="00120664">
        <w:rPr>
          <w:rFonts w:ascii="Arabic Typesetting" w:hAnsi="Arabic Typesetting" w:cs="Arabic Typesetting"/>
        </w:rPr>
        <w:t xml:space="preserve"> 984 </w:t>
      </w:r>
    </w:p>
    <w:p w14:paraId="3FF9117A" w14:textId="3A82EAB8" w:rsidR="00C0623D" w:rsidRPr="00120664" w:rsidRDefault="00C0623D" w:rsidP="004269E9">
      <w:pPr>
        <w:spacing w:before="100" w:beforeAutospacing="1" w:after="100" w:afterAutospacing="1"/>
        <w:jc w:val="both"/>
        <w:rPr>
          <w:rStyle w:val="matn1"/>
          <w:b/>
          <w:bCs/>
          <w:color w:val="auto"/>
          <w:sz w:val="32"/>
          <w:szCs w:val="32"/>
        </w:rPr>
      </w:pPr>
      <w:bookmarkStart w:id="412" w:name="Abu_Mas`ud_Al-Ansariy30068"/>
      <w:r w:rsidRPr="00120664">
        <w:rPr>
          <w:rFonts w:ascii="Arabic Typesetting" w:hAnsi="Arabic Typesetting" w:cs="Arabic Typesetting"/>
          <w:sz w:val="32"/>
          <w:szCs w:val="32"/>
        </w:rPr>
        <w:t>466. Abu Mas‘ud Al-Ansari</w:t>
      </w:r>
      <w:bookmarkEnd w:id="412"/>
      <w:r w:rsidRPr="00120664">
        <w:rPr>
          <w:rFonts w:ascii="Arabic Typesetting" w:hAnsi="Arabic Typesetting" w:cs="Arabic Typesetting"/>
          <w:sz w:val="32"/>
          <w:szCs w:val="32"/>
        </w:rPr>
        <w:t xml:space="preserve"> berichtete: </w:t>
      </w:r>
      <w:r w:rsidRPr="00120664">
        <w:rPr>
          <w:rStyle w:val="matn1"/>
          <w:color w:val="auto"/>
          <w:sz w:val="32"/>
          <w:szCs w:val="32"/>
        </w:rPr>
        <w:t>Ein Mann kam zum Gesandten Allahs</w:t>
      </w:r>
      <w:r w:rsidR="00976F80" w:rsidRPr="00120664">
        <w:rPr>
          <w:rFonts w:ascii="Arabic Typesetting" w:hAnsi="Arabic Typesetting" w:cs="Arabic Typesetting"/>
          <w:noProof/>
          <w:sz w:val="32"/>
          <w:szCs w:val="32"/>
        </w:rPr>
        <w:drawing>
          <wp:inline distT="0" distB="0" distL="0" distR="0" wp14:anchorId="6CF6177C" wp14:editId="588D29A1">
            <wp:extent cx="123825" cy="104775"/>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sagte: Ich bleibe vom Morgengebet fern, weil der Soundso das Gebet zu lange verrichtet. Ich habe den Propheten</w:t>
      </w:r>
      <w:r w:rsidR="00976F80" w:rsidRPr="00120664">
        <w:rPr>
          <w:rFonts w:ascii="Arabic Typesetting" w:hAnsi="Arabic Typesetting" w:cs="Arabic Typesetting"/>
          <w:noProof/>
          <w:sz w:val="32"/>
          <w:szCs w:val="32"/>
        </w:rPr>
        <w:drawing>
          <wp:inline distT="0" distB="0" distL="0" distR="0" wp14:anchorId="37EFD26E" wp14:editId="36670811">
            <wp:extent cx="123825" cy="104775"/>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in einer Anspra</w:t>
      </w:r>
      <w:r w:rsidR="004269E9" w:rsidRPr="00120664">
        <w:rPr>
          <w:rStyle w:val="matn1"/>
          <w:color w:val="auto"/>
          <w:sz w:val="32"/>
          <w:szCs w:val="32"/>
        </w:rPr>
        <w:t>-</w:t>
      </w:r>
      <w:r w:rsidRPr="00120664">
        <w:rPr>
          <w:rStyle w:val="matn1"/>
          <w:color w:val="auto"/>
          <w:sz w:val="32"/>
          <w:szCs w:val="32"/>
        </w:rPr>
        <w:t xml:space="preserve">che nie so verärgert gesehen wie an dem Tag. Er sagte: </w:t>
      </w:r>
      <w:r w:rsidRPr="00120664">
        <w:rPr>
          <w:rStyle w:val="matn1"/>
          <w:b/>
          <w:bCs/>
          <w:color w:val="auto"/>
          <w:sz w:val="32"/>
          <w:szCs w:val="32"/>
        </w:rPr>
        <w:lastRenderedPageBreak/>
        <w:t>„O ihr Mensc</w:t>
      </w:r>
      <w:r w:rsidRPr="00120664">
        <w:rPr>
          <w:rStyle w:val="matn1"/>
          <w:b/>
          <w:bCs/>
          <w:color w:val="auto"/>
          <w:sz w:val="32"/>
          <w:szCs w:val="32"/>
        </w:rPr>
        <w:t>h</w:t>
      </w:r>
      <w:r w:rsidRPr="00120664">
        <w:rPr>
          <w:rStyle w:val="matn1"/>
          <w:b/>
          <w:bCs/>
          <w:color w:val="auto"/>
          <w:sz w:val="32"/>
          <w:szCs w:val="32"/>
        </w:rPr>
        <w:t>en, wahrlich gibt es unter euch welche, die (die Menschen) abstoßen! Daher, wer unter euch den Menschen als Imam das Gebet leitet, der soll es kurz fassen, weil es hinter ihm Alte, Schwache und in Not geratene gibt.“</w:t>
      </w:r>
    </w:p>
    <w:p w14:paraId="51205574" w14:textId="77777777" w:rsidR="00C0623D" w:rsidRPr="00120664" w:rsidRDefault="00C0623D" w:rsidP="00C0623D">
      <w:pPr>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Pr>
        <w:t>Muslim 466, Buchari 90, 702, 704, 6110, 7159, Ibn Madscha 984</w:t>
      </w:r>
    </w:p>
    <w:p w14:paraId="607B1EB4"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467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قُتَيْبَةُ بْنُ سَعِيدٍ،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الْمُغِيرَةُ، - وَهُوَ ابْنُ عَبْدِ الرَّحْمَنِ الْحِزَامِيُّ –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الزِّنَادِ، عَنِ الأَعْرَجِ، عَنْ أَبِي هُرَيْرَةَ، أَنَّ النَّبِيَّ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عليه وسلم قَالَ ‏"‏</w:t>
      </w:r>
      <w:r w:rsidRPr="00120664">
        <w:rPr>
          <w:rFonts w:ascii="Arabic Typesetting" w:hAnsi="Arabic Typesetting" w:cs="Arabic Typesetting"/>
          <w:b/>
          <w:bCs/>
          <w:sz w:val="32"/>
          <w:szCs w:val="32"/>
          <w:rtl/>
        </w:rPr>
        <w:t>إِذَا أَمَّ أَحَدُكُمُ النَّاسَ فَلْيُخَفِّفْ فَإِنَّ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فِيهِمُ الصَّغِيرَ وَالْكَبِيرَ وَالضَّعِيفَ وَالْمَرِيضَ فَإِذَا صَلَّى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وَحْدَهُ فَلْيُصَلِّ كَيْفَ شَاءَ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p>
    <w:p w14:paraId="6E55B7E1"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467، بخاري 703، ترمذي 236</w:t>
      </w:r>
    </w:p>
    <w:p w14:paraId="697C206E" w14:textId="5C6260CC" w:rsidR="00C0623D" w:rsidRPr="00120664" w:rsidRDefault="00C0623D" w:rsidP="001D16BA">
      <w:pPr>
        <w:autoSpaceDE w:val="0"/>
        <w:autoSpaceDN w:val="0"/>
        <w:adjustRightInd w:val="0"/>
        <w:jc w:val="both"/>
        <w:rPr>
          <w:rFonts w:ascii="Arabic Typesetting" w:hAnsi="Arabic Typesetting" w:cs="Arabic Typesetting"/>
          <w:b/>
          <w:bCs/>
          <w:sz w:val="30"/>
          <w:szCs w:val="30"/>
        </w:rPr>
      </w:pPr>
      <w:r w:rsidRPr="00120664">
        <w:rPr>
          <w:rFonts w:ascii="Arabic Typesetting" w:hAnsi="Arabic Typesetting" w:cs="Arabic Typesetting"/>
          <w:sz w:val="30"/>
          <w:szCs w:val="30"/>
        </w:rPr>
        <w:t>467. Abu Hureira berichtete, dass der Gesandte Allahs</w:t>
      </w:r>
      <w:r w:rsidR="00976F80" w:rsidRPr="00120664">
        <w:rPr>
          <w:rFonts w:ascii="Arabic Typesetting" w:hAnsi="Arabic Typesetting" w:cs="Arabic Typesetting"/>
          <w:noProof/>
          <w:sz w:val="30"/>
          <w:szCs w:val="30"/>
        </w:rPr>
        <w:drawing>
          <wp:inline distT="0" distB="0" distL="0" distR="0" wp14:anchorId="06688C79" wp14:editId="4997B75E">
            <wp:extent cx="123825" cy="104775"/>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sagte:</w:t>
      </w:r>
      <w:r w:rsidR="001D16BA" w:rsidRPr="00120664">
        <w:rPr>
          <w:rFonts w:ascii="Arabic Typesetting" w:hAnsi="Arabic Typesetting" w:cs="Arabic Typesetting"/>
          <w:sz w:val="30"/>
          <w:szCs w:val="30"/>
        </w:rPr>
        <w:t xml:space="preserve"> </w:t>
      </w:r>
      <w:r w:rsidRPr="00120664">
        <w:rPr>
          <w:rFonts w:ascii="Arabic Typesetting" w:hAnsi="Arabic Typesetting" w:cs="Arabic Typesetting"/>
          <w:b/>
          <w:bCs/>
          <w:sz w:val="30"/>
          <w:szCs w:val="30"/>
        </w:rPr>
        <w:t>„Wenn einer von euch die Menschen im Gebet (G</w:t>
      </w:r>
      <w:r w:rsidRPr="00120664">
        <w:rPr>
          <w:rFonts w:ascii="Arabic Typesetting" w:hAnsi="Arabic Typesetting" w:cs="Arabic Typesetting"/>
          <w:b/>
          <w:bCs/>
          <w:sz w:val="30"/>
          <w:szCs w:val="30"/>
        </w:rPr>
        <w:t>e</w:t>
      </w:r>
      <w:r w:rsidRPr="00120664">
        <w:rPr>
          <w:rFonts w:ascii="Arabic Typesetting" w:hAnsi="Arabic Typesetting" w:cs="Arabic Typesetting"/>
          <w:b/>
          <w:bCs/>
          <w:sz w:val="30"/>
          <w:szCs w:val="30"/>
        </w:rPr>
        <w:t>meinschaftsgebet) leitet, sollte er dieses kurz halten, denn unter ihnen (den Betenden) sind Kleine, Alte, Schwache und Kranke. Wenn er alleine betet, kann er (das Gebet) so verlängern, wie er möchte.”</w:t>
      </w:r>
    </w:p>
    <w:p w14:paraId="59F5192A"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467, Buchari 703, Tirmidhi 236</w:t>
      </w:r>
    </w:p>
    <w:p w14:paraId="2AD34E1B"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 xml:space="preserve">470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وَحَدَّثَنَا يَحْيَى بْنُ يَحْيَى، أَخْبَرَنَا جَعْفَرُ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سُلَيْمَانَ، عَنْ ثَابِتٍ الْبُنَانِيِّ، عَنْ أَنَسٍ، قَالَ أَنَسٌ 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يَسْمَعُ بُكَاءَ الصَّبِيِّ مَعَ أُمِّهِ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وَهُوَ فِي الصَّلاَةِ فَيَقْرَأُ بِالسُّورَةِ الْخَفِيفَةِ أَوْ بِالسُّورَةِ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الْقَصِيرَةِ ‏.‏</w:t>
      </w:r>
      <w:r w:rsidRPr="00120664">
        <w:rPr>
          <w:rFonts w:ascii="Arabic Typesetting" w:hAnsi="Arabic Typesetting" w:cs="Arabic Typesetting"/>
          <w:sz w:val="32"/>
          <w:szCs w:val="32"/>
        </w:rPr>
        <w:t xml:space="preserve"> </w:t>
      </w:r>
    </w:p>
    <w:p w14:paraId="0768203A" w14:textId="639EF500" w:rsidR="00C0623D" w:rsidRPr="00120664" w:rsidRDefault="00C0623D" w:rsidP="00253024">
      <w:pPr>
        <w:spacing w:before="100" w:beforeAutospacing="1" w:after="100" w:afterAutospacing="1"/>
        <w:jc w:val="both"/>
        <w:rPr>
          <w:rStyle w:val="matn1"/>
          <w:color w:val="auto"/>
          <w:sz w:val="32"/>
          <w:szCs w:val="32"/>
          <w:rtl/>
        </w:rPr>
      </w:pPr>
      <w:bookmarkStart w:id="413" w:name="Anas3780"/>
      <w:r w:rsidRPr="00120664">
        <w:rPr>
          <w:rFonts w:ascii="Arabic Typesetting" w:hAnsi="Arabic Typesetting" w:cs="Arabic Typesetting"/>
          <w:sz w:val="32"/>
          <w:szCs w:val="32"/>
        </w:rPr>
        <w:lastRenderedPageBreak/>
        <w:t>470. Anas</w:t>
      </w:r>
      <w:bookmarkEnd w:id="413"/>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3E1AE82" wp14:editId="6F09BCDA">
            <wp:extent cx="123825" cy="104775"/>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hörte das Weinen eines Kindes, das mit seiner Mutter war, wes</w:t>
      </w:r>
      <w:r w:rsidR="00B975F5" w:rsidRPr="00120664">
        <w:rPr>
          <w:rStyle w:val="matn1"/>
          <w:color w:val="auto"/>
          <w:sz w:val="32"/>
          <w:szCs w:val="32"/>
        </w:rPr>
        <w:t>-</w:t>
      </w:r>
      <w:r w:rsidRPr="00120664">
        <w:rPr>
          <w:rStyle w:val="matn1"/>
          <w:color w:val="auto"/>
          <w:sz w:val="32"/>
          <w:szCs w:val="32"/>
        </w:rPr>
        <w:t>halb er im Gebet dann leichte Suren oder kurze Suren rezitierte.</w:t>
      </w:r>
    </w:p>
    <w:p w14:paraId="40A9104F" w14:textId="77777777" w:rsidR="00C0623D" w:rsidRPr="00120664" w:rsidRDefault="00C0623D" w:rsidP="00C0623D">
      <w:pPr>
        <w:bidi/>
        <w:spacing w:before="100" w:beforeAutospacing="1" w:after="100" w:afterAutospacing="1"/>
        <w:jc w:val="both"/>
        <w:rPr>
          <w:rFonts w:ascii="Arabic Typesetting" w:hAnsi="Arabic Typesetting" w:cs="Arabic Typesetting"/>
          <w:sz w:val="36"/>
          <w:szCs w:val="36"/>
          <w:rtl/>
        </w:rPr>
      </w:pPr>
      <w:r w:rsidRPr="00120664">
        <w:rPr>
          <w:rFonts w:ascii="Arabic Typesetting" w:hAnsi="Arabic Typesetting" w:cs="Arabic Typesetting"/>
          <w:sz w:val="36"/>
          <w:szCs w:val="36"/>
          <w:rtl/>
        </w:rPr>
        <w:t>470- (...) وَحَدَّثَنَا مُحَمَّدُ بْنُ مِنْهَالٍ الضَّرِيرُ،</w:t>
      </w:r>
      <w:r w:rsidRPr="00120664">
        <w:rPr>
          <w:rFonts w:ascii="Arabic Typesetting" w:hAnsi="Arabic Typesetting" w:cs="Arabic Typesetting"/>
          <w:sz w:val="36"/>
          <w:szCs w:val="36"/>
        </w:rPr>
        <w:t xml:space="preserve"> </w:t>
      </w:r>
      <w:r w:rsidRPr="00120664">
        <w:rPr>
          <w:rFonts w:ascii="Arabic Typesetting" w:hAnsi="Arabic Typesetting" w:cs="Arabic Typesetting"/>
          <w:sz w:val="36"/>
          <w:szCs w:val="36"/>
          <w:rtl/>
        </w:rPr>
        <w:t>حَدَّثَنَا يَزِيدُ بْنُ زُرَيْعٍ، حَدَّثَنَا سَعِيدُ بْنُ أَبِي عَرُوبَةَ، عَنْ</w:t>
      </w:r>
      <w:r w:rsidRPr="00120664">
        <w:rPr>
          <w:rFonts w:ascii="Arabic Typesetting" w:hAnsi="Arabic Typesetting" w:cs="Arabic Typesetting"/>
          <w:sz w:val="36"/>
          <w:szCs w:val="36"/>
        </w:rPr>
        <w:t xml:space="preserve"> </w:t>
      </w:r>
      <w:r w:rsidRPr="00120664">
        <w:rPr>
          <w:rFonts w:ascii="Arabic Typesetting" w:hAnsi="Arabic Typesetting" w:cs="Arabic Typesetting"/>
          <w:sz w:val="36"/>
          <w:szCs w:val="36"/>
          <w:rtl/>
        </w:rPr>
        <w:t>قَتَادَةَ، عَنْ أَنَسِ بْنِ مَالِكٍ، قَالَ قَالَ رَسُولُ اللَّهِ صلى الله عليه</w:t>
      </w:r>
      <w:r w:rsidRPr="00120664">
        <w:rPr>
          <w:rFonts w:ascii="Arabic Typesetting" w:hAnsi="Arabic Typesetting" w:cs="Arabic Typesetting"/>
          <w:sz w:val="36"/>
          <w:szCs w:val="36"/>
        </w:rPr>
        <w:t xml:space="preserve"> </w:t>
      </w:r>
      <w:r w:rsidRPr="00120664">
        <w:rPr>
          <w:rFonts w:ascii="Arabic Typesetting" w:hAnsi="Arabic Typesetting" w:cs="Arabic Typesetting"/>
          <w:sz w:val="36"/>
          <w:szCs w:val="36"/>
          <w:rtl/>
        </w:rPr>
        <w:t>وسلم ‏"‏</w:t>
      </w:r>
      <w:r w:rsidRPr="00120664">
        <w:rPr>
          <w:rFonts w:ascii="Arabic Typesetting" w:hAnsi="Arabic Typesetting" w:cs="Arabic Typesetting"/>
          <w:b/>
          <w:bCs/>
          <w:sz w:val="36"/>
          <w:szCs w:val="36"/>
          <w:rtl/>
        </w:rPr>
        <w:t>إِنِّي لأَدْخُلُ الصَّلاَةَ أُرِيدُ إِطَالَتَهَا فَأَسْمَعُ بُكَاءَ</w:t>
      </w:r>
      <w:r w:rsidRPr="00120664">
        <w:rPr>
          <w:rFonts w:ascii="Arabic Typesetting" w:hAnsi="Arabic Typesetting" w:cs="Arabic Typesetting"/>
          <w:b/>
          <w:bCs/>
          <w:sz w:val="36"/>
          <w:szCs w:val="36"/>
        </w:rPr>
        <w:t xml:space="preserve"> </w:t>
      </w:r>
      <w:r w:rsidRPr="00120664">
        <w:rPr>
          <w:rFonts w:ascii="Arabic Typesetting" w:hAnsi="Arabic Typesetting" w:cs="Arabic Typesetting"/>
          <w:b/>
          <w:bCs/>
          <w:sz w:val="36"/>
          <w:szCs w:val="36"/>
          <w:rtl/>
        </w:rPr>
        <w:t>الصَّبِيِّ فَأُخَفِّفُ مِنْ شِدَّةِ وَجْدِ أُمِّهِ بِهِ</w:t>
      </w:r>
      <w:r w:rsidRPr="00120664">
        <w:rPr>
          <w:rFonts w:ascii="Arabic Typesetting" w:hAnsi="Arabic Typesetting" w:cs="Arabic Typesetting"/>
          <w:sz w:val="36"/>
          <w:szCs w:val="36"/>
          <w:rtl/>
        </w:rPr>
        <w:t xml:space="preserve"> ‏"‏ ‏.‏</w:t>
      </w:r>
      <w:r w:rsidRPr="00120664">
        <w:rPr>
          <w:rFonts w:ascii="Arabic Typesetting" w:hAnsi="Arabic Typesetting" w:cs="Arabic Typesetting"/>
          <w:sz w:val="36"/>
          <w:szCs w:val="36"/>
        </w:rPr>
        <w:t xml:space="preserve"> </w:t>
      </w:r>
    </w:p>
    <w:p w14:paraId="30E38C3A"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470 (...)، بخاري707، 709، 710، ابن ماجه 989</w:t>
      </w:r>
    </w:p>
    <w:p w14:paraId="24876BA2" w14:textId="41080B6A" w:rsidR="00C0623D" w:rsidRPr="0001004C" w:rsidRDefault="00C0623D" w:rsidP="006C4815">
      <w:pPr>
        <w:autoSpaceDE w:val="0"/>
        <w:autoSpaceDN w:val="0"/>
        <w:adjustRightInd w:val="0"/>
        <w:jc w:val="both"/>
        <w:rPr>
          <w:rFonts w:ascii="Arabic Typesetting" w:hAnsi="Arabic Typesetting" w:cs="Arabic Typesetting"/>
          <w:sz w:val="32"/>
          <w:szCs w:val="32"/>
          <w:lang w:val="de-DE"/>
        </w:rPr>
      </w:pPr>
      <w:r w:rsidRPr="0001004C">
        <w:rPr>
          <w:rFonts w:ascii="Arabic Typesetting" w:hAnsi="Arabic Typesetting" w:cs="Arabic Typesetting"/>
          <w:sz w:val="32"/>
          <w:szCs w:val="32"/>
          <w:lang w:val="de-DE"/>
        </w:rPr>
        <w:t xml:space="preserve">470. Anas </w:t>
      </w:r>
      <w:r w:rsidR="00670AE1" w:rsidRPr="0001004C">
        <w:rPr>
          <w:rFonts w:ascii="Arabic Typesetting" w:hAnsi="Arabic Typesetting" w:cs="Arabic Typesetting"/>
          <w:sz w:val="32"/>
          <w:szCs w:val="32"/>
          <w:lang w:val="de-DE"/>
        </w:rPr>
        <w:t>Bin</w:t>
      </w:r>
      <w:r w:rsidRPr="0001004C">
        <w:rPr>
          <w:rFonts w:ascii="Arabic Typesetting" w:hAnsi="Arabic Typesetting" w:cs="Arabic Typesetting"/>
          <w:sz w:val="32"/>
          <w:szCs w:val="32"/>
          <w:lang w:val="de-DE"/>
        </w:rPr>
        <w:t xml:space="preserve"> Malik</w:t>
      </w:r>
      <w:r w:rsidR="0001004C">
        <w:rPr>
          <w:rFonts w:ascii="Arabic Typesetting" w:hAnsi="Arabic Typesetting" w:cs="Arabic Typesetting"/>
          <w:sz w:val="32"/>
          <w:szCs w:val="32"/>
        </w:rPr>
        <w:sym w:font="AGA Arabesque" w:char="F074"/>
      </w:r>
      <w:r w:rsidRPr="0001004C">
        <w:rPr>
          <w:rFonts w:ascii="Arabic Typesetting" w:hAnsi="Arabic Typesetting" w:cs="Arabic Typesetting"/>
          <w:sz w:val="32"/>
          <w:szCs w:val="32"/>
          <w:lang w:val="de-DE"/>
        </w:rPr>
        <w:t xml:space="preserve"> berichtete, dass der Gesandte A</w:t>
      </w:r>
      <w:r w:rsidRPr="0001004C">
        <w:rPr>
          <w:rFonts w:ascii="Arabic Typesetting" w:hAnsi="Arabic Typesetting" w:cs="Arabic Typesetting"/>
          <w:sz w:val="32"/>
          <w:szCs w:val="32"/>
          <w:lang w:val="de-DE"/>
        </w:rPr>
        <w:t>l</w:t>
      </w:r>
      <w:r w:rsidRPr="0001004C">
        <w:rPr>
          <w:rFonts w:ascii="Arabic Typesetting" w:hAnsi="Arabic Typesetting" w:cs="Arabic Typesetting"/>
          <w:sz w:val="32"/>
          <w:szCs w:val="32"/>
          <w:lang w:val="de-DE"/>
        </w:rPr>
        <w:t>lahs</w:t>
      </w:r>
      <w:r w:rsidR="00976F80" w:rsidRPr="00120664">
        <w:rPr>
          <w:rFonts w:ascii="Arabic Typesetting" w:hAnsi="Arabic Typesetting" w:cs="Arabic Typesetting"/>
          <w:noProof/>
          <w:sz w:val="32"/>
          <w:szCs w:val="32"/>
        </w:rPr>
        <w:drawing>
          <wp:inline distT="0" distB="0" distL="0" distR="0" wp14:anchorId="33F0A60A" wp14:editId="1CDC0DBF">
            <wp:extent cx="123825" cy="104775"/>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004C">
        <w:rPr>
          <w:rFonts w:ascii="Arabic Typesetting" w:hAnsi="Arabic Typesetting" w:cs="Arabic Typesetting"/>
          <w:sz w:val="32"/>
          <w:szCs w:val="32"/>
          <w:lang w:val="de-DE"/>
        </w:rPr>
        <w:t xml:space="preserve">, sagte: </w:t>
      </w:r>
      <w:r w:rsidRPr="0001004C">
        <w:rPr>
          <w:rFonts w:ascii="Arabic Typesetting" w:hAnsi="Arabic Typesetting" w:cs="Arabic Typesetting"/>
          <w:b/>
          <w:bCs/>
          <w:sz w:val="32"/>
          <w:szCs w:val="32"/>
          <w:lang w:val="de-DE"/>
        </w:rPr>
        <w:t>„Ich stehe im (Gemeinschafts-) Gebet und möchte es gerne verlängern, doch ich höre währenddessen das Weinen eines Babys, weshalb ich das Gebet kürze, damit ich es seiner Mu</w:t>
      </w:r>
      <w:r w:rsidRPr="0001004C">
        <w:rPr>
          <w:rFonts w:ascii="Arabic Typesetting" w:hAnsi="Arabic Typesetting" w:cs="Arabic Typesetting"/>
          <w:b/>
          <w:bCs/>
          <w:sz w:val="32"/>
          <w:szCs w:val="32"/>
          <w:lang w:val="de-DE"/>
        </w:rPr>
        <w:t>t</w:t>
      </w:r>
      <w:r w:rsidRPr="0001004C">
        <w:rPr>
          <w:rFonts w:ascii="Arabic Typesetting" w:hAnsi="Arabic Typesetting" w:cs="Arabic Typesetting"/>
          <w:b/>
          <w:bCs/>
          <w:sz w:val="32"/>
          <w:szCs w:val="32"/>
          <w:lang w:val="de-DE"/>
        </w:rPr>
        <w:t>ter nicht schwer mache.”</w:t>
      </w:r>
      <w:r w:rsidRPr="0001004C">
        <w:rPr>
          <w:rFonts w:ascii="Arabic Typesetting" w:hAnsi="Arabic Typesetting" w:cs="Arabic Typesetting"/>
          <w:sz w:val="32"/>
          <w:szCs w:val="32"/>
          <w:lang w:val="de-DE"/>
        </w:rPr>
        <w:t xml:space="preserve"> </w:t>
      </w:r>
    </w:p>
    <w:p w14:paraId="7A38E22A"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470 (…), Buchari 707, 709, 710, Ibn Madscha 989</w:t>
      </w:r>
    </w:p>
    <w:p w14:paraId="73496DED"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tl/>
        </w:rPr>
      </w:pPr>
      <w:bookmarkStart w:id="414" w:name="s16"/>
      <w:bookmarkEnd w:id="414"/>
      <w:r w:rsidRPr="00120664">
        <w:rPr>
          <w:rFonts w:ascii="Arabic Typesetting" w:hAnsi="Arabic Typesetting" w:cs="Arabic Typesetting"/>
          <w:b/>
          <w:bCs/>
          <w:sz w:val="32"/>
          <w:szCs w:val="32"/>
          <w:rtl/>
        </w:rPr>
        <w:t>38</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اعْتِدَالِ أَرْكَانِ الصَّلاَةِ</w:t>
      </w:r>
      <w:r w:rsidRPr="00120664">
        <w:rPr>
          <w:rFonts w:ascii="Arabic Typesetting" w:hAnsi="Arabic Typesetting" w:cs="Arabic Typesetting"/>
          <w:b/>
          <w:bCs/>
          <w:sz w:val="32"/>
          <w:szCs w:val="32"/>
        </w:rPr>
        <w:t xml:space="preserve"> </w:t>
      </w:r>
    </w:p>
    <w:p w14:paraId="630B02EC" w14:textId="77777777" w:rsidR="00C0623D" w:rsidRPr="00120664" w:rsidRDefault="00C0623D" w:rsidP="006C4815">
      <w:pPr>
        <w:spacing w:before="100" w:beforeAutospacing="1" w:after="100" w:afterAutospacing="1"/>
        <w:jc w:val="center"/>
        <w:rPr>
          <w:rFonts w:ascii="Arabic Typesetting" w:hAnsi="Arabic Typesetting" w:cs="Arabic Typesetting" w:hint="cs"/>
          <w:b/>
          <w:bCs/>
          <w:sz w:val="32"/>
          <w:szCs w:val="32"/>
          <w:rtl/>
          <w:lang w:bidi="ar-SA"/>
        </w:rPr>
      </w:pPr>
      <w:r w:rsidRPr="00120664">
        <w:rPr>
          <w:rFonts w:ascii="Arabic Typesetting" w:hAnsi="Arabic Typesetting" w:cs="Arabic Typesetting"/>
          <w:b/>
          <w:bCs/>
          <w:sz w:val="32"/>
          <w:szCs w:val="32"/>
        </w:rPr>
        <w:t>Das Gleichgewicht im Verrichten des Gebets</w:t>
      </w:r>
    </w:p>
    <w:p w14:paraId="387C123E"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2"/>
          <w:szCs w:val="32"/>
          <w:rtl/>
        </w:rPr>
        <w:lastRenderedPageBreak/>
        <w:t>471 - وَحَدَّثَنَا حَامِدُ بْنُ عُمَرَ الْبَكْرَاوِيُّ، وَأَبُو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كَامِلٍ فُضَيْلُ بْنُ حُسَيْنٍ الْجَحْدَرِيُّ كِلاَهُمَا عَنْ أَبِي عَوَانَةَ،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حَامِدٌ حَدَّثَنَا أَبُو عَوَانَةَ، - عَنْ هِلاَلِ بْنِ أَبِي حُمَيْدٍ،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عَبْدِ الرَّحْمَنِ بْنِ أَبِي لَيْلَى، عَنِ الْبَرَاءِ بْنِ عَازِبٍ،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رَمَقْتُ الصَّلاَةَ مَعَ مُحَمَّدٍ صلى الله عليه وسلم فَوَجَدْتُ قِيَامَهُ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فَرَكْعَتَهُ فَاعْتِدَالَهُ بَعْدَ رُكُوعِهِ فَسَجْدَتَهُ فَجَلْسَتَهُ بَيْنَ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السَّجْدَتَيْنِ فَسَجْدَتَهُ فَجَلْسَتَهُ مَا بَيْنَ التَّسْلِيمِ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وَالاِنْصِرَافِ قَرِيبًا مِنَ السَّوَاءِ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0AD4ADB1"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tl/>
        </w:rPr>
        <w:t>مسلم 471، بخاري 792، 801، 802، ترمذي 279، 280، ابو داود 852، 854، نسائي 1064، 1147، 1331</w:t>
      </w:r>
    </w:p>
    <w:p w14:paraId="1C1818A0" w14:textId="3EA29A11" w:rsidR="00C0623D" w:rsidRPr="00120664" w:rsidRDefault="00C0623D" w:rsidP="00253024">
      <w:pPr>
        <w:spacing w:before="100" w:beforeAutospacing="1" w:after="100" w:afterAutospacing="1"/>
        <w:jc w:val="both"/>
        <w:rPr>
          <w:rStyle w:val="matn1"/>
          <w:color w:val="auto"/>
          <w:sz w:val="32"/>
          <w:szCs w:val="32"/>
        </w:rPr>
      </w:pPr>
      <w:bookmarkStart w:id="415" w:name="s17"/>
      <w:bookmarkStart w:id="416" w:name="s18"/>
      <w:bookmarkStart w:id="417" w:name="Al-Bara´17361"/>
      <w:bookmarkEnd w:id="415"/>
      <w:bookmarkEnd w:id="416"/>
      <w:r w:rsidRPr="00120664">
        <w:rPr>
          <w:rFonts w:ascii="Arabic Typesetting" w:hAnsi="Arabic Typesetting" w:cs="Arabic Typesetting"/>
          <w:sz w:val="32"/>
          <w:szCs w:val="32"/>
        </w:rPr>
        <w:t xml:space="preserve">471. Al-Bara´ </w:t>
      </w:r>
      <w:bookmarkEnd w:id="417"/>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‘Azib berichtete: </w:t>
      </w:r>
      <w:r w:rsidRPr="00120664">
        <w:rPr>
          <w:rStyle w:val="matn1"/>
          <w:color w:val="auto"/>
          <w:sz w:val="32"/>
          <w:szCs w:val="32"/>
        </w:rPr>
        <w:t xml:space="preserve">Ich beobachtete das Gebet </w:t>
      </w:r>
      <w:bookmarkStart w:id="418" w:name="Muhammad835"/>
      <w:r w:rsidRPr="00120664">
        <w:rPr>
          <w:rStyle w:val="matn1"/>
          <w:color w:val="auto"/>
          <w:sz w:val="32"/>
          <w:szCs w:val="32"/>
        </w:rPr>
        <w:t>von Muhammad</w:t>
      </w:r>
      <w:bookmarkEnd w:id="418"/>
      <w:r w:rsidR="00976F80" w:rsidRPr="00120664">
        <w:rPr>
          <w:rFonts w:ascii="Arabic Typesetting" w:hAnsi="Arabic Typesetting" w:cs="Arabic Typesetting"/>
          <w:noProof/>
          <w:sz w:val="32"/>
          <w:szCs w:val="32"/>
        </w:rPr>
        <w:drawing>
          <wp:inline distT="0" distB="0" distL="0" distR="0" wp14:anchorId="321EAE5E" wp14:editId="702E6341">
            <wp:extent cx="123825" cy="104775"/>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und sah sein Stehen, sein Verbeugen, sein Aufrechtstehen nach der Verbeugung, seine Niederwerfung, sein Sitzen zwischen den beiden Niederwerfungen, seine (zweite) Niederwerfung, dann sein Sitzen zwischen dem </w:t>
      </w:r>
      <w:r w:rsidRPr="00120664">
        <w:rPr>
          <w:rStyle w:val="matn1"/>
          <w:i/>
          <w:iCs/>
          <w:color w:val="auto"/>
          <w:sz w:val="32"/>
          <w:szCs w:val="32"/>
        </w:rPr>
        <w:t>Taslim</w:t>
      </w:r>
      <w:r w:rsidRPr="00120664">
        <w:rPr>
          <w:rStyle w:val="matn1"/>
          <w:color w:val="auto"/>
          <w:sz w:val="32"/>
          <w:szCs w:val="32"/>
        </w:rPr>
        <w:t xml:space="preserve"> (</w:t>
      </w:r>
      <w:r w:rsidRPr="00120664">
        <w:rPr>
          <w:rStyle w:val="matn1"/>
          <w:i/>
          <w:iCs/>
          <w:color w:val="auto"/>
          <w:sz w:val="32"/>
          <w:szCs w:val="32"/>
        </w:rPr>
        <w:t>Assalamu</w:t>
      </w:r>
      <w:r w:rsidRPr="00120664">
        <w:rPr>
          <w:rStyle w:val="matn1"/>
          <w:color w:val="auto"/>
          <w:sz w:val="32"/>
          <w:szCs w:val="32"/>
        </w:rPr>
        <w:t xml:space="preserve"> </w:t>
      </w:r>
      <w:r w:rsidRPr="00120664">
        <w:rPr>
          <w:rStyle w:val="matn1"/>
          <w:i/>
          <w:iCs/>
          <w:color w:val="auto"/>
          <w:sz w:val="32"/>
          <w:szCs w:val="32"/>
        </w:rPr>
        <w:t>alaikum</w:t>
      </w:r>
      <w:r w:rsidRPr="00120664">
        <w:rPr>
          <w:rStyle w:val="matn1"/>
          <w:color w:val="auto"/>
          <w:sz w:val="32"/>
          <w:szCs w:val="32"/>
        </w:rPr>
        <w:t>) und dem Verlassen des Gebetsplatzes, (all diese Positio</w:t>
      </w:r>
      <w:r w:rsidR="00B975F5" w:rsidRPr="00120664">
        <w:rPr>
          <w:rStyle w:val="matn1"/>
          <w:color w:val="auto"/>
          <w:sz w:val="32"/>
          <w:szCs w:val="32"/>
        </w:rPr>
        <w:t>-</w:t>
      </w:r>
      <w:r w:rsidRPr="00120664">
        <w:rPr>
          <w:rStyle w:val="matn1"/>
          <w:color w:val="auto"/>
          <w:sz w:val="32"/>
          <w:szCs w:val="32"/>
        </w:rPr>
        <w:t>nen) dauerten ungefähr die gleiche Zeit.</w:t>
      </w:r>
    </w:p>
    <w:p w14:paraId="637563E0" w14:textId="77777777" w:rsidR="00C0623D" w:rsidRPr="00120664" w:rsidRDefault="00C0623D" w:rsidP="002A2C16">
      <w:pPr>
        <w:spacing w:before="100" w:beforeAutospacing="1" w:after="100" w:afterAutospacing="1"/>
        <w:jc w:val="both"/>
        <w:rPr>
          <w:rStyle w:val="matn1"/>
          <w:color w:val="auto"/>
          <w:sz w:val="24"/>
          <w:szCs w:val="24"/>
          <w:lang w:val="de-DE"/>
        </w:rPr>
      </w:pPr>
      <w:r w:rsidRPr="00120664">
        <w:rPr>
          <w:rStyle w:val="matn1"/>
          <w:color w:val="auto"/>
          <w:sz w:val="24"/>
          <w:szCs w:val="24"/>
        </w:rPr>
        <w:t>Muslim 471</w:t>
      </w:r>
      <w:r w:rsidR="002A2C16" w:rsidRPr="00120664">
        <w:rPr>
          <w:rStyle w:val="matn1"/>
          <w:color w:val="auto"/>
          <w:sz w:val="24"/>
          <w:szCs w:val="24"/>
        </w:rPr>
        <w:t>;</w:t>
      </w:r>
      <w:r w:rsidRPr="00120664">
        <w:rPr>
          <w:rStyle w:val="matn1"/>
          <w:color w:val="auto"/>
          <w:sz w:val="24"/>
          <w:szCs w:val="24"/>
        </w:rPr>
        <w:t xml:space="preserve"> Buchari 792, 801, 802</w:t>
      </w:r>
      <w:r w:rsidR="002A2C16" w:rsidRPr="00120664">
        <w:rPr>
          <w:rStyle w:val="matn1"/>
          <w:color w:val="auto"/>
          <w:sz w:val="24"/>
          <w:szCs w:val="24"/>
        </w:rPr>
        <w:t>;</w:t>
      </w:r>
      <w:r w:rsidRPr="00120664">
        <w:rPr>
          <w:rStyle w:val="matn1"/>
          <w:color w:val="auto"/>
          <w:sz w:val="24"/>
          <w:szCs w:val="24"/>
        </w:rPr>
        <w:t xml:space="preserve"> Tirmidhi</w:t>
      </w:r>
      <w:r w:rsidR="002A2C16" w:rsidRPr="00120664">
        <w:rPr>
          <w:rStyle w:val="matn1"/>
          <w:color w:val="auto"/>
          <w:sz w:val="24"/>
          <w:szCs w:val="24"/>
          <w:lang w:val="de-DE"/>
        </w:rPr>
        <w:t xml:space="preserve"> 279, 280; Abu Daud 852, 854; Nasai 1064, 1147, 1331</w:t>
      </w:r>
    </w:p>
    <w:p w14:paraId="29857998" w14:textId="77777777" w:rsidR="00C0623D" w:rsidRPr="00120664" w:rsidRDefault="00C0623D" w:rsidP="00EC15BF">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40</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مَا يَقُولُ إِذَا رَفَعَ رَأْسَهُ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مِنَ الرُّكُوعِ</w:t>
      </w:r>
    </w:p>
    <w:p w14:paraId="0096814F"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Was man sagt, wenn man seinen Kopf (Körper) aus der Verbeugung hebt</w:t>
      </w:r>
    </w:p>
    <w:p w14:paraId="28EB52F2"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 xml:space="preserve">476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مُعَاوِيَةَ، وَوَكِيعٌ، عَنِ الأَعْمَشِ، عَنْ عُبَيْدِ بْنِ الْحَسَنِ،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ابْنِ أَبِي أَوْفَى، قَالَ كَانَ رَسُولُ اللَّهِ صلى الله عليه وسلم إِذَا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رَفَعَ ظَهْرَهُ مِنَ الرُّكُوعِ قَالَ ‏"‏ </w:t>
      </w:r>
      <w:r w:rsidRPr="00120664">
        <w:rPr>
          <w:rFonts w:ascii="Arabic Typesetting" w:hAnsi="Arabic Typesetting" w:cs="Arabic Typesetting"/>
          <w:b/>
          <w:bCs/>
          <w:sz w:val="32"/>
          <w:szCs w:val="32"/>
          <w:rtl/>
        </w:rPr>
        <w:t>سَمِعَ</w:t>
      </w:r>
      <w:r w:rsidRPr="00120664">
        <w:rPr>
          <w:rStyle w:val="FootnoteReference"/>
          <w:rFonts w:ascii="Arabic Typesetting" w:hAnsi="Arabic Typesetting" w:cs="Arabic Typesetting"/>
          <w:b/>
          <w:bCs/>
          <w:sz w:val="32"/>
          <w:szCs w:val="32"/>
          <w:rtl/>
        </w:rPr>
        <w:footnoteReference w:id="111"/>
      </w:r>
      <w:r w:rsidRPr="00120664">
        <w:rPr>
          <w:rFonts w:ascii="Arabic Typesetting" w:hAnsi="Arabic Typesetting" w:cs="Arabic Typesetting"/>
          <w:b/>
          <w:bCs/>
          <w:sz w:val="32"/>
          <w:szCs w:val="32"/>
          <w:rtl/>
        </w:rPr>
        <w:t xml:space="preserve"> اللَّهُ لِمَنْ حَمِدَهُ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اللَّهُمَّ رَبَّنَا لَكَ الْحَمْدُ مِلْءَ السَّمَوَاتِ وَمِلْءَ الأَرْضِ</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وَمِلْءَ مَا شِئْتَ مِنْ شَىْءٍ بَعْدُ</w:t>
      </w:r>
      <w:r w:rsidRPr="00120664">
        <w:rPr>
          <w:rFonts w:ascii="Arabic Typesetting" w:hAnsi="Arabic Typesetting" w:cs="Arabic Typesetting"/>
          <w:sz w:val="30"/>
          <w:szCs w:val="30"/>
          <w:rtl/>
        </w:rPr>
        <w:t xml:space="preserve"> ‏"‏</w:t>
      </w:r>
    </w:p>
    <w:p w14:paraId="66D9DDF0" w14:textId="77777777" w:rsidR="00C0623D" w:rsidRPr="00120664" w:rsidRDefault="00C0623D" w:rsidP="00C0623D">
      <w:pPr>
        <w:bidi/>
        <w:rPr>
          <w:rFonts w:ascii="Arabic Typesetting" w:hAnsi="Arabic Typesetting" w:cs="Arabic Typesetting"/>
          <w:sz w:val="30"/>
          <w:szCs w:val="30"/>
        </w:rPr>
      </w:pPr>
      <w:bookmarkStart w:id="419" w:name="s19"/>
      <w:bookmarkEnd w:id="419"/>
      <w:r w:rsidRPr="00120664">
        <w:rPr>
          <w:rFonts w:ascii="Arabic Typesetting" w:hAnsi="Arabic Typesetting" w:cs="Arabic Typesetting"/>
          <w:sz w:val="30"/>
          <w:szCs w:val="30"/>
          <w:rtl/>
        </w:rPr>
        <w:t>مسلم 476، ابو داود 846، ابن ماجه</w:t>
      </w:r>
      <w:r w:rsidR="00785C10" w:rsidRPr="00120664">
        <w:rPr>
          <w:rFonts w:ascii="Arabic Typesetting" w:hAnsi="Arabic Typesetting" w:cs="Arabic Typesetting"/>
          <w:sz w:val="30"/>
          <w:szCs w:val="30"/>
          <w:rtl/>
          <w:lang w:bidi="ar-SA"/>
        </w:rPr>
        <w:t xml:space="preserve"> </w:t>
      </w:r>
      <w:r w:rsidRPr="00120664">
        <w:rPr>
          <w:rFonts w:ascii="Arabic Typesetting" w:hAnsi="Arabic Typesetting" w:cs="Arabic Typesetting"/>
          <w:sz w:val="30"/>
          <w:szCs w:val="30"/>
        </w:rPr>
        <w:t>878</w:t>
      </w:r>
    </w:p>
    <w:p w14:paraId="4F24253A" w14:textId="77777777" w:rsidR="00C0623D" w:rsidRPr="00120664" w:rsidRDefault="00C0623D" w:rsidP="00C0623D">
      <w:pPr>
        <w:bidi/>
        <w:jc w:val="both"/>
        <w:rPr>
          <w:rFonts w:ascii="Arabic Typesetting" w:hAnsi="Arabic Typesetting" w:cs="Arabic Typesetting"/>
          <w:sz w:val="16"/>
          <w:szCs w:val="16"/>
          <w:rtl/>
        </w:rPr>
      </w:pPr>
    </w:p>
    <w:p w14:paraId="38B50CEB" w14:textId="2F951119" w:rsidR="00C0623D" w:rsidRPr="00120664" w:rsidRDefault="00C0623D" w:rsidP="00EC15BF">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476.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Abi Awfa berichtete: Wenn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5E1412BB" wp14:editId="4A68BFDB">
            <wp:extent cx="123825" cy="104775"/>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sich aus einer </w:t>
      </w:r>
      <w:r w:rsidRPr="00120664">
        <w:rPr>
          <w:rStyle w:val="matn1"/>
          <w:i/>
          <w:iCs/>
          <w:color w:val="auto"/>
          <w:sz w:val="32"/>
          <w:szCs w:val="32"/>
        </w:rPr>
        <w:t>Ruku</w:t>
      </w:r>
      <w:r w:rsidRPr="00120664">
        <w:rPr>
          <w:rStyle w:val="matn1"/>
          <w:color w:val="auto"/>
          <w:sz w:val="32"/>
          <w:szCs w:val="32"/>
        </w:rPr>
        <w:t>‘ (Verbeugung) erhob und aufrecht stand, sagte er:</w:t>
      </w:r>
      <w:r w:rsidRPr="00120664">
        <w:rPr>
          <w:rStyle w:val="matn1"/>
          <w:i/>
          <w:iCs/>
          <w:color w:val="auto"/>
          <w:sz w:val="32"/>
          <w:szCs w:val="32"/>
        </w:rPr>
        <w:t xml:space="preserve"> </w:t>
      </w:r>
      <w:r w:rsidRPr="00120664">
        <w:rPr>
          <w:rStyle w:val="matn1"/>
          <w:b/>
          <w:bCs/>
          <w:i/>
          <w:iCs/>
          <w:color w:val="auto"/>
          <w:sz w:val="32"/>
          <w:szCs w:val="32"/>
        </w:rPr>
        <w:t>Sami‘allahu liman hamidah</w:t>
      </w:r>
      <w:r w:rsidRPr="00120664">
        <w:rPr>
          <w:rStyle w:val="matn1"/>
          <w:b/>
          <w:bCs/>
          <w:color w:val="auto"/>
          <w:sz w:val="32"/>
          <w:szCs w:val="32"/>
        </w:rPr>
        <w:t xml:space="preserve"> - Allah (er)hört den, der Ihn lobpreist, </w:t>
      </w:r>
      <w:r w:rsidRPr="00120664">
        <w:rPr>
          <w:rStyle w:val="matn1"/>
          <w:b/>
          <w:bCs/>
          <w:i/>
          <w:iCs/>
          <w:color w:val="auto"/>
          <w:sz w:val="32"/>
          <w:szCs w:val="32"/>
        </w:rPr>
        <w:t>a</w:t>
      </w:r>
      <w:r w:rsidRPr="00120664">
        <w:rPr>
          <w:rStyle w:val="matn1"/>
          <w:b/>
          <w:bCs/>
          <w:i/>
          <w:iCs/>
          <w:color w:val="auto"/>
          <w:sz w:val="32"/>
          <w:szCs w:val="32"/>
        </w:rPr>
        <w:t>l</w:t>
      </w:r>
      <w:r w:rsidRPr="00120664">
        <w:rPr>
          <w:rStyle w:val="matn1"/>
          <w:b/>
          <w:bCs/>
          <w:i/>
          <w:iCs/>
          <w:color w:val="auto"/>
          <w:sz w:val="32"/>
          <w:szCs w:val="32"/>
        </w:rPr>
        <w:t>lahumma rabbana walakal hamd, mil´as samawati wa mil´al ´ard, wa mil´a ma schi´ta min schaiy´in ba’d</w:t>
      </w:r>
      <w:r w:rsidRPr="00120664">
        <w:rPr>
          <w:rStyle w:val="matn1"/>
          <w:b/>
          <w:bCs/>
          <w:color w:val="auto"/>
          <w:sz w:val="32"/>
          <w:szCs w:val="32"/>
        </w:rPr>
        <w:t xml:space="preserve"> - O Allah unser Herr, und Dir gebührt alles Lob, (so viel wie) die </w:t>
      </w:r>
      <w:r w:rsidRPr="00120664">
        <w:rPr>
          <w:rFonts w:ascii="Arabic Typesetting" w:hAnsi="Arabic Typesetting" w:cs="Arabic Typesetting"/>
          <w:b/>
          <w:bCs/>
          <w:sz w:val="32"/>
          <w:szCs w:val="32"/>
        </w:rPr>
        <w:t>Fülle der Himmel und der Erde und was zwischen beiden ist und die Fülle dessen, was Du sonst noch willst.“</w:t>
      </w:r>
    </w:p>
    <w:p w14:paraId="14BD6DF6"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lastRenderedPageBreak/>
        <w:t>Muslim 476, Abu Daud 846, Ibn Madscha 878</w:t>
      </w:r>
    </w:p>
    <w:p w14:paraId="423040FF"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476 (...) حَدَّثَنِي مُحَمَّدُ بْنُ الْمُثَنَّى، وَابْنُ، بَشَّارٍ قَالَ ابْنُ الْمُثَنَّى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جَعْفَرٍ، حَدَّثَنَا شُعْبَةُ، عَنْ مَجْزَأَةَ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زَاهِرٍ، قَالَ سَمِعْتُ عَبْدَ اللَّهِ بْنَ أَبِي أَوْفَى، يُحَدِّثُ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أَنَّهُ كَانَ يَقُولُ ‏"</w:t>
      </w:r>
      <w:r w:rsidRPr="00120664">
        <w:rPr>
          <w:rFonts w:ascii="Arabic Typesetting" w:hAnsi="Arabic Typesetting" w:cs="Arabic Typesetting"/>
          <w:b/>
          <w:bCs/>
          <w:sz w:val="32"/>
          <w:szCs w:val="32"/>
          <w:rtl/>
        </w:rPr>
        <w:t>اللَّهُمَّ لَكَ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الْحَمْدُ مِلْءَ السَّمَاءِ وَمِلْءَ الأَرْضِ وَمِلْءَ مَا شِئْتَ مِنْ شَىْءٍ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بَعْدُ اللَّهُمَّ طَهِّرْنِي بِالثَّلْجِ وَالْبَرَدِ وَالْمَاءِ الْبَارِدِ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اللَّهُمَّ طَهِّرْنِي مِنَ الذُّنُوبِ وَالْخَطَايَا</w:t>
      </w:r>
      <w:r w:rsidRPr="00120664">
        <w:rPr>
          <w:rStyle w:val="FootnoteReference"/>
          <w:rFonts w:ascii="Arabic Typesetting" w:hAnsi="Arabic Typesetting" w:cs="Arabic Typesetting"/>
          <w:b/>
          <w:bCs/>
          <w:sz w:val="32"/>
          <w:szCs w:val="32"/>
          <w:rtl/>
        </w:rPr>
        <w:footnoteReference w:id="112"/>
      </w:r>
      <w:r w:rsidRPr="00120664">
        <w:rPr>
          <w:rFonts w:ascii="Arabic Typesetting" w:hAnsi="Arabic Typesetting" w:cs="Arabic Typesetting"/>
          <w:b/>
          <w:bCs/>
          <w:sz w:val="32"/>
          <w:szCs w:val="32"/>
          <w:rtl/>
        </w:rPr>
        <w:t xml:space="preserve"> كَمَا يُنَقَّى الثَّوْبُ</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الأَبْيَضُ مِنَ الْوَسَخِ ‏"‏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503A4D2E"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476 (...)، نسائي 400، 401</w:t>
      </w:r>
    </w:p>
    <w:p w14:paraId="67AFAFAE" w14:textId="2C1F3F34"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 xml:space="preserve">476. Abdullah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Abi Awfa berichtete: D</w:t>
      </w:r>
      <w:r w:rsidRPr="00120664">
        <w:rPr>
          <w:rStyle w:val="matn1"/>
          <w:color w:val="auto"/>
          <w:sz w:val="32"/>
          <w:szCs w:val="32"/>
          <w:lang w:val="de-DE"/>
        </w:rPr>
        <w:t>er Gesandte A</w:t>
      </w:r>
      <w:r w:rsidRPr="00120664">
        <w:rPr>
          <w:rStyle w:val="matn1"/>
          <w:color w:val="auto"/>
          <w:sz w:val="32"/>
          <w:szCs w:val="32"/>
          <w:lang w:val="de-DE"/>
        </w:rPr>
        <w:t>l</w:t>
      </w:r>
      <w:r w:rsidRPr="00120664">
        <w:rPr>
          <w:rStyle w:val="matn1"/>
          <w:color w:val="auto"/>
          <w:sz w:val="32"/>
          <w:szCs w:val="32"/>
          <w:lang w:val="de-DE"/>
        </w:rPr>
        <w:t>lahs</w:t>
      </w:r>
      <w:r w:rsidR="00976F80" w:rsidRPr="00120664">
        <w:rPr>
          <w:rFonts w:ascii="Arabic Typesetting" w:hAnsi="Arabic Typesetting" w:cs="Arabic Typesetting"/>
          <w:noProof/>
          <w:sz w:val="32"/>
          <w:szCs w:val="32"/>
        </w:rPr>
        <w:drawing>
          <wp:inline distT="0" distB="0" distL="0" distR="0" wp14:anchorId="431F6DD2" wp14:editId="5F85D3E7">
            <wp:extent cx="123825" cy="104775"/>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pflegte zu sagen:</w:t>
      </w:r>
      <w:r w:rsidRPr="00120664">
        <w:rPr>
          <w:rStyle w:val="matn1"/>
          <w:i/>
          <w:iCs/>
          <w:color w:val="auto"/>
          <w:sz w:val="32"/>
          <w:szCs w:val="32"/>
          <w:lang w:val="de-DE"/>
        </w:rPr>
        <w:t xml:space="preserve"> „</w:t>
      </w:r>
      <w:r w:rsidRPr="00120664">
        <w:rPr>
          <w:rStyle w:val="matn1"/>
          <w:b/>
          <w:bCs/>
          <w:i/>
          <w:iCs/>
          <w:color w:val="auto"/>
          <w:sz w:val="32"/>
          <w:szCs w:val="32"/>
          <w:lang w:val="de-DE"/>
        </w:rPr>
        <w:t>Allahumma lakal hamd, mil´as samawati wa mil´al ´ard, wa mil´a ma schi´ta min schaiy´in ba’d. Allahumma</w:t>
      </w:r>
      <w:r w:rsidRPr="00120664">
        <w:rPr>
          <w:rStyle w:val="matn1"/>
          <w:b/>
          <w:bCs/>
          <w:i/>
          <w:iCs/>
          <w:color w:val="auto"/>
          <w:sz w:val="32"/>
          <w:szCs w:val="32"/>
          <w:lang w:val="it-IT"/>
        </w:rPr>
        <w:t xml:space="preserve"> tahirni bil thalschi wal baradi wal ma´il barid. </w:t>
      </w:r>
      <w:r w:rsidRPr="00120664">
        <w:rPr>
          <w:rStyle w:val="matn1"/>
          <w:b/>
          <w:bCs/>
          <w:i/>
          <w:iCs/>
          <w:color w:val="auto"/>
          <w:sz w:val="32"/>
          <w:szCs w:val="32"/>
          <w:lang w:val="de-DE"/>
        </w:rPr>
        <w:t>Allahumma tahirni minath</w:t>
      </w:r>
      <w:r w:rsidR="00B975F5" w:rsidRPr="00120664">
        <w:rPr>
          <w:rStyle w:val="matn1"/>
          <w:b/>
          <w:bCs/>
          <w:i/>
          <w:iCs/>
          <w:color w:val="auto"/>
          <w:sz w:val="32"/>
          <w:szCs w:val="32"/>
          <w:lang w:val="de-DE"/>
        </w:rPr>
        <w:t>-th</w:t>
      </w:r>
      <w:r w:rsidRPr="00120664">
        <w:rPr>
          <w:rStyle w:val="matn1"/>
          <w:b/>
          <w:bCs/>
          <w:i/>
          <w:iCs/>
          <w:color w:val="auto"/>
          <w:sz w:val="32"/>
          <w:szCs w:val="32"/>
          <w:lang w:val="de-DE"/>
        </w:rPr>
        <w:t>unubu wal chataya kama yunaqqath thawbul abyadhu minal wasach -</w:t>
      </w:r>
      <w:r w:rsidRPr="00120664">
        <w:rPr>
          <w:rStyle w:val="matn1"/>
          <w:b/>
          <w:bCs/>
          <w:color w:val="auto"/>
          <w:sz w:val="32"/>
          <w:szCs w:val="32"/>
          <w:lang w:val="de-DE"/>
        </w:rPr>
        <w:t xml:space="preserve"> O Allah, Dir g</w:t>
      </w:r>
      <w:r w:rsidRPr="00120664">
        <w:rPr>
          <w:rStyle w:val="matn1"/>
          <w:b/>
          <w:bCs/>
          <w:color w:val="auto"/>
          <w:sz w:val="32"/>
          <w:szCs w:val="32"/>
          <w:lang w:val="de-DE"/>
        </w:rPr>
        <w:t>e</w:t>
      </w:r>
      <w:r w:rsidRPr="00120664">
        <w:rPr>
          <w:rStyle w:val="matn1"/>
          <w:b/>
          <w:bCs/>
          <w:color w:val="auto"/>
          <w:sz w:val="32"/>
          <w:szCs w:val="32"/>
          <w:lang w:val="de-DE"/>
        </w:rPr>
        <w:t xml:space="preserve">bührt alles Lob, wie die </w:t>
      </w:r>
      <w:r w:rsidRPr="00120664">
        <w:rPr>
          <w:rFonts w:ascii="Arabic Typesetting" w:hAnsi="Arabic Typesetting" w:cs="Arabic Typesetting"/>
          <w:b/>
          <w:bCs/>
          <w:sz w:val="32"/>
          <w:szCs w:val="32"/>
          <w:lang w:val="de-DE"/>
        </w:rPr>
        <w:t>Fülle der Himmel und der Erde und was zwischen beiden ist und die Fülle dessen, was Du sonst noch willst. O Allah, reinige mich (von meinen Sü</w:t>
      </w:r>
      <w:r w:rsidRPr="00120664">
        <w:rPr>
          <w:rFonts w:ascii="Arabic Typesetting" w:hAnsi="Arabic Typesetting" w:cs="Arabic Typesetting"/>
          <w:b/>
          <w:bCs/>
          <w:sz w:val="32"/>
          <w:szCs w:val="32"/>
          <w:lang w:val="de-DE"/>
        </w:rPr>
        <w:t>n</w:t>
      </w:r>
      <w:r w:rsidRPr="00120664">
        <w:rPr>
          <w:rFonts w:ascii="Arabic Typesetting" w:hAnsi="Arabic Typesetting" w:cs="Arabic Typesetting"/>
          <w:b/>
          <w:bCs/>
          <w:sz w:val="32"/>
          <w:szCs w:val="32"/>
          <w:lang w:val="de-DE"/>
        </w:rPr>
        <w:t xml:space="preserve">den) mit dem Schnee, dem Hagel und dem kalten Wasser. O </w:t>
      </w:r>
      <w:r w:rsidRPr="00120664">
        <w:rPr>
          <w:rFonts w:ascii="Arabic Typesetting" w:hAnsi="Arabic Typesetting" w:cs="Arabic Typesetting"/>
          <w:b/>
          <w:bCs/>
          <w:sz w:val="32"/>
          <w:szCs w:val="32"/>
          <w:lang w:val="de-DE"/>
        </w:rPr>
        <w:lastRenderedPageBreak/>
        <w:t>Allah, reinige mich von Sünden und Vergehen, so wie ein we</w:t>
      </w:r>
      <w:r w:rsidRPr="00120664">
        <w:rPr>
          <w:rFonts w:ascii="Arabic Typesetting" w:hAnsi="Arabic Typesetting" w:cs="Arabic Typesetting"/>
          <w:b/>
          <w:bCs/>
          <w:sz w:val="32"/>
          <w:szCs w:val="32"/>
          <w:lang w:val="de-DE"/>
        </w:rPr>
        <w:t>i</w:t>
      </w:r>
      <w:r w:rsidRPr="00120664">
        <w:rPr>
          <w:rFonts w:ascii="Arabic Typesetting" w:hAnsi="Arabic Typesetting" w:cs="Arabic Typesetting"/>
          <w:b/>
          <w:bCs/>
          <w:sz w:val="32"/>
          <w:szCs w:val="32"/>
          <w:lang w:val="de-DE"/>
        </w:rPr>
        <w:t>ßes Kleid vom Schmutz gereinigt wird.“</w:t>
      </w:r>
    </w:p>
    <w:p w14:paraId="59F39B79" w14:textId="77777777" w:rsidR="00C0623D" w:rsidRPr="00120664" w:rsidRDefault="00C0623D" w:rsidP="00C0623D">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Muslim 476, Nasai 400, 401</w:t>
      </w:r>
    </w:p>
    <w:p w14:paraId="71A0550F" w14:textId="77777777" w:rsidR="00C0623D" w:rsidRPr="00120664" w:rsidRDefault="00C0623D" w:rsidP="00C0623D">
      <w:pPr>
        <w:pStyle w:val="NormalWeb"/>
        <w:bidi/>
        <w:rPr>
          <w:rFonts w:ascii="Arabic Typesetting" w:hAnsi="Arabic Typesetting" w:cs="Arabic Typesetting"/>
          <w:sz w:val="30"/>
          <w:szCs w:val="30"/>
          <w:lang w:val="de-DE"/>
        </w:rPr>
      </w:pPr>
    </w:p>
    <w:p w14:paraId="2EEC1411"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477</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عَبْدُ اللَّهِ بْنُ عَبْدِ الرَّحْمَنِ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الدَّارِمِيُّ، أَخْبَرَنَا مَرْوَانُ بْنُ مُحَمَّدٍ الدِّمَشْقِيُّ،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بْنُ عَبْدِ الْعَزِيزِ، عَنْ عَطِيَّةَ بْنِ قَيْسٍ، عَنْ قَزْعَةَ،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سَعِيدٍ الْخُدْرِيِّ، قَالَ كَانَ رَسُولُ اللَّهِ صلى الله عليه وسلم إِذَا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رَفَعَ رَأْسَهُ مِنَ الرُّكُوعِ قَالَ ‏"‏</w:t>
      </w:r>
      <w:r w:rsidRPr="00120664">
        <w:rPr>
          <w:rFonts w:ascii="Arabic Typesetting" w:hAnsi="Arabic Typesetting" w:cs="Arabic Typesetting"/>
          <w:b/>
          <w:bCs/>
          <w:sz w:val="32"/>
          <w:szCs w:val="32"/>
          <w:rtl/>
        </w:rPr>
        <w:t>رَبَّنَا لَكَ الْحَمْدُ مِلْءَ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السَّمَوَاتِ وَالأَرْضِ وَمِلْءَ مَا شِئْتَ مِنْ شَىْءٍ بَعْدُ أَهْلَ الثَّنَاءِ</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وَالْمَجْدِ أَحَقُّ مَا قَالَ الْعَبْدُ وَكُلُّنَا لَكَ عَبْدٌ اللَّهُمَّ 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مَانِعَ لِمَا أَعْطَيْتَ وَلاَ مُعْطِيَ لِمَا مَنَعْتَ وَلاَ يَنْفَعُ ذَا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الْجَدِّ</w:t>
      </w:r>
      <w:r w:rsidRPr="00120664">
        <w:rPr>
          <w:rStyle w:val="FootnoteReference"/>
          <w:rFonts w:ascii="Arabic Typesetting" w:hAnsi="Arabic Typesetting" w:cs="Arabic Typesetting"/>
          <w:b/>
          <w:bCs/>
          <w:sz w:val="32"/>
          <w:szCs w:val="32"/>
          <w:rtl/>
        </w:rPr>
        <w:footnoteReference w:id="113"/>
      </w:r>
      <w:r w:rsidRPr="00120664">
        <w:rPr>
          <w:rFonts w:ascii="Arabic Typesetting" w:hAnsi="Arabic Typesetting" w:cs="Arabic Typesetting"/>
          <w:b/>
          <w:bCs/>
          <w:sz w:val="32"/>
          <w:szCs w:val="32"/>
          <w:rtl/>
        </w:rPr>
        <w:t xml:space="preserve"> مِنْكَ الْجَدُّ</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31CA8E25"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477، ابو داود 847، نسائي 1067، 1065</w:t>
      </w:r>
    </w:p>
    <w:p w14:paraId="42BBDD3C" w14:textId="7574F3F3" w:rsidR="00C0623D" w:rsidRPr="00120664" w:rsidRDefault="00C0623D" w:rsidP="0001004C">
      <w:pPr>
        <w:spacing w:before="100" w:beforeAutospacing="1" w:after="100" w:afterAutospacing="1"/>
        <w:jc w:val="both"/>
        <w:rPr>
          <w:rFonts w:ascii="Arabic Typesetting" w:hAnsi="Arabic Typesetting" w:cs="Arabic Typesetting"/>
          <w:sz w:val="32"/>
          <w:szCs w:val="32"/>
        </w:rPr>
      </w:pPr>
      <w:r w:rsidRPr="00120664">
        <w:rPr>
          <w:rStyle w:val="matn1"/>
          <w:b/>
          <w:bCs/>
          <w:i/>
          <w:iCs/>
          <w:color w:val="auto"/>
          <w:sz w:val="32"/>
          <w:szCs w:val="32"/>
        </w:rPr>
        <w:t xml:space="preserve">477. </w:t>
      </w:r>
      <w:r w:rsidRPr="00120664">
        <w:rPr>
          <w:rFonts w:ascii="Arabic Typesetting" w:hAnsi="Arabic Typesetting" w:cs="Arabic Typesetting"/>
          <w:sz w:val="32"/>
          <w:szCs w:val="32"/>
        </w:rPr>
        <w:t>Abu Sa’id Al-Chudri berichtete: Wenn d</w:t>
      </w:r>
      <w:r w:rsidRPr="00120664">
        <w:rPr>
          <w:rStyle w:val="matn1"/>
          <w:color w:val="auto"/>
          <w:sz w:val="32"/>
          <w:szCs w:val="32"/>
        </w:rPr>
        <w:t>er G</w:t>
      </w:r>
      <w:r w:rsidRPr="00120664">
        <w:rPr>
          <w:rStyle w:val="matn1"/>
          <w:color w:val="auto"/>
          <w:sz w:val="32"/>
          <w:szCs w:val="32"/>
        </w:rPr>
        <w:t>e</w:t>
      </w:r>
      <w:r w:rsidRPr="00120664">
        <w:rPr>
          <w:rStyle w:val="matn1"/>
          <w:color w:val="auto"/>
          <w:sz w:val="32"/>
          <w:szCs w:val="32"/>
        </w:rPr>
        <w:t>sandte</w:t>
      </w:r>
      <w:r w:rsidRPr="00120664">
        <w:rPr>
          <w:rStyle w:val="matn1"/>
          <w:color w:val="auto"/>
          <w:sz w:val="16"/>
          <w:szCs w:val="16"/>
        </w:rPr>
        <w:t xml:space="preserve"> </w:t>
      </w:r>
      <w:r w:rsidRPr="00120664">
        <w:rPr>
          <w:rStyle w:val="matn1"/>
          <w:color w:val="auto"/>
          <w:sz w:val="32"/>
          <w:szCs w:val="32"/>
        </w:rPr>
        <w:t>Allahs</w:t>
      </w:r>
      <w:r w:rsidR="00976F80" w:rsidRPr="00120664">
        <w:rPr>
          <w:rFonts w:ascii="Arabic Typesetting" w:hAnsi="Arabic Typesetting" w:cs="Arabic Typesetting"/>
          <w:noProof/>
          <w:sz w:val="32"/>
          <w:szCs w:val="32"/>
        </w:rPr>
        <w:drawing>
          <wp:inline distT="0" distB="0" distL="0" distR="0" wp14:anchorId="27C4DB9F" wp14:editId="68C8ABD5">
            <wp:extent cx="123825" cy="104775"/>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w:t>
      </w:r>
      <w:r w:rsidRPr="00120664">
        <w:rPr>
          <w:rStyle w:val="matn1"/>
          <w:color w:val="auto"/>
          <w:sz w:val="16"/>
          <w:szCs w:val="16"/>
        </w:rPr>
        <w:t xml:space="preserve"> </w:t>
      </w:r>
      <w:r w:rsidRPr="00120664">
        <w:rPr>
          <w:rStyle w:val="matn1"/>
          <w:color w:val="auto"/>
          <w:sz w:val="32"/>
          <w:szCs w:val="32"/>
        </w:rPr>
        <w:t xml:space="preserve">seinen Kopf (Körper) aus einer </w:t>
      </w:r>
      <w:r w:rsidRPr="00120664">
        <w:rPr>
          <w:rStyle w:val="matn1"/>
          <w:i/>
          <w:iCs/>
          <w:color w:val="auto"/>
          <w:sz w:val="32"/>
          <w:szCs w:val="32"/>
        </w:rPr>
        <w:t xml:space="preserve">Ruku‘ </w:t>
      </w:r>
      <w:r w:rsidRPr="00120664">
        <w:rPr>
          <w:rStyle w:val="matn1"/>
          <w:color w:val="auto"/>
          <w:sz w:val="32"/>
          <w:szCs w:val="32"/>
        </w:rPr>
        <w:t>erhob, sagte er</w:t>
      </w:r>
      <w:r w:rsidRPr="00120664">
        <w:rPr>
          <w:rStyle w:val="matn1"/>
          <w:b/>
          <w:bCs/>
          <w:i/>
          <w:iCs/>
          <w:color w:val="auto"/>
          <w:sz w:val="32"/>
          <w:szCs w:val="32"/>
        </w:rPr>
        <w:t xml:space="preserve">: „Rabbana lakal hamd, mil´as samawati wa mil´al ´ard, wa mil´a ma schi´ta min schaiy´in ba’d, </w:t>
      </w:r>
      <w:r w:rsidRPr="00120664">
        <w:rPr>
          <w:rStyle w:val="matn1"/>
          <w:b/>
          <w:bCs/>
          <w:i/>
          <w:iCs/>
          <w:color w:val="auto"/>
          <w:sz w:val="32"/>
          <w:szCs w:val="32"/>
        </w:rPr>
        <w:lastRenderedPageBreak/>
        <w:t>ahluth thana´i wal madschd, ahaqqu ma qalal ‘abdu, wa kulluna laka ‘abdun. Allahumma la m</w:t>
      </w:r>
      <w:r w:rsidRPr="00120664">
        <w:rPr>
          <w:rStyle w:val="matn1"/>
          <w:b/>
          <w:bCs/>
          <w:i/>
          <w:iCs/>
          <w:color w:val="auto"/>
          <w:sz w:val="32"/>
          <w:szCs w:val="32"/>
        </w:rPr>
        <w:t>a</w:t>
      </w:r>
      <w:r w:rsidRPr="00120664">
        <w:rPr>
          <w:rStyle w:val="matn1"/>
          <w:b/>
          <w:bCs/>
          <w:i/>
          <w:iCs/>
          <w:color w:val="auto"/>
          <w:sz w:val="32"/>
          <w:szCs w:val="32"/>
        </w:rPr>
        <w:t>ni’a lima a’tayt, wala mu’tiya lima mana’t, wala yanfa’u thanl Dschadi minkal Dschad</w:t>
      </w:r>
      <w:r w:rsidRPr="00120664">
        <w:rPr>
          <w:rStyle w:val="matn1"/>
          <w:b/>
          <w:bCs/>
          <w:color w:val="auto"/>
          <w:sz w:val="32"/>
          <w:szCs w:val="32"/>
        </w:rPr>
        <w:t xml:space="preserve"> - Unser Herr, Dir gebührt alles Lob, die </w:t>
      </w:r>
      <w:r w:rsidRPr="00120664">
        <w:rPr>
          <w:rFonts w:ascii="Arabic Typesetting" w:hAnsi="Arabic Typesetting" w:cs="Arabic Typesetting"/>
          <w:b/>
          <w:bCs/>
          <w:sz w:val="32"/>
          <w:szCs w:val="32"/>
        </w:rPr>
        <w:t>Fülle der Himmel und der Erde und was zwischen be</w:t>
      </w:r>
      <w:r w:rsidRPr="00120664">
        <w:rPr>
          <w:rFonts w:ascii="Arabic Typesetting" w:hAnsi="Arabic Typesetting" w:cs="Arabic Typesetting"/>
          <w:b/>
          <w:bCs/>
          <w:sz w:val="32"/>
          <w:szCs w:val="32"/>
        </w:rPr>
        <w:t>i</w:t>
      </w:r>
      <w:r w:rsidRPr="00120664">
        <w:rPr>
          <w:rFonts w:ascii="Arabic Typesetting" w:hAnsi="Arabic Typesetting" w:cs="Arabic Typesetting"/>
          <w:b/>
          <w:bCs/>
          <w:sz w:val="32"/>
          <w:szCs w:val="32"/>
        </w:rPr>
        <w:t xml:space="preserve">den ist und die Fülle dessen, was Du sonst noch willst; würdig bist Du des Preises und der Ehre, am wahrsten ist, was ein Diener sagt, und ein jeder von uns ist Dir ein Diener. </w:t>
      </w:r>
      <w:r w:rsidRPr="0001004C">
        <w:rPr>
          <w:rFonts w:ascii="Arabic Typesetting" w:hAnsi="Arabic Typesetting" w:cs="Arabic Typesetting"/>
          <w:b/>
          <w:bCs/>
          <w:sz w:val="32"/>
          <w:szCs w:val="32"/>
          <w:lang w:val="de-DE"/>
        </w:rPr>
        <w:t xml:space="preserve">O Allah, niemand kann vorenthalten, was Du gegeben hast, und niemand kann geben, was Du vorenthalten hast. </w:t>
      </w:r>
      <w:r w:rsidRPr="00120664">
        <w:rPr>
          <w:rFonts w:ascii="Arabic Typesetting" w:hAnsi="Arabic Typesetting" w:cs="Arabic Typesetting"/>
          <w:b/>
          <w:bCs/>
          <w:sz w:val="32"/>
          <w:szCs w:val="32"/>
        </w:rPr>
        <w:t>Und dem Besitzer des Wohlstandes* nutzt vor Dir der Wohlstand nichts.“</w:t>
      </w:r>
    </w:p>
    <w:p w14:paraId="3C231EB0" w14:textId="77777777" w:rsidR="00C0623D" w:rsidRPr="00120664" w:rsidRDefault="00C0623D" w:rsidP="00C0623D">
      <w:pPr>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Pr>
        <w:t>Muslim 477, Abu Daud 847, Nasai 1067, 1065</w:t>
      </w:r>
    </w:p>
    <w:p w14:paraId="2A5D2240" w14:textId="77777777" w:rsidR="00C0623D" w:rsidRPr="00120664" w:rsidRDefault="00C0623D" w:rsidP="00C0623D">
      <w:pPr>
        <w:pStyle w:val="NormalWeb"/>
        <w:jc w:val="both"/>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t>*</w:t>
      </w:r>
      <w:r w:rsidRPr="00120664">
        <w:rPr>
          <w:rFonts w:ascii="Arabic Typesetting" w:hAnsi="Arabic Typesetting" w:cs="Arabic Typesetting"/>
          <w:i/>
          <w:iCs/>
          <w:sz w:val="28"/>
          <w:szCs w:val="28"/>
          <w:lang w:val="de-DE"/>
        </w:rPr>
        <w:t>Dschad</w:t>
      </w:r>
      <w:r w:rsidRPr="00120664">
        <w:rPr>
          <w:rFonts w:ascii="Arabic Typesetting" w:hAnsi="Arabic Typesetting" w:cs="Arabic Typesetting"/>
          <w:sz w:val="28"/>
          <w:szCs w:val="28"/>
          <w:lang w:val="de-DE"/>
        </w:rPr>
        <w:t>: Glück, Reichtum, Ruhm, Macht und alles, was ein Mensch an Wohlhabenheit im Leben begehrt, was ihm Allah gegenüber aber nichts nutzt, außer rechtschaffene Taten.</w:t>
      </w:r>
    </w:p>
    <w:p w14:paraId="51F7C2B2" w14:textId="77777777" w:rsidR="00C0623D" w:rsidRPr="00120664" w:rsidRDefault="00C0623D" w:rsidP="00C0623D">
      <w:pPr>
        <w:pStyle w:val="NormalWeb"/>
        <w:jc w:val="both"/>
        <w:rPr>
          <w:rFonts w:ascii="Arabic Typesetting" w:hAnsi="Arabic Typesetting" w:cs="Arabic Typesetting"/>
          <w:sz w:val="16"/>
          <w:szCs w:val="16"/>
          <w:lang w:val="de-DE"/>
        </w:rPr>
      </w:pPr>
    </w:p>
    <w:p w14:paraId="28F51183" w14:textId="77777777" w:rsidR="004269E9" w:rsidRPr="00120664" w:rsidRDefault="004269E9" w:rsidP="00C0623D">
      <w:pPr>
        <w:pStyle w:val="NormalWeb"/>
        <w:jc w:val="both"/>
        <w:rPr>
          <w:rFonts w:ascii="Arabic Typesetting" w:hAnsi="Arabic Typesetting" w:cs="Arabic Typesetting"/>
          <w:sz w:val="16"/>
          <w:szCs w:val="16"/>
          <w:lang w:val="de-DE"/>
        </w:rPr>
      </w:pPr>
    </w:p>
    <w:p w14:paraId="5CADA92D"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tl/>
        </w:rPr>
        <w:t>41</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النَّهْىِ عَنْ قِرَاءَةِ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الْقُرْآنِ، فِي الرُّكُوعِ وَالسُّجُودِ ‏‏</w:t>
      </w:r>
    </w:p>
    <w:p w14:paraId="0D401458"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Verbot den Quran in der Verbeugung oder Ni</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derwerfung zu rezitieren</w:t>
      </w:r>
    </w:p>
    <w:p w14:paraId="6E592425" w14:textId="77777777" w:rsidR="00C0623D" w:rsidRPr="00120664" w:rsidRDefault="00C0623D" w:rsidP="00BF2714">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479 - حَدَّثَنَا سَعِيدُ بْنُ مَنْصُورٍ، وَأَبُو بَكْرِ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شَيْبَةَ وَزُهَيْرُ بْنُ حَرْبٍ قَالُوا حَدَّثَنَا سُفْيَانُ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عُيَيْنَةَ، أَخْبَرَنِي سُلَيْمَانُ بْنُ سُحَيْمٍ، عَنْ إِبْرَاهِيمَ بْنِ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مَعْبَدٍ، عَنْ أَبِيهِ، عَنِ ابْنِ عَبَّاسٍ، قَالَ كَشَفَ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السِّتَارَةَ وَالنَّاسُ صُفُوفٌ خَلْفَ أَبِي بَكْرٍ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فَقَالَ ‏"</w:t>
      </w:r>
      <w:r w:rsidRPr="00120664">
        <w:rPr>
          <w:rFonts w:ascii="Arabic Typesetting" w:hAnsi="Arabic Typesetting" w:cs="Arabic Typesetting"/>
          <w:b/>
          <w:bCs/>
          <w:sz w:val="32"/>
          <w:szCs w:val="32"/>
          <w:rtl/>
        </w:rPr>
        <w:t>أَيُّهَا النَّاسُ إِنَّهُ لَمْ يَبْقَ مِنْ مُبَشِّرَاتِ النُّبُوَّةِ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إِلاَّ الرُّؤْيَا الصَّالِحَةُ يَرَاهَا الْمُسْلِمُ أَوْ تُرَى لَهُ أَلاَ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وَإِنِّي نُهِيتُ أَنْ أَقْرَأَ الْقُرْآنَ رَاكِعًا أَوْ سَاجِدًا فَأَمَّا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الرُّكُوعُ فَعَظِّمُوا فِيهِ الرَّبَّ عَزَّ وَجَلَّ وَأَمَّا السُّجُودُ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فَاجْتَهِدُوا فِي الدُّعَاءِ فَقَمِنٌ أَنْ يُسْتَجَابَ لَكُمْ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6CCC97C6"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tl/>
        </w:rPr>
        <w:t>مسلم 479، ابو داود 876، نسائي 1119، 1044، ابن ماجه 3899</w:t>
      </w:r>
    </w:p>
    <w:p w14:paraId="7FE77C57" w14:textId="77777777" w:rsidR="00C0623D" w:rsidRPr="00120664" w:rsidRDefault="00C0623D" w:rsidP="00C0623D">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t>479.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Der Gesandte Allahs, Allahs segne ihn und gebe ihm </w:t>
      </w:r>
      <w:r w:rsidR="008962E5" w:rsidRPr="00120664">
        <w:rPr>
          <w:rFonts w:ascii="Arabic Typesetting" w:hAnsi="Arabic Typesetting" w:cs="Arabic Typesetting"/>
          <w:sz w:val="32"/>
          <w:szCs w:val="32"/>
        </w:rPr>
        <w:t>Frieden</w:t>
      </w:r>
      <w:r w:rsidRPr="00120664">
        <w:rPr>
          <w:rFonts w:ascii="Arabic Typesetting" w:hAnsi="Arabic Typesetting" w:cs="Arabic Typesetting"/>
          <w:sz w:val="32"/>
          <w:szCs w:val="32"/>
        </w:rPr>
        <w:t xml:space="preserve">, öffnete den Vorhang (von seinem Fenster), als die Menschen in Reihen hinter Abu Bakr standen und sagte: </w:t>
      </w:r>
    </w:p>
    <w:p w14:paraId="6E9A07B8" w14:textId="77777777" w:rsidR="00C0623D" w:rsidRPr="00120664" w:rsidRDefault="00C0623D" w:rsidP="004269E9">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b/>
          <w:bCs/>
          <w:sz w:val="32"/>
          <w:szCs w:val="32"/>
          <w:lang w:val="de-DE"/>
        </w:rPr>
        <w:t xml:space="preserve">„O ihr Menschen, nichts ist vom Prophetentum geblieben außer wahrhaftige Träume, die ein Muslim sieht oder für ihn (im Traum) gesehen werden. </w:t>
      </w:r>
      <w:r w:rsidRPr="00120664">
        <w:rPr>
          <w:rFonts w:ascii="Arabic Typesetting" w:hAnsi="Arabic Typesetting" w:cs="Arabic Typesetting"/>
          <w:b/>
          <w:bCs/>
          <w:sz w:val="32"/>
          <w:szCs w:val="32"/>
        </w:rPr>
        <w:t xml:space="preserve">Und ich habe euch verboten, während der </w:t>
      </w:r>
      <w:r w:rsidRPr="00120664">
        <w:rPr>
          <w:rFonts w:ascii="Arabic Typesetting" w:hAnsi="Arabic Typesetting" w:cs="Arabic Typesetting"/>
          <w:b/>
          <w:bCs/>
          <w:i/>
          <w:iCs/>
          <w:sz w:val="32"/>
          <w:szCs w:val="32"/>
        </w:rPr>
        <w:t>Ruku‘ und der Sudschud</w:t>
      </w:r>
      <w:r w:rsidRPr="00120664">
        <w:rPr>
          <w:rFonts w:ascii="Arabic Typesetting" w:hAnsi="Arabic Typesetting" w:cs="Arabic Typesetting"/>
          <w:b/>
          <w:bCs/>
          <w:sz w:val="32"/>
          <w:szCs w:val="32"/>
        </w:rPr>
        <w:t xml:space="preserve"> (Verbeugungen und Niederwerfungen) den Quran zu rezitieren. Was </w:t>
      </w:r>
      <w:r w:rsidRPr="00120664">
        <w:rPr>
          <w:rFonts w:ascii="Arabic Typesetting" w:hAnsi="Arabic Typesetting" w:cs="Arabic Typesetting"/>
          <w:b/>
          <w:bCs/>
          <w:i/>
          <w:iCs/>
          <w:sz w:val="32"/>
          <w:szCs w:val="32"/>
        </w:rPr>
        <w:t>Ruku‘</w:t>
      </w:r>
      <w:r w:rsidRPr="00120664">
        <w:rPr>
          <w:rFonts w:ascii="Arabic Typesetting" w:hAnsi="Arabic Typesetting" w:cs="Arabic Typesetting"/>
          <w:b/>
          <w:bCs/>
          <w:sz w:val="32"/>
          <w:szCs w:val="32"/>
        </w:rPr>
        <w:t xml:space="preserve"> angeht, so lobpreist die Macht des Herrn</w:t>
      </w:r>
      <w:r w:rsidR="00B24037" w:rsidRPr="00120664">
        <w:rPr>
          <w:rFonts w:ascii="Arabic Typesetting" w:hAnsi="Arabic Typesetting" w:cs="Arabic Typesetting"/>
          <w:i/>
          <w:iCs/>
          <w:sz w:val="28"/>
          <w:szCs w:val="28"/>
        </w:rPr>
        <w:sym w:font="AGA Arabesque" w:char="F055"/>
      </w:r>
      <w:r w:rsidRPr="00120664">
        <w:rPr>
          <w:rFonts w:ascii="Arabic Typesetting" w:hAnsi="Arabic Typesetting" w:cs="Arabic Typesetting"/>
          <w:b/>
          <w:bCs/>
          <w:sz w:val="32"/>
          <w:szCs w:val="32"/>
        </w:rPr>
        <w:t xml:space="preserve"> und was </w:t>
      </w:r>
      <w:r w:rsidRPr="00120664">
        <w:rPr>
          <w:rFonts w:ascii="Arabic Typesetting" w:hAnsi="Arabic Typesetting" w:cs="Arabic Typesetting"/>
          <w:b/>
          <w:bCs/>
          <w:i/>
          <w:iCs/>
          <w:sz w:val="32"/>
          <w:szCs w:val="32"/>
        </w:rPr>
        <w:t>Sudschud</w:t>
      </w:r>
      <w:r w:rsidRPr="00120664">
        <w:rPr>
          <w:rFonts w:ascii="Arabic Typesetting" w:hAnsi="Arabic Typesetting" w:cs="Arabic Typesetting"/>
          <w:b/>
          <w:bCs/>
          <w:sz w:val="32"/>
          <w:szCs w:val="32"/>
        </w:rPr>
        <w:t xml:space="preserve"> angeht, so strengt euch mit </w:t>
      </w:r>
      <w:r w:rsidRPr="00120664">
        <w:rPr>
          <w:rFonts w:ascii="Arabic Typesetting" w:hAnsi="Arabic Typesetting" w:cs="Arabic Typesetting"/>
          <w:b/>
          <w:bCs/>
          <w:i/>
          <w:iCs/>
          <w:sz w:val="32"/>
          <w:szCs w:val="32"/>
        </w:rPr>
        <w:t>Du’a</w:t>
      </w:r>
      <w:r w:rsidRPr="00120664">
        <w:rPr>
          <w:rFonts w:ascii="Arabic Typesetting" w:hAnsi="Arabic Typesetting" w:cs="Arabic Typesetting"/>
          <w:b/>
          <w:bCs/>
          <w:sz w:val="32"/>
          <w:szCs w:val="32"/>
        </w:rPr>
        <w:t xml:space="preserve"> (Ad’iya, Bittegebeten) an, denn (in der Niederwerfung) ist es würdig, dass sie erhört werden.“</w:t>
      </w:r>
      <w:r w:rsidRPr="00120664">
        <w:rPr>
          <w:rFonts w:ascii="Arabic Typesetting" w:hAnsi="Arabic Typesetting" w:cs="Arabic Typesetting"/>
          <w:sz w:val="32"/>
          <w:szCs w:val="32"/>
        </w:rPr>
        <w:t xml:space="preserve"> </w:t>
      </w:r>
    </w:p>
    <w:p w14:paraId="26271043"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lastRenderedPageBreak/>
        <w:t>Muslim 479, Abu Daud 876, Nasai 1044, 1119, Ibn Madscha 3899</w:t>
      </w:r>
    </w:p>
    <w:p w14:paraId="43A79BE7"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480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أَبُو الطَّاهِرِ، وَحَرْمَلَةُ، قَالاَ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ابْنُ وَهْبٍ، عَنْ يُونُسَ، عَنِ ابْنِ شِهَابٍ، قَالَ حَدَّثَنِي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إِبْرَاهِيمُ بْنُ عَبْدِ اللَّهِ بْنِ حُنَيْنٍ، أَنَّ أَبَاهُ، حَدَّثَهُ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أَنَّهُ، سَمِعَ عَلِيَّ بْنَ أَبِي طَالِبٍ، قَالَ </w:t>
      </w:r>
      <w:r w:rsidRPr="00120664">
        <w:rPr>
          <w:rFonts w:ascii="Arabic Typesetting" w:hAnsi="Arabic Typesetting" w:cs="Arabic Typesetting"/>
          <w:b/>
          <w:bCs/>
          <w:sz w:val="32"/>
          <w:szCs w:val="32"/>
          <w:rtl/>
        </w:rPr>
        <w:t>نَهَانِي رَسُولُ اللَّهِ صلى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 عليه وسلم أَنْ أَقْرَأَ رَاكِعًا أَوْ سَاجِدًا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p>
    <w:p w14:paraId="1014C44A"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tl/>
        </w:rPr>
      </w:pPr>
      <w:bookmarkStart w:id="422" w:name="s20"/>
      <w:bookmarkEnd w:id="422"/>
      <w:r w:rsidRPr="00120664">
        <w:rPr>
          <w:rFonts w:ascii="Arabic Typesetting" w:hAnsi="Arabic Typesetting" w:cs="Arabic Typesetting"/>
          <w:sz w:val="26"/>
          <w:szCs w:val="26"/>
          <w:rtl/>
        </w:rPr>
        <w:t xml:space="preserve">مسلم 480 2078، ترمذي 264، 1725، 1737، ابو داود 4044، 4045، 4046، نسائي 1043، 1118، 5189، 5190، 5193، 5194، 5195، 5196، 5197، 5283، 5284، 5285، 5286، 5287، 5333، 5192، ابن ماجه 3602، 3642 </w:t>
      </w:r>
    </w:p>
    <w:p w14:paraId="07BAF66B" w14:textId="536BA4A5" w:rsidR="00C0623D" w:rsidRPr="00120664" w:rsidRDefault="00C0623D" w:rsidP="0001004C">
      <w:pPr>
        <w:spacing w:before="100" w:beforeAutospacing="1" w:after="100" w:afterAutospacing="1"/>
        <w:jc w:val="both"/>
        <w:rPr>
          <w:rFonts w:ascii="Arabic Typesetting" w:hAnsi="Arabic Typesetting" w:cs="Arabic Typesetting"/>
          <w:sz w:val="32"/>
          <w:szCs w:val="32"/>
          <w:rtl/>
        </w:rPr>
      </w:pPr>
      <w:r w:rsidRPr="0001004C">
        <w:rPr>
          <w:rFonts w:ascii="Arabic Typesetting" w:hAnsi="Arabic Typesetting" w:cs="Arabic Typesetting"/>
          <w:sz w:val="32"/>
          <w:szCs w:val="32"/>
          <w:lang w:val="de-DE"/>
        </w:rPr>
        <w:t xml:space="preserve">480. Ali </w:t>
      </w:r>
      <w:r w:rsidR="00670AE1" w:rsidRPr="0001004C">
        <w:rPr>
          <w:rFonts w:ascii="Arabic Typesetting" w:hAnsi="Arabic Typesetting" w:cs="Arabic Typesetting"/>
          <w:sz w:val="32"/>
          <w:szCs w:val="32"/>
          <w:lang w:val="de-DE"/>
        </w:rPr>
        <w:t>Bin</w:t>
      </w:r>
      <w:r w:rsidRPr="0001004C">
        <w:rPr>
          <w:rFonts w:ascii="Arabic Typesetting" w:hAnsi="Arabic Typesetting" w:cs="Arabic Typesetting"/>
          <w:sz w:val="32"/>
          <w:szCs w:val="32"/>
          <w:lang w:val="de-DE"/>
        </w:rPr>
        <w:t xml:space="preserve"> Abi Talib</w:t>
      </w:r>
      <w:r w:rsidR="0001004C">
        <w:rPr>
          <w:rFonts w:ascii="Times New Roman" w:hAnsi="Times New Roman"/>
          <w:sz w:val="32"/>
          <w:szCs w:val="32"/>
        </w:rPr>
        <w:sym w:font="AGA Arabesque" w:char="F074"/>
      </w:r>
      <w:r w:rsidRPr="0001004C">
        <w:rPr>
          <w:rFonts w:ascii="Arabic Typesetting" w:hAnsi="Arabic Typesetting" w:cs="Arabic Typesetting"/>
          <w:sz w:val="32"/>
          <w:szCs w:val="32"/>
          <w:lang w:val="de-DE"/>
        </w:rPr>
        <w:t xml:space="preserve"> berichtete: Der Gesandte Allahs</w:t>
      </w:r>
      <w:r w:rsidR="00976F80" w:rsidRPr="00120664">
        <w:rPr>
          <w:rFonts w:ascii="Arabic Typesetting" w:hAnsi="Arabic Typesetting" w:cs="Arabic Typesetting"/>
          <w:noProof/>
          <w:sz w:val="32"/>
          <w:szCs w:val="32"/>
        </w:rPr>
        <w:drawing>
          <wp:inline distT="0" distB="0" distL="0" distR="0" wp14:anchorId="462A1D6E" wp14:editId="7814DCE8">
            <wp:extent cx="123825" cy="104775"/>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004C">
        <w:rPr>
          <w:rFonts w:ascii="Arabic Typesetting" w:hAnsi="Arabic Typesetting" w:cs="Arabic Typesetting"/>
          <w:sz w:val="32"/>
          <w:szCs w:val="32"/>
          <w:lang w:val="de-DE"/>
        </w:rPr>
        <w:t xml:space="preserve"> verbot mir, verbeugend oder niederwerfend (den Quran) zu rezitieren. </w:t>
      </w:r>
    </w:p>
    <w:p w14:paraId="2A8C2ECE"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t>Muslim 480, 2078, Tirmidhi 264, 1725, 1737, Abu Daud 4044, 4045, 4046, Nasai 1043,1118, 5189, 5193, 5194, 5195, 5196, 5197, 5283, 5284, 5285, 5286, 5287, 5333, 5192, Ibn Madscha 3602, 3642</w:t>
      </w:r>
    </w:p>
    <w:p w14:paraId="5EEC56B2" w14:textId="77777777" w:rsidR="00C0623D" w:rsidRPr="00120664" w:rsidRDefault="00C0623D" w:rsidP="00EC15BF">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42</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مَا يُقَالُ فِي الرُّكُوعِ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وَالسُّجُودِ</w:t>
      </w:r>
    </w:p>
    <w:p w14:paraId="2BC6DDE8"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Was man während der Verbeugung (Ruku´) und der Niederwerfung (Sidschud) sagt </w:t>
      </w:r>
    </w:p>
    <w:p w14:paraId="073BCEB3"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2"/>
          <w:szCs w:val="32"/>
          <w:rtl/>
        </w:rPr>
        <w:t xml:space="preserve">482 </w:t>
      </w:r>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 xml:space="preserve"> وَحَدَّثَنَا هَارُونُ بْنُ مَعْرُوفٍ، وَعَمْرُو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سَوَّادٍ، قَالاَ حَدَّثَنَا عَبْدُ اللَّهِ بْنُ وَهْبٍ، عَنْ عَمْرِو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الْحَارِثِ، عَنْ عُمَارَةَ بْنِ غَزِيَّةَ، عَنْ سُمَىٍّ، مَوْلَى أَبِي بَكْرٍ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أَنَّهُ سَمِعَ أَبَا صَالِحٍ، ذَكْوَانَ يُحَدِّثُ عَنْ أَبِي هُرَيْرَةَ،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قَالَ ‏"</w:t>
      </w:r>
      <w:r w:rsidRPr="00120664">
        <w:rPr>
          <w:rFonts w:ascii="Arabic Typesetting" w:hAnsi="Arabic Typesetting" w:cs="Arabic Typesetting"/>
          <w:b/>
          <w:bCs/>
          <w:sz w:val="32"/>
          <w:szCs w:val="32"/>
          <w:rtl/>
        </w:rPr>
        <w:t>أَقْرَبُ مَا يَكُونُ الْعَبْدُ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رَبِّهِ وَهُوَ سَاجِدٌ فَأَكْثِرُوا الدُّعَاءَ</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1C754C19"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482، نسائي 1136</w:t>
      </w:r>
    </w:p>
    <w:p w14:paraId="5AF50EDB" w14:textId="72A66DA7" w:rsidR="00C0623D" w:rsidRPr="00120664" w:rsidRDefault="00C0623D" w:rsidP="004269E9">
      <w:pPr>
        <w:pStyle w:val="Title"/>
        <w:jc w:val="both"/>
        <w:rPr>
          <w:rFonts w:ascii="Arabic Typesetting" w:hAnsi="Arabic Typesetting" w:cs="Arabic Typesetting"/>
          <w:sz w:val="28"/>
          <w:szCs w:val="28"/>
        </w:rPr>
      </w:pPr>
      <w:r w:rsidRPr="00120664">
        <w:rPr>
          <w:rFonts w:ascii="Arabic Typesetting" w:hAnsi="Arabic Typesetting" w:cs="Arabic Typesetting"/>
          <w:b w:val="0"/>
          <w:bCs w:val="0"/>
          <w:lang w:val="de-DE"/>
        </w:rPr>
        <w:t>482. Abu Hureira berichtete: Der Gesandte Allahs</w:t>
      </w:r>
      <w:r w:rsidR="00976F80" w:rsidRPr="00120664">
        <w:rPr>
          <w:rFonts w:ascii="Arabic Typesetting" w:hAnsi="Arabic Typesetting" w:cs="Arabic Typesetting"/>
          <w:b w:val="0"/>
          <w:bCs w:val="0"/>
          <w:noProof/>
        </w:rPr>
        <w:drawing>
          <wp:inline distT="0" distB="0" distL="0" distR="0" wp14:anchorId="58B7E76A" wp14:editId="617F7B34">
            <wp:extent cx="123825" cy="104775"/>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b w:val="0"/>
          <w:bCs w:val="0"/>
          <w:lang w:val="de-DE"/>
        </w:rPr>
        <w:t>, sa</w:t>
      </w:r>
      <w:r w:rsidRPr="00120664">
        <w:rPr>
          <w:rFonts w:ascii="Arabic Typesetting" w:hAnsi="Arabic Typesetting" w:cs="Arabic Typesetting"/>
          <w:b w:val="0"/>
          <w:bCs w:val="0"/>
          <w:lang w:val="de-DE"/>
        </w:rPr>
        <w:t>g</w:t>
      </w:r>
      <w:r w:rsidRPr="00120664">
        <w:rPr>
          <w:rFonts w:ascii="Arabic Typesetting" w:hAnsi="Arabic Typesetting" w:cs="Arabic Typesetting"/>
          <w:b w:val="0"/>
          <w:bCs w:val="0"/>
          <w:lang w:val="de-DE"/>
        </w:rPr>
        <w:t xml:space="preserve">te: </w:t>
      </w:r>
      <w:r w:rsidRPr="00120664">
        <w:rPr>
          <w:rFonts w:ascii="Arabic Typesetting" w:hAnsi="Arabic Typesetting" w:cs="Arabic Typesetting"/>
        </w:rPr>
        <w:t xml:space="preserve">„Am nahesten ist der Diener seinem Herrn in der Niederwerfung. Verrichtet daher viele </w:t>
      </w:r>
      <w:r w:rsidRPr="00120664">
        <w:rPr>
          <w:rFonts w:ascii="Arabic Typesetting" w:hAnsi="Arabic Typesetting" w:cs="Arabic Typesetting"/>
          <w:i/>
          <w:iCs/>
        </w:rPr>
        <w:t>Du‘a</w:t>
      </w:r>
      <w:r w:rsidRPr="00120664">
        <w:rPr>
          <w:rFonts w:ascii="Arabic Typesetting" w:hAnsi="Arabic Typesetting" w:cs="Arabic Typesetting"/>
        </w:rPr>
        <w:t xml:space="preserve"> (Bitt</w:t>
      </w:r>
      <w:r w:rsidR="004269E9" w:rsidRPr="00120664">
        <w:rPr>
          <w:rFonts w:ascii="Arabic Typesetting" w:hAnsi="Arabic Typesetting" w:cs="Arabic Typesetting"/>
        </w:rPr>
        <w:t>-</w:t>
      </w:r>
      <w:r w:rsidRPr="00120664">
        <w:rPr>
          <w:rFonts w:ascii="Arabic Typesetting" w:hAnsi="Arabic Typesetting" w:cs="Arabic Typesetting"/>
        </w:rPr>
        <w:t>gebete)!“</w:t>
      </w:r>
      <w:r w:rsidR="004269E9" w:rsidRPr="00120664">
        <w:rPr>
          <w:rFonts w:ascii="Arabic Typesetting" w:hAnsi="Arabic Typesetting" w:cs="Arabic Typesetting"/>
        </w:rPr>
        <w:t xml:space="preserve"> </w:t>
      </w:r>
      <w:r w:rsidRPr="00120664">
        <w:rPr>
          <w:rFonts w:ascii="Arabic Typesetting" w:hAnsi="Arabic Typesetting" w:cs="Arabic Typesetting"/>
          <w:b w:val="0"/>
          <w:bCs w:val="0"/>
          <w:sz w:val="24"/>
          <w:szCs w:val="24"/>
        </w:rPr>
        <w:t>Muslim 482, Nasai 1136</w:t>
      </w:r>
    </w:p>
    <w:p w14:paraId="0647D51C"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483 - وَحَدَّثَنِي أَبُو الطَّاهِرِ، وَيُونُسُ بْنُ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الأَعْلَى، قَالاَ أَخْبَرَنَا ابْنُ وَهْبٍ، أَخْبَرَنِي يَحْيَى بْنُ أَيُّوبَ،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عُمَارَةَ بْنِ غَزِيَّةَ، عَنْ سُمَىٍّ، مَوْلَى أَبِي بَكْرٍ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صَالِحٍ، عَنْ أَبِي هُرَيْرَةَ، أَنَّ رَسُولَ اللَّهِ صلى الله عليه وسلم 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يَقُولُ فِي سُجُودِهِ ‏"‏ </w:t>
      </w:r>
      <w:r w:rsidRPr="00120664">
        <w:rPr>
          <w:rFonts w:ascii="Arabic Typesetting" w:hAnsi="Arabic Typesetting" w:cs="Arabic Typesetting"/>
          <w:b/>
          <w:bCs/>
          <w:sz w:val="32"/>
          <w:szCs w:val="32"/>
          <w:rtl/>
        </w:rPr>
        <w:t>اللَّهُمَّ اغْفِرْ لِي ذَنْبِي كُلَّهُ دِقَّهُ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وَجِلَّهُ وَأَوَّلَهُ وَآخِرَهُ وَعَلاَنِيَتَهُ وَسِرَّهُ</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0CC735B8"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483، ابو داود 878</w:t>
      </w:r>
    </w:p>
    <w:p w14:paraId="51647D34"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وأما</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استغفاره - صلى الله عليه وسلم - وقوله - صلى الله عليه وسلم</w:t>
      </w:r>
      <w:r w:rsidRPr="00120664">
        <w:rPr>
          <w:rFonts w:ascii="Arabic Typesetting" w:hAnsi="Arabic Typesetting" w:cs="Arabic Typesetting"/>
          <w:sz w:val="28"/>
          <w:szCs w:val="28"/>
        </w:rPr>
        <w:t xml:space="preserve"> - : </w:t>
      </w:r>
      <w:r w:rsidRPr="00120664">
        <w:rPr>
          <w:rFonts w:ascii="Arabic Typesetting" w:hAnsi="Arabic Typesetting" w:cs="Arabic Typesetting"/>
          <w:b/>
          <w:bCs/>
          <w:sz w:val="28"/>
          <w:szCs w:val="28"/>
          <w:rtl/>
        </w:rPr>
        <w:t>اللهم اغفر لي ذنبي كله</w:t>
      </w:r>
      <w:r w:rsidRPr="00120664">
        <w:rPr>
          <w:rFonts w:ascii="Arabic Typesetting" w:hAnsi="Arabic Typesetting" w:cs="Arabic Typesetting"/>
          <w:b/>
          <w:bCs/>
          <w:sz w:val="28"/>
          <w:szCs w:val="28"/>
        </w:rPr>
        <w:t xml:space="preserve"> </w:t>
      </w:r>
      <w:r w:rsidRPr="00120664">
        <w:rPr>
          <w:rFonts w:ascii="Arabic Typesetting" w:hAnsi="Arabic Typesetting" w:cs="Arabic Typesetting"/>
          <w:sz w:val="28"/>
          <w:szCs w:val="28"/>
          <w:rtl/>
        </w:rPr>
        <w:t>مع أنه مغفور له فهو من باب العبودية والإذعان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والافتقار إلى الله تعالى</w:t>
      </w:r>
    </w:p>
    <w:p w14:paraId="172417EC" w14:textId="06A12B7A" w:rsidR="00C0623D" w:rsidRPr="00120664" w:rsidRDefault="00C0623D" w:rsidP="00253024">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483. Abu Hureira berichtete: Der Gesandte Allahs</w:t>
      </w:r>
      <w:r w:rsidR="00976F80" w:rsidRPr="00120664">
        <w:rPr>
          <w:rFonts w:ascii="Arabic Typesetting" w:hAnsi="Arabic Typesetting" w:cs="Arabic Typesetting"/>
          <w:noProof/>
          <w:sz w:val="32"/>
          <w:szCs w:val="32"/>
        </w:rPr>
        <w:drawing>
          <wp:inline distT="0" distB="0" distL="0" distR="0" wp14:anchorId="2235C146" wp14:editId="6ADBA04A">
            <wp:extent cx="123825" cy="104775"/>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pflegte während der Niederwerfung zu sagen: </w:t>
      </w:r>
    </w:p>
    <w:p w14:paraId="5EB67F04" w14:textId="77777777" w:rsidR="00C0623D" w:rsidRPr="00120664" w:rsidRDefault="00C0623D" w:rsidP="00C0623D">
      <w:pPr>
        <w:spacing w:before="100" w:beforeAutospacing="1" w:after="100" w:afterAutospacing="1"/>
        <w:jc w:val="both"/>
        <w:rPr>
          <w:rFonts w:ascii="Arabic Typesetting" w:hAnsi="Arabic Typesetting" w:cs="Arabic Typesetting"/>
          <w:b/>
          <w:bCs/>
          <w:sz w:val="32"/>
          <w:szCs w:val="32"/>
          <w:rtl/>
        </w:rPr>
      </w:pPr>
      <w:r w:rsidRPr="00120664">
        <w:rPr>
          <w:rFonts w:ascii="Arabic Typesetting" w:hAnsi="Arabic Typesetting" w:cs="Arabic Typesetting"/>
          <w:b/>
          <w:bCs/>
          <w:sz w:val="32"/>
          <w:szCs w:val="32"/>
        </w:rPr>
        <w:t>„</w:t>
      </w:r>
      <w:r w:rsidRPr="00120664">
        <w:rPr>
          <w:rFonts w:ascii="Arabic Typesetting" w:hAnsi="Arabic Typesetting" w:cs="Arabic Typesetting"/>
          <w:b/>
          <w:bCs/>
          <w:i/>
          <w:iCs/>
          <w:sz w:val="32"/>
          <w:szCs w:val="32"/>
        </w:rPr>
        <w:t>Allahummahgfir li dhanbi kullahu, diqqahu wadschi</w:t>
      </w:r>
      <w:r w:rsidRPr="00120664">
        <w:rPr>
          <w:rFonts w:ascii="Arabic Typesetting" w:hAnsi="Arabic Typesetting" w:cs="Arabic Typesetting"/>
          <w:b/>
          <w:bCs/>
          <w:i/>
          <w:iCs/>
          <w:sz w:val="32"/>
          <w:szCs w:val="32"/>
        </w:rPr>
        <w:t>l</w:t>
      </w:r>
      <w:r w:rsidRPr="00120664">
        <w:rPr>
          <w:rFonts w:ascii="Arabic Typesetting" w:hAnsi="Arabic Typesetting" w:cs="Arabic Typesetting"/>
          <w:b/>
          <w:bCs/>
          <w:i/>
          <w:iCs/>
          <w:sz w:val="32"/>
          <w:szCs w:val="32"/>
        </w:rPr>
        <w:t>lahu, wa awwalahu wa achirahu, wa ‘alaniyatahu wa sirrahu</w:t>
      </w:r>
      <w:r w:rsidRPr="00120664">
        <w:rPr>
          <w:rFonts w:ascii="Arabic Typesetting" w:hAnsi="Arabic Typesetting" w:cs="Arabic Typesetting"/>
          <w:b/>
          <w:bCs/>
          <w:sz w:val="32"/>
          <w:szCs w:val="32"/>
        </w:rPr>
        <w:t xml:space="preserve"> - O Allah, vergib mir all meine Sünden, die kleinen und die großen, die ersten und die letzten, die sichtbaren und die ve</w:t>
      </w:r>
      <w:r w:rsidRPr="00120664">
        <w:rPr>
          <w:rFonts w:ascii="Arabic Typesetting" w:hAnsi="Arabic Typesetting" w:cs="Arabic Typesetting"/>
          <w:b/>
          <w:bCs/>
          <w:sz w:val="32"/>
          <w:szCs w:val="32"/>
        </w:rPr>
        <w:t>r</w:t>
      </w:r>
      <w:r w:rsidRPr="00120664">
        <w:rPr>
          <w:rFonts w:ascii="Arabic Typesetting" w:hAnsi="Arabic Typesetting" w:cs="Arabic Typesetting"/>
          <w:b/>
          <w:bCs/>
          <w:sz w:val="32"/>
          <w:szCs w:val="32"/>
        </w:rPr>
        <w:t>borgenen.“</w:t>
      </w:r>
    </w:p>
    <w:p w14:paraId="1A33A4D5" w14:textId="77777777" w:rsidR="00C0623D" w:rsidRPr="00120664" w:rsidRDefault="00C0623D" w:rsidP="00C0623D">
      <w:pPr>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Pr>
        <w:t>Muslim 483, Abu Daud 878</w:t>
      </w:r>
    </w:p>
    <w:p w14:paraId="4A4733D4"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484</w:t>
      </w:r>
      <w:r w:rsidRPr="00120664">
        <w:rPr>
          <w:rFonts w:ascii="Arabic Typesetting" w:hAnsi="Arabic Typesetting" w:cs="Arabic Typesetting"/>
          <w:sz w:val="32"/>
          <w:szCs w:val="32"/>
        </w:rPr>
        <w:t>-</w:t>
      </w:r>
      <w:r w:rsidR="00785C10" w:rsidRPr="00120664">
        <w:rPr>
          <w:rFonts w:ascii="Arabic Typesetting" w:hAnsi="Arabic Typesetting" w:cs="Arabic Typesetting"/>
          <w:sz w:val="32"/>
          <w:szCs w:val="32"/>
          <w:rtl/>
          <w:lang w:bidi="ar-SA"/>
        </w:rPr>
        <w:t xml:space="preserve"> </w:t>
      </w:r>
      <w:r w:rsidRPr="00120664">
        <w:rPr>
          <w:rFonts w:ascii="Arabic Typesetting" w:hAnsi="Arabic Typesetting" w:cs="Arabic Typesetting"/>
          <w:sz w:val="32"/>
          <w:szCs w:val="32"/>
          <w:rtl/>
        </w:rPr>
        <w:t>حَدَّثَنَا زُهَيْرُ بْنُ حَرْبٍ، وَإِسْحَاقُ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إِبْرَاهِيمَ، قَالَ زُهَيْرٌ حَدَّثَنَا جَرِيرٌ، عَنْ مَنْصُورٍ،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الضُّحَى، عَنْ مَسْرُوقٍ، عَنْ عَائِشَةَ، قَالَتْ كَانَ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يُكْثِرُ أَنْ يَقُولَ فِي رُكُوعِهِ وَسُجُودِهِ </w:t>
      </w:r>
      <w:r w:rsidRPr="00120664">
        <w:rPr>
          <w:rFonts w:ascii="Arabic Typesetting" w:hAnsi="Arabic Typesetting" w:cs="Arabic Typesetting"/>
          <w:b/>
          <w:bCs/>
          <w:sz w:val="32"/>
          <w:szCs w:val="32"/>
          <w:rtl/>
        </w:rPr>
        <w:t>‏"‏ سُبْحَانَكَ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اللَّهُمَّ رَبَّنَا وَبِحَمْدِكَ اللَّهُمَّ اغْفِرْ لِي</w:t>
      </w:r>
      <w:r w:rsidRPr="00120664">
        <w:rPr>
          <w:rFonts w:ascii="Arabic Typesetting" w:hAnsi="Arabic Typesetting" w:cs="Arabic Typesetting"/>
          <w:sz w:val="32"/>
          <w:szCs w:val="32"/>
          <w:rtl/>
        </w:rPr>
        <w:t xml:space="preserve"> ‏"‏ ‏.‏ يَتَأَوَّلُ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الْقُرْآنَ.</w:t>
      </w:r>
      <w:r w:rsidRPr="00120664">
        <w:rPr>
          <w:rStyle w:val="FootnoteReference"/>
          <w:rFonts w:ascii="Arabic Typesetting" w:hAnsi="Arabic Typesetting" w:cs="Arabic Typesetting"/>
          <w:sz w:val="32"/>
          <w:szCs w:val="32"/>
          <w:rtl/>
        </w:rPr>
        <w:footnoteReference w:id="114"/>
      </w:r>
    </w:p>
    <w:p w14:paraId="289C2B8D"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tl/>
        </w:rPr>
        <w:t>مسلم 484، بخاري 794، 718، 4293، 4967، 4968، ابو داود 877، نسائي 1046، 1121، 1122، ابن ماجه 889</w:t>
      </w:r>
    </w:p>
    <w:p w14:paraId="0A3F8A68" w14:textId="5AA0C6F7" w:rsidR="00C0623D" w:rsidRPr="00120664" w:rsidRDefault="00C0623D" w:rsidP="00C82CA3">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484. Aischa berichtete: Der Gesandte Allahs</w:t>
      </w:r>
      <w:r w:rsidR="00976F80" w:rsidRPr="00120664">
        <w:rPr>
          <w:rFonts w:ascii="Arabic Typesetting" w:hAnsi="Arabic Typesetting" w:cs="Arabic Typesetting"/>
          <w:noProof/>
          <w:sz w:val="32"/>
          <w:szCs w:val="32"/>
        </w:rPr>
        <w:drawing>
          <wp:inline distT="0" distB="0" distL="0" distR="0" wp14:anchorId="03446643" wp14:editId="6FE26099">
            <wp:extent cx="123825" cy="104775"/>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pflegte in </w:t>
      </w:r>
      <w:r w:rsidRPr="00120664">
        <w:rPr>
          <w:rFonts w:ascii="Arabic Typesetting" w:hAnsi="Arabic Typesetting" w:cs="Arabic Typesetting"/>
          <w:i/>
          <w:iCs/>
          <w:sz w:val="32"/>
          <w:szCs w:val="32"/>
        </w:rPr>
        <w:t>Ruku‘</w:t>
      </w:r>
      <w:r w:rsidRPr="00120664">
        <w:rPr>
          <w:rFonts w:ascii="Arabic Typesetting" w:hAnsi="Arabic Typesetting" w:cs="Arabic Typesetting"/>
          <w:sz w:val="32"/>
          <w:szCs w:val="32"/>
        </w:rPr>
        <w:t xml:space="preserve"> und in Sudschud (Verbeugungen und Nieder</w:t>
      </w:r>
      <w:r w:rsidR="00EC15BF" w:rsidRPr="00120664">
        <w:rPr>
          <w:rFonts w:ascii="Arabic Typesetting" w:hAnsi="Arabic Typesetting" w:cs="Arabic Typesetting"/>
          <w:sz w:val="32"/>
          <w:szCs w:val="32"/>
        </w:rPr>
        <w:t>-</w:t>
      </w:r>
      <w:r w:rsidRPr="00120664">
        <w:rPr>
          <w:rFonts w:ascii="Arabic Typesetting" w:hAnsi="Arabic Typesetting" w:cs="Arabic Typesetting"/>
          <w:sz w:val="32"/>
          <w:szCs w:val="32"/>
        </w:rPr>
        <w:t>werfungen) zu sagen:</w:t>
      </w:r>
      <w:r w:rsidR="00C82CA3" w:rsidRPr="00120664">
        <w:rPr>
          <w:rFonts w:ascii="Arabic Typesetting" w:hAnsi="Arabic Typesetting" w:cs="Arabic Typesetting"/>
          <w:sz w:val="32"/>
          <w:szCs w:val="32"/>
        </w:rPr>
        <w:t xml:space="preserve"> </w:t>
      </w:r>
      <w:r w:rsidRPr="00120664">
        <w:rPr>
          <w:rFonts w:ascii="Arabic Typesetting" w:hAnsi="Arabic Typesetting" w:cs="Arabic Typesetting"/>
          <w:b/>
          <w:bCs/>
          <w:sz w:val="32"/>
          <w:szCs w:val="32"/>
        </w:rPr>
        <w:t>„</w:t>
      </w:r>
      <w:r w:rsidRPr="00120664">
        <w:rPr>
          <w:rFonts w:ascii="Arabic Typesetting" w:hAnsi="Arabic Typesetting" w:cs="Arabic Typesetting"/>
          <w:b/>
          <w:bCs/>
          <w:i/>
          <w:iCs/>
          <w:sz w:val="32"/>
          <w:szCs w:val="32"/>
        </w:rPr>
        <w:t>Subhanakallahumma rabbana wa bihamdika, Allahummagh ghfir li</w:t>
      </w:r>
      <w:r w:rsidRPr="00120664">
        <w:rPr>
          <w:rFonts w:ascii="Arabic Typesetting" w:hAnsi="Arabic Typesetting" w:cs="Arabic Typesetting"/>
          <w:b/>
          <w:bCs/>
          <w:sz w:val="32"/>
          <w:szCs w:val="32"/>
        </w:rPr>
        <w:t xml:space="preserve"> - Gepriesen seiest Du, </w:t>
      </w:r>
      <w:r w:rsidRPr="00120664">
        <w:rPr>
          <w:rFonts w:ascii="Arabic Typesetting" w:hAnsi="Arabic Typesetting" w:cs="Arabic Typesetting"/>
          <w:b/>
          <w:bCs/>
          <w:sz w:val="32"/>
          <w:szCs w:val="32"/>
        </w:rPr>
        <w:lastRenderedPageBreak/>
        <w:t>o Allah, unser Herr, und alles Lob gebührt Dir, o Allah vergib mir.“</w:t>
      </w:r>
      <w:r w:rsidRPr="00120664">
        <w:rPr>
          <w:rFonts w:ascii="Arabic Typesetting" w:hAnsi="Arabic Typesetting" w:cs="Arabic Typesetting"/>
          <w:sz w:val="32"/>
          <w:szCs w:val="32"/>
        </w:rPr>
        <w:t xml:space="preserve"> Damit praktizierte er den Quran*. </w:t>
      </w:r>
    </w:p>
    <w:p w14:paraId="42AD6483" w14:textId="77777777" w:rsidR="00EC15BF" w:rsidRPr="00120664" w:rsidRDefault="00EC15BF" w:rsidP="00EC15BF">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t>Muslim 484; Buchari 794, 718, 4293, 4967, 4968; Abu Daud 887; Nasai 1046, 1121, 1122; Ibn Madscha 889</w:t>
      </w:r>
    </w:p>
    <w:p w14:paraId="10F5E04A" w14:textId="77777777" w:rsidR="00C0623D" w:rsidRPr="00120664" w:rsidRDefault="00C0623D" w:rsidP="00C0623D">
      <w:pPr>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Pr>
        <w:t>* An-Nawawi sagte, dass Aischa mit dem Satz „Damit prakti</w:t>
      </w:r>
      <w:r w:rsidRPr="00120664">
        <w:rPr>
          <w:rFonts w:ascii="Arabic Typesetting" w:hAnsi="Arabic Typesetting" w:cs="Arabic Typesetting"/>
          <w:sz w:val="28"/>
          <w:szCs w:val="28"/>
        </w:rPr>
        <w:t>z</w:t>
      </w:r>
      <w:r w:rsidRPr="00120664">
        <w:rPr>
          <w:rFonts w:ascii="Arabic Typesetting" w:hAnsi="Arabic Typesetting" w:cs="Arabic Typesetting"/>
          <w:sz w:val="28"/>
          <w:szCs w:val="28"/>
        </w:rPr>
        <w:t xml:space="preserve">ierte er den Quran“ meinte, dass der Gesandte Allahs dem Quranvers: </w:t>
      </w:r>
      <w:r w:rsidRPr="00120664">
        <w:rPr>
          <w:rFonts w:ascii="Arabic Typesetting" w:hAnsi="Arabic Typesetting" w:cs="Arabic Typesetting"/>
          <w:b/>
          <w:bCs/>
          <w:i/>
          <w:iCs/>
          <w:sz w:val="28"/>
          <w:szCs w:val="28"/>
        </w:rPr>
        <w:t>„…lobpreise deinen Herrn und bitte Ihn um Verg</w:t>
      </w:r>
      <w:r w:rsidRPr="00120664">
        <w:rPr>
          <w:rFonts w:ascii="Arabic Typesetting" w:hAnsi="Arabic Typesetting" w:cs="Arabic Typesetting"/>
          <w:b/>
          <w:bCs/>
          <w:i/>
          <w:iCs/>
          <w:sz w:val="28"/>
          <w:szCs w:val="28"/>
        </w:rPr>
        <w:t>e</w:t>
      </w:r>
      <w:r w:rsidRPr="00120664">
        <w:rPr>
          <w:rFonts w:ascii="Arabic Typesetting" w:hAnsi="Arabic Typesetting" w:cs="Arabic Typesetting"/>
          <w:b/>
          <w:bCs/>
          <w:i/>
          <w:iCs/>
          <w:sz w:val="28"/>
          <w:szCs w:val="28"/>
        </w:rPr>
        <w:t>bung; gewiß, Er ist Reue-Ann</w:t>
      </w:r>
      <w:r w:rsidR="00240894" w:rsidRPr="00120664">
        <w:rPr>
          <w:rFonts w:ascii="Arabic Typesetting" w:hAnsi="Arabic Typesetting" w:cs="Arabic Typesetting"/>
          <w:b/>
          <w:bCs/>
          <w:i/>
          <w:iCs/>
          <w:sz w:val="28"/>
          <w:szCs w:val="28"/>
        </w:rPr>
        <w:t>e</w:t>
      </w:r>
      <w:r w:rsidRPr="00120664">
        <w:rPr>
          <w:rFonts w:ascii="Arabic Typesetting" w:hAnsi="Arabic Typesetting" w:cs="Arabic Typesetting"/>
          <w:b/>
          <w:bCs/>
          <w:i/>
          <w:iCs/>
          <w:sz w:val="28"/>
          <w:szCs w:val="28"/>
        </w:rPr>
        <w:t>hmend.“</w:t>
      </w:r>
      <w:r w:rsidRPr="00120664">
        <w:rPr>
          <w:rFonts w:ascii="Arabic Typesetting" w:hAnsi="Arabic Typesetting" w:cs="Arabic Typesetting"/>
          <w:sz w:val="28"/>
          <w:szCs w:val="28"/>
        </w:rPr>
        <w:t xml:space="preserve"> (Quran 110:3), folgte.</w:t>
      </w:r>
    </w:p>
    <w:p w14:paraId="43AA4389" w14:textId="77777777" w:rsidR="00C0623D" w:rsidRPr="00120664" w:rsidRDefault="00C0623D" w:rsidP="00C461D3">
      <w:pPr>
        <w:bidi/>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rtl/>
        </w:rPr>
        <w:t>484- (...)حَدَّثَنَا أَبُو بَكْرِ بْنُ أَبِي شَيْبَةَ، وَأَبُو كُرَيْبٍ قَالاَ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مُعَاوِيَةَ، عَنِ الأَعْمَشِ، عَنْ مُسْلِمٍ، عَنْ مَسْرُوقٍ،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عَائِشَةَ، قَالَتْ كَانَ رَسُولُ اللَّهِ صلى الله عليه وسلم يُكْثِرُ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يَقُولَ قَبْلَ أَنْ يَمُوتَ ‏"</w:t>
      </w:r>
      <w:r w:rsidRPr="00120664">
        <w:rPr>
          <w:rFonts w:ascii="Arabic Typesetting" w:hAnsi="Arabic Typesetting" w:cs="Arabic Typesetting"/>
          <w:b/>
          <w:bCs/>
          <w:sz w:val="32"/>
          <w:szCs w:val="32"/>
          <w:rtl/>
        </w:rPr>
        <w:t>‏سُبْحَانَكَ وَبِحَمْدِكَ أَسْتَغْفِرُكَ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وَأَتُوبُ إِلَيْكَ"</w:t>
      </w:r>
    </w:p>
    <w:p w14:paraId="75EDB1A3"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tl/>
        </w:rPr>
      </w:pPr>
      <w:r w:rsidRPr="00120664">
        <w:rPr>
          <w:rFonts w:ascii="Arabic Typesetting" w:hAnsi="Arabic Typesetting" w:cs="Arabic Typesetting"/>
          <w:sz w:val="26"/>
          <w:szCs w:val="26"/>
          <w:rtl/>
        </w:rPr>
        <w:t>مسلم 484، بخاري 4968</w:t>
      </w:r>
    </w:p>
    <w:p w14:paraId="3AC4B65F" w14:textId="77777777" w:rsidR="00C0623D" w:rsidRPr="00120664" w:rsidRDefault="00C0623D" w:rsidP="004269E9">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484. (…) Aischa berichtete: Der Gesandte Allahs hat vor seinem Tod oft gesagt: </w:t>
      </w:r>
      <w:r w:rsidRPr="00120664">
        <w:rPr>
          <w:rFonts w:ascii="Arabic Typesetting" w:hAnsi="Arabic Typesetting" w:cs="Arabic Typesetting"/>
          <w:b/>
          <w:bCs/>
          <w:sz w:val="32"/>
          <w:szCs w:val="32"/>
        </w:rPr>
        <w:t>„</w:t>
      </w:r>
      <w:r w:rsidRPr="00120664">
        <w:rPr>
          <w:rFonts w:ascii="Arabic Typesetting" w:hAnsi="Arabic Typesetting" w:cs="Arabic Typesetting"/>
          <w:b/>
          <w:bCs/>
          <w:i/>
          <w:iCs/>
          <w:sz w:val="32"/>
          <w:szCs w:val="32"/>
        </w:rPr>
        <w:t xml:space="preserve">Subhanallah wa bihamdihi, astaghfirullah wa atubu ilayhi </w:t>
      </w:r>
      <w:r w:rsidR="004269E9"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 xml:space="preserve"> Alles Lob und aller Preis gebühren Allah, ich bitte Allah um Vergebung und wende mich </w:t>
      </w:r>
      <w:r w:rsidR="00C461D3" w:rsidRPr="00120664">
        <w:rPr>
          <w:rFonts w:ascii="Arabic Typesetting" w:hAnsi="Arabic Typesetting" w:cs="Arabic Typesetting"/>
          <w:b/>
          <w:bCs/>
          <w:sz w:val="32"/>
          <w:szCs w:val="32"/>
        </w:rPr>
        <w:t xml:space="preserve">Dir </w:t>
      </w:r>
      <w:r w:rsidRPr="00120664">
        <w:rPr>
          <w:rFonts w:ascii="Arabic Typesetting" w:hAnsi="Arabic Typesetting" w:cs="Arabic Typesetting"/>
          <w:b/>
          <w:bCs/>
          <w:sz w:val="32"/>
          <w:szCs w:val="32"/>
        </w:rPr>
        <w:t>reuig zu.”</w:t>
      </w:r>
    </w:p>
    <w:p w14:paraId="2795339A"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484, Buchari 4968</w:t>
      </w:r>
    </w:p>
    <w:p w14:paraId="21E973AA"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484-</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حَدَّثَنِي مُحَمَّدُ بْنُ الْمُثَنَّى، حَدَّثَنِي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الأَعْلَى، حَدَّثَنَا دَاوُدُ، عَنْ عَامِرٍ، عَنْ مَسْرُوقٍ، عَنْ عَائِشَةَ،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قَالَتْ كَانَ رَسُولُ اللَّهِ صلى الله عليه وسلم </w:t>
      </w:r>
      <w:r w:rsidRPr="00120664">
        <w:rPr>
          <w:rFonts w:ascii="Arabic Typesetting" w:hAnsi="Arabic Typesetting" w:cs="Arabic Typesetting"/>
          <w:sz w:val="32"/>
          <w:szCs w:val="32"/>
          <w:rtl/>
        </w:rPr>
        <w:lastRenderedPageBreak/>
        <w:t>يُكْثِرُ مِنْ قَوْلِ ‏"‏</w:t>
      </w:r>
      <w:r w:rsidRPr="00120664">
        <w:rPr>
          <w:rFonts w:ascii="Arabic Typesetting" w:hAnsi="Arabic Typesetting" w:cs="Arabic Typesetting"/>
          <w:b/>
          <w:bCs/>
          <w:sz w:val="32"/>
          <w:szCs w:val="32"/>
          <w:rtl/>
        </w:rPr>
        <w:t>سُبْحَانَ اللَّهِ وَبِحَمْدِهِ أَسْتَغْفِرُ اللَّهَ وَأَتُوبُ إِلَيْهِ</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قَالَتْ فَقُلْتُ يَا رَسُولَ اللَّهِ أَرَاكَ تُكْثِرُ مِنْ قَوْلِ سُبْحَانَ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وَبِحَمْدِهِ أَسْتَغْفِرُ اللَّهَ وَأَتُوبُ إِلَيْهِ ‏.‏ فَقَالَ ‏"</w:t>
      </w:r>
      <w:r w:rsidR="00240894" w:rsidRPr="00120664">
        <w:rPr>
          <w:rFonts w:ascii="Arabic Typesetting" w:hAnsi="Arabic Typesetting" w:cs="Arabic Typesetting"/>
          <w:sz w:val="32"/>
          <w:szCs w:val="32"/>
          <w:rtl/>
          <w:lang w:bidi="ar-SA"/>
        </w:rPr>
        <w:t>أ</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خَبَّرَنِي رَبِّي أَنِّي سَأَرَى عَلاَمَةً فِي أُمَّتِي فَإِذَا رَأَيْتُهَا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أَكْثَرْتُ مِنْ قَوْلِ سُبْحَانَ اللَّهِ وَبِحَمْدِهِ أَسْتَغْفِرُ اللَّهَ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وَأَتُوبُ إِلَيْهِ ‏.‏ فَقَدْ رَأَيْتُهَا ‏</w:t>
      </w:r>
      <w:bookmarkStart w:id="424" w:name="q29"/>
      <w:r w:rsidRPr="00120664">
        <w:rPr>
          <w:rFonts w:ascii="Arabic Typesetting" w:hAnsi="Arabic Typesetting" w:cs="Arabic Typesetting"/>
          <w:b/>
          <w:bCs/>
          <w:sz w:val="32"/>
          <w:szCs w:val="32"/>
          <w:u w:val="single"/>
          <w:rtl/>
        </w:rPr>
        <w:t>"إِذَا جَاءَ نَصْرُ</w:t>
      </w:r>
      <w:r w:rsidRPr="00120664">
        <w:rPr>
          <w:rFonts w:ascii="Arabic Typesetting" w:hAnsi="Arabic Typesetting" w:cs="Arabic Typesetting"/>
          <w:b/>
          <w:bCs/>
          <w:sz w:val="32"/>
          <w:szCs w:val="32"/>
          <w:u w:val="single"/>
        </w:rPr>
        <w:t xml:space="preserve"> </w:t>
      </w:r>
      <w:r w:rsidRPr="00120664">
        <w:rPr>
          <w:rFonts w:ascii="Arabic Typesetting" w:hAnsi="Arabic Typesetting" w:cs="Arabic Typesetting"/>
          <w:b/>
          <w:bCs/>
          <w:sz w:val="32"/>
          <w:szCs w:val="32"/>
          <w:u w:val="single"/>
          <w:rtl/>
        </w:rPr>
        <w:t>اللَّهِ وَالْفَتْحُ</w:t>
      </w:r>
      <w:bookmarkEnd w:id="424"/>
      <w:r w:rsidRPr="00120664">
        <w:rPr>
          <w:rFonts w:ascii="Arabic Typesetting" w:hAnsi="Arabic Typesetting" w:cs="Arabic Typesetting"/>
          <w:b/>
          <w:bCs/>
          <w:sz w:val="32"/>
          <w:szCs w:val="32"/>
          <w:u w:val="single"/>
          <w:rtl/>
        </w:rPr>
        <w:t>"</w:t>
      </w:r>
      <w:r w:rsidRPr="00120664">
        <w:rPr>
          <w:rFonts w:ascii="Arabic Typesetting" w:hAnsi="Arabic Typesetting" w:cs="Arabic Typesetting"/>
          <w:b/>
          <w:bCs/>
          <w:sz w:val="32"/>
          <w:szCs w:val="32"/>
          <w:rtl/>
        </w:rPr>
        <w:t xml:space="preserve">‏ فَتْحُ مَكَّةَ </w:t>
      </w:r>
      <w:bookmarkStart w:id="425" w:name="q30"/>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u w:val="single"/>
          <w:rtl/>
        </w:rPr>
        <w:t>وَرَأَيْتَ النَّاسَ</w:t>
      </w:r>
      <w:r w:rsidRPr="00120664">
        <w:rPr>
          <w:rFonts w:ascii="Arabic Typesetting" w:hAnsi="Arabic Typesetting" w:cs="Arabic Typesetting"/>
          <w:b/>
          <w:bCs/>
          <w:sz w:val="32"/>
          <w:szCs w:val="32"/>
          <w:u w:val="single"/>
        </w:rPr>
        <w:t xml:space="preserve"> </w:t>
      </w:r>
      <w:r w:rsidRPr="00120664">
        <w:rPr>
          <w:rFonts w:ascii="Arabic Typesetting" w:hAnsi="Arabic Typesetting" w:cs="Arabic Typesetting"/>
          <w:b/>
          <w:bCs/>
          <w:sz w:val="32"/>
          <w:szCs w:val="32"/>
          <w:u w:val="single"/>
          <w:rtl/>
        </w:rPr>
        <w:t>يَدْخُلُونَ فِي دِينِ اللَّهِ أَفْوَاجًا * فَسَبِّحْ بِحَمْدِ رَبِّكَ</w:t>
      </w:r>
      <w:r w:rsidRPr="00120664">
        <w:rPr>
          <w:rFonts w:ascii="Arabic Typesetting" w:hAnsi="Arabic Typesetting" w:cs="Arabic Typesetting"/>
          <w:b/>
          <w:bCs/>
          <w:sz w:val="32"/>
          <w:szCs w:val="32"/>
          <w:u w:val="single"/>
        </w:rPr>
        <w:t xml:space="preserve"> </w:t>
      </w:r>
      <w:r w:rsidRPr="00120664">
        <w:rPr>
          <w:rFonts w:ascii="Arabic Typesetting" w:hAnsi="Arabic Typesetting" w:cs="Arabic Typesetting"/>
          <w:b/>
          <w:bCs/>
          <w:sz w:val="32"/>
          <w:szCs w:val="32"/>
          <w:u w:val="single"/>
          <w:rtl/>
        </w:rPr>
        <w:t>وَاسْتَغْفِرْهُ إِنَّهُ كَانَ تَوَّابًا‏</w:t>
      </w:r>
      <w:bookmarkEnd w:id="425"/>
      <w:r w:rsidRPr="00120664">
        <w:rPr>
          <w:rFonts w:ascii="Arabic Typesetting" w:hAnsi="Arabic Typesetting" w:cs="Arabic Typesetting"/>
          <w:b/>
          <w:bCs/>
          <w:sz w:val="32"/>
          <w:szCs w:val="32"/>
          <w:u w:val="single"/>
          <w:rtl/>
        </w:rPr>
        <w:t>"</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1406F6A2" w14:textId="77777777" w:rsidR="00C0623D" w:rsidRPr="00120664" w:rsidRDefault="00C0623D" w:rsidP="004269E9">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484. (…) Aischa berichtete: Der Gesandte Allahs hat (vor seinem Tod) oft gesagt: </w:t>
      </w:r>
      <w:r w:rsidRPr="00120664">
        <w:rPr>
          <w:rFonts w:ascii="Arabic Typesetting" w:hAnsi="Arabic Typesetting" w:cs="Arabic Typesetting"/>
          <w:b/>
          <w:bCs/>
          <w:sz w:val="32"/>
          <w:szCs w:val="32"/>
        </w:rPr>
        <w:t>„</w:t>
      </w:r>
      <w:r w:rsidRPr="00120664">
        <w:rPr>
          <w:rFonts w:ascii="Arabic Typesetting" w:hAnsi="Arabic Typesetting" w:cs="Arabic Typesetting"/>
          <w:b/>
          <w:bCs/>
          <w:i/>
          <w:iCs/>
          <w:sz w:val="32"/>
          <w:szCs w:val="32"/>
        </w:rPr>
        <w:t>Subhanallah wa b</w:t>
      </w:r>
      <w:r w:rsidRPr="00120664">
        <w:rPr>
          <w:rFonts w:ascii="Arabic Typesetting" w:hAnsi="Arabic Typesetting" w:cs="Arabic Typesetting"/>
          <w:b/>
          <w:bCs/>
          <w:i/>
          <w:iCs/>
          <w:sz w:val="32"/>
          <w:szCs w:val="32"/>
        </w:rPr>
        <w:t>i</w:t>
      </w:r>
      <w:r w:rsidRPr="00120664">
        <w:rPr>
          <w:rFonts w:ascii="Arabic Typesetting" w:hAnsi="Arabic Typesetting" w:cs="Arabic Typesetting"/>
          <w:b/>
          <w:bCs/>
          <w:i/>
          <w:iCs/>
          <w:sz w:val="32"/>
          <w:szCs w:val="32"/>
        </w:rPr>
        <w:t>hammdihi, astaghfirullah wa atubu ilayhi</w:t>
      </w:r>
      <w:r w:rsidRPr="00120664">
        <w:rPr>
          <w:rFonts w:ascii="Arabic Typesetting" w:hAnsi="Arabic Typesetting" w:cs="Arabic Typesetting"/>
          <w:b/>
          <w:bCs/>
          <w:sz w:val="32"/>
          <w:szCs w:val="32"/>
        </w:rPr>
        <w:t xml:space="preserve"> </w:t>
      </w:r>
      <w:r w:rsidR="004269E9"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 xml:space="preserve"> Alles Lob und aller Preis gebühren Allah, ich bitte Allah um Vergebung und wende mich Ihm reuig zu.” </w:t>
      </w:r>
    </w:p>
    <w:p w14:paraId="6A306F54" w14:textId="77777777" w:rsidR="00C0623D" w:rsidRPr="00120664" w:rsidRDefault="00C0623D" w:rsidP="00C0623D">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Aischa sagte weiter: Ich fragte: O Gesandter Allahs, ich sehe, dass du oft sagst: </w:t>
      </w:r>
      <w:r w:rsidRPr="00120664">
        <w:rPr>
          <w:rFonts w:ascii="Arabic Typesetting" w:hAnsi="Arabic Typesetting" w:cs="Arabic Typesetting"/>
          <w:i/>
          <w:iCs/>
          <w:sz w:val="32"/>
          <w:szCs w:val="32"/>
        </w:rPr>
        <w:t>Subhanallah wa bihamdihi, astaghfirullah wa atubu ilayhi</w:t>
      </w:r>
      <w:r w:rsidRPr="00120664">
        <w:rPr>
          <w:rFonts w:ascii="Arabic Typesetting" w:hAnsi="Arabic Typesetting" w:cs="Arabic Typesetting"/>
          <w:sz w:val="32"/>
          <w:szCs w:val="32"/>
        </w:rPr>
        <w:t>.</w:t>
      </w:r>
      <w:r w:rsidRPr="00120664">
        <w:rPr>
          <w:rFonts w:ascii="Arabic Typesetting" w:hAnsi="Arabic Typesetting" w:cs="Arabic Typesetting"/>
          <w:b/>
          <w:bCs/>
          <w:sz w:val="32"/>
          <w:szCs w:val="32"/>
        </w:rPr>
        <w:t xml:space="preserve"> </w:t>
      </w:r>
    </w:p>
    <w:p w14:paraId="5F2BD87C" w14:textId="77777777" w:rsidR="00C0623D" w:rsidRPr="00120664" w:rsidRDefault="00C0623D" w:rsidP="00C0623D">
      <w:pPr>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Er antwortete: </w:t>
      </w:r>
      <w:r w:rsidRPr="00120664">
        <w:rPr>
          <w:rFonts w:ascii="Arabic Typesetting" w:hAnsi="Arabic Typesetting" w:cs="Arabic Typesetting"/>
          <w:b/>
          <w:bCs/>
          <w:sz w:val="32"/>
          <w:szCs w:val="32"/>
        </w:rPr>
        <w:t xml:space="preserve">„Mein Herr hat mich benachrichtigt: Ich würde in meiner Umma ein Zeichen sehen. Wenn ich es gesehen habe, solle ich oft sagen: </w:t>
      </w:r>
      <w:r w:rsidRPr="00120664">
        <w:rPr>
          <w:rFonts w:ascii="Arabic Typesetting" w:hAnsi="Arabic Typesetting" w:cs="Arabic Typesetting"/>
          <w:b/>
          <w:bCs/>
          <w:i/>
          <w:iCs/>
          <w:sz w:val="32"/>
          <w:szCs w:val="32"/>
        </w:rPr>
        <w:t>Subhanallah wa b</w:t>
      </w:r>
      <w:r w:rsidRPr="00120664">
        <w:rPr>
          <w:rFonts w:ascii="Arabic Typesetting" w:hAnsi="Arabic Typesetting" w:cs="Arabic Typesetting"/>
          <w:b/>
          <w:bCs/>
          <w:i/>
          <w:iCs/>
          <w:sz w:val="32"/>
          <w:szCs w:val="32"/>
        </w:rPr>
        <w:t>i</w:t>
      </w:r>
      <w:r w:rsidRPr="00120664">
        <w:rPr>
          <w:rFonts w:ascii="Arabic Typesetting" w:hAnsi="Arabic Typesetting" w:cs="Arabic Typesetting"/>
          <w:b/>
          <w:bCs/>
          <w:i/>
          <w:iCs/>
          <w:sz w:val="32"/>
          <w:szCs w:val="32"/>
        </w:rPr>
        <w:t>hamdihi, astaghfirullah wa atubu ilayhi</w:t>
      </w:r>
      <w:r w:rsidRPr="00120664">
        <w:rPr>
          <w:rFonts w:ascii="Arabic Typesetting" w:hAnsi="Arabic Typesetting" w:cs="Arabic Typesetting"/>
          <w:b/>
          <w:bCs/>
          <w:sz w:val="32"/>
          <w:szCs w:val="32"/>
        </w:rPr>
        <w:t xml:space="preserve">. Und ich habe es gesehen: </w:t>
      </w:r>
      <w:r w:rsidRPr="00120664">
        <w:rPr>
          <w:rFonts w:ascii="Arabic Typesetting" w:hAnsi="Arabic Typesetting" w:cs="Arabic Typesetting"/>
          <w:b/>
          <w:bCs/>
          <w:i/>
          <w:iCs/>
          <w:sz w:val="32"/>
          <w:szCs w:val="32"/>
        </w:rPr>
        <w:t xml:space="preserve">„Wenn Allahs Hilfe kommt und der Sieg…“, </w:t>
      </w:r>
      <w:r w:rsidRPr="00120664">
        <w:rPr>
          <w:rFonts w:ascii="Arabic Typesetting" w:hAnsi="Arabic Typesetting" w:cs="Arabic Typesetting"/>
          <w:b/>
          <w:bCs/>
          <w:sz w:val="32"/>
          <w:szCs w:val="32"/>
        </w:rPr>
        <w:t xml:space="preserve">(Quran 110:1), die Öffnung Mekkas, </w:t>
      </w:r>
      <w:r w:rsidRPr="00120664">
        <w:rPr>
          <w:rFonts w:ascii="Arabic Typesetting" w:hAnsi="Arabic Typesetting" w:cs="Arabic Typesetting"/>
          <w:b/>
          <w:bCs/>
          <w:i/>
          <w:iCs/>
          <w:sz w:val="32"/>
          <w:szCs w:val="32"/>
        </w:rPr>
        <w:t xml:space="preserve">„und du die Menschen in Allahs Religion in Scharen eintreten siehst, </w:t>
      </w:r>
      <w:r w:rsidRPr="00120664">
        <w:rPr>
          <w:rFonts w:ascii="Arabic Typesetting" w:hAnsi="Arabic Typesetting" w:cs="Arabic Typesetting"/>
          <w:b/>
          <w:bCs/>
          <w:i/>
          <w:iCs/>
          <w:sz w:val="32"/>
          <w:szCs w:val="32"/>
        </w:rPr>
        <w:lastRenderedPageBreak/>
        <w:t>dann lobpreise deinen Herrn und bitte Ihn um Verg</w:t>
      </w:r>
      <w:r w:rsidRPr="00120664">
        <w:rPr>
          <w:rFonts w:ascii="Arabic Typesetting" w:hAnsi="Arabic Typesetting" w:cs="Arabic Typesetting"/>
          <w:b/>
          <w:bCs/>
          <w:i/>
          <w:iCs/>
          <w:sz w:val="32"/>
          <w:szCs w:val="32"/>
        </w:rPr>
        <w:t>e</w:t>
      </w:r>
      <w:r w:rsidRPr="00120664">
        <w:rPr>
          <w:rFonts w:ascii="Arabic Typesetting" w:hAnsi="Arabic Typesetting" w:cs="Arabic Typesetting"/>
          <w:b/>
          <w:bCs/>
          <w:i/>
          <w:iCs/>
          <w:sz w:val="32"/>
          <w:szCs w:val="32"/>
        </w:rPr>
        <w:t>bung; gewiss, Er ist Reue-Annehmend.“</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sz w:val="32"/>
          <w:szCs w:val="32"/>
        </w:rPr>
        <w:t>(Quran 110:1-3)</w:t>
      </w:r>
    </w:p>
    <w:p w14:paraId="301CE743"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486 - 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أُسَامَةَ، حَدَّثَنِي عُبَيْدُ اللَّهِ بْنُ عُمَرَ، عَنْ مُحَمَّدِ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يَحْيَى بْنِ حَبَّانَ، عَنِ الأَعْرَجِ، عَنْ أَبِي هُرَيْرَةَ، عَنْ عَائِشَةَ،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قَالَتْ فَقَدْتُ رَسُولَ اللَّهِ صلى الله عليه وسلم لَيْلَةً مِنَ الْفِرَاشِ</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فَالْتَمَسْتُهُ فَوَقَعَتْ يَدِي عَلَى بَطْنِ قَدَمَيْهِ وَهُوَ فِي الْمَسْجِدِ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وَهُمَا مَنْصُوبَتَانِ وَهُوَ يَقُولُ </w:t>
      </w:r>
      <w:r w:rsidRPr="00120664">
        <w:rPr>
          <w:rFonts w:ascii="Arabic Typesetting" w:hAnsi="Arabic Typesetting" w:cs="Arabic Typesetting"/>
          <w:b/>
          <w:bCs/>
          <w:sz w:val="32"/>
          <w:szCs w:val="32"/>
          <w:rtl/>
        </w:rPr>
        <w:t>‏"‏ اللَّهُمَّ أَعُوذُ بِرِضَاكَ مِنْ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سَخَطِكَ وَبِمُعَافَاتِكَ مِنْ عُقُوبَتِكَ وَأَعُوذُ بِكَ مِنْكَ لاَ أُحْصِي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ثَنَاءً عَلَيْكَ أَنْتَ كَمَا أَثْنَيْتَ عَلَى نَفْسِكَ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5FE0C37D"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486، ابو داود 879، نسائي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169، 1099</w:t>
      </w:r>
    </w:p>
    <w:p w14:paraId="4CB87D8F" w14:textId="7E962F2F" w:rsidR="00C0623D" w:rsidRPr="00120664" w:rsidRDefault="00C0623D" w:rsidP="00C82CA3">
      <w:pPr>
        <w:pStyle w:val="Title"/>
        <w:jc w:val="both"/>
        <w:rPr>
          <w:rFonts w:ascii="Arabic Typesetting" w:hAnsi="Arabic Typesetting" w:cs="Arabic Typesetting"/>
          <w:i/>
          <w:iCs/>
          <w:lang w:val="de-DE"/>
        </w:rPr>
      </w:pPr>
      <w:r w:rsidRPr="00120664">
        <w:rPr>
          <w:rFonts w:ascii="Arabic Typesetting" w:hAnsi="Arabic Typesetting" w:cs="Arabic Typesetting"/>
          <w:lang w:val="de-DE"/>
        </w:rPr>
        <w:t>486. Aischa berichtete: Ich vermisste in einer Nacht den Gesandten Allahs</w:t>
      </w:r>
      <w:r w:rsidR="00976F80" w:rsidRPr="00120664">
        <w:rPr>
          <w:rFonts w:ascii="Arabic Typesetting" w:hAnsi="Arabic Typesetting" w:cs="Arabic Typesetting"/>
          <w:noProof/>
        </w:rPr>
        <w:drawing>
          <wp:inline distT="0" distB="0" distL="0" distR="0" wp14:anchorId="7213C4EB" wp14:editId="6BCEFB93">
            <wp:extent cx="123825" cy="104775"/>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Während ich (mit der Hand suchend) nach ihm tastete, berührte meine Hand seine Fu</w:t>
      </w:r>
      <w:r w:rsidRPr="00120664">
        <w:rPr>
          <w:rFonts w:ascii="Arabic Typesetting" w:hAnsi="Arabic Typesetting" w:cs="Arabic Typesetting"/>
          <w:lang w:val="de-DE"/>
        </w:rPr>
        <w:t>ß</w:t>
      </w:r>
      <w:r w:rsidRPr="00120664">
        <w:rPr>
          <w:rFonts w:ascii="Arabic Typesetting" w:hAnsi="Arabic Typesetting" w:cs="Arabic Typesetting"/>
          <w:lang w:val="de-DE"/>
        </w:rPr>
        <w:t xml:space="preserve">sohlen. Er war an seiner Gebetsstelle und sie (seine Füße) waren in aufrechter Stellung und er sagte dabei: </w:t>
      </w:r>
    </w:p>
    <w:p w14:paraId="5CB5A70C" w14:textId="77777777" w:rsidR="00C0623D" w:rsidRPr="00120664" w:rsidRDefault="00C0623D" w:rsidP="00C0623D">
      <w:pPr>
        <w:spacing w:before="100" w:beforeAutospacing="1" w:after="100" w:afterAutospacing="1"/>
        <w:jc w:val="both"/>
        <w:rPr>
          <w:rFonts w:ascii="Arabic Typesetting" w:hAnsi="Arabic Typesetting" w:cs="Arabic Typesetting"/>
          <w:b/>
          <w:bCs/>
          <w:sz w:val="32"/>
          <w:szCs w:val="32"/>
        </w:rPr>
      </w:pPr>
      <w:r w:rsidRPr="00120664">
        <w:rPr>
          <w:rFonts w:ascii="Arabic Typesetting" w:hAnsi="Arabic Typesetting" w:cs="Arabic Typesetting"/>
          <w:sz w:val="32"/>
          <w:szCs w:val="32"/>
        </w:rPr>
        <w:t xml:space="preserve"> „</w:t>
      </w:r>
      <w:r w:rsidRPr="00120664">
        <w:rPr>
          <w:rFonts w:ascii="Arabic Typesetting" w:hAnsi="Arabic Typesetting" w:cs="Arabic Typesetting"/>
          <w:i/>
          <w:iCs/>
          <w:sz w:val="32"/>
          <w:szCs w:val="32"/>
        </w:rPr>
        <w:t>Allahuma a‘udhu bi ridhaka min sachatika, wa bi mu‘afatika min ‘uqubatika, wa a‘uthu bika minka, la uhsi thana`an ‘alaika anta kama athnayta ‘ala nafsik! –</w:t>
      </w:r>
      <w:r w:rsidRPr="00120664">
        <w:rPr>
          <w:rFonts w:ascii="Arabic Typesetting" w:hAnsi="Arabic Typesetting" w:cs="Arabic Typesetting"/>
          <w:b/>
          <w:bCs/>
          <w:i/>
          <w:iCs/>
          <w:sz w:val="32"/>
          <w:szCs w:val="32"/>
        </w:rPr>
        <w:t xml:space="preserve"> </w:t>
      </w:r>
      <w:r w:rsidRPr="00120664">
        <w:rPr>
          <w:rFonts w:ascii="Arabic Typesetting" w:hAnsi="Arabic Typesetting" w:cs="Arabic Typesetting"/>
          <w:b/>
          <w:bCs/>
          <w:sz w:val="32"/>
          <w:szCs w:val="32"/>
        </w:rPr>
        <w:t>O Allah! Ich suche Zuflucht bei Deinem Wohlgefallen vor Deinem Zorn, bei Deiner Befreiung vor Deiner B</w:t>
      </w:r>
      <w:r w:rsidRPr="00120664">
        <w:rPr>
          <w:rFonts w:ascii="Arabic Typesetting" w:hAnsi="Arabic Typesetting" w:cs="Arabic Typesetting"/>
          <w:b/>
          <w:bCs/>
          <w:sz w:val="32"/>
          <w:szCs w:val="32"/>
        </w:rPr>
        <w:t>e</w:t>
      </w:r>
      <w:r w:rsidRPr="00120664">
        <w:rPr>
          <w:rFonts w:ascii="Arabic Typesetting" w:hAnsi="Arabic Typesetting" w:cs="Arabic Typesetting"/>
          <w:b/>
          <w:bCs/>
          <w:sz w:val="32"/>
          <w:szCs w:val="32"/>
        </w:rPr>
        <w:t>strafung, und ich suche Zuflucht bei Dir vor Dir. Nicht genug kann ich Dich preisen. Du bist wie Du Deine Herrlichkeit gepriesen hast!</w:t>
      </w:r>
      <w:r w:rsidRPr="00120664">
        <w:rPr>
          <w:rFonts w:ascii="Arabic Typesetting" w:hAnsi="Arabic Typesetting" w:cs="Arabic Typesetting"/>
          <w:sz w:val="32"/>
          <w:szCs w:val="32"/>
        </w:rPr>
        <w:t>“</w:t>
      </w:r>
    </w:p>
    <w:p w14:paraId="3FD657DE"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lastRenderedPageBreak/>
        <w:t>Muslim 486, Abu Daud 879, Nasai 169, 1099</w:t>
      </w:r>
    </w:p>
    <w:p w14:paraId="1CF5B7B1"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487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مُحَمَّدُ بْنُ بِشْرٍ الْعَبْدِيُّ، حَدَّثَنَا سَعِيدُ بْنُ أَبِي عَرُوبَةَ،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قَتَادَةَ، عَنْ مُطَرِّفِ بْنِ عَبْدِ اللَّهِ بْنِ الشِّخِّيرِ،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عَائِشَةَ، نَبَّأَتْهُ أَنَّ رَسُولَ اللَّهِ صلى الله عليه وسلم كَانَ يَقُولُ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فِي رُكُوعِهِ وَسُجُودِهِ ‏"‏ </w:t>
      </w:r>
      <w:r w:rsidRPr="00120664">
        <w:rPr>
          <w:rFonts w:ascii="Arabic Typesetting" w:hAnsi="Arabic Typesetting" w:cs="Arabic Typesetting"/>
          <w:b/>
          <w:bCs/>
          <w:sz w:val="32"/>
          <w:szCs w:val="32"/>
          <w:rtl/>
        </w:rPr>
        <w:t>سُبُّوحٌ قُدُّوسٌ رَبُّ الْمَلاَئِكَةِ وَالرُّوحِ</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1994C530"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 xml:space="preserve">487 مسلم، ابو داود 872، نسائي 1047، 1133 </w:t>
      </w:r>
    </w:p>
    <w:p w14:paraId="7B5D8BA4" w14:textId="7AD2E5C4" w:rsidR="00C0623D" w:rsidRPr="00120664" w:rsidRDefault="00C0623D" w:rsidP="00253024">
      <w:pPr>
        <w:pStyle w:val="Title"/>
        <w:jc w:val="both"/>
        <w:rPr>
          <w:rFonts w:ascii="Arabic Typesetting" w:hAnsi="Arabic Typesetting" w:cs="Arabic Typesetting"/>
          <w:b w:val="0"/>
          <w:bCs w:val="0"/>
          <w:i/>
          <w:iCs/>
          <w:lang w:val="de-DE"/>
        </w:rPr>
      </w:pPr>
      <w:r w:rsidRPr="00120664">
        <w:rPr>
          <w:rFonts w:ascii="Arabic Typesetting" w:hAnsi="Arabic Typesetting" w:cs="Arabic Typesetting"/>
          <w:lang w:val="de-DE"/>
        </w:rPr>
        <w:t>487. Aischa berichtete: Der Gesandten Allahs</w:t>
      </w:r>
      <w:r w:rsidR="00976F80" w:rsidRPr="00120664">
        <w:rPr>
          <w:rFonts w:ascii="Arabic Typesetting" w:hAnsi="Arabic Typesetting" w:cs="Arabic Typesetting"/>
          <w:noProof/>
        </w:rPr>
        <w:drawing>
          <wp:inline distT="0" distB="0" distL="0" distR="0" wp14:anchorId="7B766E7F" wp14:editId="7F264931">
            <wp:extent cx="123825" cy="104775"/>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lang w:val="de-DE"/>
        </w:rPr>
        <w:t>, pflegte in seiner Verbeugung und Ni</w:t>
      </w:r>
      <w:r w:rsidRPr="00120664">
        <w:rPr>
          <w:rFonts w:ascii="Arabic Typesetting" w:hAnsi="Arabic Typesetting" w:cs="Arabic Typesetting"/>
          <w:lang w:val="de-DE"/>
        </w:rPr>
        <w:t>e</w:t>
      </w:r>
      <w:r w:rsidRPr="00120664">
        <w:rPr>
          <w:rFonts w:ascii="Arabic Typesetting" w:hAnsi="Arabic Typesetting" w:cs="Arabic Typesetting"/>
          <w:lang w:val="de-DE"/>
        </w:rPr>
        <w:t xml:space="preserve">derwerfung zu sagen: </w:t>
      </w:r>
    </w:p>
    <w:p w14:paraId="4EC2FE2D" w14:textId="77777777" w:rsidR="00C0623D" w:rsidRPr="00120664" w:rsidRDefault="00C0623D" w:rsidP="00C0623D">
      <w:pPr>
        <w:pStyle w:val="Title"/>
        <w:jc w:val="both"/>
        <w:rPr>
          <w:rFonts w:ascii="Arabic Typesetting" w:hAnsi="Arabic Typesetting" w:cs="Arabic Typesetting"/>
          <w:rtl/>
          <w:lang w:val="de-DE"/>
        </w:rPr>
      </w:pPr>
      <w:r w:rsidRPr="00120664">
        <w:rPr>
          <w:rFonts w:ascii="Arabic Typesetting" w:hAnsi="Arabic Typesetting" w:cs="Arabic Typesetting"/>
          <w:b w:val="0"/>
          <w:bCs w:val="0"/>
          <w:i/>
          <w:iCs/>
          <w:lang w:val="de-DE"/>
        </w:rPr>
        <w:t>„Subuhun Quddusun, Rabul Mala´ikati war Ruh – Gepriesen und Heilig, Der Herr der Engel und des Geistes (Ga</w:t>
      </w:r>
      <w:r w:rsidRPr="00120664">
        <w:rPr>
          <w:rFonts w:ascii="Arabic Typesetting" w:hAnsi="Arabic Typesetting" w:cs="Arabic Typesetting"/>
          <w:b w:val="0"/>
          <w:bCs w:val="0"/>
          <w:i/>
          <w:iCs/>
          <w:lang w:val="de-DE"/>
        </w:rPr>
        <w:t>b</w:t>
      </w:r>
      <w:r w:rsidRPr="00120664">
        <w:rPr>
          <w:rFonts w:ascii="Arabic Typesetting" w:hAnsi="Arabic Typesetting" w:cs="Arabic Typesetting"/>
          <w:b w:val="0"/>
          <w:bCs w:val="0"/>
          <w:i/>
          <w:iCs/>
          <w:lang w:val="de-DE"/>
        </w:rPr>
        <w:t>riel</w:t>
      </w:r>
      <w:r w:rsidR="0093084F" w:rsidRPr="00120664">
        <w:rPr>
          <w:rFonts w:ascii="AGA Islamic Phrases" w:eastAsia="Batang" w:hAnsi="AGA Islamic Phrases" w:cs="Arabic Typesetting"/>
          <w:b w:val="0"/>
          <w:bCs w:val="0"/>
          <w:sz w:val="28"/>
          <w:szCs w:val="28"/>
          <w:lang w:val="de-DE"/>
        </w:rPr>
        <w:t>a</w:t>
      </w:r>
      <w:r w:rsidRPr="00120664">
        <w:rPr>
          <w:rFonts w:ascii="Arabic Typesetting" w:hAnsi="Arabic Typesetting" w:cs="Arabic Typesetting"/>
          <w:b w:val="0"/>
          <w:bCs w:val="0"/>
          <w:i/>
          <w:iCs/>
          <w:lang w:val="de-DE"/>
        </w:rPr>
        <w:t>).</w:t>
      </w:r>
      <w:r w:rsidRPr="00120664">
        <w:rPr>
          <w:rFonts w:ascii="Arabic Typesetting" w:hAnsi="Arabic Typesetting" w:cs="Arabic Typesetting"/>
          <w:i/>
          <w:iCs/>
          <w:lang w:val="de-DE"/>
        </w:rPr>
        <w:t>“</w:t>
      </w:r>
      <w:r w:rsidRPr="00120664">
        <w:rPr>
          <w:rFonts w:ascii="Arabic Typesetting" w:hAnsi="Arabic Typesetting" w:cs="Arabic Typesetting"/>
          <w:lang w:val="de-DE"/>
        </w:rPr>
        <w:t xml:space="preserve"> </w:t>
      </w:r>
    </w:p>
    <w:p w14:paraId="299DD7E5"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 xml:space="preserve">Muslim </w:t>
      </w:r>
      <w:r w:rsidRPr="00120664">
        <w:rPr>
          <w:rFonts w:ascii="Arabic Typesetting" w:hAnsi="Arabic Typesetting" w:cs="Arabic Typesetting"/>
          <w:rtl/>
        </w:rPr>
        <w:t>487</w:t>
      </w:r>
      <w:r w:rsidRPr="00120664">
        <w:rPr>
          <w:rFonts w:ascii="Arabic Typesetting" w:hAnsi="Arabic Typesetting" w:cs="Arabic Typesetting"/>
        </w:rPr>
        <w:t>, Abu Daud 872, Nasai 1047, 1133</w:t>
      </w:r>
    </w:p>
    <w:p w14:paraId="277033F9" w14:textId="77777777" w:rsidR="00C0623D" w:rsidRPr="00120664" w:rsidRDefault="00C0623D" w:rsidP="00C82CA3">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bookmarkStart w:id="426" w:name="s21"/>
      <w:bookmarkEnd w:id="426"/>
      <w:r w:rsidRPr="00120664">
        <w:rPr>
          <w:rFonts w:ascii="Arabic Typesetting" w:hAnsi="Arabic Typesetting" w:cs="Arabic Typesetting"/>
          <w:b/>
          <w:bCs/>
          <w:sz w:val="32"/>
          <w:szCs w:val="32"/>
          <w:rtl/>
        </w:rPr>
        <w:lastRenderedPageBreak/>
        <w:t>43</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فَضْلِ السُّجُودِ وَالْحَثِّ</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عَلَيْهِ</w:t>
      </w:r>
    </w:p>
    <w:p w14:paraId="1686B1C0"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Vorzüge des Sudschud (Niederwerfung) und die Beharrlichkeit darin</w:t>
      </w:r>
    </w:p>
    <w:p w14:paraId="485DC181"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488-</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حَدَّثَنِي زُهَيْرُ بْنُ حَرْبٍ، حَدَّثَنَا الْوَلِيدُ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مُسْلِمٍ، قَالَ سَمِعْتُ الأَوْزَاعِيَّ، قَالَ حَدَّثَنِي الْوَلِيدُ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هِشَامٍ الْمُعَيْطِيُّ، حَدَّثَنِي مَعْدَانُ بْنُ أَبِي طَلْحَةَ الْيَعْمَرِيُّ،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لَقِيتُ ثَوْبَانَ مَوْلَى رَسُولِ اللَّهِ صلى الله عليه وسلم فَقُلْتُ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أَخْبِرْنِي بِعَمَلٍ أَعْمَلُهُ يُدْخِلُنِي اللَّهُ بِهِ الْجَنَّةَ ‏.‏ أَوْ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قُلْتُ بِأَحَبِّ الأَعْمَالِ إِلَى اللَّهِ ‏.‏ فَسَكَتَ ثُمَّ سَأَلْتُهُ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فَسَكَتَ ثُمَّ سَأَلْتُهُ الثَّالِثَةَ فَقَالَ سَأَلْتُ عَنْ ذَلِكَ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صلى الله عليه وسلم فَقَالَ ‏"‏ </w:t>
      </w:r>
      <w:r w:rsidRPr="00120664">
        <w:rPr>
          <w:rFonts w:ascii="Arabic Typesetting" w:hAnsi="Arabic Typesetting" w:cs="Arabic Typesetting"/>
          <w:b/>
          <w:bCs/>
          <w:sz w:val="32"/>
          <w:szCs w:val="32"/>
          <w:rtl/>
        </w:rPr>
        <w:t>عَلَيْكَ بِكَثْرَةِ السُّجُودِ لِلَّهِ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فَإِنَّكَ لاَ تَسْجُدُ لِلَّهِ سَجْدَةً إِلاَّ رَفَعَكَ اللَّهُ بِهَا دَرَجَةً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وَحَطَّ عَنْكَ بِهَا خَطِيئَةً</w:t>
      </w:r>
      <w:r w:rsidRPr="00120664">
        <w:rPr>
          <w:rFonts w:ascii="Arabic Typesetting" w:hAnsi="Arabic Typesetting" w:cs="Arabic Typesetting"/>
          <w:sz w:val="32"/>
          <w:szCs w:val="32"/>
          <w:rtl/>
        </w:rPr>
        <w:t xml:space="preserve"> ‏"‏ ‏.‏ قَالَ مَعْدَانُ ثُمَّ لَقِيتُ أَبَا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الدَّرْدَاءِ فَسَأَلْتُهُ فَقَالَ لِي مِثْلَ مَا قَالَ لِي ثَوْبَانُ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4FD558E4" w14:textId="77777777" w:rsidR="00C0623D" w:rsidRPr="00120664" w:rsidRDefault="00C0623D" w:rsidP="00C0623D">
      <w:pPr>
        <w:bidi/>
        <w:spacing w:before="100" w:beforeAutospacing="1" w:after="100" w:afterAutospacing="1"/>
        <w:jc w:val="both"/>
        <w:rPr>
          <w:rFonts w:ascii="Arabic Typesetting" w:hAnsi="Arabic Typesetting" w:cs="Arabic Typesetting"/>
          <w:sz w:val="26"/>
          <w:szCs w:val="26"/>
          <w:rtl/>
        </w:rPr>
      </w:pPr>
      <w:r w:rsidRPr="00120664">
        <w:rPr>
          <w:rFonts w:ascii="Arabic Typesetting" w:hAnsi="Arabic Typesetting" w:cs="Arabic Typesetting"/>
          <w:sz w:val="26"/>
          <w:szCs w:val="26"/>
          <w:rtl/>
        </w:rPr>
        <w:t>488 مسلم، ترمذي 388، 389، نسائي 1138، ابن ماجه 1423</w:t>
      </w:r>
    </w:p>
    <w:p w14:paraId="46BFF34D" w14:textId="04891634" w:rsidR="00C0623D" w:rsidRPr="00120664" w:rsidRDefault="00C0623D" w:rsidP="0001004C">
      <w:pPr>
        <w:autoSpaceDE w:val="0"/>
        <w:autoSpaceDN w:val="0"/>
        <w:adjustRightInd w:val="0"/>
        <w:jc w:val="both"/>
        <w:rPr>
          <w:rFonts w:ascii="Arabic Typesetting" w:hAnsi="Arabic Typesetting" w:cs="Arabic Typesetting"/>
          <w:b/>
          <w:bCs/>
          <w:sz w:val="32"/>
          <w:szCs w:val="32"/>
        </w:rPr>
      </w:pPr>
      <w:r w:rsidRPr="0001004C">
        <w:rPr>
          <w:rFonts w:ascii="Arabic Typesetting" w:hAnsi="Arabic Typesetting" w:cs="Arabic Typesetting"/>
          <w:sz w:val="32"/>
          <w:szCs w:val="32"/>
          <w:lang w:val="de-DE"/>
        </w:rPr>
        <w:t xml:space="preserve">488. Ma’dan </w:t>
      </w:r>
      <w:r w:rsidR="00670AE1" w:rsidRPr="0001004C">
        <w:rPr>
          <w:rFonts w:ascii="Arabic Typesetting" w:hAnsi="Arabic Typesetting" w:cs="Arabic Typesetting"/>
          <w:sz w:val="32"/>
          <w:szCs w:val="32"/>
          <w:lang w:val="de-DE"/>
        </w:rPr>
        <w:t>Bin</w:t>
      </w:r>
      <w:r w:rsidRPr="0001004C">
        <w:rPr>
          <w:rFonts w:ascii="Arabic Typesetting" w:hAnsi="Arabic Typesetting" w:cs="Arabic Typesetting"/>
          <w:sz w:val="32"/>
          <w:szCs w:val="32"/>
          <w:lang w:val="de-DE"/>
        </w:rPr>
        <w:t xml:space="preserve"> Abi Talha </w:t>
      </w:r>
      <w:r w:rsidR="0001004C" w:rsidRPr="0001004C">
        <w:rPr>
          <w:rFonts w:ascii="Arabic Typesetting" w:hAnsi="Arabic Typesetting" w:cs="Arabic Typesetting"/>
          <w:sz w:val="32"/>
          <w:szCs w:val="32"/>
          <w:lang w:val="de-DE"/>
        </w:rPr>
        <w:t>A</w:t>
      </w:r>
      <w:r w:rsidRPr="0001004C">
        <w:rPr>
          <w:rFonts w:ascii="Arabic Typesetting" w:hAnsi="Arabic Typesetting" w:cs="Arabic Typesetting"/>
          <w:sz w:val="32"/>
          <w:szCs w:val="32"/>
          <w:lang w:val="de-DE"/>
        </w:rPr>
        <w:t xml:space="preserve">l-Ya’mari fragte Thawban nach etwas, das einen ins Paradies bringt. </w:t>
      </w:r>
      <w:r w:rsidRPr="00120664">
        <w:rPr>
          <w:rFonts w:ascii="Arabic Typesetting" w:hAnsi="Arabic Typesetting" w:cs="Arabic Typesetting"/>
          <w:sz w:val="32"/>
          <w:szCs w:val="32"/>
        </w:rPr>
        <w:t>Er berichtete, dass auch er den Gesandten Allahs</w:t>
      </w:r>
      <w:r w:rsidR="00976F80" w:rsidRPr="00120664">
        <w:rPr>
          <w:rFonts w:ascii="Arabic Typesetting" w:hAnsi="Arabic Typesetting" w:cs="Arabic Typesetting"/>
          <w:noProof/>
          <w:sz w:val="32"/>
          <w:szCs w:val="32"/>
        </w:rPr>
        <w:drawing>
          <wp:inline distT="0" distB="0" distL="0" distR="0" wp14:anchorId="0979EA1D" wp14:editId="36AC215F">
            <wp:extent cx="123825" cy="104775"/>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nach etwas gefragt hatte, durch das Allah einen ins Paradies bringt. Der Gesandte</w:t>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Allahs</w:t>
      </w:r>
      <w:r w:rsidR="00976F80" w:rsidRPr="00120664">
        <w:rPr>
          <w:rFonts w:ascii="Arabic Typesetting" w:hAnsi="Arabic Typesetting" w:cs="Arabic Typesetting"/>
          <w:noProof/>
          <w:sz w:val="32"/>
          <w:szCs w:val="32"/>
        </w:rPr>
        <w:drawing>
          <wp:inline distT="0" distB="0" distL="0" distR="0" wp14:anchorId="25170446" wp14:editId="7AAE3148">
            <wp:extent cx="123825" cy="104775"/>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16"/>
          <w:szCs w:val="16"/>
        </w:rPr>
        <w:t xml:space="preserve"> </w:t>
      </w:r>
      <w:r w:rsidRPr="00120664">
        <w:rPr>
          <w:rFonts w:ascii="Arabic Typesetting" w:hAnsi="Arabic Typesetting" w:cs="Arabic Typesetting"/>
          <w:sz w:val="32"/>
          <w:szCs w:val="32"/>
        </w:rPr>
        <w:t>sagte:</w:t>
      </w:r>
      <w:r w:rsidRPr="00120664">
        <w:rPr>
          <w:rFonts w:ascii="Arabic Typesetting" w:hAnsi="Arabic Typesetting" w:cs="Arabic Typesetting"/>
          <w:sz w:val="16"/>
          <w:szCs w:val="16"/>
        </w:rPr>
        <w:t xml:space="preserve"> </w:t>
      </w:r>
      <w:r w:rsidRPr="00120664">
        <w:rPr>
          <w:rFonts w:ascii="Arabic Typesetting" w:hAnsi="Arabic Typesetting" w:cs="Arabic Typesetting"/>
          <w:b/>
          <w:bCs/>
          <w:sz w:val="32"/>
          <w:szCs w:val="32"/>
        </w:rPr>
        <w:t>„Vermehre</w:t>
      </w:r>
      <w:r w:rsidRPr="00120664">
        <w:rPr>
          <w:rFonts w:ascii="Arabic Typesetting" w:hAnsi="Arabic Typesetting" w:cs="Arabic Typesetting"/>
          <w:b/>
          <w:bCs/>
          <w:sz w:val="16"/>
          <w:szCs w:val="16"/>
        </w:rPr>
        <w:t xml:space="preserve"> </w:t>
      </w:r>
      <w:r w:rsidRPr="00120664">
        <w:rPr>
          <w:rFonts w:ascii="Arabic Typesetting" w:hAnsi="Arabic Typesetting" w:cs="Arabic Typesetting"/>
          <w:b/>
          <w:bCs/>
          <w:sz w:val="32"/>
          <w:szCs w:val="32"/>
        </w:rPr>
        <w:t>deine Nieder</w:t>
      </w:r>
      <w:r w:rsidR="00430999"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werfungen für Allah, denn für jede deiner Niederwer</w:t>
      </w:r>
      <w:r w:rsidR="00430999" w:rsidRPr="00120664">
        <w:rPr>
          <w:rFonts w:ascii="Arabic Typesetting" w:hAnsi="Arabic Typesetting" w:cs="Arabic Typesetting"/>
          <w:b/>
          <w:bCs/>
          <w:sz w:val="32"/>
          <w:szCs w:val="32"/>
        </w:rPr>
        <w:t>-</w:t>
      </w:r>
      <w:r w:rsidRPr="00120664">
        <w:rPr>
          <w:rFonts w:ascii="Arabic Typesetting" w:hAnsi="Arabic Typesetting" w:cs="Arabic Typesetting"/>
          <w:b/>
          <w:bCs/>
          <w:sz w:val="32"/>
          <w:szCs w:val="32"/>
        </w:rPr>
        <w:t>fung, die du für Allah verrichtest, wird Allah deinen Rang um einen Grad erhöhen und eine deiner Sünden begleichen.“</w:t>
      </w:r>
    </w:p>
    <w:p w14:paraId="4CE5ADF5"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Ma’dan sagte: Ich habe auch Abu Darda´ danach gefragt und dieser berichtete mir das Gleiche.</w:t>
      </w:r>
    </w:p>
    <w:p w14:paraId="224F79CE" w14:textId="77777777" w:rsidR="00C0623D" w:rsidRPr="00120664" w:rsidRDefault="00C0623D" w:rsidP="00C0623D">
      <w:pPr>
        <w:spacing w:before="100" w:beforeAutospacing="1" w:after="100" w:afterAutospacing="1"/>
        <w:jc w:val="both"/>
        <w:rPr>
          <w:rFonts w:ascii="Arabic Typesetting" w:hAnsi="Arabic Typesetting" w:cs="Arabic Typesetting"/>
          <w:sz w:val="26"/>
          <w:szCs w:val="26"/>
        </w:rPr>
      </w:pPr>
      <w:r w:rsidRPr="00120664">
        <w:rPr>
          <w:rFonts w:ascii="Arabic Typesetting" w:hAnsi="Arabic Typesetting" w:cs="Arabic Typesetting"/>
          <w:sz w:val="26"/>
          <w:szCs w:val="26"/>
        </w:rPr>
        <w:t>Muslim 488, Tirmidhi 388, 389, Nasai 1138, Ibn Madscha 1423</w:t>
      </w:r>
    </w:p>
    <w:p w14:paraId="5E009998" w14:textId="77777777" w:rsidR="004269E9" w:rsidRPr="00120664" w:rsidRDefault="004269E9" w:rsidP="00C0623D">
      <w:pPr>
        <w:spacing w:before="100" w:beforeAutospacing="1" w:after="100" w:afterAutospacing="1"/>
        <w:jc w:val="both"/>
        <w:rPr>
          <w:rFonts w:ascii="Arabic Typesetting" w:hAnsi="Arabic Typesetting" w:cs="Arabic Typesetting"/>
          <w:sz w:val="12"/>
          <w:szCs w:val="12"/>
        </w:rPr>
      </w:pPr>
    </w:p>
    <w:p w14:paraId="58113A2D" w14:textId="77777777" w:rsidR="00C0623D" w:rsidRPr="00120664" w:rsidRDefault="00C0623D" w:rsidP="00C82CA3">
      <w:pPr>
        <w:bidi/>
        <w:spacing w:before="100" w:beforeAutospacing="1" w:after="100" w:afterAutospacing="1"/>
        <w:jc w:val="center"/>
        <w:rPr>
          <w:rFonts w:ascii="Arabic Typesetting" w:hAnsi="Arabic Typesetting" w:cs="Arabic Typesetting"/>
          <w:b/>
          <w:bCs/>
          <w:sz w:val="32"/>
          <w:szCs w:val="32"/>
          <w:rtl/>
        </w:rPr>
      </w:pPr>
      <w:bookmarkStart w:id="427" w:name="s22"/>
      <w:bookmarkEnd w:id="427"/>
      <w:r w:rsidRPr="00120664">
        <w:rPr>
          <w:rFonts w:ascii="Arabic Typesetting" w:hAnsi="Arabic Typesetting" w:cs="Arabic Typesetting"/>
          <w:b/>
          <w:bCs/>
          <w:sz w:val="32"/>
          <w:szCs w:val="32"/>
          <w:rtl/>
        </w:rPr>
        <w:t>44</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أَعْضَاءِ السُّجُودِ وَالنَّهْىِ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عَنْ كَفِّ الشَّعْرِ، وَالثَّوْبِ، وَعَقْصِ الرَّأْسِ، فِي الصَّلاَةِ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w:t>
      </w:r>
    </w:p>
    <w:p w14:paraId="27F1C803"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Körperhaltung im Sudschud und das Verbot Haare und Kleidung im Gebet zu binden</w:t>
      </w:r>
    </w:p>
    <w:p w14:paraId="0192D1A4" w14:textId="77777777" w:rsidR="00C0623D" w:rsidRPr="00120664" w:rsidRDefault="00C0623D" w:rsidP="004269E9">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2"/>
          <w:szCs w:val="32"/>
          <w:rtl/>
        </w:rPr>
        <w:t xml:space="preserve">490 </w:t>
      </w:r>
      <w:r w:rsidRPr="00120664">
        <w:rPr>
          <w:rFonts w:ascii="Arabic Typesetting" w:hAnsi="Arabic Typesetting" w:cs="Arabic Typesetting"/>
          <w:sz w:val="32"/>
          <w:szCs w:val="32"/>
        </w:rPr>
        <w:t>-</w:t>
      </w:r>
      <w:r w:rsidRPr="00120664">
        <w:rPr>
          <w:rFonts w:ascii="Arabic Typesetting" w:hAnsi="Arabic Typesetting" w:cs="Arabic Typesetting"/>
          <w:sz w:val="32"/>
          <w:szCs w:val="32"/>
          <w:rtl/>
        </w:rPr>
        <w:t>وَحَدَّثَنَا يَحْيَى بْنُ يَحْيَى، وَأَبُو الرَّبِيعِ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الزَّهْرَانِيُّ، قَالَ يَحْيَى أَخْبَرَنَا وَقَالَ أَبُو الرَّبِيعِ،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حَمَّادُ بْنُ زَيْدٍ، عَنْ عَمْرِو بْنِ دِينَارٍ، عَنْ طَاوُسٍ، عَنِ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عَبَّاسٍ، قَالَ أُمِرَ النَّبِيُّ صلى الله عليه وسلم أَنْ يَسْجُدَ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سَبْعَةٍ وَنُهِيَ أَنْ يَكُفَّ شَعْرَهُ وَثِيَابَهُ ‏.‏ هَذَا حَدِيثُ يَحْيَى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وَقَالَ أَبُو الرَّبِيعِ عَلَى سَبْعَةِ أَعْظُمٍ وَنُهِيَ أَنْ يَكُفَّ</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شَعْرَهُ وَثِيَابَهُ الْكَفَّيْنِ وَالرُّكْبَتَيْنِ وَالْقَدَمَيْنِ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وَالْجَبْهَةِ ‏.‏</w:t>
      </w:r>
      <w:r w:rsidRPr="00120664">
        <w:rPr>
          <w:rFonts w:ascii="Arabic Typesetting" w:hAnsi="Arabic Typesetting" w:cs="Arabic Typesetting"/>
          <w:sz w:val="32"/>
          <w:szCs w:val="32"/>
        </w:rPr>
        <w:t xml:space="preserve"> </w:t>
      </w:r>
    </w:p>
    <w:p w14:paraId="78813D0B"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490، بخاري 809، 810، 815، ترمذي</w:t>
      </w:r>
      <w:r w:rsidRPr="00120664">
        <w:rPr>
          <w:rFonts w:ascii="Arabic Typesetting" w:hAnsi="Arabic Typesetting" w:cs="Arabic Typesetting"/>
        </w:rPr>
        <w:t xml:space="preserve"> 273 </w:t>
      </w:r>
      <w:r w:rsidRPr="00120664">
        <w:rPr>
          <w:rFonts w:ascii="Arabic Typesetting" w:hAnsi="Arabic Typesetting" w:cs="Arabic Typesetting"/>
          <w:rtl/>
        </w:rPr>
        <w:t xml:space="preserve">، ابو داود 889، 890، نسائي 1092، 1112، 1114، ابن ماجه 883، 1040 </w:t>
      </w:r>
    </w:p>
    <w:p w14:paraId="110FBF3E" w14:textId="687B6660" w:rsidR="00C0623D" w:rsidRPr="00120664" w:rsidRDefault="00C0623D" w:rsidP="00253024">
      <w:pPr>
        <w:spacing w:before="100" w:beforeAutospacing="1" w:after="100" w:afterAutospacing="1"/>
        <w:jc w:val="both"/>
        <w:rPr>
          <w:rStyle w:val="matn1"/>
          <w:color w:val="auto"/>
          <w:sz w:val="32"/>
          <w:szCs w:val="32"/>
        </w:rPr>
      </w:pPr>
      <w:bookmarkStart w:id="428" w:name="Ibn_`Abbas30218"/>
      <w:r w:rsidRPr="00120664">
        <w:rPr>
          <w:rFonts w:ascii="Arabic Typesetting" w:hAnsi="Arabic Typesetting" w:cs="Arabic Typesetting"/>
          <w:sz w:val="32"/>
          <w:szCs w:val="32"/>
        </w:rPr>
        <w:t>490. Ibn Abbas</w:t>
      </w:r>
      <w:bookmarkEnd w:id="428"/>
      <w:r w:rsidRPr="00120664">
        <w:rPr>
          <w:rFonts w:ascii="Arabic Typesetting" w:hAnsi="Arabic Typesetting" w:cs="Arabic Typesetting"/>
          <w:sz w:val="32"/>
          <w:szCs w:val="32"/>
        </w:rPr>
        <w:t xml:space="preserve"> berichtete, dass d</w:t>
      </w:r>
      <w:r w:rsidRPr="00120664">
        <w:rPr>
          <w:rStyle w:val="matn1"/>
          <w:color w:val="auto"/>
          <w:sz w:val="32"/>
          <w:szCs w:val="32"/>
        </w:rPr>
        <w:t>em Propheten</w:t>
      </w:r>
      <w:r w:rsidR="00976F80" w:rsidRPr="00120664">
        <w:rPr>
          <w:rFonts w:ascii="Arabic Typesetting" w:hAnsi="Arabic Typesetting" w:cs="Arabic Typesetting"/>
          <w:noProof/>
          <w:sz w:val="32"/>
          <w:szCs w:val="32"/>
        </w:rPr>
        <w:drawing>
          <wp:inline distT="0" distB="0" distL="0" distR="0" wp14:anchorId="7F0BAB92" wp14:editId="7AF6C89F">
            <wp:extent cx="123825" cy="104775"/>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(von Allah) befohlen wurde, sich auf sieben Körperteilen ni</w:t>
      </w:r>
      <w:r w:rsidRPr="00120664">
        <w:rPr>
          <w:rStyle w:val="matn1"/>
          <w:color w:val="auto"/>
          <w:sz w:val="32"/>
          <w:szCs w:val="32"/>
        </w:rPr>
        <w:t>e</w:t>
      </w:r>
      <w:r w:rsidRPr="00120664">
        <w:rPr>
          <w:rStyle w:val="matn1"/>
          <w:color w:val="auto"/>
          <w:sz w:val="32"/>
          <w:szCs w:val="32"/>
        </w:rPr>
        <w:t>derzuwerfen, und ihm wurde verb</w:t>
      </w:r>
      <w:r w:rsidRPr="00120664">
        <w:rPr>
          <w:rStyle w:val="matn1"/>
          <w:color w:val="auto"/>
          <w:sz w:val="32"/>
          <w:szCs w:val="32"/>
        </w:rPr>
        <w:t>o</w:t>
      </w:r>
      <w:r w:rsidRPr="00120664">
        <w:rPr>
          <w:rStyle w:val="matn1"/>
          <w:color w:val="auto"/>
          <w:sz w:val="32"/>
          <w:szCs w:val="32"/>
        </w:rPr>
        <w:t>ten, die Kleidung und Haare zu binden.</w:t>
      </w:r>
    </w:p>
    <w:p w14:paraId="24287049" w14:textId="77777777" w:rsidR="00C0623D" w:rsidRPr="00120664" w:rsidRDefault="00C0623D" w:rsidP="00C0623D">
      <w:pPr>
        <w:spacing w:before="100" w:beforeAutospacing="1" w:after="100" w:afterAutospacing="1"/>
        <w:jc w:val="both"/>
        <w:rPr>
          <w:rStyle w:val="matn1"/>
          <w:color w:val="auto"/>
          <w:sz w:val="32"/>
          <w:szCs w:val="32"/>
          <w:rtl/>
        </w:rPr>
      </w:pPr>
      <w:r w:rsidRPr="00120664">
        <w:rPr>
          <w:rStyle w:val="matn1"/>
          <w:color w:val="auto"/>
          <w:sz w:val="32"/>
          <w:szCs w:val="32"/>
        </w:rPr>
        <w:lastRenderedPageBreak/>
        <w:t>Das war Yahyas Überlieferung. Abur Rabi‘ nennt zusät</w:t>
      </w:r>
      <w:r w:rsidRPr="00120664">
        <w:rPr>
          <w:rStyle w:val="matn1"/>
          <w:color w:val="auto"/>
          <w:sz w:val="32"/>
          <w:szCs w:val="32"/>
        </w:rPr>
        <w:t>z</w:t>
      </w:r>
      <w:r w:rsidRPr="00120664">
        <w:rPr>
          <w:rStyle w:val="matn1"/>
          <w:color w:val="auto"/>
          <w:sz w:val="32"/>
          <w:szCs w:val="32"/>
        </w:rPr>
        <w:t>lich die Körperteile: Auf beide Handflächen, beide Knie, beide Füße sowie die Stirn.</w:t>
      </w:r>
    </w:p>
    <w:p w14:paraId="3E68744A" w14:textId="77777777" w:rsidR="00C0623D" w:rsidRPr="00120664" w:rsidRDefault="00C0623D" w:rsidP="00C0623D">
      <w:pPr>
        <w:spacing w:before="100" w:beforeAutospacing="1" w:after="100" w:afterAutospacing="1"/>
        <w:jc w:val="both"/>
        <w:rPr>
          <w:rStyle w:val="matn1"/>
          <w:color w:val="auto"/>
          <w:sz w:val="24"/>
          <w:szCs w:val="24"/>
        </w:rPr>
      </w:pPr>
      <w:r w:rsidRPr="00120664">
        <w:rPr>
          <w:rStyle w:val="matn1"/>
          <w:color w:val="auto"/>
          <w:sz w:val="24"/>
          <w:szCs w:val="24"/>
        </w:rPr>
        <w:t>Muslim 490. Buchari 809, 810, 815, Tirmidhi 273, Abu Daud 889, 890, Nasai 1092, 1112, 1114, Ibn Madscha 883, 1040</w:t>
      </w:r>
    </w:p>
    <w:p w14:paraId="48421792"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490،... حَدَّثَنَا عَمْرٌو النَّاقِدُ، حَدَّثَنَا سُفْيَانُ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عُيَيْنَةَ، عَنِ ابْنِ طَاوُسٍ، عَنْ أَبِيهِ، عَنِ ابْنِ عَبَّاسٍ، أُمِرَ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أَنْ يَسْجُدَ عَلَى سَبْعٍ وَنُهِيَ أَنْ يَكْفِتَ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الشَّعْرَ وَالثِّيَابَ </w:t>
      </w:r>
    </w:p>
    <w:p w14:paraId="2A8F09F7"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490 (...)، بخاري 812، نسائي 1095، 1096، 1097، ابن ماجه</w:t>
      </w:r>
      <w:r w:rsidRPr="00120664">
        <w:rPr>
          <w:rFonts w:ascii="Arabic Typesetting" w:hAnsi="Arabic Typesetting" w:cs="Arabic Typesetting"/>
        </w:rPr>
        <w:t xml:space="preserve"> 884 </w:t>
      </w:r>
    </w:p>
    <w:p w14:paraId="4C7E1EF9" w14:textId="56A4AB58"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490. (…) Ibn Abbas berichtete, dass d</w:t>
      </w:r>
      <w:r w:rsidRPr="00120664">
        <w:rPr>
          <w:rStyle w:val="matn1"/>
          <w:color w:val="auto"/>
          <w:sz w:val="32"/>
          <w:szCs w:val="32"/>
        </w:rPr>
        <w:t>em Propheten</w:t>
      </w:r>
      <w:r w:rsidR="00976F80" w:rsidRPr="00120664">
        <w:rPr>
          <w:rFonts w:ascii="Arabic Typesetting" w:hAnsi="Arabic Typesetting" w:cs="Arabic Typesetting"/>
          <w:noProof/>
          <w:sz w:val="32"/>
          <w:szCs w:val="32"/>
        </w:rPr>
        <w:drawing>
          <wp:inline distT="0" distB="0" distL="0" distR="0" wp14:anchorId="7DC1FE71" wp14:editId="1F6DE987">
            <wp:extent cx="123825" cy="104775"/>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(von Allah) befohlen wurde, sich auf sieben Körperteile niederzuwerfen, und ihm wurde verboten, die Haare und Kleidung zu binden.</w:t>
      </w:r>
    </w:p>
    <w:p w14:paraId="1D7712EC"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490 (…), Buchari 812, Nasai 1095, 1096, 1097, Ibn Madscha 884</w:t>
      </w:r>
    </w:p>
    <w:p w14:paraId="7C1DA0C0" w14:textId="77777777" w:rsidR="00C0623D" w:rsidRPr="00120664" w:rsidRDefault="00C0623D" w:rsidP="001D01A8">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490</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مُحَمَّدُ بْنُ حَاتِمٍ، حَدَّثَنَا بَهْزٌ،</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وُهَيْبٌ، حَدَّثَنَا عَبْدُ اللَّهِ بْنُ طَاوُسٍ، عَنْ طَاوُسٍ،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عَبَّاسٍ، أَنَّ رَسُولَ اللَّهِ صلى الله عليه وسلم قَالَ:</w:t>
      </w:r>
      <w:r w:rsidR="001D01A8"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b/>
          <w:bCs/>
          <w:sz w:val="32"/>
          <w:szCs w:val="32"/>
          <w:rtl/>
        </w:rPr>
        <w:t xml:space="preserve"> أُمِرْتُ أَنْ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أَسْجُدَ عَلَى سَبْعَةِ أَعْظُمٍ الْجَبْهَةِ – وَأَشَارَ بِيَدِهِ عَلَى أَنْفِهِ</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وَالْيَدَيْنِ وَالرِّجْلَيْنِ وَأَطْرَافِ الْقَدَمَيْنِ وَلاَ نَكْفِتَ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الثِّيَابَ وَلاَ الشَّعْرَ</w:t>
      </w:r>
      <w:r w:rsidRPr="00120664">
        <w:rPr>
          <w:rFonts w:ascii="Arabic Typesetting" w:hAnsi="Arabic Typesetting" w:cs="Arabic Typesetting"/>
          <w:sz w:val="32"/>
          <w:szCs w:val="32"/>
          <w:rtl/>
        </w:rPr>
        <w:t>"‏</w:t>
      </w:r>
    </w:p>
    <w:p w14:paraId="17ACEEB9" w14:textId="027882DD" w:rsidR="00C0623D" w:rsidRPr="00120664" w:rsidRDefault="00C0623D" w:rsidP="001D01A8">
      <w:pPr>
        <w:spacing w:before="100" w:beforeAutospacing="1" w:after="100" w:afterAutospacing="1"/>
        <w:jc w:val="both"/>
        <w:rPr>
          <w:rStyle w:val="matn1"/>
          <w:color w:val="auto"/>
          <w:sz w:val="32"/>
          <w:szCs w:val="32"/>
          <w:rtl/>
        </w:rPr>
      </w:pPr>
      <w:r w:rsidRPr="00120664">
        <w:rPr>
          <w:rFonts w:ascii="Arabic Typesetting" w:hAnsi="Arabic Typesetting" w:cs="Arabic Typesetting"/>
          <w:sz w:val="32"/>
          <w:szCs w:val="32"/>
        </w:rPr>
        <w:t>490. (…) Ibn Abbas</w:t>
      </w:r>
      <w:r w:rsidR="0093084F" w:rsidRPr="00120664">
        <w:rPr>
          <w:rFonts w:ascii="Arabic Typesetting" w:hAnsi="Arabic Typesetting" w:cs="Diwani Letter" w:hint="cs"/>
          <w:sz w:val="20"/>
          <w:szCs w:val="20"/>
          <w:rtl/>
          <w:lang w:bidi="ar-AE"/>
        </w:rPr>
        <w:t xml:space="preserve"> رضي الله عنهما</w:t>
      </w:r>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64B1F60" wp14:editId="228C7BDD">
            <wp:extent cx="123825" cy="10477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„Mir wurde befohlen, mich auf sieben </w:t>
      </w:r>
      <w:r w:rsidRPr="00120664">
        <w:rPr>
          <w:rStyle w:val="matn1"/>
          <w:b/>
          <w:bCs/>
          <w:color w:val="auto"/>
          <w:sz w:val="32"/>
          <w:szCs w:val="32"/>
        </w:rPr>
        <w:lastRenderedPageBreak/>
        <w:t>Knochen (Körperteilen) niederzuwerfen: auf die Stirn - er zeigte auf seine Nase -, auf zwei Hände, zwei Knie und auf zwei Seiten der Füße, und dabei keine Haare und keine Kleider zusammenzubinden.“</w:t>
      </w:r>
    </w:p>
    <w:p w14:paraId="604EE42E" w14:textId="77777777" w:rsidR="00C0623D" w:rsidRPr="00120664" w:rsidRDefault="00C0623D" w:rsidP="001D01A8">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490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lang w:bidi="ar-SA"/>
        </w:rPr>
        <w:t>حَدَّثَنَا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أَبُو</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الطَّاهِرِ،</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أَخْبَرَنَا</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وَهْبٍ،</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حَدَّثَنِي</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جُرَيْجٍ،</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طَاوُسٍ،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أَبِيهِ،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عَبْدِ</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بْنِ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عَبَّاسٍ،</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أَنَّ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رَسُولَ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صلى</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الله</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lang w:bidi="ar-SA"/>
        </w:rPr>
        <w:t>وسلم</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A"/>
        </w:rPr>
        <w:t>قَالَ</w:t>
      </w:r>
      <w:r w:rsidRPr="00120664">
        <w:rPr>
          <w:rFonts w:ascii="Arabic Typesetting" w:hAnsi="Arabic Typesetting" w:cs="Arabic Typesetting"/>
          <w:sz w:val="32"/>
          <w:szCs w:val="32"/>
          <w:rtl/>
        </w:rPr>
        <w:t>:</w:t>
      </w:r>
      <w:r w:rsidR="001D01A8"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lang w:bidi="ar-SA"/>
        </w:rPr>
        <w:t>أُمِرْتُ</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أَنْ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أَسْجُدَ</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عَلَى</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سَبْعٍ</w:t>
      </w:r>
      <w:r w:rsidRPr="00120664">
        <w:rPr>
          <w:rFonts w:ascii="Arabic Typesetting" w:hAnsi="Arabic Typesetting" w:cs="Arabic Typesetting"/>
          <w:b/>
          <w:bCs/>
          <w:sz w:val="32"/>
          <w:szCs w:val="32"/>
          <w:rtl/>
        </w:rPr>
        <w:t xml:space="preserve"> - </w:t>
      </w:r>
      <w:r w:rsidRPr="00120664">
        <w:rPr>
          <w:rFonts w:ascii="Arabic Typesetting" w:hAnsi="Arabic Typesetting" w:cs="Arabic Typesetting"/>
          <w:b/>
          <w:bCs/>
          <w:sz w:val="32"/>
          <w:szCs w:val="32"/>
          <w:rtl/>
          <w:lang w:bidi="ar-SA"/>
        </w:rPr>
        <w:t>وَلاَ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أَكْفِتَ</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الشَّعْرَ</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وَلاَ</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الثِّيَابَ</w:t>
      </w:r>
      <w:r w:rsidRPr="00120664">
        <w:rPr>
          <w:rFonts w:ascii="Arabic Typesetting" w:hAnsi="Arabic Typesetting" w:cs="Arabic Typesetting"/>
          <w:b/>
          <w:bCs/>
          <w:sz w:val="32"/>
          <w:szCs w:val="32"/>
          <w:rtl/>
        </w:rPr>
        <w:t xml:space="preserve"> - : </w:t>
      </w:r>
      <w:r w:rsidRPr="00120664">
        <w:rPr>
          <w:rFonts w:ascii="Arabic Typesetting" w:hAnsi="Arabic Typesetting" w:cs="Arabic Typesetting"/>
          <w:b/>
          <w:bCs/>
          <w:sz w:val="32"/>
          <w:szCs w:val="32"/>
          <w:rtl/>
          <w:lang w:bidi="ar-SA"/>
        </w:rPr>
        <w:t>الْجَبْهَةِ</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وَالأَنْفِ</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وَالْيَدَيْنِ</w:t>
      </w:r>
      <w:r w:rsidRPr="00120664">
        <w:rPr>
          <w:rFonts w:ascii="Arabic Typesetting" w:hAnsi="Arabic Typesetting" w:cs="Arabic Typesetting"/>
          <w:b/>
          <w:bCs/>
          <w:sz w:val="32"/>
          <w:szCs w:val="32"/>
          <w:rtl/>
        </w:rPr>
        <w:t xml:space="preserve"> </w:t>
      </w:r>
      <w:r w:rsidRPr="00120664">
        <w:rPr>
          <w:rFonts w:ascii="Arabic Typesetting" w:hAnsi="Arabic Typesetting" w:cs="Arabic Typesetting"/>
          <w:b/>
          <w:bCs/>
          <w:sz w:val="32"/>
          <w:szCs w:val="32"/>
          <w:rtl/>
          <w:lang w:bidi="ar-SA"/>
        </w:rPr>
        <w:t>وَالرُّكْبَتَيْنِ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lang w:bidi="ar-SA"/>
        </w:rPr>
        <w:t>وَالْقَدَمَيْنِ</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4D94A2A9" w14:textId="26248D39" w:rsidR="00C0623D" w:rsidRPr="00120664" w:rsidRDefault="00C0623D" w:rsidP="00253024">
      <w:pPr>
        <w:spacing w:before="100" w:beforeAutospacing="1" w:after="100" w:afterAutospacing="1"/>
        <w:jc w:val="both"/>
        <w:rPr>
          <w:rStyle w:val="matn1"/>
          <w:b/>
          <w:bCs/>
          <w:color w:val="auto"/>
          <w:sz w:val="32"/>
          <w:szCs w:val="32"/>
        </w:rPr>
      </w:pPr>
      <w:r w:rsidRPr="00120664">
        <w:rPr>
          <w:rFonts w:ascii="Arabic Typesetting" w:hAnsi="Arabic Typesetting" w:cs="Arabic Typesetting"/>
          <w:sz w:val="32"/>
          <w:szCs w:val="32"/>
        </w:rPr>
        <w:t xml:space="preserve">490. (…)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Abbas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5AFF761F" wp14:editId="0309B2FF">
            <wp:extent cx="123825" cy="104775"/>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 xml:space="preserve">„Mir wurde befohlen, die Niederwerfung auf sieben (Körperteilen) zu verrichten: </w:t>
      </w:r>
    </w:p>
    <w:p w14:paraId="5A310117" w14:textId="77777777" w:rsidR="00C0623D" w:rsidRPr="00120664" w:rsidRDefault="00C0623D" w:rsidP="001D01A8">
      <w:pPr>
        <w:rPr>
          <w:rStyle w:val="matn1"/>
          <w:b/>
          <w:bCs/>
          <w:color w:val="auto"/>
          <w:sz w:val="32"/>
          <w:szCs w:val="32"/>
        </w:rPr>
      </w:pPr>
      <w:r w:rsidRPr="00120664">
        <w:rPr>
          <w:rStyle w:val="matn1"/>
          <w:b/>
          <w:bCs/>
          <w:color w:val="auto"/>
          <w:sz w:val="32"/>
          <w:szCs w:val="32"/>
        </w:rPr>
        <w:t xml:space="preserve">- Stirn und Nase,* </w:t>
      </w:r>
    </w:p>
    <w:p w14:paraId="2503A513" w14:textId="77777777" w:rsidR="00C0623D" w:rsidRPr="00120664" w:rsidRDefault="00C0623D" w:rsidP="001D01A8">
      <w:pPr>
        <w:rPr>
          <w:rStyle w:val="matn1"/>
          <w:b/>
          <w:bCs/>
          <w:color w:val="auto"/>
          <w:sz w:val="32"/>
          <w:szCs w:val="32"/>
        </w:rPr>
      </w:pPr>
      <w:r w:rsidRPr="00120664">
        <w:rPr>
          <w:rStyle w:val="matn1"/>
          <w:b/>
          <w:bCs/>
          <w:color w:val="auto"/>
          <w:sz w:val="32"/>
          <w:szCs w:val="32"/>
        </w:rPr>
        <w:t xml:space="preserve">- beide Hände, </w:t>
      </w:r>
    </w:p>
    <w:p w14:paraId="17E09BF4" w14:textId="77777777" w:rsidR="00C0623D" w:rsidRPr="00120664" w:rsidRDefault="00C0623D" w:rsidP="001D01A8">
      <w:pPr>
        <w:rPr>
          <w:rStyle w:val="matn1"/>
          <w:b/>
          <w:bCs/>
          <w:color w:val="auto"/>
          <w:sz w:val="32"/>
          <w:szCs w:val="32"/>
        </w:rPr>
      </w:pPr>
      <w:r w:rsidRPr="00120664">
        <w:rPr>
          <w:rStyle w:val="matn1"/>
          <w:b/>
          <w:bCs/>
          <w:color w:val="auto"/>
          <w:sz w:val="32"/>
          <w:szCs w:val="32"/>
        </w:rPr>
        <w:t xml:space="preserve">- beide Knie und </w:t>
      </w:r>
    </w:p>
    <w:p w14:paraId="1ECB8F26" w14:textId="77777777" w:rsidR="00C0623D" w:rsidRPr="00120664" w:rsidRDefault="00C0623D" w:rsidP="001D01A8">
      <w:pPr>
        <w:rPr>
          <w:rStyle w:val="matn1"/>
          <w:b/>
          <w:bCs/>
          <w:color w:val="auto"/>
          <w:sz w:val="32"/>
          <w:szCs w:val="32"/>
        </w:rPr>
      </w:pPr>
      <w:r w:rsidRPr="00120664">
        <w:rPr>
          <w:rStyle w:val="matn1"/>
          <w:b/>
          <w:bCs/>
          <w:color w:val="auto"/>
          <w:sz w:val="32"/>
          <w:szCs w:val="32"/>
        </w:rPr>
        <w:t xml:space="preserve">- beide Füße, </w:t>
      </w:r>
    </w:p>
    <w:p w14:paraId="023F5E6E" w14:textId="77777777" w:rsidR="00C0623D" w:rsidRPr="00120664" w:rsidRDefault="00C0623D" w:rsidP="001D01A8">
      <w:pPr>
        <w:rPr>
          <w:rStyle w:val="matn1"/>
          <w:color w:val="auto"/>
          <w:sz w:val="30"/>
          <w:szCs w:val="30"/>
          <w:rtl/>
        </w:rPr>
      </w:pPr>
      <w:r w:rsidRPr="00120664">
        <w:rPr>
          <w:rStyle w:val="matn1"/>
          <w:b/>
          <w:bCs/>
          <w:color w:val="auto"/>
          <w:sz w:val="32"/>
          <w:szCs w:val="32"/>
        </w:rPr>
        <w:t xml:space="preserve">und dabei die Haare und Kleider (im Gebet) nicht zusammenzubinden. </w:t>
      </w:r>
    </w:p>
    <w:p w14:paraId="54164939" w14:textId="77777777" w:rsidR="00C0623D" w:rsidRPr="00120664" w:rsidRDefault="00C0623D" w:rsidP="00C0623D">
      <w:pPr>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Pr>
        <w:t>*Hier werden die Stirn und die Nase als eine Stelle gezählt</w:t>
      </w:r>
    </w:p>
    <w:p w14:paraId="7603F070"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 xml:space="preserve">491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حَدَّثَنَا قُتَيْبَةُ بْنُ سَعِيدٍ، حَدَّثَنَا بَكْرٌ،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وَهُوَ ابْنُ مُضَرَ – عَنِ ابْنِ الْهَادِ، عَنْ مُحَمَّدِ بْنِ إِبْرَاهِيمَ،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عَنْ عَامِرِ بْنِ سَعْدٍ، عَنِ الْعَبَّاسِ بْنِ عَبْدِ </w:t>
      </w:r>
      <w:r w:rsidRPr="00120664">
        <w:rPr>
          <w:rFonts w:ascii="Arabic Typesetting" w:hAnsi="Arabic Typesetting" w:cs="Arabic Typesetting"/>
          <w:sz w:val="32"/>
          <w:szCs w:val="32"/>
          <w:rtl/>
        </w:rPr>
        <w:lastRenderedPageBreak/>
        <w:t>الْمُطَّلِبِ، أَنَّهُ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سَمِعَ رَسُولَ اللَّهِ صلى الله عليه وسلم يَقُولُ ‏"‏</w:t>
      </w:r>
      <w:r w:rsidRPr="00120664">
        <w:rPr>
          <w:rFonts w:ascii="Arabic Typesetting" w:hAnsi="Arabic Typesetting" w:cs="Arabic Typesetting"/>
          <w:b/>
          <w:bCs/>
          <w:sz w:val="32"/>
          <w:szCs w:val="32"/>
          <w:rtl/>
        </w:rPr>
        <w:t>إِذَا سَجَدَ الْعَبْدُ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سَجَدَ مَعَهُ سَبْعَةُ أَطْرَافٍ وَجْهُهُ وَكَفَّاهُ وَرُكْبَتَاهُ وَقَدَمَاهُ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w:t>
      </w:r>
    </w:p>
    <w:p w14:paraId="102BFCA4"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tl/>
        </w:rPr>
        <w:t>مسلم 491، ترمذي 272، ابو داود 891، نسائي 1093،</w:t>
      </w:r>
      <w:r w:rsidRPr="00120664">
        <w:rPr>
          <w:rFonts w:ascii="Arabic Typesetting" w:hAnsi="Arabic Typesetting" w:cs="Arabic Typesetting"/>
          <w:sz w:val="28"/>
          <w:szCs w:val="28"/>
        </w:rPr>
        <w:t xml:space="preserve">1098 </w:t>
      </w:r>
      <w:r w:rsidRPr="00120664">
        <w:rPr>
          <w:rFonts w:ascii="Arabic Typesetting" w:hAnsi="Arabic Typesetting" w:cs="Arabic Typesetting"/>
          <w:sz w:val="28"/>
          <w:szCs w:val="28"/>
          <w:rtl/>
        </w:rPr>
        <w:t>، ابن ماجه</w:t>
      </w:r>
      <w:r w:rsidRPr="00120664">
        <w:rPr>
          <w:rFonts w:ascii="Arabic Typesetting" w:hAnsi="Arabic Typesetting" w:cs="Arabic Typesetting"/>
          <w:sz w:val="28"/>
          <w:szCs w:val="28"/>
        </w:rPr>
        <w:t xml:space="preserve"> 885 </w:t>
      </w:r>
    </w:p>
    <w:p w14:paraId="0287CE1D" w14:textId="3F8385F2" w:rsidR="00C0623D" w:rsidRPr="00120664" w:rsidRDefault="00C0623D" w:rsidP="00253024">
      <w:pPr>
        <w:spacing w:before="100" w:beforeAutospacing="1" w:after="100" w:afterAutospacing="1"/>
        <w:jc w:val="both"/>
        <w:rPr>
          <w:rStyle w:val="matn1"/>
          <w:color w:val="auto"/>
          <w:sz w:val="32"/>
          <w:szCs w:val="32"/>
          <w:rtl/>
        </w:rPr>
      </w:pPr>
      <w:r w:rsidRPr="00120664">
        <w:rPr>
          <w:rFonts w:ascii="Arabic Typesetting" w:hAnsi="Arabic Typesetting" w:cs="Arabic Typesetting"/>
          <w:sz w:val="32"/>
          <w:szCs w:val="32"/>
          <w:lang w:val="de-DE"/>
        </w:rPr>
        <w:t xml:space="preserve">491. Al-Abbas </w:t>
      </w:r>
      <w:r w:rsidR="00670AE1" w:rsidRPr="00120664">
        <w:rPr>
          <w:rFonts w:ascii="Arabic Typesetting" w:hAnsi="Arabic Typesetting" w:cs="Arabic Typesetting"/>
          <w:sz w:val="32"/>
          <w:szCs w:val="32"/>
          <w:lang w:val="de-DE"/>
        </w:rPr>
        <w:t>Bin</w:t>
      </w:r>
      <w:r w:rsidRPr="00120664">
        <w:rPr>
          <w:rFonts w:ascii="Arabic Typesetting" w:hAnsi="Arabic Typesetting" w:cs="Arabic Typesetting"/>
          <w:sz w:val="32"/>
          <w:szCs w:val="32"/>
          <w:lang w:val="de-DE"/>
        </w:rPr>
        <w:t xml:space="preserve"> Al-Muttalib</w:t>
      </w:r>
      <w:r w:rsidR="0093084F" w:rsidRPr="00120664">
        <w:rPr>
          <w:rFonts w:ascii="AGA Islamic Phrases" w:hAnsi="AGA Islamic Phrases" w:cs="Arabic Typesetting"/>
          <w:sz w:val="32"/>
          <w:szCs w:val="32"/>
          <w:lang w:val="de-DE"/>
        </w:rPr>
        <w:t>d</w:t>
      </w:r>
      <w:r w:rsidRPr="00120664">
        <w:rPr>
          <w:rFonts w:ascii="Arabic Typesetting" w:hAnsi="Arabic Typesetting" w:cs="Arabic Typesetting"/>
          <w:sz w:val="32"/>
          <w:szCs w:val="32"/>
          <w:lang w:val="de-DE"/>
        </w:rPr>
        <w:t xml:space="preserve"> berichtete, er hörte </w:t>
      </w:r>
      <w:r w:rsidRPr="00120664">
        <w:rPr>
          <w:rStyle w:val="matn1"/>
          <w:color w:val="auto"/>
          <w:sz w:val="32"/>
          <w:szCs w:val="32"/>
          <w:lang w:val="de-DE"/>
        </w:rPr>
        <w:t>den Gesandten Allahs</w:t>
      </w:r>
      <w:r w:rsidR="00976F80" w:rsidRPr="00120664">
        <w:rPr>
          <w:rFonts w:ascii="Arabic Typesetting" w:hAnsi="Arabic Typesetting" w:cs="Arabic Typesetting"/>
          <w:noProof/>
          <w:sz w:val="32"/>
          <w:szCs w:val="32"/>
        </w:rPr>
        <w:drawing>
          <wp:inline distT="0" distB="0" distL="0" distR="0" wp14:anchorId="156371B5" wp14:editId="207EE77E">
            <wp:extent cx="123825" cy="104775"/>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sagen: </w:t>
      </w:r>
      <w:r w:rsidRPr="00120664">
        <w:rPr>
          <w:rStyle w:val="matn1"/>
          <w:b/>
          <w:bCs/>
          <w:color w:val="auto"/>
          <w:sz w:val="32"/>
          <w:szCs w:val="32"/>
          <w:lang w:val="de-DE"/>
        </w:rPr>
        <w:t>„Wenn der Diener die Ni</w:t>
      </w:r>
      <w:r w:rsidRPr="00120664">
        <w:rPr>
          <w:rStyle w:val="matn1"/>
          <w:b/>
          <w:bCs/>
          <w:color w:val="auto"/>
          <w:sz w:val="32"/>
          <w:szCs w:val="32"/>
          <w:lang w:val="de-DE"/>
        </w:rPr>
        <w:t>e</w:t>
      </w:r>
      <w:r w:rsidRPr="00120664">
        <w:rPr>
          <w:rStyle w:val="matn1"/>
          <w:b/>
          <w:bCs/>
          <w:color w:val="auto"/>
          <w:sz w:val="32"/>
          <w:szCs w:val="32"/>
          <w:lang w:val="de-DE"/>
        </w:rPr>
        <w:t>derwerfung vollzieht, vollziehen sie mit ihm seine sieben Körperteile: Sein Gesicht, seine beiden Handflächen, seine beiden Knie und seine beiden Füße.“</w:t>
      </w:r>
    </w:p>
    <w:p w14:paraId="2EFADA4B"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491, Tirmidhi 272, Abu Daud 891, Nasai 1093, 1098, Ibn Madscha 885</w:t>
      </w:r>
    </w:p>
    <w:p w14:paraId="68954C15" w14:textId="77777777" w:rsidR="00C0623D" w:rsidRPr="00120664" w:rsidRDefault="00C0623D" w:rsidP="00C82CA3">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45</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الاِعْتِدَالِ فِي السُّجُودِ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وَوَضْعِ الْكَفَّيْنِ عَلَى الأَرْضِ وَرَفْعِ الْمِرْفَقَيْنِ عَنِ الْجَنْبَيْنِ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وَرَفْعِ الْبَطْنِ عَنِ الْفَخِذَيْنِ فِي السُّجُودِ ‏</w:t>
      </w:r>
    </w:p>
    <w:p w14:paraId="4294B47F"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 Die Haltung während der Niederwerfung</w:t>
      </w:r>
    </w:p>
    <w:p w14:paraId="5DDD3112"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 xml:space="preserve">493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وَكِيعٌ، عَنْ شُعْبَةَ، عَنْ قَتَادَةَ، عَنْ أَنَسٍ، قَالَ قَالَ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w:t>
      </w:r>
      <w:r w:rsidRPr="00120664">
        <w:rPr>
          <w:rFonts w:ascii="Arabic Typesetting" w:hAnsi="Arabic Typesetting" w:cs="Arabic Typesetting"/>
          <w:b/>
          <w:bCs/>
          <w:sz w:val="32"/>
          <w:szCs w:val="32"/>
          <w:rtl/>
        </w:rPr>
        <w:t>اعْتَدِلُوا فِي السُّجُودِ وَلاَ يَبْسُطْ أَحَدُكُمْ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ذِرَاعَيْهِ انْبِسَاطَ الْكَلْبِ</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09B05D94"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493، بخاري 822، ترمذي 276، ابو داود 297، نسائي 1109</w:t>
      </w:r>
    </w:p>
    <w:p w14:paraId="4E02A8AB" w14:textId="1D7DCC18" w:rsidR="00C0623D" w:rsidRPr="00120664" w:rsidRDefault="00C0623D" w:rsidP="00253024">
      <w:pPr>
        <w:spacing w:before="100" w:beforeAutospacing="1" w:after="100" w:afterAutospacing="1"/>
        <w:jc w:val="both"/>
        <w:rPr>
          <w:rStyle w:val="matn1"/>
          <w:color w:val="auto"/>
          <w:sz w:val="32"/>
          <w:szCs w:val="32"/>
          <w:rtl/>
        </w:rPr>
      </w:pPr>
      <w:bookmarkStart w:id="429" w:name="Anas23534"/>
      <w:r w:rsidRPr="00120664">
        <w:rPr>
          <w:rFonts w:ascii="Arabic Typesetting" w:hAnsi="Arabic Typesetting" w:cs="Arabic Typesetting"/>
          <w:sz w:val="32"/>
          <w:szCs w:val="32"/>
          <w:lang w:val="de-DE"/>
        </w:rPr>
        <w:t>493. Anas</w:t>
      </w:r>
      <w:bookmarkEnd w:id="429"/>
      <w:r w:rsidR="0093084F" w:rsidRPr="00120664">
        <w:rPr>
          <w:rFonts w:ascii="AGA Islamic Phrases" w:hAnsi="AGA Islamic Phrases" w:cs="Arabic Typesetting"/>
          <w:sz w:val="32"/>
          <w:szCs w:val="32"/>
          <w:lang w:val="de-DE"/>
        </w:rPr>
        <w:t>d</w:t>
      </w:r>
      <w:r w:rsidRPr="00120664">
        <w:rPr>
          <w:rFonts w:ascii="Arabic Typesetting" w:hAnsi="Arabic Typesetting" w:cs="Arabic Typesetting"/>
          <w:sz w:val="32"/>
          <w:szCs w:val="32"/>
          <w:lang w:val="de-DE"/>
        </w:rPr>
        <w:t xml:space="preserve"> berichtete: </w:t>
      </w:r>
      <w:r w:rsidRPr="00120664">
        <w:rPr>
          <w:rStyle w:val="matn1"/>
          <w:color w:val="auto"/>
          <w:sz w:val="32"/>
          <w:szCs w:val="32"/>
          <w:lang w:val="de-DE"/>
        </w:rPr>
        <w:t>Der Gesandte Allahs</w:t>
      </w:r>
      <w:r w:rsidR="00976F80" w:rsidRPr="00120664">
        <w:rPr>
          <w:rFonts w:ascii="Arabic Typesetting" w:hAnsi="Arabic Typesetting" w:cs="Arabic Typesetting"/>
          <w:noProof/>
          <w:sz w:val="32"/>
          <w:szCs w:val="32"/>
        </w:rPr>
        <w:drawing>
          <wp:inline distT="0" distB="0" distL="0" distR="0" wp14:anchorId="230DFC8E" wp14:editId="09C9CB02">
            <wp:extent cx="123825" cy="104775"/>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sagte: </w:t>
      </w:r>
      <w:r w:rsidRPr="00120664">
        <w:rPr>
          <w:rStyle w:val="matn1"/>
          <w:b/>
          <w:bCs/>
          <w:color w:val="auto"/>
          <w:sz w:val="32"/>
          <w:szCs w:val="32"/>
          <w:lang w:val="de-DE"/>
        </w:rPr>
        <w:t>„Ihr sollt euch bei der Niederwerfung gerade strecken, und niemand von euch soll seine Arme so auf den Boden legen wie es ein Hund tut.“</w:t>
      </w:r>
    </w:p>
    <w:p w14:paraId="570D80E9"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493, Buchari 822, Tirmidhi 276, Abu Daud 297, Nasai 1109</w:t>
      </w:r>
    </w:p>
    <w:p w14:paraId="3C174DDA"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494 مسلم</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قَالَ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عُبَيْدُ اللَّهِ بْنُ إِيَادٍ، عَنْ إِيَادٍ، عَنِ الْبَرَاءِ، قَالَ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صلى الله عليه وسلم ‏"‏ </w:t>
      </w:r>
      <w:r w:rsidRPr="00120664">
        <w:rPr>
          <w:rFonts w:ascii="Arabic Typesetting" w:hAnsi="Arabic Typesetting" w:cs="Arabic Typesetting"/>
          <w:b/>
          <w:bCs/>
          <w:sz w:val="32"/>
          <w:szCs w:val="32"/>
          <w:rtl/>
        </w:rPr>
        <w:t>إِذَا سَجَدْتَ فَضَعْ كَفَّيْكَ وَارْفَعْ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مِرْفَقَيْكَ</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65126A8D" w14:textId="016FBA10" w:rsidR="00C0623D" w:rsidRPr="00120664" w:rsidRDefault="00C0623D" w:rsidP="00C82CA3">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 xml:space="preserve">494. Al-Bara`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A9E9838" wp14:editId="51F364D2">
            <wp:extent cx="123825" cy="104775"/>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„Wenn du die Niederwerfung vollziehst, lege deine Handflächen auf den Boden und hebe deine Ellenbogen an.“</w:t>
      </w:r>
    </w:p>
    <w:p w14:paraId="0E8E9292" w14:textId="77777777" w:rsidR="00C0623D" w:rsidRPr="00120664" w:rsidRDefault="00C0623D" w:rsidP="001D01A8">
      <w:pPr>
        <w:bidi/>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sz w:val="30"/>
          <w:szCs w:val="30"/>
        </w:rPr>
        <w:br w:type="column"/>
      </w:r>
      <w:bookmarkStart w:id="430" w:name="s24"/>
      <w:bookmarkEnd w:id="430"/>
      <w:r w:rsidRPr="00120664">
        <w:rPr>
          <w:rFonts w:ascii="Arabic Typesetting" w:hAnsi="Arabic Typesetting" w:cs="Arabic Typesetting"/>
          <w:b/>
          <w:bCs/>
          <w:sz w:val="32"/>
          <w:szCs w:val="32"/>
          <w:rtl/>
        </w:rPr>
        <w:lastRenderedPageBreak/>
        <w:t>46</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مَا يَجْمَعُ صِفَةَ الصَّلاَةِ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وَمَا يُفْتَتَحُ بِهِ وَيُخْتَمُ بِهِ وَصِفَةَ الرُّكُوع وَالاِعْتِدَالِ مِنْهُ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وَالسُّجُودِ وَالاِعْتِدَالِ مِنْهُ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وَالتَّشَهُّدِ بَعْدَ كُلِّ</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رَكْعَتَيْنِ مِنَ الرُّبَاعِيَّةِ وَصِفَةَ الْجُلُوسِ بَيْنَ السَّجْدَتَيْنِ</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وَفِي التَّشَهُّدِ الأَوَّلِ ‏.‏</w:t>
      </w:r>
    </w:p>
    <w:p w14:paraId="0E999B5F" w14:textId="77777777" w:rsidR="00C0623D" w:rsidRPr="00120664" w:rsidRDefault="00C0623D" w:rsidP="00C0623D">
      <w:pPr>
        <w:spacing w:before="100" w:beforeAutospacing="1" w:after="100" w:afterAutospacing="1"/>
        <w:jc w:val="center"/>
        <w:rPr>
          <w:rStyle w:val="matn1"/>
          <w:b/>
          <w:bCs/>
          <w:i/>
          <w:iCs/>
          <w:color w:val="auto"/>
          <w:sz w:val="32"/>
          <w:szCs w:val="32"/>
        </w:rPr>
      </w:pPr>
      <w:r w:rsidRPr="00120664">
        <w:rPr>
          <w:rStyle w:val="matn1"/>
          <w:b/>
          <w:bCs/>
          <w:i/>
          <w:iCs/>
          <w:color w:val="auto"/>
          <w:sz w:val="32"/>
          <w:szCs w:val="32"/>
        </w:rPr>
        <w:t xml:space="preserve"> Die Beschreibung des Gebets (in verschiedenen Einze</w:t>
      </w:r>
      <w:r w:rsidRPr="00120664">
        <w:rPr>
          <w:rStyle w:val="matn1"/>
          <w:b/>
          <w:bCs/>
          <w:i/>
          <w:iCs/>
          <w:color w:val="auto"/>
          <w:sz w:val="32"/>
          <w:szCs w:val="32"/>
        </w:rPr>
        <w:t>l</w:t>
      </w:r>
      <w:r w:rsidRPr="00120664">
        <w:rPr>
          <w:rStyle w:val="matn1"/>
          <w:b/>
          <w:bCs/>
          <w:i/>
          <w:iCs/>
          <w:color w:val="auto"/>
          <w:sz w:val="32"/>
          <w:szCs w:val="32"/>
        </w:rPr>
        <w:t>heiten)</w:t>
      </w:r>
    </w:p>
    <w:p w14:paraId="35EA450F"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 xml:space="preserve">495 - حَدَّثَنَا قُتَيْبَةُ بْنُ سَعِيدٍ، حَدَّثَنَا بَكْرٌ،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وَهُوَ ابْنُ مُضَرَ – عَنْ جَعْفَرِ بْنِ رَبِيعَةَ، عَنِ الأَعْرَجِ، عَنْ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مَالِكٍ ابْنِ بُحَيْنَةَ، أَنَّ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كَانَ إِذَا صَلَّى فَرَّجَ بَيْنَ يَدَيْهِ حَتَّى يَبْدُوَ بَيَاضُ إِبْطَيْهِ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Pr>
        <w:t xml:space="preserve"> </w:t>
      </w:r>
    </w:p>
    <w:p w14:paraId="7768171B"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tl/>
        </w:rPr>
        <w:t>مسلم 495، بخاري 390، 807، نسائي 1105</w:t>
      </w:r>
    </w:p>
    <w:p w14:paraId="6F4B4BA9" w14:textId="2C6D5C07" w:rsidR="00C0623D" w:rsidRPr="00120664" w:rsidRDefault="00C0623D" w:rsidP="00253024">
      <w:pPr>
        <w:spacing w:before="100" w:beforeAutospacing="1" w:after="100" w:afterAutospacing="1"/>
        <w:jc w:val="both"/>
        <w:rPr>
          <w:rStyle w:val="matn1"/>
          <w:color w:val="auto"/>
          <w:sz w:val="32"/>
          <w:szCs w:val="32"/>
        </w:rPr>
      </w:pPr>
      <w:bookmarkStart w:id="431" w:name="`Abdullah_Ibn_Malik_Ibn_Buhaina13562"/>
      <w:r w:rsidRPr="00120664">
        <w:rPr>
          <w:rFonts w:ascii="Arabic Typesetting" w:hAnsi="Arabic Typesetting" w:cs="Arabic Typesetting"/>
          <w:sz w:val="32"/>
          <w:szCs w:val="32"/>
        </w:rPr>
        <w:t xml:space="preserve">495.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Buhaina</w:t>
      </w:r>
      <w:bookmarkEnd w:id="431"/>
      <w:r w:rsidRPr="00120664">
        <w:rPr>
          <w:rFonts w:ascii="Arabic Typesetting" w:hAnsi="Arabic Typesetting" w:cs="Arabic Typesetting"/>
          <w:sz w:val="32"/>
          <w:szCs w:val="32"/>
        </w:rPr>
        <w:t xml:space="preserve"> berichtete: Wenn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614284DE" wp14:editId="40D4527D">
            <wp:extent cx="123825" cy="104775"/>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betete, hielt er (in der Nieder</w:t>
      </w:r>
      <w:r w:rsidR="001D01A8" w:rsidRPr="00120664">
        <w:rPr>
          <w:rStyle w:val="matn1"/>
          <w:color w:val="auto"/>
          <w:sz w:val="32"/>
          <w:szCs w:val="32"/>
          <w:lang w:val="de-DE"/>
        </w:rPr>
        <w:t>-</w:t>
      </w:r>
      <w:r w:rsidRPr="00120664">
        <w:rPr>
          <w:rStyle w:val="matn1"/>
          <w:color w:val="auto"/>
          <w:sz w:val="32"/>
          <w:szCs w:val="32"/>
        </w:rPr>
        <w:t>werfung) seine Arme so vom Körper weg, dass die weißen Stellen seiner Achselhöhlen zu sehen waren.</w:t>
      </w:r>
    </w:p>
    <w:p w14:paraId="36A27F1E" w14:textId="77777777" w:rsidR="00C0623D" w:rsidRPr="00120664" w:rsidRDefault="00C0623D" w:rsidP="00C0623D">
      <w:pPr>
        <w:spacing w:before="100" w:beforeAutospacing="1" w:after="100" w:afterAutospacing="1"/>
        <w:jc w:val="both"/>
        <w:rPr>
          <w:rStyle w:val="matn1"/>
          <w:color w:val="auto"/>
          <w:sz w:val="24"/>
          <w:szCs w:val="24"/>
        </w:rPr>
      </w:pPr>
      <w:r w:rsidRPr="00120664">
        <w:rPr>
          <w:rStyle w:val="matn1"/>
          <w:color w:val="auto"/>
          <w:sz w:val="24"/>
          <w:szCs w:val="24"/>
        </w:rPr>
        <w:t>Muslim 495, Buchari 390, 807, Nasai 1105</w:t>
      </w:r>
    </w:p>
    <w:p w14:paraId="12F36AF5"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496</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وَابْنُ أَبِي عُمَرَ،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جَمِيعًا عَنْ سُفْيَانَ، - قَالَ يَحْيَى أَخْبَرَنَا سُفْيَانُ بْنُ عُيَيْنَةَ،</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عَنْ عُبَيْدِ اللَّهِ بْنِ عَبْدِ اللَّهِ بْنِ الأَصَمِّ، عَنْ عَمِّهِ،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يَزِيدَ بْنِ الأَصَمِّ عَنْ مَيْمُونَةَ، قَالَتْ كَانَ النَّبِيُّ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إِذَا سَجَدَ لَوْ شَاءَتْ بَهْمَةٌ أَنْ تَمُرَّ بَيْنَ يَدَيْهِ لَمَرَّتْ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1F5AF04E"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tl/>
        </w:rPr>
        <w:t>مسلم 496، نسائي 1108، ابن ماجه 880</w:t>
      </w:r>
    </w:p>
    <w:p w14:paraId="7EC195C2" w14:textId="7805AD50"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lastRenderedPageBreak/>
        <w:t>496. Maymuna berichtete: Wenn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4FF02166" wp14:editId="621FC642">
            <wp:extent cx="123825" cy="104775"/>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sich (im Gebet) niederwarf, (hielt er seine Arme in so einem Abstand zum Körper), dass ein Tier hätte darun</w:t>
      </w:r>
      <w:r w:rsidRPr="00120664">
        <w:rPr>
          <w:rStyle w:val="matn1"/>
          <w:color w:val="auto"/>
          <w:sz w:val="32"/>
          <w:szCs w:val="32"/>
        </w:rPr>
        <w:t>t</w:t>
      </w:r>
      <w:r w:rsidRPr="00120664">
        <w:rPr>
          <w:rStyle w:val="matn1"/>
          <w:color w:val="auto"/>
          <w:sz w:val="32"/>
          <w:szCs w:val="32"/>
        </w:rPr>
        <w:t>er durch</w:t>
      </w:r>
      <w:r w:rsidR="001D01A8" w:rsidRPr="00120664">
        <w:rPr>
          <w:rStyle w:val="matn1"/>
          <w:color w:val="auto"/>
          <w:sz w:val="32"/>
          <w:szCs w:val="32"/>
        </w:rPr>
        <w:t>-</w:t>
      </w:r>
      <w:r w:rsidRPr="00120664">
        <w:rPr>
          <w:rStyle w:val="matn1"/>
          <w:color w:val="auto"/>
          <w:sz w:val="32"/>
          <w:szCs w:val="32"/>
        </w:rPr>
        <w:t>laufen können.</w:t>
      </w:r>
    </w:p>
    <w:p w14:paraId="639B20DF" w14:textId="77777777" w:rsidR="00C0623D" w:rsidRPr="00120664" w:rsidRDefault="00C0623D" w:rsidP="00C0623D">
      <w:pPr>
        <w:spacing w:before="100" w:beforeAutospacing="1" w:after="100" w:afterAutospacing="1"/>
        <w:jc w:val="both"/>
        <w:rPr>
          <w:rStyle w:val="matn1"/>
          <w:color w:val="auto"/>
          <w:sz w:val="24"/>
          <w:szCs w:val="24"/>
        </w:rPr>
      </w:pPr>
      <w:r w:rsidRPr="00120664">
        <w:rPr>
          <w:rStyle w:val="matn1"/>
          <w:color w:val="auto"/>
          <w:sz w:val="24"/>
          <w:szCs w:val="24"/>
        </w:rPr>
        <w:t>Muslim 496, Nasai 1108, Ibn Madscha 880</w:t>
      </w:r>
    </w:p>
    <w:p w14:paraId="5148EC58" w14:textId="77777777" w:rsidR="00C0623D" w:rsidRPr="00120664" w:rsidRDefault="00C0623D" w:rsidP="00C0623D">
      <w:pPr>
        <w:bidi/>
        <w:spacing w:before="100" w:beforeAutospacing="1" w:after="100" w:afterAutospacing="1"/>
        <w:jc w:val="both"/>
        <w:rPr>
          <w:rFonts w:ascii="Arabic Typesetting" w:hAnsi="Arabic Typesetting" w:cs="Arabic Typesetting"/>
          <w:sz w:val="18"/>
          <w:szCs w:val="18"/>
        </w:rPr>
      </w:pPr>
    </w:p>
    <w:p w14:paraId="759FC3EE"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497</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إِسْحَاقُ بْنُ إِبْرَاهِيمَ الْحَنْظَلِيُّ،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مَرْوَانُ بْنُ مُعَاوِيَةَ الْفَزَارِيُّ، قَالَ حَدَّثَنَا عُبَيْدُ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عَبْدِ اللَّهِ بْنِ الأَصَمِّ، عَنْ يَزِيدَ بْنِ الأَصَمِّ، أَنَّهُ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أَخْبَرَهُ عَنْ مَيْمُونَةَ، زَوْجِ النَّبِيِّ صلى الله عليه وسلم قَالَتْ 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إِذَا سَجَدَ خَوَّى بِيَدَيْهِ – يَعْنِي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جَنَّحَ – حَتَّى يُرَى وَضَحُ إِبْطَيْهِ مِنْ وَرَائِهِ وَإِذَا قَعَدَ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اطْمَأَنَّ عَلَى فَخِذِهِ الْيُسْرَى ‏.‏</w:t>
      </w:r>
      <w:r w:rsidRPr="00120664">
        <w:rPr>
          <w:rFonts w:ascii="Arabic Typesetting" w:hAnsi="Arabic Typesetting" w:cs="Arabic Typesetting"/>
          <w:sz w:val="32"/>
          <w:szCs w:val="32"/>
        </w:rPr>
        <w:t xml:space="preserve"> </w:t>
      </w:r>
    </w:p>
    <w:p w14:paraId="0D2C8B1C"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497، راجع 496</w:t>
      </w:r>
    </w:p>
    <w:p w14:paraId="00E15837" w14:textId="515AF561"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 xml:space="preserve">497. Zaid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Al-Asam berichtete von Maymuna, der Gattin des Propheten</w:t>
      </w:r>
      <w:r w:rsidR="00976F80" w:rsidRPr="00120664">
        <w:rPr>
          <w:rFonts w:ascii="Arabic Typesetting" w:hAnsi="Arabic Typesetting" w:cs="Arabic Typesetting"/>
          <w:noProof/>
          <w:sz w:val="32"/>
          <w:szCs w:val="32"/>
        </w:rPr>
        <w:drawing>
          <wp:inline distT="0" distB="0" distL="0" distR="0" wp14:anchorId="4A3E1D59" wp14:editId="737B0425">
            <wp:extent cx="123825" cy="104775"/>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Wenn d</w:t>
      </w:r>
      <w:r w:rsidRPr="00120664">
        <w:rPr>
          <w:rStyle w:val="matn1"/>
          <w:color w:val="auto"/>
          <w:sz w:val="32"/>
          <w:szCs w:val="32"/>
        </w:rPr>
        <w:t>er Gesandte Allahs</w:t>
      </w:r>
      <w:r w:rsidR="00976F80" w:rsidRPr="00120664">
        <w:rPr>
          <w:rFonts w:ascii="Arabic Typesetting" w:hAnsi="Arabic Typesetting" w:cs="Arabic Typesetting"/>
          <w:noProof/>
          <w:sz w:val="32"/>
          <w:szCs w:val="32"/>
        </w:rPr>
        <w:drawing>
          <wp:inline distT="0" distB="0" distL="0" distR="0" wp14:anchorId="4BF8AA43" wp14:editId="7BD6B07A">
            <wp:extent cx="123825" cy="104775"/>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sich (im Gebet) niederwarf, breitete er seine Arme so weit aus, bis die weißen Stellen seiner Achselhöhlen von hinten zu sehen waren. Und wenn er saß, saß er sicher auf seinem linken Obe</w:t>
      </w:r>
      <w:r w:rsidRPr="00120664">
        <w:rPr>
          <w:rStyle w:val="matn1"/>
          <w:color w:val="auto"/>
          <w:sz w:val="32"/>
          <w:szCs w:val="32"/>
        </w:rPr>
        <w:t>r</w:t>
      </w:r>
      <w:r w:rsidRPr="00120664">
        <w:rPr>
          <w:rStyle w:val="matn1"/>
          <w:color w:val="auto"/>
          <w:sz w:val="32"/>
          <w:szCs w:val="32"/>
        </w:rPr>
        <w:t>schenkel.</w:t>
      </w:r>
    </w:p>
    <w:p w14:paraId="6001DB71" w14:textId="77777777" w:rsidR="00C0623D" w:rsidRPr="00120664" w:rsidRDefault="00C0623D" w:rsidP="00C0623D">
      <w:pPr>
        <w:spacing w:before="100" w:beforeAutospacing="1" w:after="100" w:afterAutospacing="1"/>
        <w:jc w:val="both"/>
        <w:rPr>
          <w:rStyle w:val="matn1"/>
          <w:color w:val="auto"/>
          <w:sz w:val="30"/>
          <w:szCs w:val="30"/>
        </w:rPr>
      </w:pPr>
      <w:r w:rsidRPr="00120664">
        <w:rPr>
          <w:rStyle w:val="matn1"/>
          <w:color w:val="auto"/>
          <w:sz w:val="30"/>
          <w:szCs w:val="30"/>
        </w:rPr>
        <w:t>Muslim 497</w:t>
      </w:r>
    </w:p>
    <w:p w14:paraId="424C775C"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lastRenderedPageBreak/>
        <w:t>498</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عَبْدِ اللَّهِ بْنِ نُمَيْرٍ،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أَبُو خَالِدٍ، - يَعْنِي الأَحْمَرَ – عَنْ حُسَيْنٍ الْمُعَلِّمِ، ح</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وَحَدَّثَنَا إِسْحَاقُ بْنُ إِبْرَاهِيمَ، - وَاللَّفْظُ لَهُ –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أَخْبَرَنَا عِيسَى بْنُ يُونُسَ، حَدَّثَنَا حُسَيْنٌ الْمُعَلِّمُ، عَنْ بُدَيْلِ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مَيْسَرَةَ، عَنْ أَبِي الْجَوْزَاءِ، عَنْ عَائِشَةَ، قَالَتْ كَانَ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يَسْتَفْتِحُ الصَّلاَةَ بِالتَّكْبِيرِ وَالْقِرَاءَةَ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بِـ </w:t>
      </w:r>
      <w:r w:rsidRPr="00120664">
        <w:rPr>
          <w:rFonts w:ascii="Arabic Typesetting" w:hAnsi="Arabic Typesetting" w:cs="Arabic Typesetting"/>
          <w:b/>
          <w:bCs/>
          <w:sz w:val="32"/>
          <w:szCs w:val="32"/>
          <w:rtl/>
        </w:rPr>
        <w:t>‏</w:t>
      </w:r>
      <w:bookmarkStart w:id="432" w:name="q31"/>
      <w:r w:rsidRPr="00120664">
        <w:rPr>
          <w:rFonts w:ascii="Arabic Typesetting" w:hAnsi="Arabic Typesetting" w:cs="Arabic Typesetting"/>
          <w:b/>
          <w:bCs/>
          <w:sz w:val="32"/>
          <w:szCs w:val="32"/>
          <w:u w:val="single"/>
          <w:rtl/>
        </w:rPr>
        <w:t>"الْحَمْدُ</w:t>
      </w:r>
      <w:r w:rsidRPr="00120664">
        <w:rPr>
          <w:rFonts w:ascii="Arabic Typesetting" w:hAnsi="Arabic Typesetting" w:cs="Arabic Typesetting"/>
          <w:b/>
          <w:bCs/>
          <w:sz w:val="32"/>
          <w:szCs w:val="32"/>
          <w:u w:val="single"/>
        </w:rPr>
        <w:t xml:space="preserve"> </w:t>
      </w:r>
      <w:r w:rsidRPr="00120664">
        <w:rPr>
          <w:rFonts w:ascii="Arabic Typesetting" w:hAnsi="Arabic Typesetting" w:cs="Arabic Typesetting"/>
          <w:b/>
          <w:bCs/>
          <w:sz w:val="32"/>
          <w:szCs w:val="32"/>
          <w:u w:val="single"/>
          <w:rtl/>
        </w:rPr>
        <w:t>لِلَّهِ رَبِّ الْعَالَمِينَ</w:t>
      </w:r>
      <w:bookmarkEnd w:id="432"/>
      <w:r w:rsidRPr="00120664">
        <w:rPr>
          <w:rFonts w:ascii="Arabic Typesetting" w:hAnsi="Arabic Typesetting" w:cs="Arabic Typesetting"/>
          <w:sz w:val="32"/>
          <w:szCs w:val="32"/>
          <w:u w:val="single"/>
          <w:rtl/>
        </w:rPr>
        <w:t>"</w:t>
      </w:r>
      <w:r w:rsidRPr="00120664">
        <w:rPr>
          <w:rFonts w:ascii="Arabic Typesetting" w:hAnsi="Arabic Typesetting" w:cs="Arabic Typesetting"/>
          <w:sz w:val="32"/>
          <w:szCs w:val="32"/>
          <w:rtl/>
        </w:rPr>
        <w:t>‏ وَكَانَ إِذَا رَكَعَ لَمْ يُشْخِصْ</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رَأْسَهُ وَلَمْ يُصَوِّبْهُ وَلِكَنْ بَيْنَ ذَلِكَ وَكَانَ إِذَا رَفَعَ رَأْسَهُ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 الرُّكُوعِ لَمْ يَسْجُدْ حَتَّى يَسْتَوِيَ قَائِمًا وَكَانَ إِذَا رَفَعَ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رَأْسَهُ مِنَ السَّجْدَةِ لَمْ يَسْجُدْ حَتَّى يَسْتَوِيَ جَالِسًا وَكَانَ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يَقُولُ فِي كُلِّ رَكْعَتَيْنِ التَّحِيَّةَ </w:t>
      </w:r>
      <w:r w:rsidRPr="00120664">
        <w:rPr>
          <w:rFonts w:ascii="Arabic Typesetting" w:hAnsi="Arabic Typesetting" w:cs="Arabic Typesetting"/>
          <w:b/>
          <w:bCs/>
          <w:sz w:val="32"/>
          <w:szCs w:val="32"/>
          <w:rtl/>
        </w:rPr>
        <w:t>وَكَانَ يَفْرِشُ رِجْلَهُ الْيُسْرَى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وَيَنْصِبُ رِجْلَهُ الْيُمْنَى</w:t>
      </w:r>
      <w:r w:rsidRPr="00120664">
        <w:rPr>
          <w:rFonts w:ascii="Arabic Typesetting" w:hAnsi="Arabic Typesetting" w:cs="Arabic Typesetting"/>
          <w:sz w:val="32"/>
          <w:szCs w:val="32"/>
          <w:rtl/>
        </w:rPr>
        <w:t xml:space="preserve"> وَكَانَ يَنْهَى عَنْ عُقْبَةِ الشَّيْطَانِ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وَيَنْهَى أَنْ يَفْتَرِشَ الرَّجُلُ ذِرَاعَيْهِ افْتِرَاشَ السَّبُعِ وَكَانَ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يَخْتِمُ الصَّلاَةَ بِالتَّسْلِيمِ ‏.‏ وَفِي رِوَايَةِ ابْنِ نُمَيْرٍ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خَالِدٍ وَكَانَ يَنْهَى عَنْ عَقِبِ الشَّيْطَانِ ‏.‏</w:t>
      </w:r>
      <w:r w:rsidRPr="00120664">
        <w:rPr>
          <w:rFonts w:ascii="Arabic Typesetting" w:hAnsi="Arabic Typesetting" w:cs="Arabic Typesetting"/>
          <w:sz w:val="32"/>
          <w:szCs w:val="32"/>
        </w:rPr>
        <w:t xml:space="preserve"> </w:t>
      </w:r>
    </w:p>
    <w:p w14:paraId="0A8BECA7"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498، ابو داود 783، ابن ماجه 812، 869، 893</w:t>
      </w:r>
    </w:p>
    <w:p w14:paraId="3502692F" w14:textId="2B2AE731"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 xml:space="preserve">498. Aischa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1DA89865" wp14:editId="19D56907">
            <wp:extent cx="123825" cy="104775"/>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begann das Gebet mit dem </w:t>
      </w:r>
      <w:r w:rsidRPr="00120664">
        <w:rPr>
          <w:rStyle w:val="matn1"/>
          <w:i/>
          <w:iCs/>
          <w:color w:val="auto"/>
          <w:sz w:val="32"/>
          <w:szCs w:val="32"/>
        </w:rPr>
        <w:t>Takbir</w:t>
      </w:r>
      <w:r w:rsidRPr="00120664">
        <w:rPr>
          <w:rStyle w:val="matn1"/>
          <w:color w:val="auto"/>
          <w:sz w:val="32"/>
          <w:szCs w:val="32"/>
        </w:rPr>
        <w:t xml:space="preserve"> (</w:t>
      </w:r>
      <w:r w:rsidRPr="00120664">
        <w:rPr>
          <w:rStyle w:val="matn1"/>
          <w:i/>
          <w:iCs/>
          <w:color w:val="auto"/>
          <w:sz w:val="32"/>
          <w:szCs w:val="32"/>
        </w:rPr>
        <w:t>Allahu</w:t>
      </w:r>
      <w:r w:rsidRPr="00120664">
        <w:rPr>
          <w:rStyle w:val="matn1"/>
          <w:color w:val="auto"/>
          <w:sz w:val="32"/>
          <w:szCs w:val="32"/>
        </w:rPr>
        <w:t xml:space="preserve"> </w:t>
      </w:r>
      <w:r w:rsidRPr="00120664">
        <w:rPr>
          <w:rStyle w:val="matn1"/>
          <w:i/>
          <w:iCs/>
          <w:color w:val="auto"/>
          <w:sz w:val="32"/>
          <w:szCs w:val="32"/>
        </w:rPr>
        <w:t>akbar</w:t>
      </w:r>
      <w:r w:rsidRPr="00120664">
        <w:rPr>
          <w:rStyle w:val="matn1"/>
          <w:color w:val="auto"/>
          <w:sz w:val="32"/>
          <w:szCs w:val="32"/>
        </w:rPr>
        <w:t>) und dem R</w:t>
      </w:r>
      <w:r w:rsidRPr="00120664">
        <w:rPr>
          <w:rStyle w:val="matn1"/>
          <w:color w:val="auto"/>
          <w:sz w:val="32"/>
          <w:szCs w:val="32"/>
        </w:rPr>
        <w:t>e</w:t>
      </w:r>
      <w:r w:rsidRPr="00120664">
        <w:rPr>
          <w:rStyle w:val="matn1"/>
          <w:color w:val="auto"/>
          <w:sz w:val="32"/>
          <w:szCs w:val="32"/>
        </w:rPr>
        <w:t xml:space="preserve">zitieren der </w:t>
      </w:r>
      <w:r w:rsidRPr="00120664">
        <w:rPr>
          <w:rStyle w:val="matn1"/>
          <w:i/>
          <w:iCs/>
          <w:color w:val="auto"/>
          <w:sz w:val="32"/>
          <w:szCs w:val="32"/>
        </w:rPr>
        <w:t>Al-Fatiha:</w:t>
      </w:r>
      <w:r w:rsidRPr="00120664">
        <w:rPr>
          <w:rStyle w:val="matn1"/>
          <w:color w:val="auto"/>
          <w:sz w:val="32"/>
          <w:szCs w:val="32"/>
        </w:rPr>
        <w:t xml:space="preserve"> </w:t>
      </w:r>
      <w:r w:rsidRPr="00120664">
        <w:rPr>
          <w:rStyle w:val="matn1"/>
          <w:b/>
          <w:bCs/>
          <w:i/>
          <w:iCs/>
          <w:color w:val="auto"/>
          <w:sz w:val="32"/>
          <w:szCs w:val="32"/>
        </w:rPr>
        <w:t>Alhamdulillahi rabil ‘alamin – Alles Lob gebührt Allah, dem Herrn der Welten…</w:t>
      </w:r>
      <w:r w:rsidRPr="00120664">
        <w:rPr>
          <w:rStyle w:val="matn1"/>
          <w:color w:val="auto"/>
          <w:sz w:val="32"/>
          <w:szCs w:val="32"/>
        </w:rPr>
        <w:t xml:space="preserve">“ </w:t>
      </w:r>
    </w:p>
    <w:p w14:paraId="3889F17D"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Beim Verbeugen hat er seinen Kopf weder ganz ange</w:t>
      </w:r>
      <w:r w:rsidR="00430999" w:rsidRPr="00120664">
        <w:rPr>
          <w:rStyle w:val="matn1"/>
          <w:color w:val="auto"/>
          <w:sz w:val="32"/>
          <w:szCs w:val="32"/>
        </w:rPr>
        <w:t>-</w:t>
      </w:r>
      <w:r w:rsidRPr="00120664">
        <w:rPr>
          <w:rStyle w:val="matn1"/>
          <w:color w:val="auto"/>
          <w:sz w:val="32"/>
          <w:szCs w:val="32"/>
        </w:rPr>
        <w:t xml:space="preserve">hoben noch ganz gesenkt, sondern dazwischen. Und wenn er seinen Kopf aus der Verbeugung hob, warf er sich nicht nieder, bevor er aufrechtstand, und wenn er seinen Kopf aus der Niederwerfung erhoben hatte, warf er sich nicht wieder nieder, bevor er aufrechtsaß. In beiden </w:t>
      </w:r>
      <w:r w:rsidRPr="00120664">
        <w:rPr>
          <w:rStyle w:val="matn1"/>
          <w:i/>
          <w:iCs/>
          <w:color w:val="auto"/>
          <w:sz w:val="32"/>
          <w:szCs w:val="32"/>
        </w:rPr>
        <w:t>Raka‘a</w:t>
      </w:r>
      <w:r w:rsidR="00785C10" w:rsidRPr="00120664">
        <w:rPr>
          <w:rStyle w:val="matn1"/>
          <w:color w:val="auto"/>
          <w:sz w:val="32"/>
          <w:szCs w:val="32"/>
        </w:rPr>
        <w:t xml:space="preserve"> </w:t>
      </w:r>
      <w:r w:rsidRPr="00120664">
        <w:rPr>
          <w:rStyle w:val="matn1"/>
          <w:color w:val="auto"/>
          <w:sz w:val="32"/>
          <w:szCs w:val="32"/>
        </w:rPr>
        <w:t xml:space="preserve">hat er </w:t>
      </w:r>
      <w:r w:rsidRPr="00120664">
        <w:rPr>
          <w:rStyle w:val="matn1"/>
          <w:i/>
          <w:iCs/>
          <w:color w:val="auto"/>
          <w:sz w:val="32"/>
          <w:szCs w:val="32"/>
        </w:rPr>
        <w:t>At-Tahiyya</w:t>
      </w:r>
      <w:r w:rsidRPr="00120664">
        <w:rPr>
          <w:rStyle w:val="matn1"/>
          <w:color w:val="auto"/>
          <w:sz w:val="32"/>
          <w:szCs w:val="32"/>
        </w:rPr>
        <w:t xml:space="preserve"> (auch </w:t>
      </w:r>
      <w:r w:rsidRPr="00120664">
        <w:rPr>
          <w:rStyle w:val="matn1"/>
          <w:i/>
          <w:iCs/>
          <w:color w:val="auto"/>
          <w:sz w:val="32"/>
          <w:szCs w:val="32"/>
        </w:rPr>
        <w:t>Attahiyatu</w:t>
      </w:r>
      <w:r w:rsidRPr="00120664">
        <w:rPr>
          <w:rStyle w:val="matn1"/>
          <w:color w:val="auto"/>
          <w:sz w:val="32"/>
          <w:szCs w:val="32"/>
        </w:rPr>
        <w:t xml:space="preserve"> und </w:t>
      </w:r>
      <w:r w:rsidRPr="00120664">
        <w:rPr>
          <w:rStyle w:val="matn1"/>
          <w:i/>
          <w:iCs/>
          <w:color w:val="auto"/>
          <w:sz w:val="32"/>
          <w:szCs w:val="32"/>
        </w:rPr>
        <w:lastRenderedPageBreak/>
        <w:t>Taschahhud</w:t>
      </w:r>
      <w:r w:rsidRPr="00120664">
        <w:rPr>
          <w:rStyle w:val="matn1"/>
          <w:color w:val="auto"/>
          <w:sz w:val="32"/>
          <w:szCs w:val="32"/>
        </w:rPr>
        <w:t xml:space="preserve"> genannt) gesprochen. Er legte seinen linken Fuß flach, und seinen rechten Fuß stellte er aufrecht. </w:t>
      </w:r>
    </w:p>
    <w:p w14:paraId="1F0211D8"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 xml:space="preserve">Er verbot </w:t>
      </w:r>
      <w:r w:rsidRPr="00120664">
        <w:rPr>
          <w:rStyle w:val="matn1"/>
          <w:i/>
          <w:iCs/>
          <w:color w:val="auto"/>
          <w:sz w:val="32"/>
          <w:szCs w:val="32"/>
        </w:rPr>
        <w:t>Uqbatusch Schaytan</w:t>
      </w:r>
      <w:r w:rsidRPr="00120664">
        <w:rPr>
          <w:rStyle w:val="matn1"/>
          <w:color w:val="auto"/>
          <w:sz w:val="32"/>
          <w:szCs w:val="32"/>
        </w:rPr>
        <w:t xml:space="preserve"> - die Fersen des Schaytans (d.h., auf beiden Füßen zu sitzen) und verbot auch, dass die Arme eine Haltung hatten wie wilde Tiere, und er beendete das Gebet mit dem </w:t>
      </w:r>
      <w:r w:rsidRPr="00120664">
        <w:rPr>
          <w:rStyle w:val="matn1"/>
          <w:i/>
          <w:iCs/>
          <w:color w:val="auto"/>
          <w:sz w:val="32"/>
          <w:szCs w:val="32"/>
        </w:rPr>
        <w:t>Taslim</w:t>
      </w:r>
      <w:r w:rsidRPr="00120664">
        <w:rPr>
          <w:rStyle w:val="matn1"/>
          <w:color w:val="auto"/>
          <w:sz w:val="32"/>
          <w:szCs w:val="32"/>
        </w:rPr>
        <w:t xml:space="preserve"> (</w:t>
      </w:r>
      <w:r w:rsidRPr="00120664">
        <w:rPr>
          <w:rStyle w:val="matn1"/>
          <w:i/>
          <w:iCs/>
          <w:color w:val="auto"/>
          <w:sz w:val="32"/>
          <w:szCs w:val="32"/>
        </w:rPr>
        <w:t>A</w:t>
      </w:r>
      <w:r w:rsidRPr="00120664">
        <w:rPr>
          <w:rStyle w:val="matn1"/>
          <w:i/>
          <w:iCs/>
          <w:color w:val="auto"/>
          <w:sz w:val="32"/>
          <w:szCs w:val="32"/>
        </w:rPr>
        <w:t>s</w:t>
      </w:r>
      <w:r w:rsidRPr="00120664">
        <w:rPr>
          <w:rStyle w:val="matn1"/>
          <w:i/>
          <w:iCs/>
          <w:color w:val="auto"/>
          <w:sz w:val="32"/>
          <w:szCs w:val="32"/>
        </w:rPr>
        <w:t>salamu alaikum wa rahmatullah</w:t>
      </w:r>
      <w:r w:rsidRPr="00120664">
        <w:rPr>
          <w:rStyle w:val="matn1"/>
          <w:color w:val="auto"/>
          <w:sz w:val="32"/>
          <w:szCs w:val="32"/>
        </w:rPr>
        <w:t>).</w:t>
      </w:r>
    </w:p>
    <w:p w14:paraId="2D733F3F"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 xml:space="preserve">Ibn Numairs Version von Abu Chalid: Er verbot </w:t>
      </w:r>
      <w:r w:rsidRPr="00120664">
        <w:rPr>
          <w:rStyle w:val="matn1"/>
          <w:i/>
          <w:iCs/>
          <w:color w:val="auto"/>
          <w:sz w:val="32"/>
          <w:szCs w:val="32"/>
        </w:rPr>
        <w:t>Aqibisch Schaytan</w:t>
      </w:r>
      <w:r w:rsidRPr="00120664">
        <w:rPr>
          <w:rStyle w:val="matn1"/>
          <w:color w:val="auto"/>
          <w:sz w:val="32"/>
          <w:szCs w:val="32"/>
        </w:rPr>
        <w:t xml:space="preserve"> - die Fersen des Schaytans (d.h., auf beiden Füßen zu sitzen)</w:t>
      </w:r>
    </w:p>
    <w:p w14:paraId="394E1B12"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498, Abu Daud 783, Ibn Madscha 812, 869, 893</w:t>
      </w:r>
    </w:p>
    <w:p w14:paraId="04714A73" w14:textId="77777777" w:rsidR="00C0623D" w:rsidRPr="00120664" w:rsidRDefault="00C0623D" w:rsidP="00C0623D">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rPr>
        <w:lastRenderedPageBreak/>
        <w:t>47</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 xml:space="preserve">باب سُتْرَةِ الْمُصَلِّي ‏ </w:t>
      </w:r>
      <w:hyperlink r:id="rId13" w:history="1"/>
    </w:p>
    <w:p w14:paraId="0941C724"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i/>
          <w:iCs/>
          <w:sz w:val="32"/>
          <w:szCs w:val="32"/>
        </w:rPr>
        <w:t>Sutra*</w:t>
      </w:r>
      <w:r w:rsidRPr="00120664">
        <w:rPr>
          <w:rFonts w:ascii="Arabic Typesetting" w:hAnsi="Arabic Typesetting" w:cs="Arabic Typesetting"/>
          <w:b/>
          <w:bCs/>
          <w:sz w:val="32"/>
          <w:szCs w:val="32"/>
        </w:rPr>
        <w:t xml:space="preserve"> des Betenden </w:t>
      </w:r>
    </w:p>
    <w:p w14:paraId="3B816DBF"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Ein Gegenstand, der zwischen dem Betenden und a</w:t>
      </w:r>
      <w:r w:rsidRPr="00120664">
        <w:rPr>
          <w:rFonts w:ascii="Arabic Typesetting" w:hAnsi="Arabic Typesetting" w:cs="Arabic Typesetting"/>
          <w:b/>
          <w:bCs/>
          <w:sz w:val="32"/>
          <w:szCs w:val="32"/>
        </w:rPr>
        <w:t>n</w:t>
      </w:r>
      <w:r w:rsidRPr="00120664">
        <w:rPr>
          <w:rFonts w:ascii="Arabic Typesetting" w:hAnsi="Arabic Typesetting" w:cs="Arabic Typesetting"/>
          <w:b/>
          <w:bCs/>
          <w:sz w:val="32"/>
          <w:szCs w:val="32"/>
        </w:rPr>
        <w:t xml:space="preserve">deren Menschen oder Lebewesen gestellt wird </w:t>
      </w:r>
    </w:p>
    <w:p w14:paraId="6F5BFEAB" w14:textId="77777777" w:rsidR="00C0623D" w:rsidRPr="00120664" w:rsidRDefault="00C0623D" w:rsidP="00C0623D">
      <w:pPr>
        <w:spacing w:before="100" w:beforeAutospacing="1" w:after="100" w:afterAutospacing="1"/>
        <w:jc w:val="center"/>
        <w:rPr>
          <w:rFonts w:ascii="Arabic Typesetting" w:hAnsi="Arabic Typesetting" w:cs="Arabic Typesetting"/>
          <w:sz w:val="30"/>
          <w:szCs w:val="30"/>
        </w:rPr>
      </w:pPr>
    </w:p>
    <w:p w14:paraId="3745CE7F"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499</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وَقُتَيْبَةُ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وَأَبُو بَكْرِ بْنُ أَبِي شَيْبَةَ قَالَ يَحْيَى أَخْبَرَنَا وَقَالَ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الآخَرَانِ، حَدَّثَنَا أَبُو الأَحْوَصِ، عَنْ سِمَاكٍ، عَنْ مُوسَى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طَلْحَةَ، عَنْ أَبِيهِ، قَالَ قَالَ رَسُولُ اللَّهِ صلى الله عليه وسلم </w:t>
      </w:r>
      <w:r w:rsidRPr="00120664">
        <w:rPr>
          <w:rFonts w:ascii="Arabic Typesetting" w:hAnsi="Arabic Typesetting" w:cs="Arabic Typesetting"/>
          <w:b/>
          <w:bCs/>
          <w:sz w:val="32"/>
          <w:szCs w:val="32"/>
          <w:rtl/>
        </w:rPr>
        <w:t>‏"‏ إِذَا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وَضَعَ أَحَدُكُمْ بَيْنَ يَدَيْهِ مِثْلَ مُؤْخِرَةِ الرَّحْلِ فَلْيُصَلِّ وَلاَ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يُبَالِ مَنْ مَرَّ وَرَاءَ ذَلِكَ</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0C0FB907"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499، ترمذي 335، ابو داود 685، ابن ماجه 940</w:t>
      </w:r>
    </w:p>
    <w:p w14:paraId="523A01AE" w14:textId="706FAFD2"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 xml:space="preserve">499. Musa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Talha hörte von seinem Vater Talha: Der Gesandte Allahs</w:t>
      </w:r>
      <w:r w:rsidR="00976F80" w:rsidRPr="00120664">
        <w:rPr>
          <w:rFonts w:ascii="Arabic Typesetting" w:hAnsi="Arabic Typesetting" w:cs="Arabic Typesetting"/>
          <w:noProof/>
          <w:sz w:val="32"/>
          <w:szCs w:val="32"/>
        </w:rPr>
        <w:drawing>
          <wp:inline distT="0" distB="0" distL="0" distR="0" wp14:anchorId="67EB1C2D" wp14:editId="4738FDDC">
            <wp:extent cx="123825" cy="104775"/>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sagte</w:t>
      </w:r>
      <w:r w:rsidRPr="00120664">
        <w:rPr>
          <w:rStyle w:val="matn1"/>
          <w:color w:val="auto"/>
          <w:sz w:val="32"/>
          <w:szCs w:val="32"/>
        </w:rPr>
        <w:t>: „</w:t>
      </w:r>
      <w:r w:rsidRPr="00120664">
        <w:rPr>
          <w:rStyle w:val="matn1"/>
          <w:b/>
          <w:bCs/>
          <w:color w:val="auto"/>
          <w:sz w:val="32"/>
          <w:szCs w:val="32"/>
        </w:rPr>
        <w:t>Wenn jemand etwas wie den hinteren Teil des Sattels vor sich stellt, soll er beten, ohne sich weiter darum zu kümmern, wer vorbeiläuft.“</w:t>
      </w:r>
      <w:r w:rsidRPr="00120664">
        <w:rPr>
          <w:rStyle w:val="matn1"/>
          <w:color w:val="auto"/>
          <w:sz w:val="32"/>
          <w:szCs w:val="32"/>
        </w:rPr>
        <w:t xml:space="preserve"> </w:t>
      </w:r>
    </w:p>
    <w:p w14:paraId="165F5CA3"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499, Tirmidhi 335, Abu Daud 685, Ibn Madscha 940</w:t>
      </w:r>
    </w:p>
    <w:p w14:paraId="63718652"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مُحَمَّدُ بْنُ عَبْدِ اللَّهِ بْنِ نُمَيْرٍ،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وَإِسْحَاقُ بْنُ إِبْرَاهِيمَ، قَالَ إِسْحَاقُ أَخْبَرَنَا وَقَالَ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نُمَيْرٍ، حَدَّثَنَا عُمَرُ بْنُ عُبَيْدٍ الطَّنَافِسِيُّ، عَنْ سِمَاكِ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حَرْبٍ، عَنْ مُوسَى بْنِ طَلْحَةَ، عَنْ أَبِيهِ، قَالَ كُنَّا نُصَلِّي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وَالدَّوَابُّ تَمُرُّ بَيْنَ أَيْدِينَا فَذَكَرْنَا ذَلِكَ لِرَسُولِ اللَّهِ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الله عليه وسلم فَقَالَ </w:t>
      </w:r>
      <w:r w:rsidRPr="00120664">
        <w:rPr>
          <w:rFonts w:ascii="Arabic Typesetting" w:hAnsi="Arabic Typesetting" w:cs="Arabic Typesetting"/>
          <w:b/>
          <w:bCs/>
          <w:sz w:val="32"/>
          <w:szCs w:val="32"/>
          <w:rtl/>
        </w:rPr>
        <w:t xml:space="preserve">‏"‏ مِثْلُ مُؤْخِرَةِ الرَّحْلِ </w:t>
      </w:r>
      <w:r w:rsidRPr="00120664">
        <w:rPr>
          <w:rFonts w:ascii="Arabic Typesetting" w:hAnsi="Arabic Typesetting" w:cs="Arabic Typesetting"/>
          <w:b/>
          <w:bCs/>
          <w:sz w:val="32"/>
          <w:szCs w:val="32"/>
          <w:rtl/>
        </w:rPr>
        <w:lastRenderedPageBreak/>
        <w:t>تَكُونُ بَيْنَ يَدَىْ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أَحَدِكُمْ ثُمَّ لاَ يَضُرُّهُ مَا مَرَّ بَيْنَ يَدَيْهِ</w:t>
      </w:r>
      <w:r w:rsidRPr="00120664">
        <w:rPr>
          <w:rFonts w:ascii="Arabic Typesetting" w:hAnsi="Arabic Typesetting" w:cs="Arabic Typesetting"/>
          <w:sz w:val="32"/>
          <w:szCs w:val="32"/>
          <w:rtl/>
        </w:rPr>
        <w:t xml:space="preserve"> ‏"‏ ‏.‏ وَقَالَ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نُمَيْرٍ ‏"‏ فَلاَ يَضُرُّهُ مَنْ مَرَّ بَيْنَ يَدَيْهِ ‏"‏ ‏.‏</w:t>
      </w:r>
    </w:p>
    <w:p w14:paraId="153ADEF8" w14:textId="1EBFBEE0"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 xml:space="preserve">499. (…) Musa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Talha hörte von seinem Vater Talha: Wir beteten und die Tiere liefen vor uns vorbei. Wir erwähnten dies beim Gesandten Allahs</w:t>
      </w:r>
      <w:r w:rsidR="00976F80" w:rsidRPr="00120664">
        <w:rPr>
          <w:rFonts w:ascii="Arabic Typesetting" w:hAnsi="Arabic Typesetting" w:cs="Arabic Typesetting"/>
          <w:noProof/>
          <w:sz w:val="32"/>
          <w:szCs w:val="32"/>
        </w:rPr>
        <w:drawing>
          <wp:inline distT="0" distB="0" distL="0" distR="0" wp14:anchorId="41A4E11C" wp14:editId="255DE8FB">
            <wp:extent cx="123825" cy="10477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Style w:val="matn1"/>
          <w:color w:val="auto"/>
          <w:sz w:val="32"/>
          <w:szCs w:val="32"/>
        </w:rPr>
        <w:t xml:space="preserve">Er sagte: </w:t>
      </w:r>
      <w:r w:rsidRPr="00120664">
        <w:rPr>
          <w:rStyle w:val="matn1"/>
          <w:b/>
          <w:bCs/>
          <w:color w:val="auto"/>
          <w:sz w:val="32"/>
          <w:szCs w:val="32"/>
        </w:rPr>
        <w:t>„Zwischen euch soll etwas wie der hintere Teil des Sa</w:t>
      </w:r>
      <w:r w:rsidRPr="00120664">
        <w:rPr>
          <w:rStyle w:val="matn1"/>
          <w:b/>
          <w:bCs/>
          <w:color w:val="auto"/>
          <w:sz w:val="32"/>
          <w:szCs w:val="32"/>
        </w:rPr>
        <w:t>t</w:t>
      </w:r>
      <w:r w:rsidRPr="00120664">
        <w:rPr>
          <w:rStyle w:val="matn1"/>
          <w:b/>
          <w:bCs/>
          <w:color w:val="auto"/>
          <w:sz w:val="32"/>
          <w:szCs w:val="32"/>
        </w:rPr>
        <w:t>tels stehen, dann schadet ihm nichts, was vorbeiläuft.“</w:t>
      </w:r>
      <w:r w:rsidRPr="00120664">
        <w:rPr>
          <w:rStyle w:val="matn1"/>
          <w:color w:val="auto"/>
          <w:sz w:val="32"/>
          <w:szCs w:val="32"/>
        </w:rPr>
        <w:t xml:space="preserve"> </w:t>
      </w:r>
    </w:p>
    <w:p w14:paraId="0E888825" w14:textId="77777777" w:rsidR="00C0623D" w:rsidRPr="00120664" w:rsidRDefault="00C0623D" w:rsidP="00C0623D">
      <w:pPr>
        <w:spacing w:before="100" w:beforeAutospacing="1" w:after="100" w:afterAutospacing="1"/>
        <w:jc w:val="both"/>
        <w:rPr>
          <w:rFonts w:ascii="Arabic Typesetting" w:hAnsi="Arabic Typesetting" w:cs="Arabic Typesetting"/>
          <w:sz w:val="32"/>
          <w:szCs w:val="32"/>
        </w:rPr>
      </w:pPr>
      <w:r w:rsidRPr="00120664">
        <w:rPr>
          <w:rStyle w:val="matn1"/>
          <w:color w:val="auto"/>
          <w:sz w:val="32"/>
          <w:szCs w:val="32"/>
        </w:rPr>
        <w:t>Ibn Numairs Version: „…</w:t>
      </w:r>
      <w:r w:rsidRPr="00120664">
        <w:rPr>
          <w:rStyle w:val="matn1"/>
          <w:b/>
          <w:bCs/>
          <w:color w:val="auto"/>
          <w:sz w:val="32"/>
          <w:szCs w:val="32"/>
        </w:rPr>
        <w:t>Es schadet ihm nicht, wenn jemand an ihm vorbeiläuft</w:t>
      </w:r>
      <w:r w:rsidRPr="00120664">
        <w:rPr>
          <w:rStyle w:val="matn1"/>
          <w:color w:val="auto"/>
          <w:sz w:val="32"/>
          <w:szCs w:val="32"/>
        </w:rPr>
        <w:t>.“</w:t>
      </w:r>
    </w:p>
    <w:p w14:paraId="26DBA1D3"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500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زُهَيْرُ بْنُ حَرْبٍ، حَدَّثَنَا عَبْدُ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يَزِيدَ، أَخْبَرَنَا سَعِيدُ بْنُ أَبِي أَيُّوبَ، عَنْ أَبِي الأَسْوَدِ،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عُرْوَةَ، عَنْ عَائِشَةَ، أَنَّهَا قَالَتْ سُئِلَ رَسُولُ اللَّهِ صلى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عليه وسلم عَنْ سُتْرَةِ الْمُصَلِّي فَقَالَ ‏"‏ </w:t>
      </w:r>
      <w:r w:rsidRPr="00120664">
        <w:rPr>
          <w:rFonts w:ascii="Arabic Typesetting" w:hAnsi="Arabic Typesetting" w:cs="Arabic Typesetting"/>
          <w:b/>
          <w:bCs/>
          <w:sz w:val="32"/>
          <w:szCs w:val="32"/>
          <w:rtl/>
        </w:rPr>
        <w:t>مِثْلُ مُؤْخِرَةِ الرَّحْلِ</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52DBDFD6"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500، نسائي 745</w:t>
      </w:r>
    </w:p>
    <w:p w14:paraId="5826F9D2" w14:textId="275BFF4D" w:rsidR="00C0623D" w:rsidRPr="00120664" w:rsidRDefault="00C0623D" w:rsidP="00253024">
      <w:pPr>
        <w:spacing w:before="100" w:beforeAutospacing="1" w:after="100" w:afterAutospacing="1"/>
        <w:jc w:val="both"/>
        <w:rPr>
          <w:rStyle w:val="matn1"/>
          <w:color w:val="auto"/>
          <w:sz w:val="32"/>
          <w:szCs w:val="32"/>
        </w:rPr>
      </w:pPr>
      <w:r w:rsidRPr="00120664">
        <w:rPr>
          <w:rFonts w:ascii="Arabic Typesetting" w:hAnsi="Arabic Typesetting" w:cs="Arabic Typesetting"/>
          <w:sz w:val="32"/>
          <w:szCs w:val="32"/>
        </w:rPr>
        <w:t>499. Aischa berichtete: Der Gesandte Allahs</w:t>
      </w:r>
      <w:r w:rsidR="00976F80" w:rsidRPr="00120664">
        <w:rPr>
          <w:rFonts w:ascii="Arabic Typesetting" w:hAnsi="Arabic Typesetting" w:cs="Arabic Typesetting"/>
          <w:noProof/>
          <w:sz w:val="32"/>
          <w:szCs w:val="32"/>
        </w:rPr>
        <w:drawing>
          <wp:inline distT="0" distB="0" distL="0" distR="0" wp14:anchorId="6D5CC530" wp14:editId="3FF14E77">
            <wp:extent cx="123825" cy="104775"/>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wurde nach der </w:t>
      </w:r>
      <w:r w:rsidRPr="00120664">
        <w:rPr>
          <w:rFonts w:ascii="Arabic Typesetting" w:hAnsi="Arabic Typesetting" w:cs="Arabic Typesetting"/>
          <w:i/>
          <w:iCs/>
          <w:sz w:val="32"/>
          <w:szCs w:val="32"/>
        </w:rPr>
        <w:t>Sutra</w:t>
      </w:r>
      <w:r w:rsidRPr="00120664">
        <w:rPr>
          <w:rFonts w:ascii="Arabic Typesetting" w:hAnsi="Arabic Typesetting" w:cs="Arabic Typesetting"/>
          <w:sz w:val="32"/>
          <w:szCs w:val="32"/>
        </w:rPr>
        <w:t xml:space="preserve"> des Betenden befragt</w:t>
      </w:r>
      <w:r w:rsidRPr="00120664">
        <w:rPr>
          <w:rStyle w:val="matn1"/>
          <w:color w:val="auto"/>
          <w:sz w:val="32"/>
          <w:szCs w:val="32"/>
        </w:rPr>
        <w:t xml:space="preserve"> Er antwortete: „(Etwas,) </w:t>
      </w:r>
      <w:r w:rsidRPr="00120664">
        <w:rPr>
          <w:rStyle w:val="matn1"/>
          <w:b/>
          <w:bCs/>
          <w:color w:val="auto"/>
          <w:sz w:val="32"/>
          <w:szCs w:val="32"/>
        </w:rPr>
        <w:t>wie das hintere Teil des Sattels.“</w:t>
      </w:r>
      <w:r w:rsidRPr="00120664">
        <w:rPr>
          <w:rStyle w:val="matn1"/>
          <w:color w:val="auto"/>
          <w:sz w:val="32"/>
          <w:szCs w:val="32"/>
        </w:rPr>
        <w:t xml:space="preserve"> </w:t>
      </w:r>
    </w:p>
    <w:p w14:paraId="6A4AC866"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500, Nasai 745</w:t>
      </w:r>
    </w:p>
    <w:p w14:paraId="51F6EC76"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501</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الْمُثَنَّى،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نُمَيْرٍ، ح وَحَدَّثَنَا ابْنُ نُمَيْرٍ، - وَاللَّفْظُ لَهُ</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أَبِي، حَدَّثَنَا عُبَيْدُ اللَّهِ، عَنْ نَافِعٍ، عَنِ ابْنِ عُمَرَ،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 رَسُولَ اللَّهِ صلى الله عليه وسلم كَانَ إِذَا خَرَجَ يَوْمَ الْعِيدِ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أَمَرَ بِالْحَرْبَةِ </w:t>
      </w:r>
      <w:r w:rsidRPr="00120664">
        <w:rPr>
          <w:rFonts w:ascii="Arabic Typesetting" w:hAnsi="Arabic Typesetting" w:cs="Arabic Typesetting"/>
          <w:sz w:val="32"/>
          <w:szCs w:val="32"/>
          <w:rtl/>
        </w:rPr>
        <w:lastRenderedPageBreak/>
        <w:t>فَتُوضَعُ بَيْنَ يَدَيْهِ فَيُصَلِّي إِلَيْهَا وَالنَّاسُ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وَرَاءَهُ وَكَانَ يَفْعَلُ ذَلِكَ فِي السَّفَرِ فَمِنْ ثَمَّ اتَّخَذَهَا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الأُمَرَاءُ ‏.‏</w:t>
      </w:r>
      <w:r w:rsidRPr="00120664">
        <w:rPr>
          <w:rFonts w:ascii="Arabic Typesetting" w:hAnsi="Arabic Typesetting" w:cs="Arabic Typesetting"/>
          <w:sz w:val="32"/>
          <w:szCs w:val="32"/>
        </w:rPr>
        <w:t xml:space="preserve"> </w:t>
      </w:r>
    </w:p>
    <w:p w14:paraId="08DA4AEE"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501، بخاري 494، ابو داود 687</w:t>
      </w:r>
    </w:p>
    <w:p w14:paraId="39793AB1" w14:textId="437CABA4" w:rsidR="00C0623D" w:rsidRPr="00120664" w:rsidRDefault="00C0623D" w:rsidP="00253024">
      <w:pPr>
        <w:spacing w:before="100" w:beforeAutospacing="1" w:after="100" w:afterAutospacing="1"/>
        <w:jc w:val="both"/>
        <w:rPr>
          <w:rStyle w:val="matn1"/>
          <w:color w:val="auto"/>
          <w:sz w:val="32"/>
          <w:szCs w:val="32"/>
        </w:rPr>
      </w:pPr>
      <w:bookmarkStart w:id="433" w:name="Ibn_`Umar25696"/>
      <w:r w:rsidRPr="00120664">
        <w:rPr>
          <w:rFonts w:ascii="Arabic Typesetting" w:hAnsi="Arabic Typesetting" w:cs="Arabic Typesetting"/>
          <w:sz w:val="32"/>
          <w:szCs w:val="32"/>
        </w:rPr>
        <w:t xml:space="preserve">501.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Umar</w:t>
      </w:r>
      <w:bookmarkEnd w:id="433"/>
      <w:r w:rsidRPr="00120664">
        <w:rPr>
          <w:rFonts w:ascii="Arabic Typesetting" w:hAnsi="Arabic Typesetting" w:cs="Arabic Typesetting"/>
          <w:sz w:val="32"/>
          <w:szCs w:val="32"/>
        </w:rPr>
        <w:t xml:space="preserve"> berichtete: Wenn </w:t>
      </w:r>
      <w:r w:rsidRPr="00120664">
        <w:rPr>
          <w:rStyle w:val="matn1"/>
          <w:color w:val="auto"/>
          <w:sz w:val="32"/>
          <w:szCs w:val="32"/>
        </w:rPr>
        <w:t>der G</w:t>
      </w:r>
      <w:r w:rsidRPr="00120664">
        <w:rPr>
          <w:rStyle w:val="matn1"/>
          <w:color w:val="auto"/>
          <w:sz w:val="32"/>
          <w:szCs w:val="32"/>
        </w:rPr>
        <w:t>e</w:t>
      </w:r>
      <w:r w:rsidRPr="00120664">
        <w:rPr>
          <w:rStyle w:val="matn1"/>
          <w:color w:val="auto"/>
          <w:sz w:val="32"/>
          <w:szCs w:val="32"/>
        </w:rPr>
        <w:t>sandte Allahs</w:t>
      </w:r>
      <w:r w:rsidR="00976F80" w:rsidRPr="00120664">
        <w:rPr>
          <w:rFonts w:ascii="Arabic Typesetting" w:hAnsi="Arabic Typesetting" w:cs="Arabic Typesetting"/>
          <w:noProof/>
          <w:sz w:val="32"/>
          <w:szCs w:val="32"/>
        </w:rPr>
        <w:drawing>
          <wp:inline distT="0" distB="0" distL="0" distR="0" wp14:anchorId="1B05B05C" wp14:editId="377CA2C2">
            <wp:extent cx="123825" cy="10477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am Festtag hinauskam, pflegte er a</w:t>
      </w:r>
      <w:r w:rsidRPr="00120664">
        <w:rPr>
          <w:rStyle w:val="matn1"/>
          <w:color w:val="auto"/>
          <w:sz w:val="32"/>
          <w:szCs w:val="32"/>
        </w:rPr>
        <w:t>n</w:t>
      </w:r>
      <w:r w:rsidRPr="00120664">
        <w:rPr>
          <w:rStyle w:val="matn1"/>
          <w:color w:val="auto"/>
          <w:sz w:val="32"/>
          <w:szCs w:val="32"/>
        </w:rPr>
        <w:t>zuordnen, dass man eine Lanze vor ihm in den Boden steckte, in dessen Richtung er das Gebet verrichtete und die Menschen hinter ihm. Dies tat er auch auf Reisen. Die Emire haben diese R</w:t>
      </w:r>
      <w:r w:rsidRPr="00120664">
        <w:rPr>
          <w:rStyle w:val="matn1"/>
          <w:color w:val="auto"/>
          <w:sz w:val="32"/>
          <w:szCs w:val="32"/>
        </w:rPr>
        <w:t>e</w:t>
      </w:r>
      <w:r w:rsidRPr="00120664">
        <w:rPr>
          <w:rStyle w:val="matn1"/>
          <w:color w:val="auto"/>
          <w:sz w:val="32"/>
          <w:szCs w:val="32"/>
        </w:rPr>
        <w:t>gel später übernommen.</w:t>
      </w:r>
    </w:p>
    <w:p w14:paraId="7ACD74E9"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501, Buchari 494, Abu Daud 687</w:t>
      </w:r>
    </w:p>
    <w:p w14:paraId="370AFBF7" w14:textId="77777777" w:rsidR="00C0623D" w:rsidRPr="00120664" w:rsidRDefault="00C0623D" w:rsidP="001D01A8">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sz w:val="32"/>
          <w:szCs w:val="32"/>
          <w:rtl/>
        </w:rPr>
        <w:t>502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أَحْمَدُ بْنُ حَنْبَلٍ، حَدَّثَنَا مُعْتَمِرُ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سُلَيْمَانَ، عَنْ عُبَيْدِ اللَّهِ، عَنْ نَافِعٍ، عَنِ ابْنِ عُمَرَ،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كَانَ يَعْرِضُ رَاحِلَتَهُ وَهُوَ يُصَلِّي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إِلَيْهَا ‏.‏</w:t>
      </w:r>
      <w:r w:rsidRPr="00120664">
        <w:rPr>
          <w:rFonts w:ascii="Arabic Typesetting" w:hAnsi="Arabic Typesetting" w:cs="Arabic Typesetting"/>
          <w:rtl/>
        </w:rPr>
        <w:t>مسلم 502، بخاري 507، ترمذي 352، ابو داود 692</w:t>
      </w:r>
    </w:p>
    <w:p w14:paraId="3B710D2B" w14:textId="543C32B8" w:rsidR="00C0623D" w:rsidRPr="00120664" w:rsidRDefault="00C0623D" w:rsidP="00253024">
      <w:pPr>
        <w:spacing w:before="100" w:beforeAutospacing="1" w:after="100" w:afterAutospacing="1"/>
        <w:jc w:val="both"/>
        <w:rPr>
          <w:rStyle w:val="matn1"/>
          <w:color w:val="auto"/>
          <w:sz w:val="30"/>
          <w:szCs w:val="30"/>
        </w:rPr>
      </w:pPr>
      <w:bookmarkStart w:id="434" w:name="Ibn_`Umar22140"/>
      <w:r w:rsidRPr="00120664">
        <w:rPr>
          <w:rFonts w:ascii="Arabic Typesetting" w:hAnsi="Arabic Typesetting" w:cs="Arabic Typesetting"/>
          <w:sz w:val="30"/>
          <w:szCs w:val="30"/>
        </w:rPr>
        <w:t xml:space="preserve">502. (Abdullah) </w:t>
      </w:r>
      <w:r w:rsidR="00670AE1" w:rsidRPr="00120664">
        <w:rPr>
          <w:rFonts w:ascii="Arabic Typesetting" w:hAnsi="Arabic Typesetting" w:cs="Arabic Typesetting"/>
          <w:sz w:val="30"/>
          <w:szCs w:val="30"/>
        </w:rPr>
        <w:t>Bin</w:t>
      </w:r>
      <w:r w:rsidRPr="00120664">
        <w:rPr>
          <w:rFonts w:ascii="Arabic Typesetting" w:hAnsi="Arabic Typesetting" w:cs="Arabic Typesetting"/>
          <w:sz w:val="30"/>
          <w:szCs w:val="30"/>
        </w:rPr>
        <w:t xml:space="preserve"> Umar</w:t>
      </w:r>
      <w:bookmarkEnd w:id="434"/>
      <w:r w:rsidRPr="00120664">
        <w:rPr>
          <w:rFonts w:ascii="Arabic Typesetting" w:hAnsi="Arabic Typesetting" w:cs="Arabic Typesetting"/>
          <w:sz w:val="30"/>
          <w:szCs w:val="30"/>
        </w:rPr>
        <w:t xml:space="preserve"> berichtete: </w:t>
      </w:r>
      <w:r w:rsidRPr="00120664">
        <w:rPr>
          <w:rStyle w:val="matn1"/>
          <w:color w:val="auto"/>
          <w:sz w:val="30"/>
          <w:szCs w:val="30"/>
        </w:rPr>
        <w:t>Der Prophet</w:t>
      </w:r>
      <w:r w:rsidR="00976F80" w:rsidRPr="00120664">
        <w:rPr>
          <w:rFonts w:ascii="Arabic Typesetting" w:hAnsi="Arabic Typesetting" w:cs="Arabic Typesetting"/>
          <w:noProof/>
          <w:sz w:val="30"/>
          <w:szCs w:val="30"/>
        </w:rPr>
        <w:drawing>
          <wp:inline distT="0" distB="0" distL="0" distR="0" wp14:anchorId="444B7EE1" wp14:editId="0DA37E98">
            <wp:extent cx="123825" cy="104775"/>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0"/>
          <w:szCs w:val="30"/>
        </w:rPr>
        <w:t>, ließ sein Reittier nieder und betete in dessen Richtung.</w:t>
      </w:r>
    </w:p>
    <w:p w14:paraId="7B130DAC"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502, Buchari 507, Tirmidhi 352, Abu Daud 692</w:t>
      </w:r>
    </w:p>
    <w:p w14:paraId="250084A2"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503</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وَزُهَيْرُ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بْنُ حَرْبٍ، جَمِيعًا عَنْ وَكِيعٍ، - قَالَ زُهَيْرٌ حَدَّثَنَا وَكِيعٌ،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سُفْيَانُ، حَدَّثَنَا عَوْنُ بْنُ أَبِي جُحَيْفَةَ، عَنْ أَبِيهِ،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 أَتَيْتُ النَّبِيَّ صلى الله عليه وسلم بِمَكَّةَ وَهُوَ بِالأَبْطَحِ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قُبَّةٍ لَهُ حَمْرَاءَ مِنْ أَدَمٍ – قَالَ – فَخَرَجَ بِلاَلٌ بِوَضُوئِهِ فَمِنْ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نَائِلٍ وَنَاضِحٍ – قَالَ – فَخَرَجَ </w:t>
      </w:r>
      <w:r w:rsidRPr="00120664">
        <w:rPr>
          <w:rFonts w:ascii="Arabic Typesetting" w:hAnsi="Arabic Typesetting" w:cs="Arabic Typesetting"/>
          <w:sz w:val="32"/>
          <w:szCs w:val="32"/>
          <w:rtl/>
        </w:rPr>
        <w:lastRenderedPageBreak/>
        <w:t>النَّبِيُّ صلى الله عليه وسلم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حُلَّةٌ حَمْرَاءُ كَأَنِّي أَنْظُرُ إِلَى بَيَاضِ سَاقَيْهِ – قَالَ</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فَتَوَضَّأَ وَأَذَّنَ بِلاَلٌ – قَالَ – فَجَعَلْتُ أَتَتَبَّعُ فَاهُ هَا هُنَا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وَهَا هُنَا – يَقُولُ يَمِينًا وَشِمَالاً – يَقُولُ حَىَّ عَلَى الصَّلاَةِ حَىَّ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عَلَى الْفَلاَحِ – قَالَ – ثُمَّ رُكِزَتْ لَهُ عَنَزَةٌ فَتَقَدَّمَ فَصَلَّى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الظُّهْرَ رَكْعَتَيْنِ يَمُرُّ بَيْنْ يَدَيْهِ الْحِمَارُ وَالْكَلْبُ لاَ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يُمْنَعُ ثُمَّ صَلَّى الْعَصْرَ رَكْعَتَيْنِ ثُمَّ لَمْ يَزَلْ يُصَلِّي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رَكْعَتَيْنِ حَتَّى رَجَعَ إِلَى الْمَدِينَةِ ‏.‏</w:t>
      </w:r>
    </w:p>
    <w:p w14:paraId="1FED0C27" w14:textId="77777777" w:rsidR="00C0623D" w:rsidRPr="00120664" w:rsidRDefault="00C0623D" w:rsidP="00C0623D">
      <w:pPr>
        <w:bidi/>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tl/>
        </w:rPr>
        <w:t>مسلم 503، ترمذي 197، ابو داود 520، نسائي 5393</w:t>
      </w:r>
    </w:p>
    <w:p w14:paraId="63F7EAB7" w14:textId="77777777" w:rsidR="00C0623D" w:rsidRPr="00120664" w:rsidRDefault="00C0623D" w:rsidP="001D01A8">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قوله : "وهو</w:t>
      </w:r>
      <w:r w:rsidRPr="00120664">
        <w:rPr>
          <w:rFonts w:ascii="Arabic Typesetting" w:hAnsi="Arabic Typesetting" w:cs="Arabic Typesetting"/>
        </w:rPr>
        <w:t xml:space="preserve"> </w:t>
      </w:r>
      <w:r w:rsidRPr="00120664">
        <w:rPr>
          <w:rFonts w:ascii="Arabic Typesetting" w:hAnsi="Arabic Typesetting" w:cs="Arabic Typesetting"/>
          <w:rtl/>
        </w:rPr>
        <w:t>بالأبطح" هو الموضع المعروف على</w:t>
      </w:r>
      <w:r w:rsidRPr="00120664">
        <w:rPr>
          <w:rFonts w:ascii="Arabic Typesetting" w:hAnsi="Arabic Typesetting" w:cs="Arabic Typesetting"/>
        </w:rPr>
        <w:t xml:space="preserve"> </w:t>
      </w:r>
      <w:r w:rsidRPr="00120664">
        <w:rPr>
          <w:rFonts w:ascii="Arabic Typesetting" w:hAnsi="Arabic Typesetting" w:cs="Arabic Typesetting"/>
          <w:rtl/>
        </w:rPr>
        <w:t>باب</w:t>
      </w:r>
      <w:r w:rsidRPr="00120664">
        <w:rPr>
          <w:rFonts w:ascii="Arabic Typesetting" w:hAnsi="Arabic Typesetting" w:cs="Arabic Typesetting"/>
        </w:rPr>
        <w:t xml:space="preserve"> </w:t>
      </w:r>
      <w:r w:rsidRPr="00120664">
        <w:rPr>
          <w:rFonts w:ascii="Arabic Typesetting" w:hAnsi="Arabic Typesetting" w:cs="Arabic Typesetting"/>
          <w:rtl/>
        </w:rPr>
        <w:t>مكة، ويقال لها</w:t>
      </w:r>
      <w:r w:rsidRPr="00120664">
        <w:rPr>
          <w:rFonts w:ascii="Arabic Typesetting" w:hAnsi="Arabic Typesetting" w:cs="Arabic Typesetting"/>
        </w:rPr>
        <w:t xml:space="preserve"> </w:t>
      </w:r>
      <w:r w:rsidRPr="00120664">
        <w:rPr>
          <w:rFonts w:ascii="Arabic Typesetting" w:hAnsi="Arabic Typesetting" w:cs="Arabic Typesetting"/>
          <w:rtl/>
        </w:rPr>
        <w:t>البطحاء</w:t>
      </w:r>
      <w:r w:rsidRPr="00120664">
        <w:rPr>
          <w:rFonts w:ascii="Arabic Typesetting" w:hAnsi="Arabic Typesetting" w:cs="Arabic Typesetting"/>
        </w:rPr>
        <w:t xml:space="preserve"> </w:t>
      </w:r>
      <w:r w:rsidRPr="00120664">
        <w:rPr>
          <w:rFonts w:ascii="Arabic Typesetting" w:hAnsi="Arabic Typesetting" w:cs="Arabic Typesetting"/>
          <w:rtl/>
        </w:rPr>
        <w:t>أيضا</w:t>
      </w:r>
      <w:r w:rsidR="00785C10" w:rsidRPr="00120664">
        <w:rPr>
          <w:rFonts w:ascii="Arabic Typesetting" w:hAnsi="Arabic Typesetting" w:cs="Arabic Typesetting"/>
          <w:rtl/>
          <w:lang w:bidi="ar-SA"/>
        </w:rPr>
        <w:t xml:space="preserve"> </w:t>
      </w:r>
      <w:r w:rsidRPr="00120664">
        <w:rPr>
          <w:rFonts w:ascii="Arabic Typesetting" w:hAnsi="Arabic Typesetting" w:cs="Arabic Typesetting"/>
          <w:rtl/>
        </w:rPr>
        <w:t>قوله:</w:t>
      </w:r>
      <w:r w:rsidRPr="00120664">
        <w:rPr>
          <w:rFonts w:ascii="Arabic Typesetting" w:hAnsi="Arabic Typesetting" w:cs="Arabic Typesetting"/>
        </w:rPr>
        <w:t xml:space="preserve"> </w:t>
      </w:r>
      <w:r w:rsidRPr="00120664">
        <w:rPr>
          <w:rFonts w:ascii="Arabic Typesetting" w:hAnsi="Arabic Typesetting" w:cs="Arabic Typesetting"/>
          <w:rtl/>
        </w:rPr>
        <w:t>(فمن نائل وناضح) معناه فمنهم من ينال منه شيئا، ومنهم من ينضح عليه غيره شيئا</w:t>
      </w:r>
      <w:r w:rsidRPr="00120664">
        <w:rPr>
          <w:rFonts w:ascii="Arabic Typesetting" w:hAnsi="Arabic Typesetting" w:cs="Arabic Typesetting"/>
        </w:rPr>
        <w:t xml:space="preserve"> </w:t>
      </w:r>
      <w:r w:rsidRPr="00120664">
        <w:rPr>
          <w:rFonts w:ascii="Arabic Typesetting" w:hAnsi="Arabic Typesetting" w:cs="Arabic Typesetting"/>
          <w:rtl/>
        </w:rPr>
        <w:t>مما ناله ويرش عليه بللا مما حصل له، وهو معنى ما جاء في الحديث الآخر فمن لم يصب</w:t>
      </w:r>
      <w:r w:rsidRPr="00120664">
        <w:rPr>
          <w:rFonts w:ascii="Arabic Typesetting" w:hAnsi="Arabic Typesetting" w:cs="Arabic Typesetting"/>
        </w:rPr>
        <w:t xml:space="preserve"> </w:t>
      </w:r>
      <w:r w:rsidRPr="00120664">
        <w:rPr>
          <w:rFonts w:ascii="Arabic Typesetting" w:hAnsi="Arabic Typesetting" w:cs="Arabic Typesetting"/>
          <w:rtl/>
        </w:rPr>
        <w:t>أخذ من يد صاحبه.</w:t>
      </w:r>
      <w:r w:rsidR="001D01A8" w:rsidRPr="00120664">
        <w:rPr>
          <w:rFonts w:ascii="Arabic Typesetting" w:hAnsi="Arabic Typesetting" w:cs="Arabic Typesetting"/>
        </w:rPr>
        <w:t xml:space="preserve"> </w:t>
      </w:r>
      <w:r w:rsidRPr="00120664">
        <w:rPr>
          <w:rFonts w:ascii="Arabic Typesetting" w:hAnsi="Arabic Typesetting" w:cs="Arabic Typesetting"/>
          <w:rtl/>
        </w:rPr>
        <w:t>قوله</w:t>
      </w:r>
      <w:r w:rsidRPr="00120664">
        <w:rPr>
          <w:rFonts w:ascii="Arabic Typesetting" w:hAnsi="Arabic Typesetting" w:cs="Arabic Typesetting"/>
        </w:rPr>
        <w:t xml:space="preserve"> : </w:t>
      </w:r>
      <w:r w:rsidRPr="00120664">
        <w:rPr>
          <w:rFonts w:ascii="Arabic Typesetting" w:hAnsi="Arabic Typesetting" w:cs="Arabic Typesetting"/>
          <w:rtl/>
        </w:rPr>
        <w:t>(ثم ركزت له عنزة) هي عصا في أسفلها حديدة، وفيه دليل على جواز استعانة الإمام</w:t>
      </w:r>
      <w:r w:rsidRPr="00120664">
        <w:rPr>
          <w:rFonts w:ascii="Arabic Typesetting" w:hAnsi="Arabic Typesetting" w:cs="Arabic Typesetting"/>
        </w:rPr>
        <w:t xml:space="preserve"> </w:t>
      </w:r>
      <w:r w:rsidRPr="00120664">
        <w:rPr>
          <w:rFonts w:ascii="Arabic Typesetting" w:hAnsi="Arabic Typesetting" w:cs="Arabic Typesetting"/>
          <w:rtl/>
        </w:rPr>
        <w:t>بمن يركز له عنزة ونحو ذلك</w:t>
      </w:r>
    </w:p>
    <w:p w14:paraId="38F45150" w14:textId="48F1D466"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503. Abu Dschuhaifa berichtete: In Mekka habe ich den Propheten</w:t>
      </w:r>
      <w:r w:rsidR="00976F80" w:rsidRPr="00120664">
        <w:rPr>
          <w:rFonts w:ascii="Arabic Typesetting" w:hAnsi="Arabic Typesetting" w:cs="Arabic Typesetting"/>
          <w:noProof/>
          <w:sz w:val="32"/>
          <w:szCs w:val="32"/>
        </w:rPr>
        <w:drawing>
          <wp:inline distT="0" distB="0" distL="0" distR="0" wp14:anchorId="1F4F6631" wp14:editId="245AC2D9">
            <wp:extent cx="123825" cy="104775"/>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bei Abtah* getroffen, als er sich in einem Zelt aus rotem Leder befand und Bilal ihm</w:t>
      </w:r>
      <w:r w:rsidR="00976F80" w:rsidRPr="00120664">
        <w:rPr>
          <w:rFonts w:ascii="Arabic Typesetting" w:hAnsi="Arabic Typesetting" w:cs="Arabic Typesetting"/>
          <w:noProof/>
          <w:sz w:val="32"/>
          <w:szCs w:val="32"/>
        </w:rPr>
        <w:drawing>
          <wp:inline distT="0" distB="0" distL="0" distR="0" wp14:anchorId="44102138" wp14:editId="41271074">
            <wp:extent cx="123825" cy="104775"/>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Wasser für die Gebetswaschung brachte. Es gab </w:t>
      </w:r>
      <w:r w:rsidRPr="00120664">
        <w:rPr>
          <w:rFonts w:ascii="Arabic Typesetting" w:hAnsi="Arabic Typesetting" w:cs="Arabic Typesetting"/>
          <w:i/>
          <w:iCs/>
          <w:sz w:val="32"/>
          <w:szCs w:val="32"/>
        </w:rPr>
        <w:t xml:space="preserve">Na´il </w:t>
      </w:r>
      <w:r w:rsidRPr="00120664">
        <w:rPr>
          <w:rFonts w:ascii="Arabic Typesetting" w:hAnsi="Arabic Typesetting" w:cs="Arabic Typesetting"/>
          <w:sz w:val="32"/>
          <w:szCs w:val="32"/>
        </w:rPr>
        <w:t>und</w:t>
      </w:r>
      <w:r w:rsidRPr="00120664">
        <w:rPr>
          <w:rFonts w:ascii="Arabic Typesetting" w:hAnsi="Arabic Typesetting" w:cs="Arabic Typesetting"/>
          <w:i/>
          <w:iCs/>
          <w:sz w:val="32"/>
          <w:szCs w:val="32"/>
        </w:rPr>
        <w:t xml:space="preserve"> Nadhih*</w:t>
      </w:r>
      <w:r w:rsidRPr="00120664">
        <w:rPr>
          <w:rFonts w:ascii="Arabic Typesetting" w:hAnsi="Arabic Typesetting" w:cs="Arabic Typesetting"/>
          <w:sz w:val="32"/>
          <w:szCs w:val="32"/>
        </w:rPr>
        <w:t xml:space="preserve">. </w:t>
      </w:r>
    </w:p>
    <w:p w14:paraId="0FE033F2" w14:textId="2706AE14"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Der Prophet</w:t>
      </w:r>
      <w:r w:rsidR="00976F80" w:rsidRPr="00120664">
        <w:rPr>
          <w:rFonts w:ascii="Arabic Typesetting" w:hAnsi="Arabic Typesetting" w:cs="Arabic Typesetting"/>
          <w:noProof/>
          <w:sz w:val="32"/>
          <w:szCs w:val="32"/>
        </w:rPr>
        <w:drawing>
          <wp:inline distT="0" distB="0" distL="0" distR="0" wp14:anchorId="39D73CC2" wp14:editId="7D0E41FE">
            <wp:extent cx="123825" cy="104775"/>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kam in einem roten Mantel nach draußen. Als sähe ich jetzt das Weiße seiner Beine. Er vollzog die Gebetswaschung. </w:t>
      </w:r>
    </w:p>
    <w:p w14:paraId="27358223"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Dann rief Bilal den </w:t>
      </w:r>
      <w:r w:rsidRPr="00120664">
        <w:rPr>
          <w:rFonts w:ascii="Arabic Typesetting" w:hAnsi="Arabic Typesetting" w:cs="Arabic Typesetting"/>
          <w:i/>
          <w:iCs/>
          <w:sz w:val="32"/>
          <w:szCs w:val="32"/>
        </w:rPr>
        <w:t>Adhan</w:t>
      </w:r>
      <w:r w:rsidRPr="00120664">
        <w:rPr>
          <w:rFonts w:ascii="Arabic Typesetting" w:hAnsi="Arabic Typesetting" w:cs="Arabic Typesetting"/>
          <w:sz w:val="32"/>
          <w:szCs w:val="32"/>
        </w:rPr>
        <w:t xml:space="preserve"> (Gebetsruf). Ich beobachtete wie er seinen Mund nach dort und dort richtete - (er meinte rechts und links) und rief:</w:t>
      </w:r>
    </w:p>
    <w:p w14:paraId="4ACE4D89"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i/>
          <w:iCs/>
          <w:sz w:val="32"/>
          <w:szCs w:val="32"/>
        </w:rPr>
        <w:t>Hayya’alassalah, hayya ‘alalfalah</w:t>
      </w:r>
      <w:r w:rsidRPr="00120664">
        <w:rPr>
          <w:rFonts w:ascii="Arabic Typesetting" w:hAnsi="Arabic Typesetting" w:cs="Arabic Typesetting"/>
          <w:sz w:val="32"/>
          <w:szCs w:val="32"/>
        </w:rPr>
        <w:t>.</w:t>
      </w:r>
      <w:r w:rsidRPr="00120664">
        <w:rPr>
          <w:rFonts w:ascii="Arabic Typesetting" w:hAnsi="Arabic Typesetting" w:cs="Arabic Typesetting"/>
          <w:i/>
          <w:iCs/>
          <w:sz w:val="32"/>
          <w:szCs w:val="32"/>
        </w:rPr>
        <w:t xml:space="preserve"> </w:t>
      </w:r>
      <w:r w:rsidRPr="00120664">
        <w:rPr>
          <w:rFonts w:ascii="Arabic Typesetting" w:hAnsi="Arabic Typesetting" w:cs="Arabic Typesetting"/>
          <w:sz w:val="32"/>
          <w:szCs w:val="32"/>
        </w:rPr>
        <w:t>Dann wurde ein Stock in den Boden gestochen. Anschließend kam er (der G</w:t>
      </w:r>
      <w:r w:rsidRPr="00120664">
        <w:rPr>
          <w:rFonts w:ascii="Arabic Typesetting" w:hAnsi="Arabic Typesetting" w:cs="Arabic Typesetting"/>
          <w:sz w:val="32"/>
          <w:szCs w:val="32"/>
        </w:rPr>
        <w:t>e</w:t>
      </w:r>
      <w:r w:rsidRPr="00120664">
        <w:rPr>
          <w:rFonts w:ascii="Arabic Typesetting" w:hAnsi="Arabic Typesetting" w:cs="Arabic Typesetting"/>
          <w:sz w:val="32"/>
          <w:szCs w:val="32"/>
        </w:rPr>
        <w:t xml:space="preserve">sandte) nach vorne und leitete das Mittagsgebet mit zwei </w:t>
      </w:r>
      <w:r w:rsidRPr="00120664">
        <w:rPr>
          <w:rFonts w:ascii="Arabic Typesetting" w:hAnsi="Arabic Typesetting" w:cs="Arabic Typesetting"/>
          <w:i/>
          <w:iCs/>
          <w:sz w:val="32"/>
          <w:szCs w:val="32"/>
        </w:rPr>
        <w:t>Raka’a</w:t>
      </w:r>
      <w:r w:rsidRPr="00120664">
        <w:rPr>
          <w:rFonts w:ascii="Arabic Typesetting" w:hAnsi="Arabic Typesetting" w:cs="Arabic Typesetting"/>
          <w:sz w:val="32"/>
          <w:szCs w:val="32"/>
        </w:rPr>
        <w:t xml:space="preserve"> (wegen der Reise verkürzt). In dieser Zeit gingen </w:t>
      </w:r>
      <w:r w:rsidRPr="00120664">
        <w:rPr>
          <w:rFonts w:ascii="Arabic Typesetting" w:hAnsi="Arabic Typesetting" w:cs="Arabic Typesetting"/>
          <w:sz w:val="32"/>
          <w:szCs w:val="32"/>
        </w:rPr>
        <w:lastRenderedPageBreak/>
        <w:t xml:space="preserve">an ihm Esel und Hunde vorbei, ohne dass jemand diese daran hinderte. </w:t>
      </w:r>
    </w:p>
    <w:p w14:paraId="67814BEC" w14:textId="77777777" w:rsidR="00C0623D" w:rsidRPr="00120664" w:rsidRDefault="00C0623D" w:rsidP="00C0623D">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Dann betete er das </w:t>
      </w:r>
      <w:r w:rsidRPr="00120664">
        <w:rPr>
          <w:rFonts w:ascii="Arabic Typesetting" w:hAnsi="Arabic Typesetting" w:cs="Arabic Typesetting"/>
          <w:i/>
          <w:iCs/>
          <w:sz w:val="32"/>
          <w:szCs w:val="32"/>
        </w:rPr>
        <w:t>Asr</w:t>
      </w:r>
      <w:r w:rsidRPr="00120664">
        <w:rPr>
          <w:rFonts w:ascii="Arabic Typesetting" w:hAnsi="Arabic Typesetting" w:cs="Arabic Typesetting"/>
          <w:sz w:val="32"/>
          <w:szCs w:val="32"/>
        </w:rPr>
        <w:t xml:space="preserve"> (Nachmittagsgebet) mit zwei </w:t>
      </w:r>
      <w:r w:rsidRPr="00120664">
        <w:rPr>
          <w:rFonts w:ascii="Arabic Typesetting" w:hAnsi="Arabic Typesetting" w:cs="Arabic Typesetting"/>
          <w:i/>
          <w:iCs/>
          <w:sz w:val="32"/>
          <w:szCs w:val="32"/>
        </w:rPr>
        <w:t>Raka’a</w:t>
      </w:r>
      <w:r w:rsidRPr="00120664">
        <w:rPr>
          <w:rStyle w:val="matn1"/>
          <w:color w:val="auto"/>
          <w:sz w:val="32"/>
          <w:szCs w:val="32"/>
        </w:rPr>
        <w:t xml:space="preserve">. Bis er </w:t>
      </w:r>
      <w:bookmarkStart w:id="435" w:name="Medina1492"/>
      <w:r w:rsidRPr="00120664">
        <w:rPr>
          <w:rStyle w:val="matn1"/>
          <w:color w:val="auto"/>
          <w:sz w:val="32"/>
          <w:szCs w:val="32"/>
        </w:rPr>
        <w:t xml:space="preserve">wieder in Medina </w:t>
      </w:r>
      <w:bookmarkEnd w:id="435"/>
      <w:r w:rsidRPr="00120664">
        <w:rPr>
          <w:rStyle w:val="matn1"/>
          <w:color w:val="auto"/>
          <w:sz w:val="32"/>
          <w:szCs w:val="32"/>
        </w:rPr>
        <w:t>war</w:t>
      </w:r>
      <w:r w:rsidRPr="00120664">
        <w:rPr>
          <w:rFonts w:ascii="Arabic Typesetting" w:hAnsi="Arabic Typesetting" w:cs="Arabic Typesetting"/>
          <w:sz w:val="32"/>
          <w:szCs w:val="32"/>
        </w:rPr>
        <w:t>, betete er auf diese Weise (das verkürzte Gebet).</w:t>
      </w:r>
    </w:p>
    <w:p w14:paraId="664A7DB1"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503, Tirmidhi 197, Abu Daud 520, Nasai 5393</w:t>
      </w:r>
    </w:p>
    <w:p w14:paraId="52C4CACA" w14:textId="77777777" w:rsidR="00C0623D" w:rsidRPr="00120664" w:rsidRDefault="00C0623D" w:rsidP="00C0623D">
      <w:pPr>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Pr>
        <w:t>*Abtah, wird auch Batha´ genannt, ist ein Eingang in Mekka</w:t>
      </w:r>
    </w:p>
    <w:p w14:paraId="62A478E7" w14:textId="77777777" w:rsidR="00C0623D" w:rsidRPr="00120664" w:rsidRDefault="00C0623D" w:rsidP="00C0623D">
      <w:pPr>
        <w:spacing w:before="100" w:beforeAutospacing="1" w:after="100" w:afterAutospacing="1"/>
        <w:jc w:val="both"/>
        <w:rPr>
          <w:rFonts w:ascii="Arabic Typesetting" w:hAnsi="Arabic Typesetting" w:cs="Arabic Typesetting"/>
          <w:sz w:val="28"/>
          <w:szCs w:val="28"/>
        </w:rPr>
      </w:pPr>
      <w:r w:rsidRPr="00120664">
        <w:rPr>
          <w:rFonts w:ascii="Arabic Typesetting" w:hAnsi="Arabic Typesetting" w:cs="Arabic Typesetting"/>
          <w:sz w:val="28"/>
          <w:szCs w:val="28"/>
        </w:rPr>
        <w:t>*</w:t>
      </w:r>
      <w:r w:rsidRPr="00120664">
        <w:rPr>
          <w:rStyle w:val="matn1"/>
          <w:color w:val="auto"/>
        </w:rPr>
        <w:t xml:space="preserve"> </w:t>
      </w:r>
      <w:r w:rsidRPr="00120664">
        <w:rPr>
          <w:rStyle w:val="matn1"/>
          <w:i/>
          <w:iCs/>
          <w:color w:val="auto"/>
        </w:rPr>
        <w:t>Na´il</w:t>
      </w:r>
      <w:r w:rsidRPr="00120664">
        <w:rPr>
          <w:rStyle w:val="matn1"/>
          <w:color w:val="auto"/>
        </w:rPr>
        <w:t xml:space="preserve"> und </w:t>
      </w:r>
      <w:r w:rsidRPr="00120664">
        <w:rPr>
          <w:rStyle w:val="matn1"/>
          <w:i/>
          <w:iCs/>
          <w:color w:val="auto"/>
        </w:rPr>
        <w:t>Nadhih</w:t>
      </w:r>
      <w:r w:rsidRPr="00120664">
        <w:rPr>
          <w:rStyle w:val="matn1"/>
          <w:color w:val="auto"/>
        </w:rPr>
        <w:t xml:space="preserve">: Die Menschen wollten etwas von dem Wasser des Propheten. Manche von ihnen bekamen etwas von seinem Wasser </w:t>
      </w:r>
      <w:r w:rsidRPr="00120664">
        <w:rPr>
          <w:rStyle w:val="matn1"/>
          <w:i/>
          <w:iCs/>
          <w:color w:val="auto"/>
        </w:rPr>
        <w:t>(Na´il)</w:t>
      </w:r>
      <w:r w:rsidRPr="00120664">
        <w:rPr>
          <w:rStyle w:val="matn1"/>
          <w:color w:val="auto"/>
        </w:rPr>
        <w:t xml:space="preserve"> und andere berührten die nassen Hände der anderen Gefährten und erhielten dadurch zumindest einige Tropfen (Nadhih)</w:t>
      </w:r>
      <w:r w:rsidRPr="00120664">
        <w:rPr>
          <w:rFonts w:ascii="Arabic Typesetting" w:hAnsi="Arabic Typesetting" w:cs="Arabic Typesetting"/>
          <w:sz w:val="28"/>
          <w:szCs w:val="28"/>
        </w:rPr>
        <w:t>.</w:t>
      </w:r>
    </w:p>
    <w:p w14:paraId="5ABF27BC"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503- (...) حَدَّثَنِي مُحَمَّدُ بْنُ حَاتِمٍ، حَدَّثَنَا بَهْزٌ، حَدَّثَنَا عُمَرُ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أَبِي زَائِدَةَ، حَدَّثَنَا عَوْنُ بْنُ أَبِي جُحَيْفَةَ، أَنَّ أَبَاهُ، رَأَى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صلى الله عليه وسلم فِي قُبَّةٍ حَمْرَاءَ مِنْ أَدَمٍ وَرَأَيْتُ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بِلاَلاً أَخْرَجَ وَضُوءًا فَرَأَيْتُ النَّاسَ يَبْتَدِرُونَ ذَلِكَ الْوَضُوءَ</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فَمَنْ أَصَابَ مِنْهُ شَيْئًا تَمَسَّحَ بِهِ وَمَنْ لَمْ يُصِبْ مِنْهُ أَخَذَ</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 بَلَلِ يَدِ صَاحِبِهِ ثُمَّ رَأَيْتُ بِلاَلاً أَخْرَجَ عَنَزَةً فَرَكَزَهَا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وَخَرَجَ رَسُولُ اللَّهِ صلى الله عليه وسلم فِي حُلَّةٍ حَمْرَاءَ مُشَمِّرًا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فَصَلَّى إِلَى الْعَنَزَةِ بِالنَّاسِ رَكْعَتَيْنِ وَرَأَيْتُ النَّاسَ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وَالدَّوَابَّ يَمُرُّونَ بَيْنَ يَدَىِ الْعَنَزَةِ.</w:t>
      </w:r>
    </w:p>
    <w:p w14:paraId="72642DC3"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503 (...)، بخاري 376، 5786، 5859</w:t>
      </w:r>
    </w:p>
    <w:p w14:paraId="083C8336" w14:textId="78ADEB0E"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lastRenderedPageBreak/>
        <w:t xml:space="preserve">503. Awn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Abu Dschuhaifa berichtete, dass sein V</w:t>
      </w:r>
      <w:r w:rsidRPr="00120664">
        <w:rPr>
          <w:rFonts w:ascii="Arabic Typesetting" w:hAnsi="Arabic Typesetting" w:cs="Arabic Typesetting"/>
          <w:sz w:val="32"/>
          <w:szCs w:val="32"/>
        </w:rPr>
        <w:t>a</w:t>
      </w:r>
      <w:r w:rsidRPr="00120664">
        <w:rPr>
          <w:rFonts w:ascii="Arabic Typesetting" w:hAnsi="Arabic Typesetting" w:cs="Arabic Typesetting"/>
          <w:sz w:val="32"/>
          <w:szCs w:val="32"/>
        </w:rPr>
        <w:t>ter den Gesandten</w:t>
      </w:r>
      <w:r w:rsidR="00976F80" w:rsidRPr="00120664">
        <w:rPr>
          <w:rFonts w:ascii="Arabic Typesetting" w:hAnsi="Arabic Typesetting" w:cs="Arabic Typesetting"/>
          <w:noProof/>
          <w:sz w:val="32"/>
          <w:szCs w:val="32"/>
        </w:rPr>
        <w:drawing>
          <wp:inline distT="0" distB="0" distL="0" distR="0" wp14:anchorId="1142A909" wp14:editId="537CE018">
            <wp:extent cx="123825" cy="104775"/>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(in Mekka) in einem Zelt aus rotem Leder sah. </w:t>
      </w:r>
    </w:p>
    <w:p w14:paraId="14825B5A" w14:textId="77777777" w:rsidR="00C0623D" w:rsidRPr="00120664" w:rsidRDefault="00C0623D" w:rsidP="009A1CC9">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Er berichtete weiter: Ich sah Bilal dem Propheten</w:t>
      </w:r>
      <w:r w:rsidR="009A1CC9" w:rsidRPr="00120664">
        <w:rPr>
          <w:rFonts w:ascii="Arabic Typesetting" w:hAnsi="Arabic Typesetting" w:cs="Arabic Typesetting"/>
          <w:caps/>
        </w:rPr>
        <w:sym w:font="AGA Arabesque" w:char="F072"/>
      </w:r>
      <w:r w:rsidRPr="00120664">
        <w:rPr>
          <w:rFonts w:ascii="Arabic Typesetting" w:hAnsi="Arabic Typesetting" w:cs="Arabic Typesetting"/>
          <w:sz w:val="32"/>
          <w:szCs w:val="32"/>
        </w:rPr>
        <w:t xml:space="preserve"> das </w:t>
      </w:r>
      <w:r w:rsidRPr="00120664">
        <w:rPr>
          <w:rFonts w:ascii="Arabic Typesetting" w:hAnsi="Arabic Typesetting" w:cs="Arabic Typesetting"/>
          <w:i/>
          <w:iCs/>
          <w:sz w:val="32"/>
          <w:szCs w:val="32"/>
        </w:rPr>
        <w:t>Wudu</w:t>
      </w:r>
      <w:r w:rsidRPr="00120664">
        <w:rPr>
          <w:rFonts w:ascii="Arabic Typesetting" w:hAnsi="Arabic Typesetting" w:cs="Arabic Typesetting"/>
          <w:sz w:val="32"/>
          <w:szCs w:val="32"/>
        </w:rPr>
        <w:t xml:space="preserve">´-Wasser bringen. </w:t>
      </w:r>
      <w:r w:rsidRPr="00120664">
        <w:rPr>
          <w:rStyle w:val="matn1"/>
          <w:color w:val="auto"/>
          <w:sz w:val="32"/>
          <w:szCs w:val="32"/>
        </w:rPr>
        <w:t xml:space="preserve">Da sah ich die Menschen, wie sie dort hin eilten, um etwas vom </w:t>
      </w:r>
      <w:r w:rsidRPr="00120664">
        <w:rPr>
          <w:rStyle w:val="matn1"/>
          <w:i/>
          <w:iCs/>
          <w:color w:val="auto"/>
          <w:sz w:val="32"/>
          <w:szCs w:val="32"/>
        </w:rPr>
        <w:t>Wudu’</w:t>
      </w:r>
      <w:r w:rsidRPr="00120664">
        <w:rPr>
          <w:rStyle w:val="matn1"/>
          <w:color w:val="auto"/>
          <w:sz w:val="32"/>
          <w:szCs w:val="32"/>
        </w:rPr>
        <w:t>-Wasser des Propheten zu bekommen. Wer etwas davon bekam, rieb sich damit ein und wer nichts bekam, versuchte die na</w:t>
      </w:r>
      <w:r w:rsidRPr="00120664">
        <w:rPr>
          <w:rStyle w:val="matn1"/>
          <w:color w:val="auto"/>
          <w:sz w:val="32"/>
          <w:szCs w:val="32"/>
        </w:rPr>
        <w:t>s</w:t>
      </w:r>
      <w:r w:rsidRPr="00120664">
        <w:rPr>
          <w:rStyle w:val="matn1"/>
          <w:color w:val="auto"/>
          <w:sz w:val="32"/>
          <w:szCs w:val="32"/>
        </w:rPr>
        <w:t>sen Hände seiner Gefährten zu berühren</w:t>
      </w:r>
      <w:r w:rsidRPr="00120664">
        <w:rPr>
          <w:rFonts w:ascii="Arabic Typesetting" w:hAnsi="Arabic Typesetting" w:cs="Arabic Typesetting"/>
          <w:sz w:val="32"/>
          <w:szCs w:val="32"/>
        </w:rPr>
        <w:t xml:space="preserve">. </w:t>
      </w:r>
    </w:p>
    <w:p w14:paraId="67F75007" w14:textId="3AF71A86" w:rsidR="00C0623D" w:rsidRPr="00120664" w:rsidRDefault="00C0623D" w:rsidP="00253024">
      <w:pPr>
        <w:autoSpaceDE w:val="0"/>
        <w:autoSpaceDN w:val="0"/>
        <w:adjustRightInd w:val="0"/>
        <w:jc w:val="both"/>
        <w:rPr>
          <w:rFonts w:ascii="Arabic Typesetting" w:hAnsi="Arabic Typesetting" w:cs="Arabic Typesetting"/>
          <w:sz w:val="32"/>
          <w:szCs w:val="32"/>
        </w:rPr>
      </w:pPr>
      <w:r w:rsidRPr="00120664">
        <w:rPr>
          <w:rFonts w:ascii="Arabic Typesetting" w:hAnsi="Arabic Typesetting" w:cs="Arabic Typesetting"/>
          <w:sz w:val="32"/>
          <w:szCs w:val="32"/>
        </w:rPr>
        <w:t>Dann sah ich Bilal, der einen Stock</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in den Boden stach. Der Gesandte Allahs</w:t>
      </w:r>
      <w:r w:rsidR="00976F80" w:rsidRPr="00120664">
        <w:rPr>
          <w:rFonts w:ascii="Arabic Typesetting" w:hAnsi="Arabic Typesetting" w:cs="Arabic Typesetting"/>
          <w:noProof/>
          <w:sz w:val="32"/>
          <w:szCs w:val="32"/>
        </w:rPr>
        <w:drawing>
          <wp:inline distT="0" distB="0" distL="0" distR="0" wp14:anchorId="455B677B" wp14:editId="5BD5FA7B">
            <wp:extent cx="123825" cy="104775"/>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kam in einem roten Mantel nach draußen und leitete den Menschen mit zwei </w:t>
      </w:r>
      <w:r w:rsidRPr="00120664">
        <w:rPr>
          <w:rFonts w:ascii="Arabic Typesetting" w:hAnsi="Arabic Typesetting" w:cs="Arabic Typesetting"/>
          <w:i/>
          <w:iCs/>
          <w:sz w:val="32"/>
          <w:szCs w:val="32"/>
        </w:rPr>
        <w:t>Raka’a</w:t>
      </w:r>
      <w:r w:rsidRPr="00120664">
        <w:rPr>
          <w:rFonts w:ascii="Arabic Typesetting" w:hAnsi="Arabic Typesetting" w:cs="Arabic Typesetting"/>
          <w:sz w:val="32"/>
          <w:szCs w:val="32"/>
        </w:rPr>
        <w:t xml:space="preserve"> das Gebet in die Richtung, in der sich der Stock befand, während ich die Menschen und Tiere hinter dem Stock vorbeilaufen sah.</w:t>
      </w:r>
    </w:p>
    <w:p w14:paraId="15C60F90"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503 (…),</w:t>
      </w:r>
      <w:r w:rsidRPr="00120664">
        <w:rPr>
          <w:rFonts w:ascii="Arabic Typesetting" w:hAnsi="Arabic Typesetting" w:cs="Arabic Typesetting"/>
          <w:rtl/>
        </w:rPr>
        <w:t xml:space="preserve"> </w:t>
      </w:r>
      <w:r w:rsidRPr="00120664">
        <w:rPr>
          <w:rFonts w:ascii="Arabic Typesetting" w:hAnsi="Arabic Typesetting" w:cs="Arabic Typesetting"/>
        </w:rPr>
        <w:t>Buchari 376, 5786, 5859</w:t>
      </w:r>
    </w:p>
    <w:p w14:paraId="6A4FB3D1"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504</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ابْنِ شِهَابٍ، عَنْ عُبَيْدِ اللَّهِ بْنِ عَبْدِ اللَّهِ،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ابْنِ عَبَّاسٍ، قَالَ أَقْبَلْتُ رَاكِبًا عَلَى أَتَانٍ وَأَنَا يَوْمَئِذٍ، قَدْ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نَاهَزْتُ الاِحْتِلاَمَ وَرَسُولُ اللَّهِ صلى الله عليه وسلم يُصَلِّي بِالنَّاسِ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بِمِنًى فَمَرَرْتُ بَيْنَ يَدَىِ الصَّفِّ فَنَزَلْتُ فَأَرْسَلْتُ الأَتَانَ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تَرْتَعُ وَدَخَلْتُ فِي الصَّفِّ فَلَمْ يُنْكِرْ ذَلِكَ عَلَىَّ أَحَدٌ ‏.‏</w:t>
      </w:r>
      <w:r w:rsidRPr="00120664">
        <w:rPr>
          <w:rFonts w:ascii="Arabic Typesetting" w:hAnsi="Arabic Typesetting" w:cs="Arabic Typesetting"/>
          <w:sz w:val="32"/>
          <w:szCs w:val="32"/>
        </w:rPr>
        <w:t xml:space="preserve"> </w:t>
      </w:r>
    </w:p>
    <w:p w14:paraId="0EB25516"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0"/>
          <w:szCs w:val="30"/>
          <w:rtl/>
        </w:rPr>
        <w:t>قوله</w:t>
      </w:r>
      <w:r w:rsidRPr="00120664">
        <w:rPr>
          <w:rFonts w:ascii="Arabic Typesetting" w:hAnsi="Arabic Typesetting" w:cs="Arabic Typesetting"/>
          <w:sz w:val="30"/>
          <w:szCs w:val="30"/>
        </w:rPr>
        <w:t xml:space="preserve"> : </w:t>
      </w:r>
      <w:r w:rsidRPr="00120664">
        <w:rPr>
          <w:rFonts w:ascii="Arabic Typesetting" w:hAnsi="Arabic Typesetting" w:cs="Arabic Typesetting"/>
          <w:sz w:val="30"/>
          <w:szCs w:val="30"/>
          <w:rtl/>
        </w:rPr>
        <w:t>(فأرسلت الأتان ترتع) أي ترعى</w:t>
      </w:r>
    </w:p>
    <w:p w14:paraId="6A76DFA4" w14:textId="77777777" w:rsidR="00C0623D" w:rsidRPr="00120664" w:rsidRDefault="00C0623D" w:rsidP="00C0623D">
      <w:pPr>
        <w:bidi/>
        <w:spacing w:before="100" w:beforeAutospacing="1" w:after="100" w:afterAutospacing="1"/>
        <w:jc w:val="both"/>
        <w:rPr>
          <w:rFonts w:ascii="Arabic Typesetting" w:hAnsi="Arabic Typesetting" w:cs="Arabic Typesetting"/>
          <w:sz w:val="22"/>
          <w:szCs w:val="22"/>
          <w:rtl/>
        </w:rPr>
      </w:pPr>
      <w:r w:rsidRPr="00120664">
        <w:rPr>
          <w:rFonts w:ascii="Arabic Typesetting" w:hAnsi="Arabic Typesetting" w:cs="Arabic Typesetting"/>
          <w:sz w:val="22"/>
          <w:szCs w:val="22"/>
          <w:rtl/>
        </w:rPr>
        <w:lastRenderedPageBreak/>
        <w:t>مسلم 504، بخاري 76، 493، 861، 1857، 4412، ترمذي 337، ابو داود 715، نسائي 751، ابن ماجه 947</w:t>
      </w:r>
    </w:p>
    <w:p w14:paraId="6D6E8EB0" w14:textId="1F61DC1F" w:rsidR="00C0623D" w:rsidRPr="00120664" w:rsidRDefault="00C0623D" w:rsidP="00253024">
      <w:pPr>
        <w:spacing w:before="100" w:beforeAutospacing="1" w:after="100" w:afterAutospacing="1"/>
        <w:jc w:val="both"/>
        <w:rPr>
          <w:rStyle w:val="matn1"/>
          <w:color w:val="auto"/>
          <w:sz w:val="32"/>
          <w:szCs w:val="32"/>
        </w:rPr>
      </w:pPr>
      <w:bookmarkStart w:id="436" w:name="Ibn_`Abbas17975"/>
      <w:r w:rsidRPr="00120664">
        <w:rPr>
          <w:rFonts w:ascii="Arabic Typesetting" w:hAnsi="Arabic Typesetting" w:cs="Arabic Typesetting"/>
          <w:sz w:val="32"/>
          <w:szCs w:val="32"/>
        </w:rPr>
        <w:t xml:space="preserve">504. (Abdullah)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Abbas</w:t>
      </w:r>
      <w:bookmarkEnd w:id="436"/>
      <w:r w:rsidRPr="00120664">
        <w:rPr>
          <w:rFonts w:ascii="Arabic Typesetting" w:hAnsi="Arabic Typesetting" w:cs="Arabic Typesetting"/>
          <w:sz w:val="32"/>
          <w:szCs w:val="32"/>
        </w:rPr>
        <w:t xml:space="preserve"> berichtete: Als ich</w:t>
      </w:r>
      <w:r w:rsidR="00785C10"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Pr>
        <w:t xml:space="preserve">kurz vor der Pupertät war, ritt ich </w:t>
      </w:r>
      <w:r w:rsidRPr="00120664">
        <w:rPr>
          <w:rStyle w:val="matn1"/>
          <w:color w:val="auto"/>
          <w:sz w:val="32"/>
          <w:szCs w:val="32"/>
        </w:rPr>
        <w:t>eines Tages auf einer Eselin. Während der Gesandte Allahs</w:t>
      </w:r>
      <w:r w:rsidR="00976F80" w:rsidRPr="00120664">
        <w:rPr>
          <w:rFonts w:ascii="Arabic Typesetting" w:hAnsi="Arabic Typesetting" w:cs="Arabic Typesetting"/>
          <w:noProof/>
          <w:sz w:val="32"/>
          <w:szCs w:val="32"/>
        </w:rPr>
        <w:drawing>
          <wp:inline distT="0" distB="0" distL="0" distR="0" wp14:anchorId="5E9DAFC6" wp14:editId="79ED4AF7">
            <wp:extent cx="123825" cy="104775"/>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w:t>
      </w:r>
      <w:bookmarkStart w:id="437" w:name="in_Mina31197"/>
      <w:r w:rsidRPr="00120664">
        <w:rPr>
          <w:rStyle w:val="matn1"/>
          <w:color w:val="auto"/>
          <w:sz w:val="32"/>
          <w:szCs w:val="32"/>
        </w:rPr>
        <w:t>die Men</w:t>
      </w:r>
      <w:r w:rsidR="00A36010" w:rsidRPr="00120664">
        <w:rPr>
          <w:rStyle w:val="matn1"/>
          <w:color w:val="auto"/>
          <w:sz w:val="32"/>
          <w:szCs w:val="32"/>
        </w:rPr>
        <w:t>s</w:t>
      </w:r>
      <w:r w:rsidRPr="00120664">
        <w:rPr>
          <w:rStyle w:val="matn1"/>
          <w:color w:val="auto"/>
          <w:sz w:val="32"/>
          <w:szCs w:val="32"/>
        </w:rPr>
        <w:t xml:space="preserve">chen in Mina </w:t>
      </w:r>
      <w:bookmarkEnd w:id="437"/>
      <w:r w:rsidRPr="00120664">
        <w:rPr>
          <w:rStyle w:val="matn1"/>
          <w:color w:val="auto"/>
          <w:sz w:val="32"/>
          <w:szCs w:val="32"/>
        </w:rPr>
        <w:t>im Gebet leitete, ritt ich vor den Reihen (der Betenden) vorbei und stieg dann ab. Anschließend ließ ich die Eselin los, damit sie weiden konnte, und betrat die Gebetsreihe. Niemand hatte etwas einzuwenden.</w:t>
      </w:r>
    </w:p>
    <w:p w14:paraId="4564D64C"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504, Buchari 76, 493, 861, 1857, 4412, Tirmidhi 337, Abu Daud 715, Nasai 751, Ibn Madscha 947</w:t>
      </w:r>
    </w:p>
    <w:p w14:paraId="487DEBDD" w14:textId="77777777" w:rsidR="001D01A8" w:rsidRPr="00120664" w:rsidRDefault="001D01A8" w:rsidP="00C0623D">
      <w:pPr>
        <w:spacing w:before="100" w:beforeAutospacing="1" w:after="100" w:afterAutospacing="1"/>
        <w:jc w:val="both"/>
        <w:rPr>
          <w:rFonts w:ascii="Arabic Typesetting" w:hAnsi="Arabic Typesetting" w:cs="Arabic Typesetting"/>
        </w:rPr>
      </w:pPr>
    </w:p>
    <w:p w14:paraId="21CE575A" w14:textId="77777777" w:rsidR="001D01A8" w:rsidRPr="00120664" w:rsidRDefault="001D01A8" w:rsidP="00C0623D">
      <w:pPr>
        <w:spacing w:before="100" w:beforeAutospacing="1" w:after="100" w:afterAutospacing="1"/>
        <w:jc w:val="both"/>
        <w:rPr>
          <w:rFonts w:ascii="Arabic Typesetting" w:hAnsi="Arabic Typesetting" w:cs="Arabic Typesetting"/>
        </w:rPr>
      </w:pPr>
    </w:p>
    <w:p w14:paraId="03F9D7EA" w14:textId="77777777" w:rsidR="001D01A8" w:rsidRPr="00120664" w:rsidRDefault="001D01A8" w:rsidP="00C0623D">
      <w:pPr>
        <w:spacing w:before="100" w:beforeAutospacing="1" w:after="100" w:afterAutospacing="1"/>
        <w:jc w:val="both"/>
        <w:rPr>
          <w:rFonts w:ascii="Arabic Typesetting" w:hAnsi="Arabic Typesetting" w:cs="Arabic Typesetting"/>
        </w:rPr>
      </w:pPr>
    </w:p>
    <w:p w14:paraId="22DCD2AC" w14:textId="77777777" w:rsidR="00C0623D" w:rsidRPr="00120664" w:rsidRDefault="00C0623D" w:rsidP="00C82CA3">
      <w:pPr>
        <w:bidi/>
        <w:spacing w:before="100" w:beforeAutospacing="1" w:after="100" w:afterAutospacing="1"/>
        <w:jc w:val="center"/>
        <w:rPr>
          <w:rFonts w:ascii="Arabic Typesetting" w:hAnsi="Arabic Typesetting" w:cs="Arabic Typesetting"/>
          <w:b/>
          <w:bCs/>
          <w:sz w:val="32"/>
          <w:szCs w:val="32"/>
          <w:rtl/>
        </w:rPr>
      </w:pPr>
      <w:bookmarkStart w:id="438" w:name="s26"/>
      <w:bookmarkEnd w:id="438"/>
      <w:r w:rsidRPr="00120664">
        <w:rPr>
          <w:rFonts w:ascii="Arabic Typesetting" w:hAnsi="Arabic Typesetting" w:cs="Arabic Typesetting"/>
          <w:b/>
          <w:bCs/>
          <w:sz w:val="32"/>
          <w:szCs w:val="32"/>
          <w:rtl/>
        </w:rPr>
        <w:t>48</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مَنْعِ الْمَارِّ بَيْنَ يَدَىِ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الْمُصَلِّي ‏ </w:t>
      </w:r>
      <w:hyperlink r:id="rId14" w:history="1"/>
    </w:p>
    <w:p w14:paraId="0C8ADFD6"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Im Gebet Vorbeilaufende abweisen </w:t>
      </w:r>
    </w:p>
    <w:p w14:paraId="46B9D5EE"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505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زَيْدِ بْنِ أَسْلَمَ، عَنْ عَبْدِ الرَّحْمَنِ بْنِ أَبِي سَعِيدٍ،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أَبِي سَعِيدٍ الْخُدْرِيِّ، أَنَّ رَسُولَ اللَّهِ صلى الله عليه وسلم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إِذَا كَانَ أَحَدُكُمْ يُصَلِّي فَلاَ يَدَعْ أَحَدًا يَمُرُّ بَيْنَ يَدَيْهِ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وَلْيَدْرَأْهُ مَا اسْتَطَاعَ فَإِنْ أَبَى فَلْيُقَاتِلْهُ فَإِنَّمَا هُوَ</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شَيْطَانٌ </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0"/>
          <w:szCs w:val="30"/>
          <w:rtl/>
        </w:rPr>
        <w:t>‏.‏</w:t>
      </w:r>
    </w:p>
    <w:p w14:paraId="6250E659"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lastRenderedPageBreak/>
        <w:t>مسلم 505، ابو داود 697، 698، نسائي 756، ابن ماجه 954</w:t>
      </w:r>
    </w:p>
    <w:p w14:paraId="54A1CAD5"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معنى ( يدرأ ) يدفع</w:t>
      </w:r>
    </w:p>
    <w:p w14:paraId="5DEF39CC" w14:textId="2D1656E3" w:rsidR="00C0623D" w:rsidRPr="00120664" w:rsidRDefault="00C0623D" w:rsidP="00253024">
      <w:pPr>
        <w:spacing w:before="100" w:beforeAutospacing="1" w:after="100" w:afterAutospacing="1"/>
        <w:jc w:val="both"/>
        <w:rPr>
          <w:rStyle w:val="matn1"/>
          <w:b/>
          <w:bCs/>
          <w:color w:val="auto"/>
          <w:sz w:val="32"/>
          <w:szCs w:val="32"/>
        </w:rPr>
      </w:pPr>
      <w:bookmarkStart w:id="439" w:name="Abu_Sa`id_Al-Khudriy20139"/>
      <w:r w:rsidRPr="00120664">
        <w:rPr>
          <w:rFonts w:ascii="Arabic Typesetting" w:hAnsi="Arabic Typesetting" w:cs="Arabic Typesetting"/>
          <w:sz w:val="32"/>
          <w:szCs w:val="32"/>
        </w:rPr>
        <w:t>505. Abu Sa‘id Al-Chudri</w:t>
      </w:r>
      <w:bookmarkEnd w:id="439"/>
      <w:r w:rsidRPr="00120664">
        <w:rPr>
          <w:rFonts w:ascii="Arabic Typesetting" w:hAnsi="Arabic Typesetting" w:cs="Arabic Typesetting"/>
          <w:sz w:val="32"/>
          <w:szCs w:val="32"/>
        </w:rPr>
        <w:t xml:space="preserve"> berichtete: </w:t>
      </w:r>
      <w:r w:rsidRPr="00120664">
        <w:rPr>
          <w:rStyle w:val="matn1"/>
          <w:color w:val="auto"/>
          <w:sz w:val="32"/>
          <w:szCs w:val="32"/>
        </w:rPr>
        <w:t>Der Gesandte A</w:t>
      </w:r>
      <w:r w:rsidRPr="00120664">
        <w:rPr>
          <w:rStyle w:val="matn1"/>
          <w:color w:val="auto"/>
          <w:sz w:val="32"/>
          <w:szCs w:val="32"/>
        </w:rPr>
        <w:t>l</w:t>
      </w:r>
      <w:r w:rsidRPr="00120664">
        <w:rPr>
          <w:rStyle w:val="matn1"/>
          <w:color w:val="auto"/>
          <w:sz w:val="32"/>
          <w:szCs w:val="32"/>
        </w:rPr>
        <w:t>lahs</w:t>
      </w:r>
      <w:r w:rsidR="00976F80" w:rsidRPr="00120664">
        <w:rPr>
          <w:rFonts w:ascii="Arabic Typesetting" w:hAnsi="Arabic Typesetting" w:cs="Arabic Typesetting"/>
          <w:noProof/>
          <w:sz w:val="32"/>
          <w:szCs w:val="32"/>
        </w:rPr>
        <w:drawing>
          <wp:inline distT="0" distB="0" distL="0" distR="0" wp14:anchorId="626D33D1" wp14:editId="67150965">
            <wp:extent cx="123825" cy="104775"/>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„Wenn jemand</w:t>
      </w:r>
      <w:r w:rsidR="00785C10" w:rsidRPr="00120664">
        <w:rPr>
          <w:rStyle w:val="matn1"/>
          <w:b/>
          <w:bCs/>
          <w:color w:val="auto"/>
          <w:sz w:val="32"/>
          <w:szCs w:val="32"/>
        </w:rPr>
        <w:t xml:space="preserve"> </w:t>
      </w:r>
      <w:r w:rsidRPr="00120664">
        <w:rPr>
          <w:rStyle w:val="matn1"/>
          <w:b/>
          <w:bCs/>
          <w:color w:val="auto"/>
          <w:sz w:val="32"/>
          <w:szCs w:val="32"/>
        </w:rPr>
        <w:t>betet, soll er niemanden vor sich vorbeilaufen lassen und ihn möglichst zurüc</w:t>
      </w:r>
      <w:r w:rsidRPr="00120664">
        <w:rPr>
          <w:rStyle w:val="matn1"/>
          <w:b/>
          <w:bCs/>
          <w:color w:val="auto"/>
          <w:sz w:val="32"/>
          <w:szCs w:val="32"/>
        </w:rPr>
        <w:t>k</w:t>
      </w:r>
      <w:r w:rsidRPr="00120664">
        <w:rPr>
          <w:rStyle w:val="matn1"/>
          <w:b/>
          <w:bCs/>
          <w:color w:val="auto"/>
          <w:sz w:val="32"/>
          <w:szCs w:val="32"/>
        </w:rPr>
        <w:t>drängen.* Wenn er sich weigert, soll man ihn zwingen, denn er ist ein Satan.“</w:t>
      </w:r>
    </w:p>
    <w:p w14:paraId="3D8940F1" w14:textId="77777777" w:rsidR="00C0623D" w:rsidRPr="00120664" w:rsidRDefault="00C0623D" w:rsidP="00C0623D">
      <w:pPr>
        <w:spacing w:before="100" w:beforeAutospacing="1" w:after="100" w:afterAutospacing="1"/>
        <w:jc w:val="both"/>
        <w:rPr>
          <w:rStyle w:val="matn1"/>
          <w:color w:val="auto"/>
          <w:sz w:val="30"/>
          <w:szCs w:val="30"/>
        </w:rPr>
      </w:pPr>
      <w:r w:rsidRPr="00120664">
        <w:rPr>
          <w:rStyle w:val="matn1"/>
          <w:color w:val="auto"/>
          <w:sz w:val="30"/>
          <w:szCs w:val="30"/>
        </w:rPr>
        <w:t>*Oder mit einem Zeichen daran hindern</w:t>
      </w:r>
    </w:p>
    <w:p w14:paraId="558D44BA" w14:textId="77777777" w:rsidR="00C0623D" w:rsidRPr="00120664" w:rsidRDefault="00C0623D" w:rsidP="00C0623D">
      <w:pPr>
        <w:spacing w:before="100" w:beforeAutospacing="1" w:after="100" w:afterAutospacing="1"/>
        <w:jc w:val="both"/>
        <w:rPr>
          <w:rStyle w:val="matn1"/>
          <w:color w:val="auto"/>
          <w:sz w:val="26"/>
          <w:szCs w:val="26"/>
        </w:rPr>
      </w:pPr>
      <w:r w:rsidRPr="00120664">
        <w:rPr>
          <w:rStyle w:val="matn1"/>
          <w:color w:val="auto"/>
          <w:sz w:val="26"/>
          <w:szCs w:val="26"/>
        </w:rPr>
        <w:t>Muslim 505, Abu Daud 697, 698, Nasai 756, Ibn Madscha 954</w:t>
      </w:r>
    </w:p>
    <w:p w14:paraId="279271FB"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505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أَبِي النَّضْرِ، عَنْ بُسْرِ بْنِ سَعِيدٍ، أَنَّ زَيْدَ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خَالِدٍ الْجُهَنِيَّ، أَرْسَلَهُ إِلَى أَبِي جُهَيْمٍ يَسْأَلُهُ مَاذَا سَمِعَ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 رَسُولِ اللَّهِ صلى الله عليه وسلم فِي الْمَارِّ بَيْنَ يَدَىِ الْمُصَلِّي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قَالَ أَبُو جُهَيْمٍ قَالَ رَسُولُ اللَّهِ صلى الله عليه وسلم </w:t>
      </w:r>
      <w:r w:rsidRPr="00120664">
        <w:rPr>
          <w:rFonts w:ascii="Arabic Typesetting" w:hAnsi="Arabic Typesetting" w:cs="Arabic Typesetting"/>
          <w:b/>
          <w:bCs/>
          <w:sz w:val="32"/>
          <w:szCs w:val="32"/>
          <w:rtl/>
        </w:rPr>
        <w:t>‏"‏ لَوْ يَعْلَمُ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الْمَارُّ بَيْنَ يَدَىِ الْمُصَلِّي مَاذَا عَلَيْهِ لَكَانَ أَنْ يَقِفَ</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أَرْبَعِينَ خَيْرًا لَهُ مِنْ أَنْ يَمُرَّ بَيْنَ يَدَيْهِ</w:t>
      </w:r>
      <w:r w:rsidRPr="00120664">
        <w:rPr>
          <w:rFonts w:ascii="Arabic Typesetting" w:hAnsi="Arabic Typesetting" w:cs="Arabic Typesetting"/>
          <w:sz w:val="32"/>
          <w:szCs w:val="32"/>
          <w:rtl/>
        </w:rPr>
        <w:t xml:space="preserve"> ‏"‏ ‏.‏ قَالَ أَبُو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النَّضْرِ لاَ أَدْرِي قَالَ أَرْبَعِينَ يَوْمًا أَوْ شَهْرًا أَوْ سَنَةً</w:t>
      </w:r>
      <w:r w:rsidRPr="00120664">
        <w:rPr>
          <w:rFonts w:ascii="Arabic Typesetting" w:hAnsi="Arabic Typesetting" w:cs="Arabic Typesetting"/>
          <w:sz w:val="32"/>
          <w:szCs w:val="32"/>
        </w:rPr>
        <w:t xml:space="preserve"> </w:t>
      </w:r>
    </w:p>
    <w:p w14:paraId="382B7EEE"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507، بخاري 510، ترمذي 336، ابو داود 701، نسائي 755، ابن ماجه 945</w:t>
      </w:r>
    </w:p>
    <w:p w14:paraId="77B134A5" w14:textId="78D028AA" w:rsidR="00C0623D" w:rsidRPr="00120664" w:rsidRDefault="00C0623D" w:rsidP="00DD148C">
      <w:pPr>
        <w:pStyle w:val="Title"/>
        <w:jc w:val="both"/>
        <w:rPr>
          <w:rFonts w:ascii="Arabic Typesetting" w:hAnsi="Arabic Typesetting" w:cs="Arabic Typesetting"/>
          <w:b w:val="0"/>
          <w:bCs w:val="0"/>
          <w:rtl/>
          <w:lang w:val="de-DE"/>
        </w:rPr>
      </w:pPr>
      <w:bookmarkStart w:id="440" w:name="Abu_Dschuhaim31188"/>
      <w:r w:rsidRPr="00120664">
        <w:rPr>
          <w:rFonts w:ascii="Arabic Typesetting" w:hAnsi="Arabic Typesetting" w:cs="Arabic Typesetting"/>
          <w:lang w:val="de-DE"/>
        </w:rPr>
        <w:t xml:space="preserve">507. </w:t>
      </w:r>
      <w:r w:rsidRPr="0001004C">
        <w:rPr>
          <w:rFonts w:ascii="Arabic Typesetting" w:hAnsi="Arabic Typesetting" w:cs="Arabic Typesetting"/>
          <w:b w:val="0"/>
          <w:bCs w:val="0"/>
          <w:lang w:val="de-DE"/>
        </w:rPr>
        <w:t xml:space="preserve">Abul Dschuhaim Abdullah </w:t>
      </w:r>
      <w:r w:rsidR="00670AE1" w:rsidRPr="0001004C">
        <w:rPr>
          <w:rFonts w:ascii="Arabic Typesetting" w:hAnsi="Arabic Typesetting" w:cs="Arabic Typesetting"/>
          <w:b w:val="0"/>
          <w:bCs w:val="0"/>
          <w:lang w:val="de-DE"/>
        </w:rPr>
        <w:t>Bin</w:t>
      </w:r>
      <w:r w:rsidRPr="0001004C">
        <w:rPr>
          <w:rFonts w:ascii="Arabic Typesetting" w:hAnsi="Arabic Typesetting" w:cs="Arabic Typesetting"/>
          <w:b w:val="0"/>
          <w:bCs w:val="0"/>
          <w:lang w:val="de-DE"/>
        </w:rPr>
        <w:t xml:space="preserve"> Al-Harith </w:t>
      </w:r>
      <w:r w:rsidR="00670AE1" w:rsidRPr="0001004C">
        <w:rPr>
          <w:rFonts w:ascii="Arabic Typesetting" w:hAnsi="Arabic Typesetting" w:cs="Arabic Typesetting"/>
          <w:b w:val="0"/>
          <w:bCs w:val="0"/>
          <w:lang w:val="de-DE"/>
        </w:rPr>
        <w:t>Bin</w:t>
      </w:r>
      <w:r w:rsidRPr="0001004C">
        <w:rPr>
          <w:rFonts w:ascii="Arabic Typesetting" w:hAnsi="Arabic Typesetting" w:cs="Arabic Typesetting"/>
          <w:b w:val="0"/>
          <w:bCs w:val="0"/>
          <w:lang w:val="de-DE"/>
        </w:rPr>
        <w:t xml:space="preserve"> As-Samma Al-Ansari</w:t>
      </w:r>
      <w:r w:rsidR="00DD148C" w:rsidRPr="0001004C">
        <w:rPr>
          <w:rFonts w:ascii="Arabic Typesetting" w:hAnsi="Arabic Typesetting" w:cs="Arabic Typesetting"/>
          <w:b w:val="0"/>
          <w:bCs w:val="0"/>
          <w:caps/>
          <w:sz w:val="28"/>
          <w:szCs w:val="28"/>
        </w:rPr>
        <w:sym w:font="AGA Arabesque" w:char="F074"/>
      </w:r>
      <w:r w:rsidRPr="0001004C">
        <w:rPr>
          <w:rFonts w:ascii="Arabic Typesetting" w:hAnsi="Arabic Typesetting" w:cs="Arabic Typesetting"/>
          <w:b w:val="0"/>
          <w:bCs w:val="0"/>
          <w:lang w:val="de-DE"/>
        </w:rPr>
        <w:t xml:space="preserve"> berichtete: Der Gesandte Allahs</w:t>
      </w:r>
      <w:r w:rsidR="00976F80" w:rsidRPr="0001004C">
        <w:rPr>
          <w:rFonts w:ascii="Arabic Typesetting" w:hAnsi="Arabic Typesetting" w:cs="Arabic Typesetting"/>
          <w:b w:val="0"/>
          <w:bCs w:val="0"/>
          <w:noProof/>
        </w:rPr>
        <w:drawing>
          <wp:inline distT="0" distB="0" distL="0" distR="0" wp14:anchorId="1269C08E" wp14:editId="7E7565D2">
            <wp:extent cx="123825" cy="104775"/>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004C">
        <w:rPr>
          <w:rFonts w:ascii="Arabic Typesetting" w:hAnsi="Arabic Typesetting" w:cs="Arabic Typesetting"/>
          <w:b w:val="0"/>
          <w:bCs w:val="0"/>
          <w:lang w:val="de-DE"/>
        </w:rPr>
        <w:t>, sagte:</w:t>
      </w:r>
      <w:r w:rsidRPr="00120664">
        <w:rPr>
          <w:rFonts w:ascii="Arabic Typesetting" w:hAnsi="Arabic Typesetting" w:cs="Arabic Typesetting"/>
          <w:lang w:val="de-DE"/>
        </w:rPr>
        <w:t xml:space="preserve"> </w:t>
      </w:r>
      <w:r w:rsidRPr="00120664">
        <w:rPr>
          <w:rFonts w:ascii="Arabic Typesetting" w:hAnsi="Arabic Typesetting" w:cs="Arabic Typesetting"/>
          <w:b w:val="0"/>
          <w:bCs w:val="0"/>
          <w:lang w:val="de-DE"/>
        </w:rPr>
        <w:t>„</w:t>
      </w:r>
      <w:r w:rsidRPr="0001004C">
        <w:rPr>
          <w:rFonts w:ascii="Arabic Typesetting" w:hAnsi="Arabic Typesetting" w:cs="Arabic Typesetting"/>
          <w:lang w:val="de-DE"/>
        </w:rPr>
        <w:t xml:space="preserve">Hätte derjenige, der vor dem Betenden </w:t>
      </w:r>
      <w:r w:rsidRPr="0001004C">
        <w:rPr>
          <w:rFonts w:ascii="Arabic Typesetting" w:hAnsi="Arabic Typesetting" w:cs="Arabic Typesetting"/>
          <w:lang w:val="de-DE"/>
        </w:rPr>
        <w:lastRenderedPageBreak/>
        <w:t>vorbeiläuft, gewusst, was er tut, würde er lieber Vierzig* stehen als vor ihm vorbeizula</w:t>
      </w:r>
      <w:r w:rsidRPr="0001004C">
        <w:rPr>
          <w:rFonts w:ascii="Arabic Typesetting" w:hAnsi="Arabic Typesetting" w:cs="Arabic Typesetting"/>
          <w:lang w:val="de-DE"/>
        </w:rPr>
        <w:t>u</w:t>
      </w:r>
      <w:r w:rsidRPr="0001004C">
        <w:rPr>
          <w:rFonts w:ascii="Arabic Typesetting" w:hAnsi="Arabic Typesetting" w:cs="Arabic Typesetting"/>
          <w:lang w:val="de-DE"/>
        </w:rPr>
        <w:t>fen</w:t>
      </w:r>
      <w:r w:rsidRPr="00120664">
        <w:rPr>
          <w:rFonts w:ascii="Arabic Typesetting" w:hAnsi="Arabic Typesetting" w:cs="Arabic Typesetting"/>
          <w:b w:val="0"/>
          <w:bCs w:val="0"/>
          <w:lang w:val="de-DE"/>
        </w:rPr>
        <w:t>.”</w:t>
      </w:r>
      <w:r w:rsidRPr="00120664">
        <w:rPr>
          <w:rFonts w:ascii="Arabic Typesetting" w:hAnsi="Arabic Typesetting" w:cs="Arabic Typesetting"/>
          <w:lang w:val="de-DE"/>
        </w:rPr>
        <w:t xml:space="preserve"> </w:t>
      </w:r>
    </w:p>
    <w:p w14:paraId="643D8305" w14:textId="77777777" w:rsidR="00C0623D" w:rsidRPr="0001004C" w:rsidRDefault="00C0623D" w:rsidP="00C0623D">
      <w:pPr>
        <w:pStyle w:val="Title"/>
        <w:jc w:val="both"/>
        <w:rPr>
          <w:rFonts w:ascii="Arabic Typesetting" w:hAnsi="Arabic Typesetting" w:cs="Arabic Typesetting"/>
          <w:rtl/>
          <w:lang w:val="de-DE"/>
        </w:rPr>
      </w:pPr>
      <w:r w:rsidRPr="0001004C">
        <w:rPr>
          <w:rFonts w:ascii="Arabic Typesetting" w:hAnsi="Arabic Typesetting" w:cs="Arabic Typesetting"/>
          <w:b w:val="0"/>
          <w:bCs w:val="0"/>
          <w:lang w:val="de-DE"/>
        </w:rPr>
        <w:t>* Der Überlieferer des Hadith, sagte: Ich weiß nicht, ob er sagte:</w:t>
      </w:r>
      <w:r w:rsidRPr="00120664">
        <w:rPr>
          <w:rFonts w:ascii="Arabic Typesetting" w:hAnsi="Arabic Typesetting" w:cs="Arabic Typesetting"/>
          <w:lang w:val="de-DE"/>
        </w:rPr>
        <w:t xml:space="preserve"> </w:t>
      </w:r>
      <w:r w:rsidRPr="00120664">
        <w:rPr>
          <w:rFonts w:ascii="Arabic Typesetting" w:hAnsi="Arabic Typesetting" w:cs="Arabic Typesetting"/>
          <w:b w:val="0"/>
          <w:bCs w:val="0"/>
          <w:lang w:val="de-DE"/>
        </w:rPr>
        <w:t>„</w:t>
      </w:r>
      <w:r w:rsidRPr="0001004C">
        <w:rPr>
          <w:rFonts w:ascii="Arabic Typesetting" w:hAnsi="Arabic Typesetting" w:cs="Arabic Typesetting"/>
          <w:lang w:val="de-DE"/>
        </w:rPr>
        <w:t xml:space="preserve">Vierzig Tage, vierzig Monate oder vierzig Jahre.” </w:t>
      </w:r>
    </w:p>
    <w:p w14:paraId="26D83202" w14:textId="77777777" w:rsidR="00C82CA3"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507, Buchari 510, 336, Abu Daud 701, Nasai 755, Ibn Madscha 945</w:t>
      </w:r>
    </w:p>
    <w:p w14:paraId="4F032C60" w14:textId="77777777" w:rsidR="00C0623D" w:rsidRPr="00120664" w:rsidRDefault="00C82CA3" w:rsidP="00C82CA3">
      <w:pPr>
        <w:bidi/>
        <w:spacing w:before="100" w:beforeAutospacing="1" w:after="100" w:afterAutospacing="1"/>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bookmarkStart w:id="441" w:name="s27"/>
      <w:bookmarkEnd w:id="440"/>
      <w:bookmarkEnd w:id="441"/>
      <w:r w:rsidR="00C0623D" w:rsidRPr="00120664">
        <w:rPr>
          <w:rFonts w:ascii="Arabic Typesetting" w:hAnsi="Arabic Typesetting" w:cs="Arabic Typesetting"/>
          <w:b/>
          <w:bCs/>
          <w:sz w:val="32"/>
          <w:szCs w:val="32"/>
          <w:rtl/>
        </w:rPr>
        <w:lastRenderedPageBreak/>
        <w:t>49</w:t>
      </w:r>
      <w:r w:rsidR="00C0623D" w:rsidRPr="00120664">
        <w:rPr>
          <w:rFonts w:ascii="Arabic Typesetting" w:hAnsi="Arabic Typesetting" w:cs="Arabic Typesetting"/>
          <w:b/>
          <w:bCs/>
          <w:sz w:val="32"/>
          <w:szCs w:val="32"/>
        </w:rPr>
        <w:t xml:space="preserve"> – </w:t>
      </w:r>
      <w:r w:rsidR="00C0623D" w:rsidRPr="00120664">
        <w:rPr>
          <w:rFonts w:ascii="Arabic Typesetting" w:hAnsi="Arabic Typesetting" w:cs="Arabic Typesetting"/>
          <w:b/>
          <w:bCs/>
          <w:sz w:val="32"/>
          <w:szCs w:val="32"/>
          <w:rtl/>
        </w:rPr>
        <w:t>باب دُنُوِّ الْمُصَلِّي مِنَ</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السُّتْرَةِ ‏</w:t>
      </w:r>
    </w:p>
    <w:p w14:paraId="47CA3AD0"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Sich im Gebet dem </w:t>
      </w:r>
      <w:r w:rsidRPr="00120664">
        <w:rPr>
          <w:rFonts w:ascii="Arabic Typesetting" w:hAnsi="Arabic Typesetting" w:cs="Arabic Typesetting"/>
          <w:b/>
          <w:bCs/>
          <w:i/>
          <w:iCs/>
          <w:sz w:val="32"/>
          <w:szCs w:val="32"/>
        </w:rPr>
        <w:t>Sutra</w:t>
      </w:r>
      <w:r w:rsidRPr="00120664">
        <w:rPr>
          <w:rFonts w:ascii="Arabic Typesetting" w:hAnsi="Arabic Typesetting" w:cs="Arabic Typesetting"/>
          <w:b/>
          <w:bCs/>
          <w:sz w:val="32"/>
          <w:szCs w:val="32"/>
        </w:rPr>
        <w:t xml:space="preserve"> nähern </w:t>
      </w:r>
    </w:p>
    <w:p w14:paraId="343F1288" w14:textId="77777777" w:rsidR="00C0623D" w:rsidRPr="00120664" w:rsidRDefault="00C0623D" w:rsidP="00C0623D">
      <w:pPr>
        <w:spacing w:before="100" w:beforeAutospacing="1" w:after="100" w:afterAutospacing="1"/>
        <w:jc w:val="center"/>
        <w:rPr>
          <w:rFonts w:ascii="Arabic Typesetting" w:hAnsi="Arabic Typesetting" w:cs="Arabic Typesetting"/>
          <w:b/>
          <w:bCs/>
          <w:sz w:val="18"/>
          <w:szCs w:val="18"/>
        </w:rPr>
      </w:pPr>
    </w:p>
    <w:p w14:paraId="72B6C47E"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Pr>
      </w:pPr>
      <w:r w:rsidRPr="00120664">
        <w:rPr>
          <w:rFonts w:ascii="Arabic Typesetting" w:hAnsi="Arabic Typesetting" w:cs="Arabic Typesetting"/>
          <w:sz w:val="32"/>
          <w:szCs w:val="32"/>
          <w:rtl/>
        </w:rPr>
        <w:t>508</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يَعْقُوبُ بْنُ إِبْرَاهِيمَ الدَّوْرَقِيُّ،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ابْنُ أَبِي حَازِمٍ، حَدَّثَنِي أَبِي، عَنْ سَهْلِ بْنِ سَعْدٍ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السَّاعِدِيِّ، قَالَ كَانَ بَيْنَ مُصَلَّى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وَبَيْنَ الْجِدَارِ مَمَرُّ الشَّاةِ ‏.‏</w:t>
      </w:r>
      <w:r w:rsidRPr="00120664">
        <w:rPr>
          <w:rFonts w:ascii="Arabic Typesetting" w:hAnsi="Arabic Typesetting" w:cs="Arabic Typesetting"/>
          <w:sz w:val="30"/>
          <w:szCs w:val="30"/>
        </w:rPr>
        <w:t xml:space="preserve"> </w:t>
      </w:r>
    </w:p>
    <w:p w14:paraId="689D14DA"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508، بخاري 496، 696</w:t>
      </w:r>
    </w:p>
    <w:p w14:paraId="6D35CB6E" w14:textId="23708CD6" w:rsidR="00C0623D" w:rsidRPr="00120664" w:rsidRDefault="00C0623D" w:rsidP="00253024">
      <w:pPr>
        <w:spacing w:before="100" w:beforeAutospacing="1" w:after="100" w:afterAutospacing="1"/>
        <w:jc w:val="both"/>
        <w:rPr>
          <w:rStyle w:val="matn1"/>
          <w:color w:val="auto"/>
          <w:sz w:val="32"/>
          <w:szCs w:val="32"/>
          <w:rtl/>
        </w:rPr>
      </w:pPr>
      <w:bookmarkStart w:id="442" w:name="Sahl_Ibn_Sa`d_As-Sa`idiy27128"/>
      <w:r w:rsidRPr="00120664">
        <w:rPr>
          <w:rFonts w:ascii="Arabic Typesetting" w:hAnsi="Arabic Typesetting" w:cs="Arabic Typesetting"/>
          <w:sz w:val="32"/>
          <w:szCs w:val="32"/>
        </w:rPr>
        <w:t xml:space="preserve">508. Sahl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Sa‘d As-Sa’idi</w:t>
      </w:r>
      <w:bookmarkEnd w:id="442"/>
      <w:r w:rsidRPr="00120664">
        <w:rPr>
          <w:rFonts w:ascii="Arabic Typesetting" w:hAnsi="Arabic Typesetting" w:cs="Arabic Typesetting"/>
          <w:sz w:val="32"/>
          <w:szCs w:val="32"/>
        </w:rPr>
        <w:t xml:space="preserve"> berichtete: Es war so viel Platz z</w:t>
      </w:r>
      <w:r w:rsidRPr="00120664">
        <w:rPr>
          <w:rStyle w:val="matn1"/>
          <w:color w:val="auto"/>
          <w:sz w:val="32"/>
          <w:szCs w:val="32"/>
        </w:rPr>
        <w:t>wischen der Gebetsstelle des Gesandten Allahs</w:t>
      </w:r>
      <w:r w:rsidR="00976F80" w:rsidRPr="00120664">
        <w:rPr>
          <w:rFonts w:ascii="Arabic Typesetting" w:hAnsi="Arabic Typesetting" w:cs="Arabic Typesetting"/>
          <w:noProof/>
          <w:sz w:val="32"/>
          <w:szCs w:val="32"/>
        </w:rPr>
        <w:drawing>
          <wp:inline distT="0" distB="0" distL="0" distR="0" wp14:anchorId="7E0CC313" wp14:editId="7C4FFB81">
            <wp:extent cx="123825" cy="104775"/>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und der Wand, dass ein Schaf vorbeilaufen konnte.</w:t>
      </w:r>
    </w:p>
    <w:p w14:paraId="43CA2BCE"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508, Buchari 496, 696</w:t>
      </w:r>
    </w:p>
    <w:p w14:paraId="3DFF4697"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509</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إِسْحَاقُ بْنُ إِبْرَاهِيمَ، وَمُحَمَّدُ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الْمُثَنَّى، - وَاللَّفْظُ لاِبْنِ الْمُثَنَّى – قَالَ إِسْحَاقُ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وَقَالَ ابْنُ الْمُثَنَّى، حَدَّثَنَا حَمَّادُ بْنُ مَسْعَدَةَ، - عَنْ يَزِيدَ،</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يَعْنِي ابْنَ أَبِي عُبَيْدٍ – عَنْ سَلَمَةَ، - وَهُوَ ابْنُ الأَكْوَعِ</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أَنَّهُ كَانَ يَتَحَرَّى مَوْضِعَ مَكَانِ الْمُصْحَفِ يُسَبِّحُ فِيهِ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وَذَكَرَ أَنَّ رَسُولَ اللَّهِ صلى الله عليه وسلم كَانَ يَتَحَرَّى ذَلِكَ</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الْمَكَانَ وَكَانَ بَيْنَ الْمِنْبَرِ وَالْقِبْلَةِ قَدْرُ مَمَرِّ الشَّاةِ ‏.‏</w:t>
      </w:r>
      <w:r w:rsidRPr="00120664">
        <w:rPr>
          <w:rFonts w:ascii="Arabic Typesetting" w:hAnsi="Arabic Typesetting" w:cs="Arabic Typesetting"/>
          <w:sz w:val="32"/>
          <w:szCs w:val="32"/>
        </w:rPr>
        <w:t xml:space="preserve"> </w:t>
      </w:r>
    </w:p>
    <w:p w14:paraId="0543F702"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509، بخاري 497، ابو داود 1082</w:t>
      </w:r>
    </w:p>
    <w:p w14:paraId="1B67CDA3"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sz w:val="28"/>
          <w:szCs w:val="28"/>
          <w:rtl/>
        </w:rPr>
        <w:t>النووي: قوله : (كان يتحرى موضع مكان المصحف يسبح) المراد بالتسبيح صلاة النافلة</w:t>
      </w:r>
    </w:p>
    <w:p w14:paraId="7848ABBF" w14:textId="6EB59693" w:rsidR="00C0623D" w:rsidRPr="00120664" w:rsidRDefault="00C0623D" w:rsidP="002A3090">
      <w:pPr>
        <w:spacing w:before="100" w:beforeAutospacing="1" w:after="100" w:afterAutospacing="1"/>
        <w:jc w:val="both"/>
        <w:rPr>
          <w:rFonts w:ascii="Arabic Typesetting" w:hAnsi="Arabic Typesetting" w:cs="Arabic Typesetting"/>
          <w:sz w:val="26"/>
          <w:szCs w:val="26"/>
        </w:rPr>
      </w:pPr>
      <w:bookmarkStart w:id="443" w:name="Salama_Ibnal_Akwa`18211"/>
      <w:r w:rsidRPr="00120664">
        <w:rPr>
          <w:rFonts w:ascii="Arabic Typesetting" w:hAnsi="Arabic Typesetting" w:cs="Arabic Typesetting"/>
          <w:sz w:val="32"/>
          <w:szCs w:val="32"/>
        </w:rPr>
        <w:lastRenderedPageBreak/>
        <w:t xml:space="preserve">509. Salama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Al-Akwa‘</w:t>
      </w:r>
      <w:bookmarkEnd w:id="443"/>
      <w:r w:rsidRPr="00120664">
        <w:rPr>
          <w:rFonts w:ascii="Arabic Typesetting" w:hAnsi="Arabic Typesetting" w:cs="Arabic Typesetting"/>
          <w:sz w:val="32"/>
          <w:szCs w:val="32"/>
        </w:rPr>
        <w:t xml:space="preserve"> berichtete, dass er versuchte,</w:t>
      </w:r>
      <w:r w:rsidRPr="00120664">
        <w:rPr>
          <w:rStyle w:val="matn1"/>
          <w:color w:val="auto"/>
          <w:sz w:val="32"/>
          <w:szCs w:val="32"/>
        </w:rPr>
        <w:t xml:space="preserve"> den Platz der Blätter (mit Quranversen darauf) für das Verrichten seiner freiwilligen Gebete zu bekommen. Er erwähnte, dass der Gesandte Allahs</w:t>
      </w:r>
      <w:r w:rsidR="00976F80" w:rsidRPr="00120664">
        <w:rPr>
          <w:rFonts w:ascii="Arabic Typesetting" w:hAnsi="Arabic Typesetting" w:cs="Arabic Typesetting"/>
          <w:noProof/>
          <w:sz w:val="32"/>
          <w:szCs w:val="32"/>
        </w:rPr>
        <w:drawing>
          <wp:inline distT="0" distB="0" distL="0" distR="0" wp14:anchorId="4AA4B8A5" wp14:editId="0925157A">
            <wp:extent cx="123825" cy="104775"/>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diesen Platz eben</w:t>
      </w:r>
      <w:r w:rsidR="00C82CA3" w:rsidRPr="00120664">
        <w:rPr>
          <w:rStyle w:val="matn1"/>
          <w:color w:val="auto"/>
          <w:sz w:val="32"/>
          <w:szCs w:val="32"/>
        </w:rPr>
        <w:t>-</w:t>
      </w:r>
      <w:r w:rsidRPr="00120664">
        <w:rPr>
          <w:rStyle w:val="matn1"/>
          <w:color w:val="auto"/>
          <w:sz w:val="32"/>
          <w:szCs w:val="32"/>
        </w:rPr>
        <w:t xml:space="preserve">falls aufsuchte, und dieser befand sich zwischen der </w:t>
      </w:r>
      <w:r w:rsidRPr="00120664">
        <w:rPr>
          <w:rStyle w:val="matn1"/>
          <w:i/>
          <w:iCs/>
          <w:color w:val="auto"/>
          <w:sz w:val="32"/>
          <w:szCs w:val="32"/>
        </w:rPr>
        <w:t>Minbar</w:t>
      </w:r>
      <w:r w:rsidRPr="00120664">
        <w:rPr>
          <w:rStyle w:val="matn1"/>
          <w:color w:val="auto"/>
          <w:sz w:val="32"/>
          <w:szCs w:val="32"/>
        </w:rPr>
        <w:t xml:space="preserve"> (Kanzel) und der </w:t>
      </w:r>
      <w:r w:rsidRPr="00120664">
        <w:rPr>
          <w:rStyle w:val="matn1"/>
          <w:i/>
          <w:iCs/>
          <w:color w:val="auto"/>
          <w:sz w:val="32"/>
          <w:szCs w:val="32"/>
        </w:rPr>
        <w:t>Qibla</w:t>
      </w:r>
      <w:r w:rsidRPr="00120664">
        <w:rPr>
          <w:rStyle w:val="matn1"/>
          <w:color w:val="auto"/>
          <w:sz w:val="32"/>
          <w:szCs w:val="32"/>
        </w:rPr>
        <w:t xml:space="preserve"> (Wand der Gebets</w:t>
      </w:r>
      <w:r w:rsidR="001D01A8" w:rsidRPr="00120664">
        <w:rPr>
          <w:rStyle w:val="matn1"/>
          <w:color w:val="auto"/>
          <w:sz w:val="32"/>
          <w:szCs w:val="32"/>
        </w:rPr>
        <w:t>-</w:t>
      </w:r>
      <w:r w:rsidRPr="00120664">
        <w:rPr>
          <w:rStyle w:val="matn1"/>
          <w:color w:val="auto"/>
          <w:sz w:val="32"/>
          <w:szCs w:val="32"/>
        </w:rPr>
        <w:t>richtung), wo nur so viel Platz war, dass ein Schaf vorbeilaufen konnte.</w:t>
      </w:r>
      <w:r w:rsidR="002A3090" w:rsidRPr="00120664">
        <w:rPr>
          <w:rStyle w:val="matn1"/>
          <w:color w:val="auto"/>
          <w:sz w:val="32"/>
          <w:szCs w:val="32"/>
        </w:rPr>
        <w:t xml:space="preserve"> </w:t>
      </w:r>
      <w:r w:rsidRPr="00120664">
        <w:rPr>
          <w:rFonts w:ascii="Arabic Typesetting" w:hAnsi="Arabic Typesetting" w:cs="Arabic Typesetting"/>
          <w:sz w:val="26"/>
          <w:szCs w:val="26"/>
        </w:rPr>
        <w:t>Muslim 509, Buchari 497, Abu Daud 1082</w:t>
      </w:r>
    </w:p>
    <w:p w14:paraId="16F1ADCF" w14:textId="77777777" w:rsidR="00C0623D" w:rsidRPr="00120664" w:rsidRDefault="00C0623D" w:rsidP="00C82CA3">
      <w:pPr>
        <w:bidi/>
        <w:spacing w:before="100" w:beforeAutospacing="1" w:after="100" w:afterAutospacing="1"/>
        <w:jc w:val="both"/>
        <w:rPr>
          <w:rStyle w:val="matn1"/>
          <w:color w:val="auto"/>
          <w:rtl/>
        </w:rPr>
      </w:pPr>
      <w:r w:rsidRPr="00120664">
        <w:rPr>
          <w:rFonts w:ascii="Arabic Typesetting" w:hAnsi="Arabic Typesetting" w:cs="Arabic Typesetting"/>
          <w:sz w:val="32"/>
          <w:szCs w:val="32"/>
          <w:rtl/>
        </w:rPr>
        <w:t>509 (...)</w:t>
      </w:r>
      <w:r w:rsidRPr="00120664">
        <w:rPr>
          <w:rFonts w:ascii="Arabic Typesetting" w:hAnsi="Arabic Typesetting" w:cs="Arabic Typesetting"/>
          <w:sz w:val="32"/>
          <w:szCs w:val="32"/>
        </w:rPr>
        <w:t xml:space="preserve"> -</w:t>
      </w:r>
      <w:r w:rsidR="00785C10" w:rsidRPr="00120664">
        <w:rPr>
          <w:rFonts w:ascii="Arabic Typesetting" w:hAnsi="Arabic Typesetting" w:cs="Arabic Typesetting"/>
          <w:sz w:val="32"/>
          <w:szCs w:val="32"/>
          <w:rtl/>
          <w:lang w:bidi="ar-SA"/>
        </w:rPr>
        <w:t xml:space="preserve"> </w:t>
      </w:r>
      <w:r w:rsidRPr="00120664">
        <w:rPr>
          <w:rFonts w:ascii="Arabic Typesetting" w:hAnsi="Arabic Typesetting" w:cs="Arabic Typesetting"/>
          <w:sz w:val="32"/>
          <w:szCs w:val="32"/>
          <w:rtl/>
        </w:rPr>
        <w:t>حَدَّثَنَاهُ مُحَمَّدُ بْنُ الْمُثَنَّى،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مَكِّيٌّ، قَالَ يَزِيدُ أَخْبَرَنَا قَالَ كَانَ سَلَمَةُ يَتَحَرَّى الصَّلاَةَ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عِنْدَ الأُسْطُوَانَةِ الَّتِي عِنْدَ الْمُصْحَفِ فَقُلْتُ لَهُ يَا أَبَا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مُسْلِمٍ أَرَاكَ تَتَحَرَّى الصَّلاَةَ عِنْدَ هَذِهِ الأُسْطُوَانَةِ ‏.‏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رَأَيْتُ النَّبِيَّ صلى الله عليه وسلم ي</w:t>
      </w:r>
      <w:r w:rsidR="00C82CA3" w:rsidRPr="00120664">
        <w:rPr>
          <w:rFonts w:ascii="Arabic Typesetting" w:hAnsi="Arabic Typesetting" w:cs="Arabic Typesetting"/>
          <w:sz w:val="32"/>
          <w:szCs w:val="32"/>
          <w:rtl/>
        </w:rPr>
        <w:t>َتَحَرَّى الصَّلاَةَ عِنْدَهَا</w:t>
      </w:r>
      <w:r w:rsidR="00C82CA3" w:rsidRPr="00120664">
        <w:rPr>
          <w:rFonts w:ascii="Arabic Typesetting" w:hAnsi="Arabic Typesetting" w:cs="Arabic Typesetting" w:hint="cs"/>
          <w:sz w:val="32"/>
          <w:szCs w:val="32"/>
          <w:rtl/>
          <w:lang w:bidi="ar-SA"/>
        </w:rPr>
        <w:t xml:space="preserve">. </w:t>
      </w:r>
      <w:r w:rsidRPr="00120664">
        <w:rPr>
          <w:rFonts w:ascii="Arabic Typesetting" w:hAnsi="Arabic Typesetting" w:cs="Arabic Typesetting"/>
          <w:rtl/>
        </w:rPr>
        <w:t>مسلم 509 (...)، بخاري 502، ابن ماجه 1430</w:t>
      </w:r>
    </w:p>
    <w:p w14:paraId="50A59592" w14:textId="74605B12" w:rsidR="00C0623D" w:rsidRPr="00120664" w:rsidRDefault="00C0623D" w:rsidP="00253024">
      <w:pPr>
        <w:jc w:val="both"/>
        <w:rPr>
          <w:rFonts w:ascii="Arabic Typesetting" w:hAnsi="Arabic Typesetting" w:cs="Arabic Typesetting"/>
          <w:sz w:val="32"/>
          <w:szCs w:val="32"/>
          <w:lang w:bidi="ar-AE"/>
        </w:rPr>
      </w:pPr>
      <w:r w:rsidRPr="00120664">
        <w:rPr>
          <w:rFonts w:ascii="Arabic Typesetting" w:hAnsi="Arabic Typesetting" w:cs="Arabic Typesetting"/>
          <w:sz w:val="32"/>
          <w:szCs w:val="32"/>
          <w:lang w:bidi="ar-AE"/>
        </w:rPr>
        <w:t xml:space="preserve">509. (…) Yazid berichtete. Salama versuchte stets den Platz bei einer Säule, die sich bei </w:t>
      </w:r>
      <w:r w:rsidRPr="00120664">
        <w:rPr>
          <w:rStyle w:val="matn1"/>
          <w:color w:val="auto"/>
          <w:sz w:val="32"/>
          <w:szCs w:val="32"/>
        </w:rPr>
        <w:t>den Blättern (in dieser Ecke wurden Quranblätter aufbewahrt) befand, für das Verrichten seiner freiwilligen Gebete, zu bekommen.</w:t>
      </w:r>
      <w:r w:rsidRPr="00120664">
        <w:rPr>
          <w:rFonts w:ascii="Arabic Typesetting" w:hAnsi="Arabic Typesetting" w:cs="Arabic Typesetting"/>
          <w:sz w:val="32"/>
          <w:szCs w:val="32"/>
          <w:lang w:bidi="ar-AE"/>
        </w:rPr>
        <w:t xml:space="preserve"> Ich sagte: O Abu Muslim, ich sehe, dass du diese Stelle bei dieser Säule suchst, um dein (freiwilliges) Gebet zu ve</w:t>
      </w:r>
      <w:r w:rsidRPr="00120664">
        <w:rPr>
          <w:rFonts w:ascii="Arabic Typesetting" w:hAnsi="Arabic Typesetting" w:cs="Arabic Typesetting"/>
          <w:sz w:val="32"/>
          <w:szCs w:val="32"/>
          <w:lang w:bidi="ar-AE"/>
        </w:rPr>
        <w:t>r</w:t>
      </w:r>
      <w:r w:rsidRPr="00120664">
        <w:rPr>
          <w:rFonts w:ascii="Arabic Typesetting" w:hAnsi="Arabic Typesetting" w:cs="Arabic Typesetting"/>
          <w:sz w:val="32"/>
          <w:szCs w:val="32"/>
          <w:lang w:bidi="ar-AE"/>
        </w:rPr>
        <w:t>richten. Er erwiderte: Ich sah den Propheten</w:t>
      </w:r>
      <w:r w:rsidR="00976F80" w:rsidRPr="00120664">
        <w:rPr>
          <w:rFonts w:ascii="Arabic Typesetting" w:hAnsi="Arabic Typesetting" w:cs="Arabic Typesetting"/>
          <w:noProof/>
          <w:sz w:val="32"/>
          <w:szCs w:val="32"/>
        </w:rPr>
        <w:drawing>
          <wp:inline distT="0" distB="0" distL="0" distR="0" wp14:anchorId="2C4C7ED0" wp14:editId="5B3AA888">
            <wp:extent cx="123825" cy="104775"/>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bidi="ar-AE"/>
        </w:rPr>
        <w:t>, der diese Stelle aufsuchte, um das (freiwillige) Gebet zu ve</w:t>
      </w:r>
      <w:r w:rsidRPr="00120664">
        <w:rPr>
          <w:rFonts w:ascii="Arabic Typesetting" w:hAnsi="Arabic Typesetting" w:cs="Arabic Typesetting"/>
          <w:sz w:val="32"/>
          <w:szCs w:val="32"/>
          <w:lang w:bidi="ar-AE"/>
        </w:rPr>
        <w:t>r</w:t>
      </w:r>
      <w:r w:rsidRPr="00120664">
        <w:rPr>
          <w:rFonts w:ascii="Arabic Typesetting" w:hAnsi="Arabic Typesetting" w:cs="Arabic Typesetting"/>
          <w:sz w:val="32"/>
          <w:szCs w:val="32"/>
          <w:lang w:bidi="ar-AE"/>
        </w:rPr>
        <w:t>richten.</w:t>
      </w:r>
    </w:p>
    <w:p w14:paraId="7B67E4CB"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509 (…), Buchari 502, Ibn Madscha 1430</w:t>
      </w:r>
    </w:p>
    <w:p w14:paraId="5BC12905" w14:textId="77777777" w:rsidR="00C0623D" w:rsidRPr="00120664" w:rsidRDefault="00C0623D" w:rsidP="002A3090">
      <w:pPr>
        <w:bidi/>
        <w:jc w:val="center"/>
        <w:rPr>
          <w:rFonts w:ascii="Arabic Typesetting" w:hAnsi="Arabic Typesetting" w:cs="Arabic Typesetting"/>
          <w:b/>
          <w:bCs/>
          <w:sz w:val="32"/>
          <w:szCs w:val="32"/>
        </w:rPr>
      </w:pPr>
      <w:r w:rsidRPr="00120664">
        <w:rPr>
          <w:rFonts w:ascii="Arabic Typesetting" w:hAnsi="Arabic Typesetting" w:cs="Arabic Typesetting"/>
          <w:sz w:val="30"/>
          <w:szCs w:val="30"/>
          <w:lang w:bidi="ar-AE"/>
        </w:rPr>
        <w:br w:type="column"/>
      </w:r>
      <w:r w:rsidRPr="00120664">
        <w:rPr>
          <w:rFonts w:ascii="Arabic Typesetting" w:hAnsi="Arabic Typesetting" w:cs="Arabic Typesetting"/>
          <w:b/>
          <w:bCs/>
          <w:sz w:val="32"/>
          <w:szCs w:val="32"/>
          <w:rtl/>
        </w:rPr>
        <w:lastRenderedPageBreak/>
        <w:t>50</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قَدْرِ مَا يَسْتُرُ الْمُصَلِّيَ ‏‏</w:t>
      </w:r>
    </w:p>
    <w:p w14:paraId="1C4F869A" w14:textId="77777777" w:rsidR="00C0623D" w:rsidRPr="00120664" w:rsidRDefault="00C0623D" w:rsidP="00C0623D">
      <w:pPr>
        <w:pStyle w:val="NormalWeb"/>
        <w:jc w:val="center"/>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Das Maß, das dem Betenden zum Schutz reicht</w:t>
      </w:r>
    </w:p>
    <w:p w14:paraId="31EB76FF" w14:textId="77777777" w:rsidR="00C0623D" w:rsidRPr="00120664" w:rsidRDefault="00C0623D" w:rsidP="00C0623D">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2"/>
          <w:szCs w:val="32"/>
          <w:rtl/>
        </w:rPr>
        <w:t>510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إِسْمَاعِيلُ ابْنُ عُلَيَّةَ، ح قَالَ وَحَدَّثَنِي زُهَيْرُ بْنُ حَرْبٍ،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إِسْمَاعِيلُ بْنُ إِبْرَاهِيمَ، عَنْ يُونُسَ، عَنْ حُمَيْدِ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هِلاَلٍ، عَنْ عَبْدِ اللَّهِ بْنِ الصَّامِتِ، عَنْ أَبِي ذَرٍّ، قَالَ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رَسُولُ اللَّهِ صلى الله عليه وسلم </w:t>
      </w:r>
      <w:r w:rsidRPr="00120664">
        <w:rPr>
          <w:rFonts w:ascii="Arabic Typesetting" w:hAnsi="Arabic Typesetting" w:cs="Arabic Typesetting"/>
          <w:b/>
          <w:bCs/>
          <w:sz w:val="32"/>
          <w:szCs w:val="32"/>
          <w:rtl/>
        </w:rPr>
        <w:t>‏"‏ إِذَا قَامَ أَحَدُكُمْ يُصَلِّي فَإِنَّهُ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يَسْتُرُهُ إِذَا كَانَ بَيْنَ يَدَيْهِ مِثْلُ آخِرَةِ الرَّحْلِ فَإِذَا 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يَكُنْ بَيْنَ يَدَيْهِ مِثْلُ آخِرَةِ الرَّحْلِ فَإِنَّهُ يَقْطَعُ صَلاَتَهُ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الْحِمَارُ وَالْمَرْأَةُ وَالْكَلْبُ الأَسْوَدُ</w:t>
      </w:r>
      <w:r w:rsidRPr="00120664">
        <w:rPr>
          <w:rFonts w:ascii="Arabic Typesetting" w:hAnsi="Arabic Typesetting" w:cs="Arabic Typesetting"/>
          <w:sz w:val="32"/>
          <w:szCs w:val="32"/>
          <w:rtl/>
        </w:rPr>
        <w:t>.‏"‏ ‏.‏ قُلْتُ يَا أَبَا ذَرٍّ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 بَالُ الْكَلْبِ الأَسْوَدِ مِنَ الْكَلْبِ الأَحْمَرِ مِنَ الْكَلْبِ</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الأَصْفَرِ قَالَ يَا ابْنَ أَخِي سَأَلْتُ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كَمَا سَأَلْتَنِي فَقَالَ ‏"‏ </w:t>
      </w:r>
      <w:r w:rsidRPr="00120664">
        <w:rPr>
          <w:rFonts w:ascii="Arabic Typesetting" w:hAnsi="Arabic Typesetting" w:cs="Arabic Typesetting"/>
          <w:b/>
          <w:bCs/>
          <w:sz w:val="32"/>
          <w:szCs w:val="32"/>
          <w:rtl/>
        </w:rPr>
        <w:t>الْكَلْبُ الأَسْوَدُ شَيْطَانٌ ‏"</w:t>
      </w:r>
      <w:r w:rsidRPr="00120664">
        <w:rPr>
          <w:rFonts w:ascii="Arabic Typesetting" w:hAnsi="Arabic Typesetting" w:cs="Arabic Typesetting"/>
          <w:b/>
          <w:bCs/>
          <w:sz w:val="30"/>
          <w:szCs w:val="30"/>
          <w:rtl/>
        </w:rPr>
        <w:t>‏</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Pr>
        <w:t xml:space="preserve"> </w:t>
      </w:r>
    </w:p>
    <w:p w14:paraId="3140DF31" w14:textId="77777777" w:rsidR="00C0623D" w:rsidRPr="00120664" w:rsidRDefault="00C0623D" w:rsidP="00C0623D">
      <w:pPr>
        <w:pStyle w:val="NormalWeb"/>
        <w:bidi/>
        <w:jc w:val="both"/>
        <w:rPr>
          <w:rFonts w:ascii="Arabic Typesetting" w:hAnsi="Arabic Typesetting" w:cs="Arabic Typesetting"/>
          <w:rtl/>
        </w:rPr>
      </w:pPr>
      <w:r w:rsidRPr="00120664">
        <w:rPr>
          <w:rFonts w:ascii="Arabic Typesetting" w:hAnsi="Arabic Typesetting" w:cs="Arabic Typesetting"/>
          <w:rtl/>
        </w:rPr>
        <w:t>مسلم 510، ترمذي 338، ابو داود 702، نسائي 749، ابن ماجه 952، 3210</w:t>
      </w:r>
    </w:p>
    <w:p w14:paraId="20BF2A60" w14:textId="77777777" w:rsidR="00C0623D" w:rsidRPr="00120664" w:rsidRDefault="00C0623D" w:rsidP="00C0623D">
      <w:pPr>
        <w:pStyle w:val="NormalWeb"/>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وقال</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مالك</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وأبو حنيفة</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والشافعي</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رضي الله عنهم</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وجمهور العلماء من السلف والخلف: لا تبطل الصلاة بمرور شيء من هؤلاء ولا من غيرهم، وتأول هؤلاء هذا الحديث على أن المراد بالقطع</w:t>
      </w:r>
      <w:r w:rsidRPr="00120664">
        <w:rPr>
          <w:rFonts w:ascii="Arabic Typesetting" w:hAnsi="Arabic Typesetting" w:cs="Arabic Typesetting"/>
          <w:sz w:val="28"/>
          <w:szCs w:val="28"/>
        </w:rPr>
        <w:t xml:space="preserve"> </w:t>
      </w:r>
      <w:r w:rsidRPr="00120664">
        <w:rPr>
          <w:rFonts w:ascii="Arabic Typesetting" w:hAnsi="Arabic Typesetting" w:cs="Arabic Typesetting"/>
          <w:b/>
          <w:bCs/>
          <w:sz w:val="28"/>
          <w:szCs w:val="28"/>
        </w:rPr>
        <w:t xml:space="preserve">- </w:t>
      </w:r>
      <w:r w:rsidRPr="00120664">
        <w:rPr>
          <w:rFonts w:ascii="Arabic Typesetting" w:hAnsi="Arabic Typesetting" w:cs="Arabic Typesetting"/>
          <w:b/>
          <w:bCs/>
          <w:sz w:val="28"/>
          <w:szCs w:val="28"/>
          <w:rtl/>
        </w:rPr>
        <w:t>للصلاة</w:t>
      </w:r>
      <w:r w:rsidRPr="00120664">
        <w:rPr>
          <w:rFonts w:ascii="Arabic Typesetting" w:hAnsi="Arabic Typesetting" w:cs="Arabic Typesetting"/>
          <w:b/>
          <w:bCs/>
          <w:sz w:val="28"/>
          <w:szCs w:val="28"/>
        </w:rPr>
        <w:t xml:space="preserve"> - </w:t>
      </w:r>
      <w:r w:rsidRPr="00120664">
        <w:rPr>
          <w:rFonts w:ascii="Arabic Typesetting" w:hAnsi="Arabic Typesetting" w:cs="Arabic Typesetting"/>
          <w:sz w:val="28"/>
          <w:szCs w:val="28"/>
          <w:rtl/>
        </w:rPr>
        <w:t>نقص</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الصلاة لشغل القلب بهذه الأشياء ، وليس المراد إبطالها</w:t>
      </w:r>
    </w:p>
    <w:p w14:paraId="60C97AF7" w14:textId="3B815909" w:rsidR="00C0623D" w:rsidRPr="00120664" w:rsidRDefault="00C0623D" w:rsidP="002A3090">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6"/>
          <w:szCs w:val="36"/>
          <w:lang w:val="de-DE"/>
        </w:rPr>
        <w:t xml:space="preserve">510. Abdullah </w:t>
      </w:r>
      <w:r w:rsidR="00670AE1" w:rsidRPr="00120664">
        <w:rPr>
          <w:rFonts w:ascii="Arabic Typesetting" w:hAnsi="Arabic Typesetting" w:cs="Arabic Typesetting"/>
          <w:sz w:val="36"/>
          <w:szCs w:val="36"/>
          <w:lang w:val="de-DE"/>
        </w:rPr>
        <w:t>Bin</w:t>
      </w:r>
      <w:r w:rsidRPr="00120664">
        <w:rPr>
          <w:rFonts w:ascii="Arabic Typesetting" w:hAnsi="Arabic Typesetting" w:cs="Arabic Typesetting"/>
          <w:sz w:val="36"/>
          <w:szCs w:val="36"/>
          <w:lang w:val="de-DE"/>
        </w:rPr>
        <w:t xml:space="preserve"> As-Samit berichtete von Abu Dhar, dass der Gesandte Allahs</w:t>
      </w:r>
      <w:r w:rsidR="00976F80" w:rsidRPr="00120664">
        <w:rPr>
          <w:rFonts w:ascii="Arabic Typesetting" w:hAnsi="Arabic Typesetting" w:cs="Arabic Typesetting"/>
          <w:noProof/>
          <w:sz w:val="36"/>
          <w:szCs w:val="36"/>
        </w:rPr>
        <w:drawing>
          <wp:inline distT="0" distB="0" distL="0" distR="0" wp14:anchorId="0DA9C87C" wp14:editId="38EEC827">
            <wp:extent cx="123825" cy="104775"/>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6"/>
          <w:szCs w:val="36"/>
          <w:lang w:val="de-DE"/>
        </w:rPr>
        <w:t xml:space="preserve">, sagte: </w:t>
      </w:r>
      <w:r w:rsidRPr="00120664">
        <w:rPr>
          <w:rFonts w:ascii="Arabic Typesetting" w:hAnsi="Arabic Typesetting" w:cs="Arabic Typesetting"/>
          <w:b/>
          <w:bCs/>
          <w:sz w:val="36"/>
          <w:szCs w:val="36"/>
          <w:lang w:val="de-DE"/>
        </w:rPr>
        <w:t xml:space="preserve">„Wenn sich einer von euch zum Gebet hinstellt, dem dient als Schutz </w:t>
      </w:r>
      <w:r w:rsidRPr="00120664">
        <w:rPr>
          <w:rStyle w:val="matn1"/>
          <w:b/>
          <w:bCs/>
          <w:color w:val="auto"/>
          <w:sz w:val="36"/>
          <w:szCs w:val="36"/>
          <w:lang w:val="de-DE"/>
        </w:rPr>
        <w:t>das hi</w:t>
      </w:r>
      <w:r w:rsidRPr="00120664">
        <w:rPr>
          <w:rStyle w:val="matn1"/>
          <w:b/>
          <w:bCs/>
          <w:color w:val="auto"/>
          <w:sz w:val="36"/>
          <w:szCs w:val="36"/>
          <w:lang w:val="de-DE"/>
        </w:rPr>
        <w:t>n</w:t>
      </w:r>
      <w:r w:rsidRPr="00120664">
        <w:rPr>
          <w:rStyle w:val="matn1"/>
          <w:b/>
          <w:bCs/>
          <w:color w:val="auto"/>
          <w:sz w:val="36"/>
          <w:szCs w:val="36"/>
          <w:lang w:val="de-DE"/>
        </w:rPr>
        <w:t xml:space="preserve">tere Teil des Sattels, das er vor sich stellt. Wenn </w:t>
      </w:r>
      <w:r w:rsidRPr="00120664">
        <w:rPr>
          <w:rFonts w:ascii="Arabic Typesetting" w:hAnsi="Arabic Typesetting" w:cs="Arabic Typesetting"/>
          <w:b/>
          <w:bCs/>
          <w:sz w:val="36"/>
          <w:szCs w:val="36"/>
          <w:lang w:val="de-DE"/>
        </w:rPr>
        <w:t>vor ihm kein Schutz w</w:t>
      </w:r>
      <w:r w:rsidRPr="00120664">
        <w:rPr>
          <w:rStyle w:val="matn1"/>
          <w:b/>
          <w:bCs/>
          <w:color w:val="auto"/>
          <w:sz w:val="36"/>
          <w:szCs w:val="36"/>
          <w:lang w:val="de-DE"/>
        </w:rPr>
        <w:t xml:space="preserve">ie das hintere Teil des Sattels steht, (und es läuft jemand </w:t>
      </w:r>
      <w:r w:rsidRPr="00120664">
        <w:rPr>
          <w:rStyle w:val="matn1"/>
          <w:b/>
          <w:bCs/>
          <w:color w:val="auto"/>
          <w:sz w:val="36"/>
          <w:szCs w:val="36"/>
          <w:lang w:val="de-DE"/>
        </w:rPr>
        <w:lastRenderedPageBreak/>
        <w:t>vorbei,) dann verringert von se</w:t>
      </w:r>
      <w:r w:rsidRPr="00120664">
        <w:rPr>
          <w:rStyle w:val="matn1"/>
          <w:b/>
          <w:bCs/>
          <w:color w:val="auto"/>
          <w:sz w:val="36"/>
          <w:szCs w:val="36"/>
          <w:lang w:val="de-DE"/>
        </w:rPr>
        <w:t>i</w:t>
      </w:r>
      <w:r w:rsidRPr="00120664">
        <w:rPr>
          <w:rStyle w:val="matn1"/>
          <w:b/>
          <w:bCs/>
          <w:color w:val="auto"/>
          <w:sz w:val="36"/>
          <w:szCs w:val="36"/>
          <w:lang w:val="de-DE"/>
        </w:rPr>
        <w:t xml:space="preserve">nem Gebet: </w:t>
      </w:r>
      <w:r w:rsidRPr="00120664">
        <w:rPr>
          <w:rFonts w:ascii="Arabic Typesetting" w:hAnsi="Arabic Typesetting" w:cs="Arabic Typesetting"/>
          <w:b/>
          <w:bCs/>
          <w:sz w:val="32"/>
          <w:szCs w:val="32"/>
          <w:lang w:val="de-DE"/>
        </w:rPr>
        <w:t>Ein Esel, eine Frau (wegen der Ablenkung) oder ein schwazer Hund.“</w:t>
      </w:r>
      <w:r w:rsidRPr="00120664">
        <w:rPr>
          <w:rFonts w:ascii="Arabic Typesetting" w:hAnsi="Arabic Typesetting" w:cs="Arabic Typesetting"/>
          <w:sz w:val="32"/>
          <w:szCs w:val="32"/>
          <w:lang w:val="de-DE"/>
        </w:rPr>
        <w:t xml:space="preserve"> Ich fragte: O Abu Dhar, was ist da der Unterschied zwischen dem schwarzen und dem roten Hund, oder dem Gelben? Er antwortete: </w:t>
      </w:r>
    </w:p>
    <w:p w14:paraId="2C7F4A9F" w14:textId="77777777" w:rsidR="00C0623D" w:rsidRPr="00120664" w:rsidRDefault="00C0623D" w:rsidP="00C0623D">
      <w:pPr>
        <w:pStyle w:val="NormalWeb"/>
        <w:jc w:val="both"/>
        <w:rPr>
          <w:rFonts w:ascii="Arabic Typesetting" w:hAnsi="Arabic Typesetting" w:cs="Arabic Typesetting"/>
          <w:sz w:val="32"/>
          <w:szCs w:val="32"/>
          <w:rtl/>
          <w:lang w:val="de-DE"/>
        </w:rPr>
      </w:pPr>
      <w:r w:rsidRPr="00120664">
        <w:rPr>
          <w:rFonts w:ascii="Arabic Typesetting" w:hAnsi="Arabic Typesetting" w:cs="Arabic Typesetting"/>
          <w:sz w:val="32"/>
          <w:szCs w:val="32"/>
          <w:lang w:val="de-DE"/>
        </w:rPr>
        <w:t xml:space="preserve">O Sohn meines Bruders, ich stellte dem Gesandten Allahs die gleiche Frage und er antwortete: </w:t>
      </w:r>
      <w:r w:rsidRPr="00120664">
        <w:rPr>
          <w:rFonts w:ascii="Arabic Typesetting" w:hAnsi="Arabic Typesetting" w:cs="Arabic Typesetting"/>
          <w:b/>
          <w:bCs/>
          <w:sz w:val="32"/>
          <w:szCs w:val="32"/>
          <w:lang w:val="de-DE"/>
        </w:rPr>
        <w:t>„Der schwarze Hund ist S</w:t>
      </w:r>
      <w:r w:rsidRPr="00120664">
        <w:rPr>
          <w:rFonts w:ascii="Arabic Typesetting" w:hAnsi="Arabic Typesetting" w:cs="Arabic Typesetting"/>
          <w:b/>
          <w:bCs/>
          <w:sz w:val="32"/>
          <w:szCs w:val="32"/>
          <w:lang w:val="de-DE"/>
        </w:rPr>
        <w:t>a</w:t>
      </w:r>
      <w:r w:rsidRPr="00120664">
        <w:rPr>
          <w:rFonts w:ascii="Arabic Typesetting" w:hAnsi="Arabic Typesetting" w:cs="Arabic Typesetting"/>
          <w:b/>
          <w:bCs/>
          <w:sz w:val="32"/>
          <w:szCs w:val="32"/>
          <w:lang w:val="de-DE"/>
        </w:rPr>
        <w:t>tan.“</w:t>
      </w:r>
      <w:r w:rsidRPr="00120664">
        <w:rPr>
          <w:rFonts w:ascii="Arabic Typesetting" w:hAnsi="Arabic Typesetting" w:cs="Arabic Typesetting"/>
          <w:sz w:val="32"/>
          <w:szCs w:val="32"/>
          <w:lang w:val="de-DE"/>
        </w:rPr>
        <w:t xml:space="preserve"> </w:t>
      </w:r>
    </w:p>
    <w:p w14:paraId="2A5E7707" w14:textId="77777777" w:rsidR="00C0623D" w:rsidRPr="00120664" w:rsidRDefault="00C0623D" w:rsidP="00C0623D">
      <w:pPr>
        <w:pStyle w:val="NormalWeb"/>
        <w:jc w:val="both"/>
        <w:rPr>
          <w:rFonts w:ascii="Arabic Typesetting" w:hAnsi="Arabic Typesetting" w:cs="Arabic Typesetting"/>
          <w:sz w:val="22"/>
          <w:szCs w:val="22"/>
          <w:lang w:val="de-DE"/>
        </w:rPr>
      </w:pPr>
      <w:r w:rsidRPr="00120664">
        <w:rPr>
          <w:rFonts w:ascii="Arabic Typesetting" w:hAnsi="Arabic Typesetting" w:cs="Arabic Typesetting"/>
          <w:sz w:val="22"/>
          <w:szCs w:val="22"/>
          <w:lang w:val="de-DE"/>
        </w:rPr>
        <w:t>Muslim 510, Tirmidhi 338, Abu Daud 702, Nasai 749, Ibn M</w:t>
      </w:r>
      <w:r w:rsidRPr="00120664">
        <w:rPr>
          <w:rFonts w:ascii="Arabic Typesetting" w:hAnsi="Arabic Typesetting" w:cs="Arabic Typesetting"/>
          <w:sz w:val="22"/>
          <w:szCs w:val="22"/>
          <w:lang w:val="de-DE"/>
        </w:rPr>
        <w:t>a</w:t>
      </w:r>
      <w:r w:rsidRPr="00120664">
        <w:rPr>
          <w:rFonts w:ascii="Arabic Typesetting" w:hAnsi="Arabic Typesetting" w:cs="Arabic Typesetting"/>
          <w:sz w:val="22"/>
          <w:szCs w:val="22"/>
          <w:lang w:val="de-DE"/>
        </w:rPr>
        <w:t>scha 952, 3210</w:t>
      </w:r>
    </w:p>
    <w:p w14:paraId="0509030A"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511</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إِسْحَاقُ بْنُ إِبْرَاهِيمَ،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الْمَخْزُومِيُّ، حَدَّثَنَا عَبْدُ الْوَاحِدِ، - وَهُوَ ابْنُ زِيَادٍ</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عَبْدُ اللَّهِ بْنُ عَبْدِ اللَّهِ بْنِ الأَصَمِّ، حَدَّثَنَا يَزِيدُ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الأَصَمِّ، عَنْ أَبِي هُرَيْرَةَ، قَالَ قَالَ رَسُولُ اللَّهِ 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وسلم ‏"‏ </w:t>
      </w:r>
      <w:r w:rsidRPr="00120664">
        <w:rPr>
          <w:rFonts w:ascii="Arabic Typesetting" w:hAnsi="Arabic Typesetting" w:cs="Arabic Typesetting"/>
          <w:b/>
          <w:bCs/>
          <w:sz w:val="32"/>
          <w:szCs w:val="32"/>
          <w:rtl/>
        </w:rPr>
        <w:t>يَقْطَعُ الصَّلاَةَ الْمَرْأَةُ وَالْحِمَارُ وَالْكَلْبُ وَيَقِي ذَلِكَ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مِثْلُ مُؤْخِرَةِ الرَّحْلِ</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45C652A6" w14:textId="60D5CEB5" w:rsidR="00C0623D" w:rsidRPr="00120664" w:rsidRDefault="00C0623D" w:rsidP="00253024">
      <w:pPr>
        <w:pStyle w:val="NormalWeb"/>
        <w:jc w:val="both"/>
        <w:rPr>
          <w:rFonts w:ascii="Arabic Typesetting" w:hAnsi="Arabic Typesetting" w:cs="Arabic Typesetting"/>
          <w:sz w:val="32"/>
          <w:szCs w:val="32"/>
          <w:lang w:val="de-DE"/>
        </w:rPr>
      </w:pPr>
      <w:r w:rsidRPr="00120664">
        <w:rPr>
          <w:rFonts w:ascii="Arabic Typesetting" w:hAnsi="Arabic Typesetting" w:cs="Arabic Typesetting"/>
          <w:sz w:val="32"/>
          <w:szCs w:val="32"/>
          <w:lang w:val="de-DE"/>
        </w:rPr>
        <w:t>511. Abu Hureira berichtete, dass der Gesandte Allahs</w:t>
      </w:r>
      <w:r w:rsidR="00976F80" w:rsidRPr="00120664">
        <w:rPr>
          <w:rFonts w:ascii="Arabic Typesetting" w:hAnsi="Arabic Typesetting" w:cs="Arabic Typesetting"/>
          <w:noProof/>
          <w:sz w:val="32"/>
          <w:szCs w:val="32"/>
        </w:rPr>
        <w:drawing>
          <wp:inline distT="0" distB="0" distL="0" distR="0" wp14:anchorId="457CE522" wp14:editId="633419FC">
            <wp:extent cx="123825" cy="104775"/>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sagte: </w:t>
      </w:r>
      <w:r w:rsidRPr="00120664">
        <w:rPr>
          <w:rFonts w:ascii="Arabic Typesetting" w:hAnsi="Arabic Typesetting" w:cs="Arabic Typesetting"/>
          <w:b/>
          <w:bCs/>
          <w:sz w:val="32"/>
          <w:szCs w:val="32"/>
          <w:lang w:val="de-DE"/>
        </w:rPr>
        <w:t>„Eine Frau (wegen der Ablenkung), eine Esel und ein Hund verringern das Gebet und dem dient als Schutz etwas von der Größe w</w:t>
      </w:r>
      <w:r w:rsidRPr="00120664">
        <w:rPr>
          <w:rStyle w:val="matn1"/>
          <w:b/>
          <w:bCs/>
          <w:color w:val="auto"/>
          <w:sz w:val="32"/>
          <w:szCs w:val="32"/>
          <w:lang w:val="de-DE"/>
        </w:rPr>
        <w:t>ie dem hinteren Teil des Sattels.</w:t>
      </w:r>
      <w:r w:rsidRPr="00120664">
        <w:rPr>
          <w:rFonts w:ascii="Arabic Typesetting" w:hAnsi="Arabic Typesetting" w:cs="Arabic Typesetting"/>
          <w:b/>
          <w:bCs/>
          <w:sz w:val="32"/>
          <w:szCs w:val="32"/>
          <w:lang w:val="de-DE"/>
        </w:rPr>
        <w:t>“</w:t>
      </w:r>
    </w:p>
    <w:p w14:paraId="645D9719" w14:textId="77777777" w:rsidR="00C0623D" w:rsidRPr="00120664" w:rsidRDefault="00C0623D" w:rsidP="002A3090">
      <w:pPr>
        <w:pStyle w:val="NormalWeb"/>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tl/>
          <w:lang w:val="de-DE"/>
        </w:rPr>
        <w:br w:type="column"/>
      </w:r>
      <w:r w:rsidR="002A3090" w:rsidRPr="00120664">
        <w:rPr>
          <w:rFonts w:ascii="Arabic Typesetting" w:hAnsi="Arabic Typesetting" w:cs="Arabic Typesetting"/>
          <w:sz w:val="32"/>
          <w:szCs w:val="32"/>
          <w:lang w:val="de-DE"/>
        </w:rPr>
        <w:lastRenderedPageBreak/>
        <w:t xml:space="preserve"> </w:t>
      </w:r>
      <w:r w:rsidR="002A3090" w:rsidRPr="00120664">
        <w:rPr>
          <w:rFonts w:ascii="Arabic Typesetting" w:hAnsi="Arabic Typesetting" w:cs="Arabic Typesetting" w:hint="cs"/>
          <w:b/>
          <w:bCs/>
          <w:sz w:val="32"/>
          <w:szCs w:val="32"/>
          <w:rtl/>
          <w:lang w:bidi="ar-SA"/>
        </w:rPr>
        <w:t>51</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الاِعْتِرَاضِ بَيْنَ يَدَىِ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الْمُصَلِّي ‏ </w:t>
      </w:r>
      <w:hyperlink r:id="rId15" w:history="1"/>
    </w:p>
    <w:p w14:paraId="757A9064" w14:textId="77777777" w:rsidR="00C0623D" w:rsidRPr="00120664" w:rsidRDefault="00C0623D" w:rsidP="00C0623D">
      <w:pPr>
        <w:pStyle w:val="NormalWeb"/>
        <w:jc w:val="center"/>
        <w:rPr>
          <w:rFonts w:ascii="Arabic Typesetting" w:hAnsi="Arabic Typesetting" w:cs="Arabic Typesetting"/>
          <w:b/>
          <w:bCs/>
          <w:sz w:val="32"/>
          <w:szCs w:val="32"/>
          <w:lang w:val="de-DE"/>
        </w:rPr>
      </w:pPr>
      <w:r w:rsidRPr="00120664">
        <w:rPr>
          <w:rFonts w:ascii="Arabic Typesetting" w:hAnsi="Arabic Typesetting" w:cs="Arabic Typesetting"/>
          <w:b/>
          <w:bCs/>
          <w:sz w:val="32"/>
          <w:szCs w:val="32"/>
          <w:lang w:val="de-DE"/>
        </w:rPr>
        <w:t>Wenn man sich zwischen den Betenden und die Gebetsric</w:t>
      </w:r>
      <w:r w:rsidRPr="00120664">
        <w:rPr>
          <w:rFonts w:ascii="Arabic Typesetting" w:hAnsi="Arabic Typesetting" w:cs="Arabic Typesetting"/>
          <w:b/>
          <w:bCs/>
          <w:sz w:val="32"/>
          <w:szCs w:val="32"/>
          <w:lang w:val="de-DE"/>
        </w:rPr>
        <w:t>h</w:t>
      </w:r>
      <w:r w:rsidRPr="00120664">
        <w:rPr>
          <w:rFonts w:ascii="Arabic Typesetting" w:hAnsi="Arabic Typesetting" w:cs="Arabic Typesetting"/>
          <w:b/>
          <w:bCs/>
          <w:sz w:val="32"/>
          <w:szCs w:val="32"/>
          <w:lang w:val="de-DE"/>
        </w:rPr>
        <w:t>tung legt</w:t>
      </w:r>
    </w:p>
    <w:p w14:paraId="7A024542" w14:textId="77777777" w:rsidR="00C0623D" w:rsidRPr="00120664" w:rsidRDefault="00C0623D" w:rsidP="00C0623D">
      <w:pPr>
        <w:pStyle w:val="NormalWeb"/>
        <w:bidi/>
        <w:jc w:val="both"/>
        <w:rPr>
          <w:rFonts w:ascii="Arabic Typesetting" w:hAnsi="Arabic Typesetting" w:cs="Arabic Typesetting"/>
          <w:sz w:val="30"/>
          <w:szCs w:val="30"/>
          <w:rtl/>
        </w:rPr>
      </w:pPr>
      <w:r w:rsidRPr="00120664">
        <w:rPr>
          <w:rFonts w:ascii="Arabic Typesetting" w:hAnsi="Arabic Typesetting" w:cs="Arabic Typesetting"/>
          <w:sz w:val="32"/>
          <w:szCs w:val="32"/>
          <w:rtl/>
          <w:lang w:val="de-DE"/>
        </w:rPr>
        <w:t>512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وَعَمْرٌو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النَّاقِدُ، وَزُهَيْرُ بْنُ حَرْبٍ، قَالُوا حَدَّثَنَا سُفْيَانُ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عُيَيْنَةَ، عَنِ الزُّهْرِيِّ، عَنْ عُرْوَةَ، عَنْ عَائِشَةَ، أَنَّ النَّبِيَّ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كَانَ يُصَلِّي مِنَ اللَّيْلِ وَأَنَا مُعْتَرِضَةٌ بَيْنَهُ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وَبَيْنَ الْقِبْلَةِ كَاعْتِرَاضِ الْجِنَازَةِ</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Pr>
        <w:t xml:space="preserve"> </w:t>
      </w:r>
    </w:p>
    <w:p w14:paraId="4427FBC6" w14:textId="77777777" w:rsidR="00C0623D" w:rsidRPr="00120664" w:rsidRDefault="00C0623D" w:rsidP="00C0623D">
      <w:pPr>
        <w:pStyle w:val="NormalWeb"/>
        <w:bidi/>
        <w:jc w:val="both"/>
        <w:rPr>
          <w:rFonts w:ascii="Arabic Typesetting" w:hAnsi="Arabic Typesetting" w:cs="Arabic Typesetting"/>
          <w:sz w:val="30"/>
          <w:szCs w:val="30"/>
        </w:rPr>
      </w:pPr>
      <w:r w:rsidRPr="00120664">
        <w:rPr>
          <w:rFonts w:ascii="Arabic Typesetting" w:hAnsi="Arabic Typesetting" w:cs="Arabic Typesetting"/>
          <w:sz w:val="30"/>
          <w:szCs w:val="30"/>
          <w:rtl/>
        </w:rPr>
        <w:t>مسلم 512، ابن ماجه 956</w:t>
      </w:r>
    </w:p>
    <w:p w14:paraId="4CF2AC14" w14:textId="77777777" w:rsidR="00C0623D" w:rsidRPr="00120664" w:rsidRDefault="00C0623D" w:rsidP="00C0623D">
      <w:pPr>
        <w:pStyle w:val="NormalWeb"/>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النووي: قوله : ( عن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عائشة</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رضي الله عنها - أنها</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قالت</w:t>
      </w:r>
      <w:r w:rsidRPr="00120664">
        <w:rPr>
          <w:rFonts w:ascii="Arabic Typesetting" w:hAnsi="Arabic Typesetting" w:cs="Arabic Typesetting"/>
          <w:sz w:val="28"/>
          <w:szCs w:val="28"/>
        </w:rPr>
        <w:t xml:space="preserve"> : </w:t>
      </w:r>
      <w:r w:rsidRPr="00120664">
        <w:rPr>
          <w:rStyle w:val="harfbody1"/>
          <w:rFonts w:ascii="Arabic Typesetting" w:hAnsi="Arabic Typesetting" w:cs="Arabic Typesetting"/>
          <w:sz w:val="28"/>
          <w:szCs w:val="28"/>
          <w:rtl/>
        </w:rPr>
        <w:t>كان النبي - صلى الله عليه وسلم</w:t>
      </w:r>
      <w:r w:rsidRPr="00120664">
        <w:rPr>
          <w:rStyle w:val="harfbody1"/>
          <w:rFonts w:ascii="Arabic Typesetting" w:hAnsi="Arabic Typesetting" w:cs="Arabic Typesetting"/>
          <w:sz w:val="28"/>
          <w:szCs w:val="28"/>
        </w:rPr>
        <w:t xml:space="preserve"> - </w:t>
      </w:r>
      <w:r w:rsidRPr="00120664">
        <w:rPr>
          <w:rStyle w:val="harfbody1"/>
          <w:rFonts w:ascii="Arabic Typesetting" w:hAnsi="Arabic Typesetting" w:cs="Arabic Typesetting"/>
          <w:sz w:val="28"/>
          <w:szCs w:val="28"/>
          <w:rtl/>
        </w:rPr>
        <w:t>يصلي من الليل وأنا معترضة بينه وبين القبلة كاعتراض الجنازة</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استدلت به</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عائشة</w:t>
      </w:r>
      <w:r w:rsidRPr="00120664">
        <w:rPr>
          <w:rFonts w:ascii="Arabic Typesetting" w:hAnsi="Arabic Typesetting" w:cs="Arabic Typesetting"/>
          <w:sz w:val="28"/>
          <w:szCs w:val="28"/>
        </w:rPr>
        <w:t xml:space="preserve"> - </w:t>
      </w:r>
      <w:r w:rsidRPr="00120664">
        <w:rPr>
          <w:rFonts w:ascii="Arabic Typesetting" w:hAnsi="Arabic Typesetting" w:cs="Arabic Typesetting"/>
          <w:sz w:val="28"/>
          <w:szCs w:val="28"/>
          <w:rtl/>
        </w:rPr>
        <w:t>رضي الله عنها - والعلماء</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بعدها على أن المرأة لا تقطع صلاة الرجل، وفيه جواز صلاته إليها، وكره العلماء أو</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جماعة منهم الصلاة إليها لغير النبي - صلى الله عليه وسلم</w:t>
      </w:r>
      <w:r w:rsidRPr="00120664">
        <w:rPr>
          <w:rFonts w:ascii="Arabic Typesetting" w:hAnsi="Arabic Typesetting" w:cs="Arabic Typesetting"/>
          <w:sz w:val="28"/>
          <w:szCs w:val="28"/>
        </w:rPr>
        <w:t xml:space="preserve"> - </w:t>
      </w:r>
      <w:bookmarkStart w:id="444" w:name="____________P171"/>
      <w:bookmarkEnd w:id="444"/>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لخوف الفتنة بها وتذكرها، وإشغال القلب بها بالنظر إليها، وأما النبي - صلى الله عليه وسلم - فمنزه عن هذا</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كله وصلاته مع أنه كان في الليل، والبيوت يومئذ ليس فيها مصابيح</w:t>
      </w:r>
    </w:p>
    <w:p w14:paraId="14C04A3E" w14:textId="65A027C0" w:rsidR="00C0623D" w:rsidRPr="00120664" w:rsidRDefault="00C0623D" w:rsidP="00253024">
      <w:pPr>
        <w:pStyle w:val="NormalWeb"/>
        <w:jc w:val="both"/>
        <w:rPr>
          <w:rStyle w:val="matn1"/>
          <w:color w:val="auto"/>
          <w:sz w:val="32"/>
          <w:szCs w:val="32"/>
          <w:lang w:val="de-DE"/>
        </w:rPr>
      </w:pPr>
      <w:bookmarkStart w:id="445" w:name="`A´ischa24462"/>
      <w:r w:rsidRPr="00120664">
        <w:rPr>
          <w:rFonts w:ascii="Arabic Typesetting" w:hAnsi="Arabic Typesetting" w:cs="Arabic Typesetting"/>
          <w:sz w:val="32"/>
          <w:szCs w:val="32"/>
          <w:lang w:val="de-DE"/>
        </w:rPr>
        <w:t>512. Aischa</w:t>
      </w:r>
      <w:bookmarkEnd w:id="445"/>
      <w:r w:rsidRPr="00120664">
        <w:rPr>
          <w:rFonts w:ascii="Arabic Typesetting" w:hAnsi="Arabic Typesetting" w:cs="Arabic Typesetting"/>
          <w:sz w:val="32"/>
          <w:szCs w:val="32"/>
          <w:lang w:val="de-DE"/>
        </w:rPr>
        <w:t xml:space="preserve"> berichtete: </w:t>
      </w:r>
      <w:r w:rsidRPr="00120664">
        <w:rPr>
          <w:rStyle w:val="matn1"/>
          <w:color w:val="auto"/>
          <w:sz w:val="32"/>
          <w:szCs w:val="32"/>
          <w:lang w:val="de-DE"/>
        </w:rPr>
        <w:t>Der Prophet</w:t>
      </w:r>
      <w:r w:rsidR="00976F80" w:rsidRPr="00120664">
        <w:rPr>
          <w:rFonts w:ascii="Arabic Typesetting" w:hAnsi="Arabic Typesetting" w:cs="Arabic Typesetting"/>
          <w:noProof/>
          <w:sz w:val="32"/>
          <w:szCs w:val="32"/>
        </w:rPr>
        <w:drawing>
          <wp:inline distT="0" distB="0" distL="0" distR="0" wp14:anchorId="636F2A02" wp14:editId="56F73B06">
            <wp:extent cx="123825" cy="104775"/>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betete nachts, wä</w:t>
      </w:r>
      <w:r w:rsidRPr="00120664">
        <w:rPr>
          <w:rStyle w:val="matn1"/>
          <w:color w:val="auto"/>
          <w:sz w:val="32"/>
          <w:szCs w:val="32"/>
          <w:lang w:val="de-DE"/>
        </w:rPr>
        <w:t>h</w:t>
      </w:r>
      <w:r w:rsidRPr="00120664">
        <w:rPr>
          <w:rStyle w:val="matn1"/>
          <w:color w:val="auto"/>
          <w:sz w:val="32"/>
          <w:szCs w:val="32"/>
          <w:lang w:val="de-DE"/>
        </w:rPr>
        <w:t xml:space="preserve">rend ich zwischen ihm und der </w:t>
      </w:r>
      <w:r w:rsidRPr="00120664">
        <w:rPr>
          <w:rStyle w:val="matn1"/>
          <w:i/>
          <w:iCs/>
          <w:color w:val="auto"/>
          <w:sz w:val="32"/>
          <w:szCs w:val="32"/>
          <w:lang w:val="de-DE"/>
        </w:rPr>
        <w:t>Qibla</w:t>
      </w:r>
      <w:r w:rsidRPr="00120664">
        <w:rPr>
          <w:rStyle w:val="matn1"/>
          <w:color w:val="auto"/>
          <w:sz w:val="32"/>
          <w:szCs w:val="32"/>
          <w:lang w:val="de-DE"/>
        </w:rPr>
        <w:t xml:space="preserve"> lag, wie ein Sarg d</w:t>
      </w:r>
      <w:r w:rsidRPr="00120664">
        <w:rPr>
          <w:rStyle w:val="matn1"/>
          <w:color w:val="auto"/>
          <w:sz w:val="32"/>
          <w:szCs w:val="32"/>
          <w:lang w:val="de-DE"/>
        </w:rPr>
        <w:t>a</w:t>
      </w:r>
      <w:r w:rsidRPr="00120664">
        <w:rPr>
          <w:rStyle w:val="matn1"/>
          <w:color w:val="auto"/>
          <w:sz w:val="32"/>
          <w:szCs w:val="32"/>
          <w:lang w:val="de-DE"/>
        </w:rPr>
        <w:t>liegt.</w:t>
      </w:r>
    </w:p>
    <w:p w14:paraId="2FECF13C" w14:textId="77777777" w:rsidR="00C0623D" w:rsidRPr="00120664" w:rsidRDefault="00C0623D" w:rsidP="00C0623D">
      <w:pPr>
        <w:pStyle w:val="NormalWeb"/>
        <w:jc w:val="both"/>
        <w:rPr>
          <w:rFonts w:ascii="Arabic Typesetting" w:hAnsi="Arabic Typesetting" w:cs="Arabic Typesetting"/>
          <w:lang w:val="de-DE"/>
        </w:rPr>
      </w:pPr>
      <w:r w:rsidRPr="00120664">
        <w:rPr>
          <w:rStyle w:val="matn1"/>
          <w:color w:val="auto"/>
          <w:sz w:val="24"/>
          <w:szCs w:val="24"/>
          <w:lang w:val="de-DE"/>
        </w:rPr>
        <w:t>Muslim 512, Ibn Madscha 956</w:t>
      </w:r>
    </w:p>
    <w:p w14:paraId="2FEF53EE"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512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عَمْرٌو النَّاقِدُ، وَأَبُو سَعِيدٍ الأَشَجُّ</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قَالاَ حَدَّثَنَا حَفْصُ بْنُ غِيَاثٍ، ح قَالَ وَحَدَّثَنَا عُمَرُ بْنُ حَفْصِ</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بْنِ غِيَاثٍ، - وَاللَّفْظُ لَهُ - حَدَّثَنَا أَبِي، حَدَّثَنَا </w:t>
      </w:r>
      <w:r w:rsidRPr="00120664">
        <w:rPr>
          <w:rFonts w:ascii="Arabic Typesetting" w:hAnsi="Arabic Typesetting" w:cs="Arabic Typesetting"/>
          <w:sz w:val="32"/>
          <w:szCs w:val="32"/>
          <w:rtl/>
        </w:rPr>
        <w:lastRenderedPageBreak/>
        <w:t>الأَعْمَشُ،</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حَدَّثَنِي إِبْرَاهِيمُ، عَنِ الأَسْوَدِ، عَنْ عَائِشَةَ، ‏.‏ قَالَ الأَعْمَشُ</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وَحَدَّثَنِي مُسْلِمٌ، عَنْ مَسْرُوقٍ، عَنْ عَائِشَةَ، وَذُكِرَ، عِنْدَهَا مَا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يَقْطَعُ الصَّلاَةَ الْكَلْبُ وَالْحِمَارُ وَالْمَرْأَةُ ‏.</w:t>
      </w:r>
    </w:p>
    <w:p w14:paraId="0B738FBB" w14:textId="77777777" w:rsidR="00C0623D" w:rsidRPr="00120664" w:rsidRDefault="00C0623D" w:rsidP="002A3090">
      <w:pPr>
        <w:pStyle w:val="NormalWeb"/>
        <w:bidi/>
        <w:jc w:val="both"/>
        <w:rPr>
          <w:rFonts w:ascii="Arabic Typesetting" w:hAnsi="Arabic Typesetting" w:cs="Arabic Typesetting"/>
        </w:rPr>
      </w:pPr>
      <w:r w:rsidRPr="00120664">
        <w:rPr>
          <w:rFonts w:ascii="Arabic Typesetting" w:hAnsi="Arabic Typesetting" w:cs="Arabic Typesetting"/>
          <w:sz w:val="32"/>
          <w:szCs w:val="32"/>
          <w:rtl/>
        </w:rPr>
        <w:t xml:space="preserve">‏ </w:t>
      </w:r>
      <w:r w:rsidRPr="00120664">
        <w:rPr>
          <w:rFonts w:ascii="Arabic Typesetting" w:hAnsi="Arabic Typesetting" w:cs="Arabic Typesetting"/>
          <w:b/>
          <w:bCs/>
          <w:sz w:val="32"/>
          <w:szCs w:val="32"/>
          <w:rtl/>
        </w:rPr>
        <w:t>فَقَالَتْ عَائِشَةُ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قَدْ شَبَّهْتُمُونَا بِالْحَمِيرِ وَالْكِلاَبِ ‏.‏ وَاللَّهِ لَقَدْ رَأَيْتُ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رَسُولَ اللَّهِ صلى الله عليه وسلم يُصَلِّي وَإِنِّي عَلَى السَّرِيرِ بَيْنَهُ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وَبَيْنَ الْقِبْلَةِ مُضْطَجِعَةً فَتَبْدُو</w:t>
      </w:r>
      <w:r w:rsidRPr="00120664">
        <w:rPr>
          <w:rFonts w:ascii="Arabic Typesetting" w:hAnsi="Arabic Typesetting" w:cs="Arabic Typesetting"/>
          <w:sz w:val="32"/>
          <w:szCs w:val="32"/>
          <w:rtl/>
        </w:rPr>
        <w:t xml:space="preserve"> لِي الْحَاجَةُ فَأَكْرَهُ أَنْ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أَجْلِسَ فَأُوذِيَ رَسُولَ اللَّهِ صلى الله عليه وسلم فَأَنْسَلُّ مِنْ عِنْدِ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رِجْلَيْهِ ‏.‏</w:t>
      </w:r>
      <w:r w:rsidRPr="00120664">
        <w:rPr>
          <w:rFonts w:ascii="Arabic Typesetting" w:hAnsi="Arabic Typesetting" w:cs="Arabic Typesetting"/>
          <w:sz w:val="32"/>
          <w:szCs w:val="32"/>
        </w:rPr>
        <w:t xml:space="preserve"> </w:t>
      </w:r>
      <w:r w:rsidRPr="00120664">
        <w:rPr>
          <w:rFonts w:ascii="Arabic Typesetting" w:hAnsi="Arabic Typesetting" w:cs="Arabic Typesetting"/>
          <w:rtl/>
        </w:rPr>
        <w:t>مسلم 512 (...)، بخاري 511، 512</w:t>
      </w:r>
    </w:p>
    <w:p w14:paraId="6B5DAA3C" w14:textId="77777777" w:rsidR="00C0623D" w:rsidRPr="00120664" w:rsidRDefault="00C0623D" w:rsidP="00C0623D">
      <w:pPr>
        <w:pStyle w:val="NormalWeb"/>
        <w:jc w:val="both"/>
        <w:rPr>
          <w:rFonts w:ascii="Arabic Typesetting" w:hAnsi="Arabic Typesetting" w:cs="Arabic Typesetting"/>
          <w:sz w:val="32"/>
          <w:szCs w:val="32"/>
        </w:rPr>
      </w:pPr>
      <w:r w:rsidRPr="00120664">
        <w:rPr>
          <w:rFonts w:ascii="Arabic Typesetting" w:hAnsi="Arabic Typesetting" w:cs="Arabic Typesetting"/>
          <w:sz w:val="32"/>
          <w:szCs w:val="32"/>
        </w:rPr>
        <w:t xml:space="preserve">512. Es wurde Aischa gegenüber erwähnt, was das Gebet unterbricht (gemeint ist ‚verringert’): Ein Hund, ein Esel und eine Frau (wegen der Ablenkung). </w:t>
      </w:r>
    </w:p>
    <w:p w14:paraId="0358AD92" w14:textId="47FF93A8" w:rsidR="00C0623D" w:rsidRPr="00120664" w:rsidRDefault="00C0623D" w:rsidP="00253024">
      <w:pPr>
        <w:pStyle w:val="NormalWeb"/>
        <w:jc w:val="both"/>
        <w:rPr>
          <w:rStyle w:val="matn1"/>
          <w:color w:val="auto"/>
          <w:sz w:val="32"/>
          <w:szCs w:val="32"/>
          <w:lang w:val="de-DE"/>
        </w:rPr>
      </w:pPr>
      <w:r w:rsidRPr="00120664">
        <w:rPr>
          <w:rFonts w:ascii="Arabic Typesetting" w:hAnsi="Arabic Typesetting" w:cs="Arabic Typesetting"/>
          <w:sz w:val="32"/>
          <w:szCs w:val="32"/>
          <w:lang w:val="de-DE"/>
        </w:rPr>
        <w:t>Da sagte sie: Habt ihr uns mit den Eseln und Hunden ve</w:t>
      </w:r>
      <w:r w:rsidRPr="00120664">
        <w:rPr>
          <w:rFonts w:ascii="Arabic Typesetting" w:hAnsi="Arabic Typesetting" w:cs="Arabic Typesetting"/>
          <w:sz w:val="32"/>
          <w:szCs w:val="32"/>
          <w:lang w:val="de-DE"/>
        </w:rPr>
        <w:t>r</w:t>
      </w:r>
      <w:r w:rsidRPr="00120664">
        <w:rPr>
          <w:rFonts w:ascii="Arabic Typesetting" w:hAnsi="Arabic Typesetting" w:cs="Arabic Typesetting"/>
          <w:sz w:val="32"/>
          <w:szCs w:val="32"/>
          <w:lang w:val="de-DE"/>
        </w:rPr>
        <w:t xml:space="preserve">glichen? Bei Allah, ich sah den </w:t>
      </w:r>
      <w:r w:rsidRPr="00120664">
        <w:rPr>
          <w:rStyle w:val="matn1"/>
          <w:color w:val="auto"/>
          <w:sz w:val="32"/>
          <w:szCs w:val="32"/>
          <w:lang w:val="de-DE"/>
        </w:rPr>
        <w:t>Gesandten Allahs</w:t>
      </w:r>
      <w:r w:rsidR="00976F80" w:rsidRPr="00120664">
        <w:rPr>
          <w:rFonts w:ascii="Arabic Typesetting" w:hAnsi="Arabic Typesetting" w:cs="Arabic Typesetting"/>
          <w:noProof/>
          <w:sz w:val="32"/>
          <w:szCs w:val="32"/>
        </w:rPr>
        <w:drawing>
          <wp:inline distT="0" distB="0" distL="0" distR="0" wp14:anchorId="3AAB74B4" wp14:editId="2EC7F49A">
            <wp:extent cx="123825" cy="104775"/>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beten, wä</w:t>
      </w:r>
      <w:r w:rsidRPr="00120664">
        <w:rPr>
          <w:rStyle w:val="matn1"/>
          <w:color w:val="auto"/>
          <w:sz w:val="32"/>
          <w:szCs w:val="32"/>
          <w:lang w:val="de-DE"/>
        </w:rPr>
        <w:t>h</w:t>
      </w:r>
      <w:r w:rsidRPr="00120664">
        <w:rPr>
          <w:rStyle w:val="matn1"/>
          <w:color w:val="auto"/>
          <w:sz w:val="32"/>
          <w:szCs w:val="32"/>
          <w:lang w:val="de-DE"/>
        </w:rPr>
        <w:t xml:space="preserve">rend ich mich auf dem Bett liegend zwischen ihm und der </w:t>
      </w:r>
      <w:r w:rsidRPr="00120664">
        <w:rPr>
          <w:rStyle w:val="matn1"/>
          <w:i/>
          <w:iCs/>
          <w:color w:val="auto"/>
          <w:sz w:val="32"/>
          <w:szCs w:val="32"/>
          <w:lang w:val="de-DE"/>
        </w:rPr>
        <w:t>Qibla</w:t>
      </w:r>
      <w:r w:rsidRPr="00120664">
        <w:rPr>
          <w:rStyle w:val="matn1"/>
          <w:color w:val="auto"/>
          <w:sz w:val="32"/>
          <w:szCs w:val="32"/>
          <w:lang w:val="de-DE"/>
        </w:rPr>
        <w:t xml:space="preserve"> befand. </w:t>
      </w:r>
    </w:p>
    <w:p w14:paraId="7C07718F" w14:textId="6F6C52A5" w:rsidR="00C0623D" w:rsidRPr="00120664" w:rsidRDefault="00C0623D" w:rsidP="00253024">
      <w:pPr>
        <w:pStyle w:val="NormalWeb"/>
        <w:jc w:val="both"/>
        <w:rPr>
          <w:rFonts w:ascii="Arabic Typesetting" w:hAnsi="Arabic Typesetting" w:cs="Arabic Typesetting"/>
          <w:sz w:val="30"/>
          <w:szCs w:val="30"/>
          <w:lang w:val="de-DE"/>
        </w:rPr>
      </w:pPr>
      <w:r w:rsidRPr="00120664">
        <w:rPr>
          <w:rStyle w:val="matn1"/>
          <w:color w:val="auto"/>
          <w:sz w:val="32"/>
          <w:szCs w:val="32"/>
          <w:lang w:val="de-DE"/>
        </w:rPr>
        <w:t>Wenn ich etwas brauchte, wollte ich den Gesandten Allahs</w:t>
      </w:r>
      <w:r w:rsidR="00976F80" w:rsidRPr="00120664">
        <w:rPr>
          <w:rFonts w:ascii="Arabic Typesetting" w:hAnsi="Arabic Typesetting" w:cs="Arabic Typesetting"/>
          <w:noProof/>
          <w:sz w:val="32"/>
          <w:szCs w:val="32"/>
        </w:rPr>
        <w:drawing>
          <wp:inline distT="0" distB="0" distL="0" distR="0" wp14:anchorId="5EA8FF65" wp14:editId="59641451">
            <wp:extent cx="123825" cy="104775"/>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nicht stören, deshalb habe ich mich nicht hingesetzt, sondern schlich bei seinen Füßen hinaus</w:t>
      </w:r>
      <w:r w:rsidRPr="00120664">
        <w:rPr>
          <w:rStyle w:val="matn1"/>
          <w:color w:val="auto"/>
          <w:sz w:val="30"/>
          <w:szCs w:val="30"/>
          <w:lang w:val="de-DE"/>
        </w:rPr>
        <w:t>.</w:t>
      </w:r>
    </w:p>
    <w:p w14:paraId="449C6BA4" w14:textId="77777777" w:rsidR="00C0623D" w:rsidRPr="00120664" w:rsidRDefault="00C0623D" w:rsidP="00C0623D">
      <w:pPr>
        <w:pStyle w:val="NormalWeb"/>
        <w:jc w:val="both"/>
        <w:rPr>
          <w:rFonts w:ascii="Arabic Typesetting" w:hAnsi="Arabic Typesetting" w:cs="Arabic Typesetting"/>
          <w:lang w:val="de-DE"/>
        </w:rPr>
      </w:pPr>
      <w:r w:rsidRPr="00120664">
        <w:rPr>
          <w:rFonts w:ascii="Arabic Typesetting" w:hAnsi="Arabic Typesetting" w:cs="Arabic Typesetting"/>
          <w:lang w:val="de-DE"/>
        </w:rPr>
        <w:t>Muslim 512 (…), Buchari 511, 514</w:t>
      </w:r>
    </w:p>
    <w:p w14:paraId="3FDA539C"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512 (...)</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أَبِي النَّضْرِ، عَنْ أَبِي سَلَمَةَ بْنِ عَبْدِ الرَّحْمَنِ،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عَائِشَةَ، قَالَتْ كُنْتُ أَنَامُ بَيْنَ يَدَىْ رَسُولِ اللَّهِ </w:t>
      </w:r>
      <w:r w:rsidRPr="00120664">
        <w:rPr>
          <w:rFonts w:ascii="Arabic Typesetting" w:hAnsi="Arabic Typesetting" w:cs="Arabic Typesetting"/>
          <w:sz w:val="32"/>
          <w:szCs w:val="32"/>
          <w:rtl/>
        </w:rPr>
        <w:lastRenderedPageBreak/>
        <w:t>صلى الله عليه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وسلم وَرِجْلاَىَ فِي قِبْلَتِهِ فَإِذَا سَجَدَ غَمَزَنِي فَقَبَضْتُ رِجْلَىَّ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وَإِذَا قَامَ بَسَطْتُهُمَا - قَالَتْ - وَالْبُيُوتُ يَوْمَئِذٍ لَيْسَ فِيهَا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مَصَابِيحُ ‏.‏</w:t>
      </w:r>
      <w:r w:rsidRPr="00120664">
        <w:rPr>
          <w:rFonts w:ascii="Arabic Typesetting" w:hAnsi="Arabic Typesetting" w:cs="Arabic Typesetting"/>
          <w:sz w:val="32"/>
          <w:szCs w:val="32"/>
        </w:rPr>
        <w:t xml:space="preserve"> </w:t>
      </w:r>
    </w:p>
    <w:p w14:paraId="35C66A21" w14:textId="77777777" w:rsidR="00C0623D" w:rsidRPr="00120664" w:rsidRDefault="00C0623D" w:rsidP="00C0623D">
      <w:pPr>
        <w:pStyle w:val="NormalWeb"/>
        <w:bidi/>
        <w:jc w:val="both"/>
        <w:rPr>
          <w:rFonts w:ascii="Arabic Typesetting" w:hAnsi="Arabic Typesetting" w:cs="Arabic Typesetting"/>
          <w:rtl/>
        </w:rPr>
      </w:pPr>
      <w:r w:rsidRPr="00120664">
        <w:rPr>
          <w:rFonts w:ascii="Arabic Typesetting" w:hAnsi="Arabic Typesetting" w:cs="Arabic Typesetting"/>
          <w:rtl/>
        </w:rPr>
        <w:t>مسلم 512، بخاري 382، 513، 1209، ابو داود 713، نسائي 168</w:t>
      </w:r>
    </w:p>
    <w:p w14:paraId="17E24164" w14:textId="3CB8018D" w:rsidR="00C0623D" w:rsidRPr="00120664" w:rsidRDefault="002A3090" w:rsidP="00253024">
      <w:pPr>
        <w:jc w:val="both"/>
        <w:rPr>
          <w:rStyle w:val="matn1"/>
          <w:color w:val="auto"/>
          <w:sz w:val="32"/>
          <w:szCs w:val="32"/>
        </w:rPr>
      </w:pPr>
      <w:r w:rsidRPr="00120664">
        <w:rPr>
          <w:rFonts w:ascii="Arabic Typesetting" w:hAnsi="Arabic Typesetting" w:cs="Arabic Typesetting"/>
          <w:sz w:val="32"/>
          <w:szCs w:val="32"/>
          <w:lang w:val="de-DE"/>
        </w:rPr>
        <w:t xml:space="preserve">512. </w:t>
      </w:r>
      <w:r w:rsidR="00C0623D" w:rsidRPr="0001004C">
        <w:rPr>
          <w:rFonts w:ascii="Arabic Typesetting" w:hAnsi="Arabic Typesetting" w:cs="Arabic Typesetting"/>
          <w:sz w:val="32"/>
          <w:szCs w:val="32"/>
          <w:lang w:val="de-DE"/>
        </w:rPr>
        <w:t xml:space="preserve">Aischa, Allahs Wohlgefallen auf ihr, berichtete: </w:t>
      </w:r>
      <w:r w:rsidR="00C0623D" w:rsidRPr="0001004C">
        <w:rPr>
          <w:rStyle w:val="matn1"/>
          <w:color w:val="auto"/>
          <w:sz w:val="32"/>
          <w:szCs w:val="32"/>
          <w:lang w:val="de-DE"/>
        </w:rPr>
        <w:t>Ich schlief vor dem Gesandten Allahs</w:t>
      </w:r>
      <w:r w:rsidR="00976F80" w:rsidRPr="00120664">
        <w:rPr>
          <w:rFonts w:ascii="Arabic Typesetting" w:hAnsi="Arabic Typesetting" w:cs="Arabic Typesetting"/>
          <w:noProof/>
          <w:sz w:val="32"/>
          <w:szCs w:val="32"/>
        </w:rPr>
        <w:drawing>
          <wp:inline distT="0" distB="0" distL="0" distR="0" wp14:anchorId="145AB603" wp14:editId="223A96CD">
            <wp:extent cx="123825" cy="104775"/>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C0623D" w:rsidRPr="0001004C">
        <w:rPr>
          <w:rStyle w:val="matn1"/>
          <w:color w:val="auto"/>
          <w:sz w:val="32"/>
          <w:szCs w:val="32"/>
          <w:lang w:val="de-DE"/>
        </w:rPr>
        <w:t xml:space="preserve">, und meine Füße zeigten zur </w:t>
      </w:r>
      <w:r w:rsidR="00C0623D" w:rsidRPr="0001004C">
        <w:rPr>
          <w:rStyle w:val="matn1"/>
          <w:i/>
          <w:iCs/>
          <w:color w:val="auto"/>
          <w:sz w:val="32"/>
          <w:szCs w:val="32"/>
          <w:lang w:val="de-DE"/>
        </w:rPr>
        <w:t>Qibla</w:t>
      </w:r>
      <w:r w:rsidR="00C0623D" w:rsidRPr="0001004C">
        <w:rPr>
          <w:rStyle w:val="matn1"/>
          <w:color w:val="auto"/>
          <w:sz w:val="32"/>
          <w:szCs w:val="32"/>
          <w:lang w:val="de-DE"/>
        </w:rPr>
        <w:t xml:space="preserve"> (Gebetsrichtung). </w:t>
      </w:r>
      <w:r w:rsidR="00C0623D" w:rsidRPr="00120664">
        <w:rPr>
          <w:rStyle w:val="matn1"/>
          <w:color w:val="auto"/>
          <w:sz w:val="32"/>
          <w:szCs w:val="32"/>
        </w:rPr>
        <w:t>Wenn er sich ni</w:t>
      </w:r>
      <w:r w:rsidR="00C0623D" w:rsidRPr="00120664">
        <w:rPr>
          <w:rStyle w:val="matn1"/>
          <w:color w:val="auto"/>
          <w:sz w:val="32"/>
          <w:szCs w:val="32"/>
        </w:rPr>
        <w:t>e</w:t>
      </w:r>
      <w:r w:rsidR="00C0623D" w:rsidRPr="00120664">
        <w:rPr>
          <w:rStyle w:val="matn1"/>
          <w:color w:val="auto"/>
          <w:sz w:val="32"/>
          <w:szCs w:val="32"/>
        </w:rPr>
        <w:t xml:space="preserve">derwarf, kniff er mich und ich zog meine Füße zurück. Wenn er sich wieder aufrichtete, streckte ich sie. </w:t>
      </w:r>
    </w:p>
    <w:p w14:paraId="5DF36527" w14:textId="77777777" w:rsidR="00C0623D" w:rsidRPr="0001004C" w:rsidRDefault="00C0623D" w:rsidP="00C0623D">
      <w:pPr>
        <w:jc w:val="both"/>
        <w:rPr>
          <w:rStyle w:val="matn1"/>
          <w:color w:val="auto"/>
          <w:sz w:val="32"/>
          <w:szCs w:val="32"/>
          <w:lang w:val="de-DE"/>
        </w:rPr>
      </w:pPr>
      <w:r w:rsidRPr="0001004C">
        <w:rPr>
          <w:rStyle w:val="matn1"/>
          <w:color w:val="auto"/>
          <w:sz w:val="32"/>
          <w:szCs w:val="32"/>
          <w:lang w:val="de-DE"/>
        </w:rPr>
        <w:t xml:space="preserve">Sie sagte weiter: Damals gab es in den Häusern keine Lampen. </w:t>
      </w:r>
    </w:p>
    <w:p w14:paraId="5D7C827A" w14:textId="77777777" w:rsidR="00C0623D" w:rsidRPr="00120664" w:rsidRDefault="00C0623D" w:rsidP="00C0623D">
      <w:pPr>
        <w:jc w:val="both"/>
        <w:rPr>
          <w:rStyle w:val="matn1"/>
          <w:color w:val="auto"/>
          <w:rtl/>
        </w:rPr>
      </w:pPr>
      <w:r w:rsidRPr="00120664">
        <w:rPr>
          <w:rStyle w:val="matn1"/>
          <w:color w:val="auto"/>
        </w:rPr>
        <w:t>Muslim 512, Buchari 382, 513, 1209, Abu Daud 713, Nasai 168</w:t>
      </w:r>
    </w:p>
    <w:p w14:paraId="0CA65F16" w14:textId="77777777" w:rsidR="00C0623D" w:rsidRPr="00120664" w:rsidRDefault="00C0623D" w:rsidP="00C0623D">
      <w:pPr>
        <w:jc w:val="both"/>
        <w:rPr>
          <w:rFonts w:ascii="Arabic Typesetting" w:hAnsi="Arabic Typesetting" w:cs="Arabic Typesetting"/>
          <w:sz w:val="16"/>
          <w:szCs w:val="16"/>
        </w:rPr>
      </w:pPr>
    </w:p>
    <w:p w14:paraId="659A7D85"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513</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أَخْبَرَنَا خَالِدُ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عَبْدِ اللَّهِ، ح قَالَ وَحَدَّثَنَا أَبُو بَكْرِ بْنُ أَبِي شَيْبَةَ،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حَدَّثَنَا عَبَّادُ بْنُ الْعَوَّامِ، جَمِيعًا عَنِ الشَّيْبَانِيِّ، عَنْ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بْنِ شَدَّادِ بْنِ الْهَادِ، قَالَ حَدَّثَتْنِي مَيْمُونَةُ، زَوْجُ</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قَالَتْ كَانَ رَسُولُ اللَّهِ صلى الله عليه وسلم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يُصَلِّي وَأَنَا حِذَاءَهُ وَأَنَا حَائِضٌ وَرُبَّمَا أَصَابَنِي ثَوْبُهُ إِذَا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سَجَدَ ‏</w:t>
      </w:r>
    </w:p>
    <w:p w14:paraId="72CE4FCC" w14:textId="77777777" w:rsidR="00C0623D" w:rsidRPr="00120664" w:rsidRDefault="00C0623D" w:rsidP="00C0623D">
      <w:pPr>
        <w:pStyle w:val="NormalWeb"/>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مسلم 513، بخاري 333، 379، 517، 518، ابو داود 656، ابن ماجه 1028</w:t>
      </w:r>
    </w:p>
    <w:p w14:paraId="6FD8484E" w14:textId="162BF313" w:rsidR="00C0623D" w:rsidRPr="00120664" w:rsidRDefault="00C0623D" w:rsidP="00253024">
      <w:pPr>
        <w:pStyle w:val="NormalWeb"/>
        <w:jc w:val="both"/>
        <w:rPr>
          <w:rStyle w:val="matn1"/>
          <w:color w:val="auto"/>
          <w:sz w:val="32"/>
          <w:szCs w:val="32"/>
          <w:lang w:val="de-DE"/>
        </w:rPr>
      </w:pPr>
      <w:r w:rsidRPr="00120664">
        <w:rPr>
          <w:rFonts w:ascii="Arabic Typesetting" w:hAnsi="Arabic Typesetting" w:cs="Arabic Typesetting"/>
          <w:sz w:val="32"/>
          <w:szCs w:val="32"/>
          <w:rtl/>
        </w:rPr>
        <w:t>‏</w:t>
      </w:r>
      <w:bookmarkStart w:id="446" w:name="Maimuna7287"/>
      <w:r w:rsidRPr="00120664">
        <w:rPr>
          <w:rFonts w:ascii="Arabic Typesetting" w:hAnsi="Arabic Typesetting" w:cs="Arabic Typesetting"/>
          <w:sz w:val="32"/>
          <w:szCs w:val="32"/>
          <w:lang w:val="de-DE"/>
        </w:rPr>
        <w:t xml:space="preserve">513. Maimuna, </w:t>
      </w:r>
      <w:bookmarkEnd w:id="446"/>
      <w:r w:rsidRPr="00120664">
        <w:rPr>
          <w:rFonts w:ascii="Arabic Typesetting" w:hAnsi="Arabic Typesetting" w:cs="Arabic Typesetting"/>
          <w:sz w:val="32"/>
          <w:szCs w:val="32"/>
          <w:lang w:val="de-DE"/>
        </w:rPr>
        <w:t>die Frau des Propheten</w:t>
      </w:r>
      <w:r w:rsidR="00976F80" w:rsidRPr="00120664">
        <w:rPr>
          <w:rFonts w:ascii="Arabic Typesetting" w:hAnsi="Arabic Typesetting" w:cs="Arabic Typesetting"/>
          <w:noProof/>
          <w:sz w:val="32"/>
          <w:szCs w:val="32"/>
        </w:rPr>
        <w:drawing>
          <wp:inline distT="0" distB="0" distL="0" distR="0" wp14:anchorId="77054F47" wp14:editId="5ED46B79">
            <wp:extent cx="123825" cy="104775"/>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lang w:val="de-DE"/>
        </w:rPr>
        <w:t xml:space="preserve">, berichtete: </w:t>
      </w:r>
      <w:r w:rsidRPr="00120664">
        <w:rPr>
          <w:rStyle w:val="matn1"/>
          <w:color w:val="auto"/>
          <w:sz w:val="32"/>
          <w:szCs w:val="32"/>
          <w:lang w:val="de-DE"/>
        </w:rPr>
        <w:t>Der Gesandte Allahs</w:t>
      </w:r>
      <w:r w:rsidR="00976F80" w:rsidRPr="00120664">
        <w:rPr>
          <w:rFonts w:ascii="Arabic Typesetting" w:hAnsi="Arabic Typesetting" w:cs="Arabic Typesetting"/>
          <w:noProof/>
          <w:sz w:val="32"/>
          <w:szCs w:val="32"/>
        </w:rPr>
        <w:drawing>
          <wp:inline distT="0" distB="0" distL="0" distR="0" wp14:anchorId="21BF4DDB" wp14:editId="12BC28BF">
            <wp:extent cx="123825" cy="104775"/>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betete, während ich neben ihm war und me</w:t>
      </w:r>
      <w:r w:rsidRPr="00120664">
        <w:rPr>
          <w:rStyle w:val="matn1"/>
          <w:color w:val="auto"/>
          <w:sz w:val="32"/>
          <w:szCs w:val="32"/>
          <w:lang w:val="de-DE"/>
        </w:rPr>
        <w:t>i</w:t>
      </w:r>
      <w:r w:rsidRPr="00120664">
        <w:rPr>
          <w:rStyle w:val="matn1"/>
          <w:color w:val="auto"/>
          <w:sz w:val="32"/>
          <w:szCs w:val="32"/>
          <w:lang w:val="de-DE"/>
        </w:rPr>
        <w:t>ne Menstruation hatte. Vielleicht berührte mich auch sein Kleid, wenn er sich niederwarf.</w:t>
      </w:r>
    </w:p>
    <w:p w14:paraId="575ADAA3" w14:textId="77777777" w:rsidR="00C0623D" w:rsidRPr="00120664" w:rsidRDefault="00C0623D" w:rsidP="00C0623D">
      <w:pPr>
        <w:pStyle w:val="NormalWeb"/>
        <w:jc w:val="both"/>
        <w:rPr>
          <w:rFonts w:ascii="Arabic Typesetting" w:hAnsi="Arabic Typesetting" w:cs="Arabic Typesetting"/>
          <w:lang w:val="de-DE"/>
        </w:rPr>
      </w:pPr>
      <w:r w:rsidRPr="00120664">
        <w:rPr>
          <w:rStyle w:val="matn1"/>
          <w:color w:val="auto"/>
          <w:sz w:val="24"/>
          <w:szCs w:val="24"/>
          <w:lang w:val="de-DE"/>
        </w:rPr>
        <w:lastRenderedPageBreak/>
        <w:t>Muslim 513, Buchari 333, 379, 517, 518, Abu Daud 656, Ibn Madscha 1028</w:t>
      </w:r>
    </w:p>
    <w:p w14:paraId="53827442" w14:textId="77777777" w:rsidR="00C0623D" w:rsidRPr="00120664" w:rsidRDefault="00C0623D" w:rsidP="00C0623D">
      <w:pPr>
        <w:pStyle w:val="NormalWeb"/>
        <w:bidi/>
        <w:jc w:val="both"/>
        <w:rPr>
          <w:rFonts w:ascii="Arabic Typesetting" w:hAnsi="Arabic Typesetting" w:cs="Arabic Typesetting"/>
          <w:sz w:val="30"/>
          <w:szCs w:val="30"/>
          <w:lang w:val="de-DE"/>
        </w:rPr>
      </w:pPr>
    </w:p>
    <w:p w14:paraId="4EB2E809"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52</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الصَّلاَةِ فِي ثَوْبٍ وَاحِدٍ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وَصِفَةِ لُبْسِهِ ‏</w:t>
      </w:r>
    </w:p>
    <w:p w14:paraId="407C75DD" w14:textId="77777777" w:rsidR="00C0623D" w:rsidRPr="00120664" w:rsidRDefault="00C0623D" w:rsidP="00C0623D">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 xml:space="preserve">Das Beten in einem einzigen Gewand </w:t>
      </w:r>
    </w:p>
    <w:p w14:paraId="01C27BE7" w14:textId="77777777" w:rsidR="00C0623D" w:rsidRPr="00120664" w:rsidRDefault="00C0623D" w:rsidP="00C0623D">
      <w:pPr>
        <w:pStyle w:val="NormalWeb"/>
        <w:bidi/>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515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قَالَ قَرَأْتُ عَلَى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مَالِكٍ عَنِ ابْنِ شِهَابٍ، عَنْ سَعِيدِ بْنِ الْمُسَيَّبِ، عَنْ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هُرَيْرَةَ، ‏.‏ أَنَّ سَائِلاً، سَأَلَ رَسُولَ اللَّهِ صلى الله عليه وسلم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الصَّلاَةِ فِي الثَّوْبِ الْوَاحِدِ فَقَالَ ‏"‏</w:t>
      </w:r>
      <w:r w:rsidRPr="00120664">
        <w:rPr>
          <w:rFonts w:ascii="Arabic Typesetting" w:hAnsi="Arabic Typesetting" w:cs="Arabic Typesetting"/>
          <w:b/>
          <w:bCs/>
          <w:sz w:val="32"/>
          <w:szCs w:val="32"/>
          <w:rtl/>
        </w:rPr>
        <w:t>أَوَلِكُلِّكُمْ ثَوْبَانِ</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w:t>
      </w:r>
      <w:r w:rsidRPr="00120664">
        <w:rPr>
          <w:rFonts w:ascii="Arabic Typesetting" w:hAnsi="Arabic Typesetting" w:cs="Arabic Typesetting"/>
          <w:sz w:val="32"/>
          <w:szCs w:val="32"/>
        </w:rPr>
        <w:t xml:space="preserve"> </w:t>
      </w:r>
    </w:p>
    <w:p w14:paraId="1D17ED84" w14:textId="77777777" w:rsidR="00C0623D" w:rsidRPr="00120664" w:rsidRDefault="00C0623D" w:rsidP="00C0623D">
      <w:pPr>
        <w:pStyle w:val="NormalWeb"/>
        <w:bidi/>
        <w:jc w:val="both"/>
        <w:rPr>
          <w:rFonts w:ascii="Arabic Typesetting" w:hAnsi="Arabic Typesetting" w:cs="Arabic Typesetting"/>
          <w:sz w:val="28"/>
          <w:szCs w:val="28"/>
        </w:rPr>
      </w:pPr>
      <w:r w:rsidRPr="00120664">
        <w:rPr>
          <w:rFonts w:ascii="Arabic Typesetting" w:hAnsi="Arabic Typesetting" w:cs="Arabic Typesetting"/>
          <w:sz w:val="28"/>
          <w:szCs w:val="28"/>
          <w:rtl/>
        </w:rPr>
        <w:t>مسلم 515، بخاري 358، ابو داود 625، نسائي 762</w:t>
      </w:r>
    </w:p>
    <w:p w14:paraId="39FF94F5" w14:textId="75DDA7F2" w:rsidR="00C0623D" w:rsidRPr="00120664" w:rsidRDefault="00C0623D" w:rsidP="00253024">
      <w:pPr>
        <w:pStyle w:val="NormalWeb"/>
        <w:jc w:val="both"/>
        <w:rPr>
          <w:rStyle w:val="matn1"/>
          <w:color w:val="auto"/>
          <w:sz w:val="32"/>
          <w:szCs w:val="32"/>
          <w:rtl/>
          <w:lang w:val="de-DE"/>
        </w:rPr>
      </w:pPr>
      <w:bookmarkStart w:id="447" w:name="Abu_Huraira20847"/>
      <w:r w:rsidRPr="00120664">
        <w:rPr>
          <w:rFonts w:ascii="Arabic Typesetting" w:hAnsi="Arabic Typesetting" w:cs="Arabic Typesetting"/>
          <w:sz w:val="32"/>
          <w:szCs w:val="32"/>
          <w:lang w:val="de-DE"/>
        </w:rPr>
        <w:t>515. Abu Hureira</w:t>
      </w:r>
      <w:bookmarkEnd w:id="447"/>
      <w:r w:rsidRPr="00120664">
        <w:rPr>
          <w:rFonts w:ascii="Arabic Typesetting" w:hAnsi="Arabic Typesetting" w:cs="Arabic Typesetting"/>
          <w:sz w:val="32"/>
          <w:szCs w:val="32"/>
          <w:lang w:val="de-DE"/>
        </w:rPr>
        <w:t xml:space="preserve"> berichtete: </w:t>
      </w:r>
      <w:r w:rsidRPr="00120664">
        <w:rPr>
          <w:rStyle w:val="matn1"/>
          <w:color w:val="auto"/>
          <w:sz w:val="32"/>
          <w:szCs w:val="32"/>
          <w:lang w:val="de-DE"/>
        </w:rPr>
        <w:t>Jemand befragte den Gesandten Allahs</w:t>
      </w:r>
      <w:r w:rsidR="00976F80" w:rsidRPr="00120664">
        <w:rPr>
          <w:rFonts w:ascii="Arabic Typesetting" w:hAnsi="Arabic Typesetting" w:cs="Arabic Typesetting"/>
          <w:noProof/>
          <w:sz w:val="32"/>
          <w:szCs w:val="32"/>
        </w:rPr>
        <w:drawing>
          <wp:inline distT="0" distB="0" distL="0" distR="0" wp14:anchorId="431A9629" wp14:editId="63921287">
            <wp:extent cx="123825" cy="104775"/>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lang w:val="de-DE"/>
        </w:rPr>
        <w:t xml:space="preserve">, über das Gebet in einem Gewand. Er erwiderte: </w:t>
      </w:r>
      <w:r w:rsidRPr="00120664">
        <w:rPr>
          <w:rStyle w:val="matn1"/>
          <w:b/>
          <w:bCs/>
          <w:color w:val="auto"/>
          <w:sz w:val="32"/>
          <w:szCs w:val="32"/>
          <w:lang w:val="de-DE"/>
        </w:rPr>
        <w:t>„Hat denn jeder von euch zwei Gewänder?“</w:t>
      </w:r>
    </w:p>
    <w:p w14:paraId="1D0247BC" w14:textId="77777777" w:rsidR="00C0623D" w:rsidRPr="00120664" w:rsidRDefault="00C0623D" w:rsidP="00C0623D">
      <w:pPr>
        <w:pStyle w:val="NormalWeb"/>
        <w:jc w:val="both"/>
        <w:rPr>
          <w:rStyle w:val="matn1"/>
          <w:color w:val="auto"/>
          <w:sz w:val="24"/>
          <w:szCs w:val="24"/>
          <w:lang w:val="de-DE"/>
        </w:rPr>
      </w:pPr>
      <w:r w:rsidRPr="00120664">
        <w:rPr>
          <w:rStyle w:val="matn1"/>
          <w:color w:val="auto"/>
          <w:sz w:val="24"/>
          <w:szCs w:val="24"/>
          <w:lang w:val="de-DE"/>
        </w:rPr>
        <w:t>Muslim 515, Buchari 358, Abu Daud 625, Nasai 762</w:t>
      </w:r>
    </w:p>
    <w:p w14:paraId="7B86AAC5" w14:textId="77777777" w:rsidR="00C0623D" w:rsidRPr="00120664" w:rsidRDefault="00C0623D" w:rsidP="00C0623D">
      <w:pPr>
        <w:pStyle w:val="NormalWeb"/>
        <w:bidi/>
        <w:jc w:val="both"/>
        <w:rPr>
          <w:rFonts w:ascii="Arabic Typesetting" w:hAnsi="Arabic Typesetting" w:cs="Arabic Typesetting"/>
          <w:sz w:val="30"/>
          <w:szCs w:val="30"/>
          <w:lang w:val="de-DE"/>
        </w:rPr>
      </w:pPr>
    </w:p>
    <w:p w14:paraId="78523F99" w14:textId="77777777" w:rsidR="00C0623D" w:rsidRPr="00120664" w:rsidRDefault="00C0623D" w:rsidP="00C0623D">
      <w:pPr>
        <w:pStyle w:val="NormalWeb"/>
        <w:bidi/>
        <w:jc w:val="both"/>
        <w:rPr>
          <w:rFonts w:ascii="Arabic Typesetting" w:hAnsi="Arabic Typesetting" w:cs="Arabic Typesetting"/>
          <w:sz w:val="32"/>
          <w:szCs w:val="32"/>
        </w:rPr>
      </w:pPr>
      <w:r w:rsidRPr="00120664">
        <w:rPr>
          <w:rFonts w:ascii="Arabic Typesetting" w:hAnsi="Arabic Typesetting" w:cs="Arabic Typesetting"/>
          <w:sz w:val="32"/>
          <w:szCs w:val="32"/>
          <w:rtl/>
        </w:rPr>
        <w:t>516</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وَعَمْرٌو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النَّاقِدُ، وَزُهَيْرُ بْنُ حَرْبٍ، جَمِيعًا عَنِ ابْنِ عُيَيْنَةَ،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زُهَيْرٌ حَدَّثَنَا سُفْيَانُ، عَنْ أَبِي الزِّنَادِ، عَنِ الأَعْرَجِ،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أَبِي هُرَيْرَةَ، أَنَّ رَسُولَ اللَّهِ صلى الله عليه وسلم قَالَ ‏"‏ </w:t>
      </w:r>
      <w:r w:rsidRPr="00120664">
        <w:rPr>
          <w:rFonts w:ascii="Arabic Typesetting" w:hAnsi="Arabic Typesetting" w:cs="Arabic Typesetting"/>
          <w:b/>
          <w:bCs/>
          <w:sz w:val="32"/>
          <w:szCs w:val="32"/>
          <w:rtl/>
        </w:rPr>
        <w:t>لاَ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يُصَلِّي أَحَدُكُمْ فِي الثَّوْبِ الْوَاحِدِ لَيْسَ عَلَى عَاتِقَيْهِ مِنْهُ</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شَىْءٌ</w:t>
      </w:r>
      <w:r w:rsidRPr="00120664">
        <w:rPr>
          <w:rFonts w:ascii="Arabic Typesetting" w:hAnsi="Arabic Typesetting" w:cs="Arabic Typesetting"/>
          <w:sz w:val="32"/>
          <w:szCs w:val="32"/>
          <w:rtl/>
        </w:rPr>
        <w:t xml:space="preserve"> ‏"‏ ‏.‏</w:t>
      </w:r>
    </w:p>
    <w:p w14:paraId="065ED07D" w14:textId="77777777" w:rsidR="00C0623D" w:rsidRPr="00120664" w:rsidRDefault="00C0623D" w:rsidP="00C0623D">
      <w:pPr>
        <w:pStyle w:val="NormalWeb"/>
        <w:bidi/>
        <w:jc w:val="both"/>
        <w:rPr>
          <w:rFonts w:ascii="Arabic Typesetting" w:hAnsi="Arabic Typesetting" w:cs="Arabic Typesetting"/>
          <w:sz w:val="30"/>
          <w:szCs w:val="30"/>
          <w:rtl/>
        </w:rPr>
      </w:pPr>
      <w:bookmarkStart w:id="448" w:name="Abu_Huraira13534"/>
      <w:r w:rsidRPr="00120664">
        <w:rPr>
          <w:rFonts w:ascii="Arabic Typesetting" w:hAnsi="Arabic Typesetting" w:cs="Arabic Typesetting"/>
          <w:sz w:val="30"/>
          <w:szCs w:val="30"/>
          <w:rtl/>
        </w:rPr>
        <w:t>مسلم 516، ابو داود 626، نسائي 768</w:t>
      </w:r>
    </w:p>
    <w:p w14:paraId="7E710148" w14:textId="748BA93B" w:rsidR="00C0623D" w:rsidRPr="00120664" w:rsidRDefault="00C0623D" w:rsidP="00253024">
      <w:pPr>
        <w:pStyle w:val="NormalWeb"/>
        <w:jc w:val="both"/>
        <w:rPr>
          <w:rStyle w:val="matn1"/>
          <w:color w:val="auto"/>
          <w:sz w:val="32"/>
          <w:szCs w:val="32"/>
        </w:rPr>
      </w:pPr>
      <w:r w:rsidRPr="00120664">
        <w:rPr>
          <w:rFonts w:ascii="Arabic Typesetting" w:hAnsi="Arabic Typesetting" w:cs="Arabic Typesetting"/>
          <w:sz w:val="32"/>
          <w:szCs w:val="32"/>
        </w:rPr>
        <w:lastRenderedPageBreak/>
        <w:t>516. Abu Hureira</w:t>
      </w:r>
      <w:bookmarkEnd w:id="448"/>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DFF874C" wp14:editId="39B1C97E">
            <wp:extent cx="123825" cy="104775"/>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„Ihr sollt nicht in einem Gewand beten, mit dem die Schultern nicht bedeckt werden können</w:t>
      </w:r>
      <w:r w:rsidRPr="00120664">
        <w:rPr>
          <w:rStyle w:val="matn1"/>
          <w:color w:val="auto"/>
          <w:sz w:val="32"/>
          <w:szCs w:val="32"/>
        </w:rPr>
        <w:t>.</w:t>
      </w:r>
      <w:r w:rsidRPr="00120664">
        <w:rPr>
          <w:rStyle w:val="matn1"/>
          <w:b/>
          <w:bCs/>
          <w:color w:val="auto"/>
          <w:sz w:val="32"/>
          <w:szCs w:val="32"/>
        </w:rPr>
        <w:t>“</w:t>
      </w:r>
    </w:p>
    <w:p w14:paraId="504B17FF" w14:textId="77777777" w:rsidR="00C0623D" w:rsidRPr="00120664" w:rsidRDefault="00C0623D" w:rsidP="00C0623D">
      <w:pPr>
        <w:pStyle w:val="NormalWeb"/>
        <w:jc w:val="both"/>
        <w:rPr>
          <w:rFonts w:ascii="Arabic Typesetting" w:hAnsi="Arabic Typesetting" w:cs="Arabic Typesetting"/>
          <w:lang w:val="de-DE"/>
        </w:rPr>
      </w:pPr>
      <w:r w:rsidRPr="00120664">
        <w:rPr>
          <w:rStyle w:val="matn1"/>
          <w:color w:val="auto"/>
          <w:sz w:val="24"/>
          <w:szCs w:val="24"/>
          <w:lang w:val="de-DE"/>
        </w:rPr>
        <w:t>Muslim 516, Abu Daud 626, Nasai 768</w:t>
      </w:r>
    </w:p>
    <w:p w14:paraId="6BE480C1" w14:textId="77777777" w:rsidR="002A3090" w:rsidRPr="00120664" w:rsidRDefault="00C0623D" w:rsidP="006135E6">
      <w:pPr>
        <w:bidi/>
        <w:spacing w:before="100" w:beforeAutospacing="1" w:after="100" w:afterAutospacing="1"/>
        <w:jc w:val="center"/>
        <w:rPr>
          <w:rFonts w:ascii="Arabic Typesetting" w:hAnsi="Arabic Typesetting" w:cs="Arabic Typesetting"/>
          <w:b/>
          <w:bCs/>
          <w:sz w:val="30"/>
          <w:szCs w:val="30"/>
        </w:rPr>
      </w:pPr>
      <w:r w:rsidRPr="00120664">
        <w:rPr>
          <w:rFonts w:ascii="Arabic Typesetting" w:hAnsi="Arabic Typesetting" w:cs="Arabic Typesetting"/>
          <w:b/>
          <w:bCs/>
          <w:sz w:val="30"/>
          <w:szCs w:val="30"/>
          <w:rtl/>
        </w:rPr>
        <w:br w:type="column"/>
      </w:r>
      <w:r w:rsidR="00AD2C4E" w:rsidRPr="00120664">
        <w:rPr>
          <w:rFonts w:ascii="Arabic Typesetting" w:hAnsi="Arabic Typesetting" w:cs="Arabic Typesetting"/>
          <w:b/>
          <w:bCs/>
          <w:sz w:val="30"/>
          <w:szCs w:val="30"/>
          <w:rtl/>
        </w:rPr>
        <w:lastRenderedPageBreak/>
        <w:br w:type="column"/>
      </w:r>
    </w:p>
    <w:p w14:paraId="382C5444" w14:textId="77777777" w:rsidR="002A3090" w:rsidRPr="00120664" w:rsidRDefault="002A3090" w:rsidP="002A3090">
      <w:pPr>
        <w:bidi/>
        <w:spacing w:before="100" w:beforeAutospacing="1" w:after="100" w:afterAutospacing="1"/>
        <w:jc w:val="center"/>
        <w:rPr>
          <w:rFonts w:ascii="Arabic Typesetting" w:hAnsi="Arabic Typesetting" w:cs="Arabic Typesetting"/>
          <w:sz w:val="72"/>
          <w:szCs w:val="72"/>
        </w:rPr>
      </w:pPr>
    </w:p>
    <w:p w14:paraId="17A97AC4" w14:textId="77777777" w:rsidR="002A3090" w:rsidRPr="00120664" w:rsidRDefault="002A3090" w:rsidP="002A3090">
      <w:pPr>
        <w:bidi/>
        <w:spacing w:before="100" w:beforeAutospacing="1" w:after="100" w:afterAutospacing="1"/>
        <w:jc w:val="center"/>
        <w:rPr>
          <w:rFonts w:ascii="Arabic Typesetting" w:hAnsi="Arabic Typesetting" w:cs="Diwani Bent"/>
          <w:sz w:val="96"/>
          <w:szCs w:val="96"/>
          <w:rtl/>
        </w:rPr>
      </w:pPr>
      <w:r w:rsidRPr="00120664">
        <w:rPr>
          <w:rFonts w:ascii="Arabic Typesetting" w:hAnsi="Arabic Typesetting" w:cs="Diwani Bent"/>
          <w:sz w:val="96"/>
          <w:szCs w:val="96"/>
          <w:rtl/>
        </w:rPr>
        <w:t>كتاب الْمَسَاجِدِ وَمَوَاضِعِ</w:t>
      </w:r>
      <w:r w:rsidRPr="00120664">
        <w:rPr>
          <w:rFonts w:ascii="Arabic Typesetting" w:hAnsi="Arabic Typesetting" w:cs="Diwani Bent"/>
          <w:sz w:val="96"/>
          <w:szCs w:val="96"/>
        </w:rPr>
        <w:t xml:space="preserve"> </w:t>
      </w:r>
      <w:r w:rsidRPr="00120664">
        <w:rPr>
          <w:rFonts w:ascii="Arabic Typesetting" w:hAnsi="Arabic Typesetting" w:cs="Diwani Bent"/>
          <w:sz w:val="96"/>
          <w:szCs w:val="96"/>
          <w:rtl/>
        </w:rPr>
        <w:t>الصَّلاَةِ</w:t>
      </w:r>
    </w:p>
    <w:p w14:paraId="5BD75E4F" w14:textId="77777777" w:rsidR="002A3090" w:rsidRPr="00120664" w:rsidRDefault="002A3090" w:rsidP="002A3090">
      <w:pPr>
        <w:spacing w:before="100" w:beforeAutospacing="1" w:after="100" w:afterAutospacing="1"/>
        <w:jc w:val="center"/>
        <w:rPr>
          <w:rFonts w:ascii="Arabic Typesetting" w:hAnsi="Arabic Typesetting" w:cs="Arabic Typesetting"/>
          <w:sz w:val="72"/>
          <w:szCs w:val="72"/>
        </w:rPr>
      </w:pPr>
      <w:r w:rsidRPr="00120664">
        <w:rPr>
          <w:rFonts w:ascii="Arabic Typesetting" w:hAnsi="Arabic Typesetting" w:cs="Arabic Typesetting"/>
          <w:sz w:val="72"/>
          <w:szCs w:val="72"/>
        </w:rPr>
        <w:t>Moscheen und andere Gebetsstätten</w:t>
      </w:r>
    </w:p>
    <w:p w14:paraId="7049E3DF" w14:textId="77777777" w:rsidR="00C0623D" w:rsidRPr="00120664" w:rsidRDefault="002A3090" w:rsidP="00CC5EC2">
      <w:pPr>
        <w:bidi/>
        <w:jc w:val="center"/>
        <w:rPr>
          <w:rFonts w:ascii="Arabic Typesetting" w:hAnsi="Arabic Typesetting" w:cs="Arabic Typesetting"/>
          <w:b/>
          <w:bCs/>
          <w:sz w:val="32"/>
          <w:szCs w:val="32"/>
          <w:rtl/>
        </w:rPr>
      </w:pPr>
      <w:r w:rsidRPr="00120664">
        <w:rPr>
          <w:sz w:val="30"/>
          <w:szCs w:val="30"/>
          <w:rtl/>
        </w:rPr>
        <w:br w:type="column"/>
      </w:r>
      <w:r w:rsidR="00C0623D" w:rsidRPr="00120664">
        <w:rPr>
          <w:rFonts w:ascii="Arabic Typesetting" w:hAnsi="Arabic Typesetting" w:cs="Arabic Typesetting"/>
          <w:b/>
          <w:bCs/>
          <w:sz w:val="32"/>
          <w:szCs w:val="32"/>
          <w:rtl/>
        </w:rPr>
        <w:lastRenderedPageBreak/>
        <w:t>6</w:t>
      </w:r>
      <w:r w:rsidR="00C0623D" w:rsidRPr="00120664">
        <w:rPr>
          <w:rFonts w:ascii="Arabic Typesetting" w:hAnsi="Arabic Typesetting" w:cs="Arabic Typesetting"/>
          <w:b/>
          <w:bCs/>
          <w:sz w:val="32"/>
          <w:szCs w:val="32"/>
        </w:rPr>
        <w:t xml:space="preserve"> - </w:t>
      </w:r>
      <w:r w:rsidR="00C0623D" w:rsidRPr="00120664">
        <w:rPr>
          <w:rFonts w:ascii="Arabic Typesetting" w:hAnsi="Arabic Typesetting" w:cs="Arabic Typesetting"/>
          <w:b/>
          <w:bCs/>
          <w:sz w:val="32"/>
          <w:szCs w:val="32"/>
          <w:rtl/>
        </w:rPr>
        <w:t>كتاب الْمَسَاجِدِ وَمَوَاضِعِ</w:t>
      </w:r>
      <w:r w:rsidR="00C0623D" w:rsidRPr="00120664">
        <w:rPr>
          <w:rFonts w:ascii="Arabic Typesetting" w:hAnsi="Arabic Typesetting" w:cs="Arabic Typesetting"/>
          <w:b/>
          <w:bCs/>
          <w:sz w:val="32"/>
          <w:szCs w:val="32"/>
        </w:rPr>
        <w:t xml:space="preserve"> </w:t>
      </w:r>
      <w:r w:rsidR="00C0623D" w:rsidRPr="00120664">
        <w:rPr>
          <w:rFonts w:ascii="Arabic Typesetting" w:hAnsi="Arabic Typesetting" w:cs="Arabic Typesetting"/>
          <w:b/>
          <w:bCs/>
          <w:sz w:val="32"/>
          <w:szCs w:val="32"/>
          <w:rtl/>
        </w:rPr>
        <w:t>الصَّلاَةِ</w:t>
      </w:r>
    </w:p>
    <w:p w14:paraId="5DB7E6C8" w14:textId="77777777" w:rsidR="00C0623D" w:rsidRPr="00120664" w:rsidRDefault="00C0623D" w:rsidP="00CC5EC2">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Moscheen und andere Gebetsstätten</w:t>
      </w:r>
    </w:p>
    <w:p w14:paraId="731D81C3" w14:textId="77777777" w:rsidR="00C0623D" w:rsidRPr="00120664" w:rsidRDefault="00C0623D" w:rsidP="00C0623D">
      <w:pPr>
        <w:bidi/>
        <w:spacing w:before="100" w:beforeAutospacing="1" w:after="100" w:afterAutospacing="1"/>
        <w:jc w:val="center"/>
        <w:rPr>
          <w:rFonts w:ascii="Arabic Typesetting" w:hAnsi="Arabic Typesetting" w:cs="Arabic Typesetting"/>
          <w:sz w:val="30"/>
          <w:szCs w:val="30"/>
        </w:rPr>
      </w:pPr>
      <w:r w:rsidRPr="00120664">
        <w:rPr>
          <w:rFonts w:ascii="Arabic Typesetting" w:hAnsi="Arabic Typesetting" w:cs="Arabic Typesetting"/>
          <w:sz w:val="30"/>
          <w:szCs w:val="30"/>
          <w:rtl/>
        </w:rPr>
        <w:t>1</w:t>
      </w:r>
      <w:r w:rsidRPr="00120664">
        <w:rPr>
          <w:rFonts w:ascii="Arabic Typesetting" w:hAnsi="Arabic Typesetting" w:cs="Arabic Typesetting"/>
          <w:sz w:val="30"/>
          <w:szCs w:val="30"/>
        </w:rPr>
        <w:t xml:space="preserve"> –</w:t>
      </w:r>
      <w:r w:rsidR="00785C10" w:rsidRPr="00120664">
        <w:rPr>
          <w:rFonts w:ascii="Arabic Typesetting" w:hAnsi="Arabic Typesetting" w:cs="Arabic Typesetting"/>
          <w:sz w:val="30"/>
          <w:szCs w:val="30"/>
          <w:rtl/>
          <w:lang w:bidi="ar-SA"/>
        </w:rPr>
        <w:t xml:space="preserve"> </w:t>
      </w:r>
      <w:r w:rsidRPr="00120664">
        <w:rPr>
          <w:rFonts w:ascii="Arabic Typesetting" w:hAnsi="Arabic Typesetting" w:cs="Arabic Typesetting"/>
          <w:sz w:val="30"/>
          <w:szCs w:val="30"/>
          <w:rtl/>
        </w:rPr>
        <w:t>باب</w:t>
      </w:r>
    </w:p>
    <w:p w14:paraId="4E080063" w14:textId="77777777" w:rsidR="00C0623D" w:rsidRPr="00120664" w:rsidRDefault="00C0623D" w:rsidP="00CC5EC2">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sz w:val="32"/>
          <w:szCs w:val="32"/>
          <w:rtl/>
        </w:rPr>
        <w:t>520</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أَبُو كَامِلٍ الْجَحْدَرِيُّ، حَدَّثَنَا عَبْدُ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الْوَاحِدِ، حَدَّثَنَا الأَعْمَشُ، ح قَالَ وَحَدَّثَنَا أَبُو بَكْرِ بْنُ أَبِي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شَيْبَةَ، وَأَبُو كُرَيْبٍ قَالاَ حَدَّثَنَا أَبُو مُعَاوِيَةَ، عَنِ الأَعْمَشِ،</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إِبْرَاهِيمَ التَّيْمِيِّ، عَنْ أَبِيهِ، عَنْ أَبِي ذَرٍّ، قَالَ قُلْتُ يَا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رَسُولَ اللَّهِ أَىُّ مَسْجِدٍ وُضِعَ فِي الأَرْضِ أَوَّلُ قَالَ ‏"</w:t>
      </w:r>
      <w:r w:rsidRPr="00120664">
        <w:rPr>
          <w:rFonts w:ascii="Arabic Typesetting" w:hAnsi="Arabic Typesetting" w:cs="Arabic Typesetting"/>
          <w:b/>
          <w:bCs/>
          <w:sz w:val="32"/>
          <w:szCs w:val="32"/>
          <w:rtl/>
        </w:rPr>
        <w:t>الْمَسْجِدُ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الْحَرَامُ</w:t>
      </w:r>
      <w:r w:rsidRPr="00120664">
        <w:rPr>
          <w:rFonts w:ascii="Arabic Typesetting" w:hAnsi="Arabic Typesetting" w:cs="Arabic Typesetting"/>
          <w:sz w:val="32"/>
          <w:szCs w:val="32"/>
          <w:rtl/>
        </w:rPr>
        <w:t xml:space="preserve"> ‏"‏ ‏.‏ قُلْتُ ثُمَّ أَىٌّ قَالَ ‏"‏</w:t>
      </w:r>
      <w:r w:rsidRPr="00120664">
        <w:rPr>
          <w:rFonts w:ascii="Arabic Typesetting" w:hAnsi="Arabic Typesetting" w:cs="Arabic Typesetting"/>
          <w:b/>
          <w:bCs/>
          <w:sz w:val="32"/>
          <w:szCs w:val="32"/>
          <w:rtl/>
        </w:rPr>
        <w:t>الْمَسْجِدُ الأَقْصَى</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قُلْتُ كَمْ بَيْنَهُمَا قَالَ ‏"</w:t>
      </w:r>
      <w:r w:rsidRPr="00120664">
        <w:rPr>
          <w:rFonts w:ascii="Arabic Typesetting" w:hAnsi="Arabic Typesetting" w:cs="Arabic Typesetting"/>
          <w:b/>
          <w:bCs/>
          <w:sz w:val="32"/>
          <w:szCs w:val="32"/>
          <w:rtl/>
        </w:rPr>
        <w:t>أَرْبَعُونَ سَنَةً وَأَيْنَمَا أَدْرَكَتْكَ</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 فَصَلِّ فَهُوَ مَسْجِدٌ</w:t>
      </w:r>
      <w:r w:rsidRPr="00120664">
        <w:rPr>
          <w:rFonts w:ascii="Arabic Typesetting" w:hAnsi="Arabic Typesetting" w:cs="Arabic Typesetting"/>
          <w:sz w:val="32"/>
          <w:szCs w:val="32"/>
          <w:rtl/>
        </w:rPr>
        <w:t>‏"‏ ‏.‏ وَفِي حَدِيثِ أَبِي كَامِلٍ ‏"‏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حَيْثُمَا أَدْرَكَتْكَ الصَّلاَةُ فَصَلِّهْ فَإِنَّهُ مَسْجِدٌ ‏"‏ ‏.‏</w:t>
      </w:r>
      <w:r w:rsidRPr="00120664">
        <w:rPr>
          <w:rFonts w:ascii="Arabic Typesetting" w:hAnsi="Arabic Typesetting" w:cs="Arabic Typesetting"/>
          <w:rtl/>
        </w:rPr>
        <w:t>مسلم 520، بخاري 3366، 3425، نسائي 689، ابن ماجه 753</w:t>
      </w:r>
    </w:p>
    <w:p w14:paraId="2403BB32" w14:textId="77777777" w:rsidR="00C0623D" w:rsidRPr="00120664" w:rsidRDefault="00C0623D" w:rsidP="00CC5EC2">
      <w:pPr>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Pr>
        <w:t xml:space="preserve">520. Abu Zarr berichtete: </w:t>
      </w:r>
      <w:r w:rsidRPr="00120664">
        <w:rPr>
          <w:rStyle w:val="matn1"/>
          <w:color w:val="auto"/>
          <w:sz w:val="32"/>
          <w:szCs w:val="32"/>
        </w:rPr>
        <w:t>Ich fragte: O Gesandter A</w:t>
      </w:r>
      <w:r w:rsidRPr="00120664">
        <w:rPr>
          <w:rStyle w:val="matn1"/>
          <w:color w:val="auto"/>
          <w:sz w:val="32"/>
          <w:szCs w:val="32"/>
        </w:rPr>
        <w:t>l</w:t>
      </w:r>
      <w:r w:rsidRPr="00120664">
        <w:rPr>
          <w:rStyle w:val="matn1"/>
          <w:color w:val="auto"/>
          <w:sz w:val="32"/>
          <w:szCs w:val="32"/>
        </w:rPr>
        <w:t xml:space="preserve">lahs, welche Moschee wurde auf der Erde zuerst erbaut? Er antwortete: </w:t>
      </w:r>
      <w:r w:rsidRPr="00120664">
        <w:rPr>
          <w:rStyle w:val="matn1"/>
          <w:b/>
          <w:bCs/>
          <w:color w:val="auto"/>
          <w:sz w:val="32"/>
          <w:szCs w:val="32"/>
        </w:rPr>
        <w:t xml:space="preserve">„Al-Masdschid Al-Haram (die geschützte Gebetsstätte in Mekka).“ </w:t>
      </w:r>
      <w:r w:rsidRPr="00120664">
        <w:rPr>
          <w:rStyle w:val="matn1"/>
          <w:color w:val="auto"/>
          <w:sz w:val="32"/>
          <w:szCs w:val="32"/>
        </w:rPr>
        <w:t xml:space="preserve">Ich fragte: Welche danach? Er antwortete: </w:t>
      </w:r>
      <w:r w:rsidRPr="00120664">
        <w:rPr>
          <w:rStyle w:val="matn1"/>
          <w:b/>
          <w:bCs/>
          <w:color w:val="auto"/>
          <w:sz w:val="32"/>
          <w:szCs w:val="32"/>
        </w:rPr>
        <w:t>„Die Al-Aqsa-Moschee (die fernste Moschee in `Jerusalem`).“</w:t>
      </w:r>
      <w:r w:rsidRPr="00120664">
        <w:rPr>
          <w:rStyle w:val="matn1"/>
          <w:color w:val="auto"/>
          <w:sz w:val="32"/>
          <w:szCs w:val="32"/>
        </w:rPr>
        <w:t xml:space="preserve"> Ich fragte:</w:t>
      </w:r>
      <w:r w:rsidRPr="00120664">
        <w:rPr>
          <w:rStyle w:val="matn1"/>
          <w:color w:val="auto"/>
          <w:sz w:val="16"/>
          <w:szCs w:val="16"/>
        </w:rPr>
        <w:t xml:space="preserve"> </w:t>
      </w:r>
      <w:r w:rsidRPr="00120664">
        <w:rPr>
          <w:rStyle w:val="matn1"/>
          <w:color w:val="auto"/>
          <w:sz w:val="32"/>
          <w:szCs w:val="32"/>
        </w:rPr>
        <w:t>Wieviel</w:t>
      </w:r>
      <w:r w:rsidRPr="00120664">
        <w:rPr>
          <w:rStyle w:val="matn1"/>
          <w:color w:val="auto"/>
          <w:sz w:val="16"/>
          <w:szCs w:val="16"/>
        </w:rPr>
        <w:t xml:space="preserve"> </w:t>
      </w:r>
      <w:r w:rsidRPr="00120664">
        <w:rPr>
          <w:rStyle w:val="matn1"/>
          <w:color w:val="auto"/>
          <w:sz w:val="32"/>
          <w:szCs w:val="32"/>
        </w:rPr>
        <w:t>(Zeit)</w:t>
      </w:r>
      <w:r w:rsidRPr="00120664">
        <w:rPr>
          <w:rStyle w:val="matn1"/>
          <w:color w:val="auto"/>
          <w:sz w:val="16"/>
          <w:szCs w:val="16"/>
        </w:rPr>
        <w:t xml:space="preserve"> </w:t>
      </w:r>
      <w:r w:rsidRPr="00120664">
        <w:rPr>
          <w:rStyle w:val="matn1"/>
          <w:color w:val="auto"/>
          <w:sz w:val="32"/>
          <w:szCs w:val="32"/>
        </w:rPr>
        <w:t>lag</w:t>
      </w:r>
      <w:r w:rsidRPr="00120664">
        <w:rPr>
          <w:rStyle w:val="matn1"/>
          <w:color w:val="auto"/>
          <w:sz w:val="16"/>
          <w:szCs w:val="16"/>
        </w:rPr>
        <w:t xml:space="preserve"> </w:t>
      </w:r>
      <w:r w:rsidRPr="00120664">
        <w:rPr>
          <w:rStyle w:val="matn1"/>
          <w:color w:val="auto"/>
          <w:sz w:val="32"/>
          <w:szCs w:val="32"/>
        </w:rPr>
        <w:t>zwischen</w:t>
      </w:r>
      <w:r w:rsidRPr="00120664">
        <w:rPr>
          <w:rStyle w:val="matn1"/>
          <w:color w:val="auto"/>
          <w:sz w:val="16"/>
          <w:szCs w:val="16"/>
        </w:rPr>
        <w:t xml:space="preserve"> </w:t>
      </w:r>
      <w:r w:rsidRPr="00120664">
        <w:rPr>
          <w:rStyle w:val="matn1"/>
          <w:color w:val="auto"/>
          <w:sz w:val="32"/>
          <w:szCs w:val="32"/>
        </w:rPr>
        <w:t>ihnen</w:t>
      </w:r>
      <w:r w:rsidRPr="00120664">
        <w:rPr>
          <w:rStyle w:val="matn1"/>
          <w:color w:val="auto"/>
          <w:sz w:val="16"/>
          <w:szCs w:val="16"/>
        </w:rPr>
        <w:t xml:space="preserve"> </w:t>
      </w:r>
      <w:r w:rsidRPr="00120664">
        <w:rPr>
          <w:rStyle w:val="matn1"/>
          <w:color w:val="auto"/>
          <w:sz w:val="32"/>
          <w:szCs w:val="32"/>
        </w:rPr>
        <w:t xml:space="preserve">(ihrem Erbauen)? Er antwortete: </w:t>
      </w:r>
      <w:r w:rsidRPr="00120664">
        <w:rPr>
          <w:rStyle w:val="matn1"/>
          <w:b/>
          <w:bCs/>
          <w:color w:val="auto"/>
          <w:sz w:val="32"/>
          <w:szCs w:val="32"/>
        </w:rPr>
        <w:t>„Vierzig Jahre. Und wo auch immer dich die Zeit des Gebets erreicht, verrichte das Gebet, denn dort ist dann eine Moschee.“</w:t>
      </w:r>
    </w:p>
    <w:p w14:paraId="3E312FDA"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520, Buchari 3366, 3425, Nasai 689, Ibn Madscha 753</w:t>
      </w:r>
    </w:p>
    <w:p w14:paraId="00058B00"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lastRenderedPageBreak/>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حَدَّثَنِي عَلِيُّ بْنُ حُجْرٍ السَّعْدِيُّ، أَخْبَرَنَا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عَلِيُّ بْنُ مُسْهِرٍ، حَدَّثَنَا الأَعْمَشُ، عَنْ إِبْرَاهِيمَ بْنِ يَزِيدَ</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التَّيْمِيِّ، قَالَ كُنْتُ أَقْرَأُ عَلَى أَبِي الْقُرْآنَ فِي السُّدَّةِ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فَإِذَا قَرَأْتُ السَّجْدَةَ سَجَدَ فَقُلْتُ لَهُ يَا أَبَتِ أَتَسْجُدُ فِي</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الطَّرِيقِ قَالَ إِنِّي سَمِعْتُ أَبَا ذَرٍّ يَقُولُ سَأَلْتُ رَسُولَ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صلى الله عليه وسلم عَنْ أَوَّلِ مَسْجِدٍ وُضِعَ فِي الأَرْضِ قَالَ:</w:t>
      </w:r>
    </w:p>
    <w:p w14:paraId="6FB23971"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b/>
          <w:bCs/>
          <w:sz w:val="32"/>
          <w:szCs w:val="32"/>
          <w:rtl/>
        </w:rPr>
        <w:t>‏"‏</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الْمَسْجِدُ الْحَرَامُ</w:t>
      </w:r>
      <w:r w:rsidRPr="00120664">
        <w:rPr>
          <w:rFonts w:ascii="Arabic Typesetting" w:hAnsi="Arabic Typesetting" w:cs="Arabic Typesetting"/>
          <w:sz w:val="32"/>
          <w:szCs w:val="32"/>
          <w:rtl/>
        </w:rPr>
        <w:t xml:space="preserve"> ‏"‏ ‏.‏ قُلْتُ ثُمَّ أَىٌّ قَالَ </w:t>
      </w:r>
      <w:r w:rsidRPr="00120664">
        <w:rPr>
          <w:rFonts w:ascii="Arabic Typesetting" w:hAnsi="Arabic Typesetting" w:cs="Arabic Typesetting"/>
          <w:b/>
          <w:bCs/>
          <w:sz w:val="32"/>
          <w:szCs w:val="32"/>
          <w:rtl/>
        </w:rPr>
        <w:t>‏"الْمَسْجِدُ</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الأَقْصَى</w:t>
      </w:r>
      <w:r w:rsidRPr="00120664">
        <w:rPr>
          <w:rFonts w:ascii="Arabic Typesetting" w:hAnsi="Arabic Typesetting" w:cs="Arabic Typesetting"/>
          <w:sz w:val="32"/>
          <w:szCs w:val="32"/>
          <w:rtl/>
        </w:rPr>
        <w:t xml:space="preserve"> ‏"‏ ‏.‏ قُلْتُ كَمْ بَيْنَهُمَا قَالَ ‏"‏</w:t>
      </w:r>
      <w:r w:rsidRPr="00120664">
        <w:rPr>
          <w:rFonts w:ascii="Arabic Typesetting" w:hAnsi="Arabic Typesetting" w:cs="Arabic Typesetting"/>
          <w:b/>
          <w:bCs/>
          <w:sz w:val="32"/>
          <w:szCs w:val="32"/>
          <w:rtl/>
        </w:rPr>
        <w:t xml:space="preserve"> أَرْبَعُونَ عَامًا ثُمَّ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الأَرْضُ لَكَ مَسْجِدٌ فَحَيْثُمَا أَدْرَكَتْكَ الصَّلاَةُ فَصَلِّ </w:t>
      </w:r>
      <w:r w:rsidRPr="00120664">
        <w:rPr>
          <w:rFonts w:ascii="Arabic Typesetting" w:hAnsi="Arabic Typesetting" w:cs="Arabic Typesetting"/>
          <w:sz w:val="32"/>
          <w:szCs w:val="32"/>
          <w:rtl/>
        </w:rPr>
        <w:t>‏"‏ ‏.‏</w:t>
      </w:r>
      <w:r w:rsidRPr="00120664">
        <w:rPr>
          <w:rFonts w:ascii="Arabic Typesetting" w:hAnsi="Arabic Typesetting" w:cs="Arabic Typesetting"/>
          <w:sz w:val="32"/>
          <w:szCs w:val="32"/>
        </w:rPr>
        <w:t xml:space="preserve"> </w:t>
      </w:r>
    </w:p>
    <w:p w14:paraId="235297F8" w14:textId="77777777" w:rsidR="00C0623D" w:rsidRPr="00120664" w:rsidRDefault="00C0623D" w:rsidP="002A3090">
      <w:pPr>
        <w:spacing w:before="100" w:beforeAutospacing="1" w:after="100" w:afterAutospacing="1"/>
        <w:jc w:val="both"/>
        <w:rPr>
          <w:rStyle w:val="matn1"/>
          <w:b/>
          <w:bCs/>
          <w:color w:val="auto"/>
          <w:sz w:val="32"/>
          <w:szCs w:val="32"/>
        </w:rPr>
      </w:pPr>
      <w:r w:rsidRPr="00120664">
        <w:rPr>
          <w:rFonts w:ascii="Arabic Typesetting" w:hAnsi="Arabic Typesetting" w:cs="Arabic Typesetting"/>
          <w:sz w:val="32"/>
          <w:szCs w:val="32"/>
        </w:rPr>
        <w:t xml:space="preserve">(…) Abu Dhar berichtete: </w:t>
      </w:r>
      <w:r w:rsidRPr="00120664">
        <w:rPr>
          <w:rStyle w:val="matn1"/>
          <w:color w:val="auto"/>
          <w:sz w:val="32"/>
          <w:szCs w:val="32"/>
        </w:rPr>
        <w:t>Ich fragte: O Gesandter A</w:t>
      </w:r>
      <w:r w:rsidRPr="00120664">
        <w:rPr>
          <w:rStyle w:val="matn1"/>
          <w:color w:val="auto"/>
          <w:sz w:val="32"/>
          <w:szCs w:val="32"/>
        </w:rPr>
        <w:t>l</w:t>
      </w:r>
      <w:r w:rsidRPr="00120664">
        <w:rPr>
          <w:rStyle w:val="matn1"/>
          <w:color w:val="auto"/>
          <w:sz w:val="32"/>
          <w:szCs w:val="32"/>
        </w:rPr>
        <w:t xml:space="preserve">lahs, welche Moschee wurde auf der Erde zuerst erbaut? Er antwortete: </w:t>
      </w:r>
      <w:r w:rsidRPr="00120664">
        <w:rPr>
          <w:rStyle w:val="matn1"/>
          <w:b/>
          <w:bCs/>
          <w:color w:val="auto"/>
          <w:sz w:val="32"/>
          <w:szCs w:val="32"/>
        </w:rPr>
        <w:t xml:space="preserve">„Al-Masdschid Al-Haram (die geschützte Gebetsstätte in Mekka).“ </w:t>
      </w:r>
    </w:p>
    <w:p w14:paraId="329CC65C" w14:textId="77777777" w:rsidR="00C0623D" w:rsidRPr="00120664" w:rsidRDefault="00C0623D" w:rsidP="00C0623D">
      <w:pPr>
        <w:spacing w:before="100" w:beforeAutospacing="1" w:after="100" w:afterAutospacing="1"/>
        <w:jc w:val="both"/>
        <w:rPr>
          <w:rFonts w:ascii="Arabic Typesetting" w:hAnsi="Arabic Typesetting" w:cs="Arabic Typesetting"/>
          <w:sz w:val="32"/>
          <w:szCs w:val="32"/>
        </w:rPr>
      </w:pPr>
      <w:r w:rsidRPr="00120664">
        <w:rPr>
          <w:rStyle w:val="matn1"/>
          <w:color w:val="auto"/>
          <w:sz w:val="32"/>
          <w:szCs w:val="32"/>
        </w:rPr>
        <w:t xml:space="preserve">Ich fragte: Welche dannach? Er antwortete: </w:t>
      </w:r>
      <w:r w:rsidRPr="00120664">
        <w:rPr>
          <w:rStyle w:val="matn1"/>
          <w:b/>
          <w:bCs/>
          <w:color w:val="auto"/>
          <w:sz w:val="32"/>
          <w:szCs w:val="32"/>
        </w:rPr>
        <w:t>„Die Al-Aqsa-Moschee (die fernste Moschee in `Jerusalem`).“</w:t>
      </w:r>
      <w:r w:rsidRPr="00120664">
        <w:rPr>
          <w:rStyle w:val="matn1"/>
          <w:color w:val="auto"/>
          <w:sz w:val="32"/>
          <w:szCs w:val="32"/>
        </w:rPr>
        <w:t xml:space="preserve"> Ich fragte: Wieviel (Zeit) lag zwischen ihnen? Er antwo</w:t>
      </w:r>
      <w:r w:rsidRPr="00120664">
        <w:rPr>
          <w:rStyle w:val="matn1"/>
          <w:color w:val="auto"/>
          <w:sz w:val="32"/>
          <w:szCs w:val="32"/>
        </w:rPr>
        <w:t>r</w:t>
      </w:r>
      <w:r w:rsidRPr="00120664">
        <w:rPr>
          <w:rStyle w:val="matn1"/>
          <w:color w:val="auto"/>
          <w:sz w:val="32"/>
          <w:szCs w:val="32"/>
        </w:rPr>
        <w:t xml:space="preserve">tete: </w:t>
      </w:r>
      <w:r w:rsidRPr="00120664">
        <w:rPr>
          <w:rStyle w:val="matn1"/>
          <w:b/>
          <w:bCs/>
          <w:color w:val="auto"/>
          <w:sz w:val="32"/>
          <w:szCs w:val="32"/>
        </w:rPr>
        <w:t>„Vierzig Jahre. Und die (ganze) Erde ist für dich eine Moschee, wo immer die Zeit des Gebets dich e</w:t>
      </w:r>
      <w:r w:rsidRPr="00120664">
        <w:rPr>
          <w:rStyle w:val="matn1"/>
          <w:b/>
          <w:bCs/>
          <w:color w:val="auto"/>
          <w:sz w:val="32"/>
          <w:szCs w:val="32"/>
        </w:rPr>
        <w:t>r</w:t>
      </w:r>
      <w:r w:rsidRPr="00120664">
        <w:rPr>
          <w:rStyle w:val="matn1"/>
          <w:b/>
          <w:bCs/>
          <w:color w:val="auto"/>
          <w:sz w:val="32"/>
          <w:szCs w:val="32"/>
        </w:rPr>
        <w:t>reicht, verrichte das Gebet.“</w:t>
      </w:r>
    </w:p>
    <w:p w14:paraId="437272EA"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521</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يَحْيَى بْنُ يَحْيَى، أَخْبَرَنَا هُشَيْمٌ،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عَنْ سَيَّارٍ، عَنْ يَزِيدَ الْفَقِيرِ، عَنْ جَابِرِ بْنِ عَبْدِ اللَّهِ</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الأَنْصَارِيِّ، قَالَ قَالَ رَسُولُ اللَّهِ صلى الله عليه وسلم ‏"‏ </w:t>
      </w:r>
      <w:r w:rsidRPr="00120664">
        <w:rPr>
          <w:rFonts w:ascii="Arabic Typesetting" w:hAnsi="Arabic Typesetting" w:cs="Arabic Typesetting"/>
          <w:b/>
          <w:bCs/>
          <w:sz w:val="32"/>
          <w:szCs w:val="32"/>
          <w:rtl/>
        </w:rPr>
        <w:t>أُعْطِيتُ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خَمْسًا لَمْ يُعْطَهُنَّ أَحَدٌ قَبْلِي كَانَ كُلُّ نَبِيٍّ يُبْعَثُ إِلَى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قَوْمِهِ خَاصَّةً وَبُعِثْتُ إِلَى كُلِّ أَحْمَرَ وَأَسْوَدَ وَأُحِلَّتْ لِيَ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الْغَنَائِمُ وَلَمْ تُحَلَّ لأَحَدٍ قَبْلِي وَجُعِلَتْ </w:t>
      </w:r>
      <w:r w:rsidRPr="00120664">
        <w:rPr>
          <w:rFonts w:ascii="Arabic Typesetting" w:hAnsi="Arabic Typesetting" w:cs="Arabic Typesetting"/>
          <w:b/>
          <w:bCs/>
          <w:sz w:val="32"/>
          <w:szCs w:val="32"/>
          <w:rtl/>
        </w:rPr>
        <w:lastRenderedPageBreak/>
        <w:t>لِيَ الأَرْضُ طَيِّبَةً</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طَهُورًا وَمَسْجِدًا فَأَيُّمَا رَجُلٍ أَدْرَكَتْهُ الصَّلاَةُ صَلَّى حَيْثُ</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كَانَ وَنُصِرْتُ بِالرُّعْبِ بَيْنَ يَدَىْ مَسِيرَةِ شَهْرٍ وَأُعْطِيتُ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الشَّفَاعَةَ</w:t>
      </w:r>
      <w:r w:rsidRPr="00120664">
        <w:rPr>
          <w:rFonts w:ascii="Arabic Typesetting" w:hAnsi="Arabic Typesetting" w:cs="Arabic Typesetting"/>
          <w:sz w:val="32"/>
          <w:szCs w:val="32"/>
          <w:rtl/>
        </w:rPr>
        <w:t xml:space="preserve"> ‏"‏ ‏.‏</w:t>
      </w:r>
      <w:r w:rsidRPr="00120664">
        <w:rPr>
          <w:rFonts w:ascii="Arabic Typesetting" w:hAnsi="Arabic Typesetting" w:cs="Arabic Typesetting"/>
          <w:sz w:val="32"/>
          <w:szCs w:val="32"/>
        </w:rPr>
        <w:t xml:space="preserve"> </w:t>
      </w:r>
    </w:p>
    <w:p w14:paraId="18AF5D64"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521، بخاري 335، 438، 3122، نسائي 430، 735</w:t>
      </w:r>
    </w:p>
    <w:p w14:paraId="1A9E8BC3" w14:textId="69DEE78E" w:rsidR="00C0623D" w:rsidRPr="00120664" w:rsidRDefault="00C0623D" w:rsidP="002A3090">
      <w:pPr>
        <w:spacing w:before="100" w:beforeAutospacing="1" w:after="100" w:afterAutospacing="1"/>
        <w:jc w:val="both"/>
        <w:rPr>
          <w:rStyle w:val="matn1"/>
          <w:b/>
          <w:bCs/>
          <w:color w:val="auto"/>
          <w:sz w:val="32"/>
          <w:szCs w:val="32"/>
        </w:rPr>
      </w:pPr>
      <w:bookmarkStart w:id="449" w:name="Dschabir_Ibn_`Abdillah_Al-Ansariy26027"/>
      <w:r w:rsidRPr="00120664">
        <w:rPr>
          <w:rFonts w:ascii="Arabic Typesetting" w:hAnsi="Arabic Typesetting" w:cs="Arabic Typesetting"/>
          <w:sz w:val="32"/>
          <w:szCs w:val="32"/>
          <w:lang w:val="tr-TR"/>
        </w:rPr>
        <w:t xml:space="preserve">521. </w:t>
      </w:r>
      <w:r w:rsidRPr="00120664">
        <w:rPr>
          <w:rFonts w:ascii="Arabic Typesetting" w:hAnsi="Arabic Typesetting" w:cs="Arabic Typesetting"/>
          <w:sz w:val="32"/>
          <w:szCs w:val="32"/>
        </w:rPr>
        <w:t xml:space="preserve">Dschabir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Abdullah Al-Ansari</w:t>
      </w:r>
      <w:bookmarkEnd w:id="449"/>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EF657BB" wp14:editId="669E819A">
            <wp:extent cx="123825" cy="104775"/>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„Mir wurden fünf (Dinge, Eigenheiten) gegeben, die niemandem vor mir gegeben wurden. Jeder Prophet wurde nur seinem Volk gesandt, ich jedoch jedem roten und schwarzen (d.h., der gesamten Menschheit) gesandt, mir wurde die Kriegsbeute erlaubt und dies wurde niemandem vor mir e</w:t>
      </w:r>
      <w:r w:rsidRPr="00120664">
        <w:rPr>
          <w:rStyle w:val="matn1"/>
          <w:b/>
          <w:bCs/>
          <w:color w:val="auto"/>
          <w:sz w:val="32"/>
          <w:szCs w:val="32"/>
        </w:rPr>
        <w:t>r</w:t>
      </w:r>
      <w:r w:rsidRPr="00120664">
        <w:rPr>
          <w:rStyle w:val="matn1"/>
          <w:b/>
          <w:bCs/>
          <w:color w:val="auto"/>
          <w:sz w:val="32"/>
          <w:szCs w:val="32"/>
        </w:rPr>
        <w:t>laubt; mir wurde die Erde angenehm, rein und zur Moschee gemacht, und wen die Zeit des Gebets erreicht, so kann di</w:t>
      </w:r>
      <w:r w:rsidRPr="00120664">
        <w:rPr>
          <w:rStyle w:val="matn1"/>
          <w:b/>
          <w:bCs/>
          <w:color w:val="auto"/>
          <w:sz w:val="32"/>
          <w:szCs w:val="32"/>
        </w:rPr>
        <w:t>e</w:t>
      </w:r>
      <w:r w:rsidRPr="00120664">
        <w:rPr>
          <w:rStyle w:val="matn1"/>
          <w:b/>
          <w:bCs/>
          <w:color w:val="auto"/>
          <w:sz w:val="32"/>
          <w:szCs w:val="32"/>
        </w:rPr>
        <w:t>ser beten, wo auch immer er sich (gerade) befindet; mir wu</w:t>
      </w:r>
      <w:r w:rsidRPr="00120664">
        <w:rPr>
          <w:rStyle w:val="matn1"/>
          <w:b/>
          <w:bCs/>
          <w:color w:val="auto"/>
          <w:sz w:val="32"/>
          <w:szCs w:val="32"/>
        </w:rPr>
        <w:t>r</w:t>
      </w:r>
      <w:r w:rsidRPr="00120664">
        <w:rPr>
          <w:rStyle w:val="matn1"/>
          <w:b/>
          <w:bCs/>
          <w:color w:val="auto"/>
          <w:sz w:val="32"/>
          <w:szCs w:val="32"/>
        </w:rPr>
        <w:t xml:space="preserve">de der Sieg über den Feind durch den Schrecken gegeben, sodass dieser (Schreck) soweit reicht wie die Entfernung einer Monatsreise, und mir wurde </w:t>
      </w:r>
      <w:r w:rsidRPr="00120664">
        <w:rPr>
          <w:rStyle w:val="matn1"/>
          <w:b/>
          <w:bCs/>
          <w:i/>
          <w:iCs/>
          <w:color w:val="auto"/>
          <w:sz w:val="32"/>
          <w:szCs w:val="32"/>
        </w:rPr>
        <w:t>Schafa’a</w:t>
      </w:r>
      <w:r w:rsidRPr="00120664">
        <w:rPr>
          <w:rStyle w:val="matn1"/>
          <w:b/>
          <w:bCs/>
          <w:color w:val="auto"/>
          <w:sz w:val="32"/>
          <w:szCs w:val="32"/>
        </w:rPr>
        <w:t xml:space="preserve"> (die Fürsprache am Tage des Gerichts) ge</w:t>
      </w:r>
      <w:r w:rsidRPr="00120664">
        <w:rPr>
          <w:rStyle w:val="matn1"/>
          <w:b/>
          <w:bCs/>
          <w:color w:val="auto"/>
          <w:sz w:val="32"/>
          <w:szCs w:val="32"/>
        </w:rPr>
        <w:t>g</w:t>
      </w:r>
      <w:r w:rsidRPr="00120664">
        <w:rPr>
          <w:rStyle w:val="matn1"/>
          <w:b/>
          <w:bCs/>
          <w:color w:val="auto"/>
          <w:sz w:val="32"/>
          <w:szCs w:val="32"/>
        </w:rPr>
        <w:t>eben.“</w:t>
      </w:r>
    </w:p>
    <w:p w14:paraId="4F6487CA" w14:textId="77777777" w:rsidR="00C0623D" w:rsidRPr="00120664" w:rsidRDefault="00C0623D" w:rsidP="00C0623D">
      <w:pPr>
        <w:spacing w:before="100" w:beforeAutospacing="1" w:after="100" w:afterAutospacing="1"/>
        <w:jc w:val="both"/>
        <w:rPr>
          <w:rFonts w:ascii="Arabic Typesetting" w:hAnsi="Arabic Typesetting" w:cs="Arabic Typesetting"/>
        </w:rPr>
      </w:pPr>
      <w:r w:rsidRPr="00120664">
        <w:rPr>
          <w:rFonts w:ascii="Arabic Typesetting" w:hAnsi="Arabic Typesetting" w:cs="Arabic Typesetting"/>
        </w:rPr>
        <w:t>Muslim 521, Buchari 335, 438, 3122 Nasai 430, 735</w:t>
      </w:r>
    </w:p>
    <w:p w14:paraId="5EBA22F4"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t>522</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مُحَمَّدُ بْنُ فُضَيْلٍ، عَنْ أَبِي مَالِكٍ الأَشْجَعِيِّ، عَنْ رِبْعِيٍّ، عَنْ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حُذَيْفَةَ، قَالَ قَالَ رَسُولُ اللَّهِ صلى الله عليه وسلم ‏"‏ </w:t>
      </w:r>
      <w:r w:rsidRPr="00120664">
        <w:rPr>
          <w:rFonts w:ascii="Arabic Typesetting" w:hAnsi="Arabic Typesetting" w:cs="Arabic Typesetting"/>
          <w:b/>
          <w:bCs/>
          <w:sz w:val="32"/>
          <w:szCs w:val="32"/>
          <w:rtl/>
        </w:rPr>
        <w:t>فُضِّلْنَا عَلَى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النَّاسِ بِثَلاَثٍ جُعِلَتْ صُفُوفُنَا كَصُفُوفِ الْمَلاَئِكَةِ وَجُعِلَتْ لَنَا</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lastRenderedPageBreak/>
        <w:t>الأَرْضُ كُلُّهَا مَسْجِدًا وَجُعِلَتْ تُرْبَتُهَا لَنَا طَهُورًا إِذَا لَمْ</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نَجِدِ الْمَاءَ</w:t>
      </w:r>
      <w:r w:rsidRPr="00120664">
        <w:rPr>
          <w:rFonts w:ascii="Arabic Typesetting" w:hAnsi="Arabic Typesetting" w:cs="Arabic Typesetting"/>
          <w:sz w:val="32"/>
          <w:szCs w:val="32"/>
          <w:rtl/>
        </w:rPr>
        <w:t xml:space="preserve"> ‏"‏ ‏.‏ وَذَكَرَ خَصْلَةً أُخْرَى ‏.‏</w:t>
      </w:r>
      <w:r w:rsidRPr="00120664">
        <w:rPr>
          <w:rFonts w:ascii="Arabic Typesetting" w:hAnsi="Arabic Typesetting" w:cs="Arabic Typesetting"/>
          <w:sz w:val="32"/>
          <w:szCs w:val="32"/>
        </w:rPr>
        <w:t xml:space="preserve"> </w:t>
      </w:r>
    </w:p>
    <w:p w14:paraId="25DBCAED" w14:textId="17A404F2" w:rsidR="00C0623D" w:rsidRPr="00120664" w:rsidRDefault="00C0623D" w:rsidP="00253024">
      <w:pPr>
        <w:spacing w:before="100" w:beforeAutospacing="1" w:after="100" w:afterAutospacing="1"/>
        <w:jc w:val="both"/>
        <w:rPr>
          <w:rStyle w:val="matn1"/>
          <w:b/>
          <w:bCs/>
          <w:color w:val="auto"/>
          <w:sz w:val="32"/>
          <w:szCs w:val="32"/>
        </w:rPr>
      </w:pPr>
      <w:r w:rsidRPr="00120664">
        <w:rPr>
          <w:rFonts w:ascii="Arabic Typesetting" w:hAnsi="Arabic Typesetting" w:cs="Arabic Typesetting"/>
          <w:sz w:val="32"/>
          <w:szCs w:val="32"/>
          <w:lang w:val="tr-TR"/>
        </w:rPr>
        <w:t xml:space="preserve">522. </w:t>
      </w:r>
      <w:r w:rsidRPr="00120664">
        <w:rPr>
          <w:rFonts w:ascii="Arabic Typesetting" w:hAnsi="Arabic Typesetting" w:cs="Arabic Typesetting"/>
          <w:sz w:val="32"/>
          <w:szCs w:val="32"/>
        </w:rPr>
        <w:t xml:space="preserve">Huthayfa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4B909B24" wp14:editId="37D8EA5F">
            <wp:extent cx="123825" cy="104775"/>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„Wir sind anderen Menschen gegenüber mit drei (E</w:t>
      </w:r>
      <w:r w:rsidRPr="00120664">
        <w:rPr>
          <w:rStyle w:val="matn1"/>
          <w:b/>
          <w:bCs/>
          <w:color w:val="auto"/>
          <w:sz w:val="32"/>
          <w:szCs w:val="32"/>
        </w:rPr>
        <w:t>i</w:t>
      </w:r>
      <w:r w:rsidRPr="00120664">
        <w:rPr>
          <w:rStyle w:val="matn1"/>
          <w:b/>
          <w:bCs/>
          <w:color w:val="auto"/>
          <w:sz w:val="32"/>
          <w:szCs w:val="32"/>
        </w:rPr>
        <w:t>genshaften) bevorzugt: Unsere Reihen (im Gebet) sind wie die der Engel gemacht wurden, uns ist die gesamte Erde zur Moschee gemacht und ihr Boden uns rein g</w:t>
      </w:r>
      <w:r w:rsidRPr="00120664">
        <w:rPr>
          <w:rStyle w:val="matn1"/>
          <w:b/>
          <w:bCs/>
          <w:color w:val="auto"/>
          <w:sz w:val="32"/>
          <w:szCs w:val="32"/>
        </w:rPr>
        <w:t>e</w:t>
      </w:r>
      <w:r w:rsidRPr="00120664">
        <w:rPr>
          <w:rStyle w:val="matn1"/>
          <w:b/>
          <w:bCs/>
          <w:color w:val="auto"/>
          <w:sz w:val="32"/>
          <w:szCs w:val="32"/>
        </w:rPr>
        <w:t xml:space="preserve">macht, wenn wir kein Wasser finden.“ </w:t>
      </w:r>
      <w:r w:rsidRPr="00120664">
        <w:rPr>
          <w:rStyle w:val="matn1"/>
          <w:color w:val="auto"/>
          <w:sz w:val="32"/>
          <w:szCs w:val="32"/>
        </w:rPr>
        <w:t>Er erwähnte noch eine weitere Eigenschaft.</w:t>
      </w:r>
    </w:p>
    <w:p w14:paraId="7C04A93B" w14:textId="77777777" w:rsidR="00C0623D" w:rsidRPr="00120664" w:rsidRDefault="00C0623D" w:rsidP="008746A7">
      <w:pPr>
        <w:bidi/>
        <w:spacing w:before="100" w:beforeAutospacing="1" w:after="100" w:afterAutospacing="1"/>
        <w:jc w:val="both"/>
        <w:rPr>
          <w:rFonts w:ascii="Arabic Typesetting" w:hAnsi="Arabic Typesetting" w:cs="Arabic Typesetting"/>
          <w:sz w:val="32"/>
          <w:szCs w:val="32"/>
        </w:rPr>
      </w:pPr>
      <w:r w:rsidRPr="00120664">
        <w:rPr>
          <w:rFonts w:ascii="Arabic Typesetting" w:hAnsi="Arabic Typesetting" w:cs="Arabic Typesetting"/>
          <w:sz w:val="32"/>
          <w:szCs w:val="32"/>
          <w:rtl/>
        </w:rPr>
        <w:t>523</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وَحَدَّثَنَا يَحْيَى بْنُ أَيُّوبَ، وَقُتَيْبَةُ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سَعِيدٍ، وَعَلِيُّ بْنُ حُجْرٍ، قَالُوا حَدَّثَنَا إِسْمَاعِيلُ، - وَهُوَ ابْنُ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جَعْفَرٍ - عَنِ الْعَلاَءِ، عَنْ أَبِيهِ، عَنْ أَبِي هُرَيْرَةَ، أَنَّ رَسُولَ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اللَّهِ صلى الله عليه وسلم قَالَ ‏"</w:t>
      </w:r>
      <w:r w:rsidRPr="00120664">
        <w:rPr>
          <w:rFonts w:ascii="Arabic Typesetting" w:hAnsi="Arabic Typesetting" w:cs="Arabic Typesetting"/>
          <w:b/>
          <w:bCs/>
          <w:sz w:val="32"/>
          <w:szCs w:val="32"/>
          <w:rtl/>
        </w:rPr>
        <w:t>‏فُضِّلْتُ عَلَى الأَنْبِيَاءِ بِسِتٍّ</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أُعْطِيتُ جَوَامِعَ الْكَلِمِ وَنُصِرْتُ بِالرُّعْبِ وَأُحِلَّتْ لِيَ</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الْغَنَائِمُ وَجُعِلَتْ لِيَ الأَرْضُ طَهُورًا وَمَسْجِدًا وَأُرْسِلْتُ إِلَى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 xml:space="preserve">الْخَلْقِ كَافَّةً وَخُتِمَ بِيَ النَّبِيُّونَ </w:t>
      </w:r>
      <w:r w:rsidRPr="00120664">
        <w:rPr>
          <w:rFonts w:ascii="Arabic Typesetting" w:hAnsi="Arabic Typesetting" w:cs="Arabic Typesetting"/>
          <w:sz w:val="32"/>
          <w:szCs w:val="32"/>
          <w:rtl/>
        </w:rPr>
        <w:t>‏"‏ ‏.‏</w:t>
      </w:r>
    </w:p>
    <w:p w14:paraId="59DD330B" w14:textId="77777777" w:rsidR="00C0623D" w:rsidRPr="00120664" w:rsidRDefault="00C0623D" w:rsidP="00C0623D">
      <w:pPr>
        <w:bidi/>
        <w:spacing w:before="100" w:beforeAutospacing="1" w:after="100" w:afterAutospacing="1"/>
        <w:jc w:val="both"/>
        <w:rPr>
          <w:rFonts w:ascii="Arabic Typesetting" w:hAnsi="Arabic Typesetting" w:cs="Arabic Typesetting"/>
          <w:sz w:val="30"/>
          <w:szCs w:val="30"/>
          <w:rtl/>
        </w:rPr>
      </w:pPr>
      <w:r w:rsidRPr="00120664">
        <w:rPr>
          <w:rFonts w:ascii="Arabic Typesetting" w:hAnsi="Arabic Typesetting" w:cs="Arabic Typesetting"/>
          <w:sz w:val="30"/>
          <w:szCs w:val="30"/>
          <w:rtl/>
        </w:rPr>
        <w:t>مسلم 523، ترمذي 1553، ابن ماجه 567</w:t>
      </w:r>
    </w:p>
    <w:p w14:paraId="15FC1B85" w14:textId="77777777" w:rsidR="00C0623D" w:rsidRPr="00120664" w:rsidRDefault="00C0623D" w:rsidP="00C0623D">
      <w:pPr>
        <w:bidi/>
        <w:spacing w:before="100" w:beforeAutospacing="1" w:after="100" w:afterAutospacing="1"/>
        <w:jc w:val="both"/>
        <w:rPr>
          <w:rFonts w:ascii="Arabic Typesetting" w:hAnsi="Arabic Typesetting" w:cs="Arabic Typesetting"/>
          <w:sz w:val="28"/>
          <w:szCs w:val="28"/>
          <w:rtl/>
        </w:rPr>
      </w:pPr>
      <w:r w:rsidRPr="00120664">
        <w:rPr>
          <w:rFonts w:ascii="Arabic Typesetting" w:hAnsi="Arabic Typesetting" w:cs="Arabic Typesetting"/>
          <w:b/>
          <w:bCs/>
          <w:sz w:val="28"/>
          <w:szCs w:val="28"/>
          <w:rtl/>
        </w:rPr>
        <w:t>‏النووي: قوله صلى الله عليه وسلم : (أعطيت جوامع الكلم)</w:t>
      </w:r>
      <w:r w:rsidRPr="00120664">
        <w:rPr>
          <w:rFonts w:ascii="Arabic Typesetting" w:hAnsi="Arabic Typesetting" w:cs="Arabic Typesetting"/>
          <w:sz w:val="28"/>
          <w:szCs w:val="28"/>
          <w:rtl/>
        </w:rPr>
        <w:t>، وفي الرواية الأخرى : (بعثت بجوامع الكلم) . قال الهروي: يعني به القرآن، جمع الله تعالى في الألفاظ اليسيرة منه المعاني الكثيرة، وكلامه صلى الله عليه وسلم: كان بالجوامع قليل اللفظ كثير المعاني</w:t>
      </w:r>
      <w:r w:rsidR="00785C10" w:rsidRPr="00120664">
        <w:rPr>
          <w:rFonts w:ascii="Arabic Typesetting" w:hAnsi="Arabic Typesetting" w:cs="Arabic Typesetting"/>
          <w:sz w:val="28"/>
          <w:szCs w:val="28"/>
          <w:rtl/>
          <w:lang w:bidi="ar-SA"/>
        </w:rPr>
        <w:t xml:space="preserve"> </w:t>
      </w:r>
    </w:p>
    <w:p w14:paraId="03B86DB9" w14:textId="7457CC40" w:rsidR="00C0623D" w:rsidRPr="00120664" w:rsidRDefault="00C0623D" w:rsidP="00253024">
      <w:pPr>
        <w:jc w:val="both"/>
        <w:rPr>
          <w:rStyle w:val="matn1"/>
          <w:b/>
          <w:bCs/>
          <w:color w:val="auto"/>
          <w:sz w:val="32"/>
          <w:szCs w:val="32"/>
        </w:rPr>
      </w:pPr>
      <w:bookmarkStart w:id="450" w:name="Abu_Huraira30581"/>
      <w:r w:rsidRPr="00120664">
        <w:rPr>
          <w:rFonts w:ascii="Arabic Typesetting" w:hAnsi="Arabic Typesetting" w:cs="Arabic Typesetting"/>
          <w:sz w:val="32"/>
          <w:szCs w:val="32"/>
        </w:rPr>
        <w:t>523. Abu Hureira</w:t>
      </w:r>
      <w:bookmarkEnd w:id="450"/>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059C97D0" wp14:editId="53155481">
            <wp:extent cx="123825" cy="104775"/>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sagte: </w:t>
      </w:r>
      <w:r w:rsidRPr="00120664">
        <w:rPr>
          <w:rStyle w:val="matn1"/>
          <w:b/>
          <w:bCs/>
          <w:color w:val="auto"/>
          <w:sz w:val="32"/>
          <w:szCs w:val="32"/>
        </w:rPr>
        <w:t>„Ich bin anderen Propheten in sechs (Eigen</w:t>
      </w:r>
      <w:r w:rsidR="00CC5EC2" w:rsidRPr="00120664">
        <w:rPr>
          <w:rStyle w:val="matn1"/>
          <w:b/>
          <w:bCs/>
          <w:color w:val="auto"/>
          <w:sz w:val="32"/>
          <w:szCs w:val="32"/>
        </w:rPr>
        <w:t>-</w:t>
      </w:r>
      <w:r w:rsidRPr="00120664">
        <w:rPr>
          <w:rStyle w:val="matn1"/>
          <w:b/>
          <w:bCs/>
          <w:color w:val="auto"/>
          <w:sz w:val="32"/>
          <w:szCs w:val="32"/>
        </w:rPr>
        <w:t xml:space="preserve">schaften) bevorzugt: </w:t>
      </w:r>
    </w:p>
    <w:p w14:paraId="555612B8"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lastRenderedPageBreak/>
        <w:t>- Mir wurden prägnante* Worte zuteil.</w:t>
      </w:r>
    </w:p>
    <w:p w14:paraId="621905BE"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 Mir wurde Sieg über den Feind durch den Schreck gegeben. </w:t>
      </w:r>
    </w:p>
    <w:p w14:paraId="74FE2F40"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 Die Kriegsbeute wurde mir erlaubt. </w:t>
      </w:r>
    </w:p>
    <w:p w14:paraId="5667934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 Die Erde ist mir rein und zur Moschee gemacht worden. </w:t>
      </w:r>
    </w:p>
    <w:p w14:paraId="5E8ABDEC" w14:textId="77777777" w:rsidR="00C0623D" w:rsidRPr="00120664" w:rsidRDefault="00C0623D" w:rsidP="00C0623D">
      <w:pPr>
        <w:jc w:val="both"/>
        <w:rPr>
          <w:rStyle w:val="matn1"/>
          <w:b/>
          <w:bCs/>
          <w:color w:val="auto"/>
          <w:sz w:val="32"/>
          <w:szCs w:val="32"/>
        </w:rPr>
      </w:pPr>
      <w:r w:rsidRPr="00120664">
        <w:rPr>
          <w:rStyle w:val="matn1"/>
          <w:b/>
          <w:bCs/>
          <w:color w:val="auto"/>
          <w:sz w:val="32"/>
          <w:szCs w:val="32"/>
        </w:rPr>
        <w:t xml:space="preserve">- Ich bin der gesamten Menschheit gesandt worden und </w:t>
      </w:r>
    </w:p>
    <w:p w14:paraId="0BA4F57B" w14:textId="77777777" w:rsidR="00C0623D" w:rsidRPr="00120664" w:rsidRDefault="00C0623D" w:rsidP="00C0623D">
      <w:pPr>
        <w:jc w:val="both"/>
        <w:rPr>
          <w:rStyle w:val="matn1"/>
          <w:color w:val="auto"/>
          <w:sz w:val="32"/>
          <w:szCs w:val="32"/>
        </w:rPr>
      </w:pPr>
      <w:r w:rsidRPr="00120664">
        <w:rPr>
          <w:rStyle w:val="matn1"/>
          <w:b/>
          <w:bCs/>
          <w:color w:val="auto"/>
          <w:sz w:val="32"/>
          <w:szCs w:val="32"/>
        </w:rPr>
        <w:t xml:space="preserve">- mit mir sind die Propheten vollendet </w:t>
      </w:r>
      <w:r w:rsidRPr="00120664">
        <w:rPr>
          <w:rStyle w:val="matn1"/>
          <w:color w:val="auto"/>
          <w:sz w:val="32"/>
          <w:szCs w:val="32"/>
        </w:rPr>
        <w:t>(die Anzahl der Propheten ist mit mir vervollständigt).“</w:t>
      </w:r>
    </w:p>
    <w:p w14:paraId="526A34FE" w14:textId="77777777" w:rsidR="00C0623D" w:rsidRPr="00120664" w:rsidRDefault="00C0623D" w:rsidP="00C0623D">
      <w:pPr>
        <w:spacing w:before="100" w:beforeAutospacing="1" w:after="100" w:afterAutospacing="1"/>
        <w:jc w:val="both"/>
        <w:rPr>
          <w:rStyle w:val="matn1"/>
          <w:color w:val="auto"/>
        </w:rPr>
      </w:pPr>
      <w:r w:rsidRPr="00120664">
        <w:rPr>
          <w:rStyle w:val="matn1"/>
          <w:color w:val="auto"/>
        </w:rPr>
        <w:t>Muslim 523, Tirmidhi 1553, Ibn Madscha 567</w:t>
      </w:r>
    </w:p>
    <w:p w14:paraId="4F7FCEC9" w14:textId="1B4E91F5" w:rsidR="00C0623D" w:rsidRPr="00120664" w:rsidRDefault="00C0623D" w:rsidP="00253024">
      <w:pPr>
        <w:spacing w:before="100" w:beforeAutospacing="1" w:after="100" w:afterAutospacing="1"/>
        <w:jc w:val="both"/>
        <w:rPr>
          <w:rStyle w:val="matn1"/>
          <w:color w:val="auto"/>
        </w:rPr>
      </w:pPr>
      <w:r w:rsidRPr="00120664">
        <w:rPr>
          <w:rStyle w:val="matn1"/>
          <w:color w:val="auto"/>
        </w:rPr>
        <w:t>*</w:t>
      </w:r>
      <w:r w:rsidRPr="00120664">
        <w:rPr>
          <w:rStyle w:val="matn1"/>
          <w:i/>
          <w:iCs/>
          <w:color w:val="auto"/>
        </w:rPr>
        <w:t>Dschawami’ul Kalim</w:t>
      </w:r>
      <w:r w:rsidR="002674B3" w:rsidRPr="00120664">
        <w:rPr>
          <w:rStyle w:val="matn1"/>
          <w:color w:val="auto"/>
        </w:rPr>
        <w:t xml:space="preserve"> </w:t>
      </w:r>
      <w:r w:rsidR="002674B3" w:rsidRPr="00120664">
        <w:rPr>
          <w:rStyle w:val="matn1"/>
          <w:color w:val="auto"/>
          <w:rtl/>
          <w:lang w:bidi="ar-AE"/>
        </w:rPr>
        <w:t>جَوامعَ الكَلِم</w:t>
      </w:r>
      <w:r w:rsidRPr="00120664">
        <w:rPr>
          <w:rStyle w:val="matn1"/>
          <w:color w:val="auto"/>
        </w:rPr>
        <w:t xml:space="preserve">: </w:t>
      </w:r>
      <w:r w:rsidR="006C0DE2" w:rsidRPr="00120664">
        <w:rPr>
          <w:rStyle w:val="matn1"/>
          <w:color w:val="auto"/>
        </w:rPr>
        <w:t xml:space="preserve">rethorisch </w:t>
      </w:r>
      <w:r w:rsidRPr="00120664">
        <w:rPr>
          <w:rStyle w:val="matn1"/>
          <w:color w:val="auto"/>
        </w:rPr>
        <w:t>Treffende, überzeu</w:t>
      </w:r>
      <w:r w:rsidR="00CC5EC2" w:rsidRPr="00120664">
        <w:rPr>
          <w:rStyle w:val="matn1"/>
          <w:color w:val="auto"/>
        </w:rPr>
        <w:t>-</w:t>
      </w:r>
      <w:r w:rsidRPr="00120664">
        <w:rPr>
          <w:rStyle w:val="matn1"/>
          <w:color w:val="auto"/>
        </w:rPr>
        <w:t>gende Worte, die zwar kurz, aber lehrreich sind und viele Bedeu</w:t>
      </w:r>
      <w:r w:rsidR="00CC5EC2" w:rsidRPr="00120664">
        <w:rPr>
          <w:rStyle w:val="matn1"/>
          <w:color w:val="auto"/>
        </w:rPr>
        <w:t>-</w:t>
      </w:r>
      <w:r w:rsidRPr="00120664">
        <w:rPr>
          <w:rStyle w:val="matn1"/>
          <w:color w:val="auto"/>
        </w:rPr>
        <w:t>tungen haben. Al-Harawi sagt: Damit ist der Quran gemeint, in dem Allah mit wenigen leichten Worten, unzähl</w:t>
      </w:r>
      <w:r w:rsidRPr="00120664">
        <w:rPr>
          <w:rStyle w:val="matn1"/>
          <w:color w:val="auto"/>
        </w:rPr>
        <w:t>i</w:t>
      </w:r>
      <w:r w:rsidRPr="00120664">
        <w:rPr>
          <w:rStyle w:val="matn1"/>
          <w:color w:val="auto"/>
        </w:rPr>
        <w:t>ge Bedeutungen zusammenlegte sowie die Worte des Gesandten Allahs</w:t>
      </w:r>
      <w:r w:rsidR="00976F80" w:rsidRPr="00120664">
        <w:rPr>
          <w:rFonts w:ascii="Arabic Typesetting" w:hAnsi="Arabic Typesetting" w:cs="Arabic Typesetting"/>
          <w:noProof/>
          <w:sz w:val="28"/>
          <w:szCs w:val="28"/>
        </w:rPr>
        <w:drawing>
          <wp:inline distT="0" distB="0" distL="0" distR="0" wp14:anchorId="6378B0F8" wp14:editId="4520EDC6">
            <wp:extent cx="123825" cy="104775"/>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rPr>
        <w:t>, die in ihrer Zahl wenige, jedoch prägnant waren.</w:t>
      </w:r>
      <w:r w:rsidR="002674B3" w:rsidRPr="00120664">
        <w:rPr>
          <w:rStyle w:val="matn1"/>
          <w:color w:val="auto"/>
        </w:rPr>
        <w:t xml:space="preserve"> </w:t>
      </w:r>
    </w:p>
    <w:p w14:paraId="752CDF0A" w14:textId="77777777" w:rsidR="00C0623D" w:rsidRPr="00120664" w:rsidRDefault="00C0623D" w:rsidP="00CC5EC2">
      <w:pPr>
        <w:bidi/>
        <w:jc w:val="center"/>
        <w:rPr>
          <w:rFonts w:ascii="Arabic Typesetting" w:hAnsi="Arabic Typesetting" w:cs="Arabic Typesetting"/>
          <w:b/>
          <w:bCs/>
          <w:sz w:val="32"/>
          <w:szCs w:val="32"/>
          <w:rtl/>
        </w:rPr>
      </w:pPr>
      <w:r w:rsidRPr="00120664">
        <w:rPr>
          <w:rStyle w:val="matn1"/>
          <w:color w:val="auto"/>
          <w:sz w:val="30"/>
          <w:szCs w:val="30"/>
        </w:rPr>
        <w:br w:type="column"/>
      </w:r>
      <w:r w:rsidRPr="00120664">
        <w:rPr>
          <w:rFonts w:ascii="Arabic Typesetting" w:hAnsi="Arabic Typesetting" w:cs="Arabic Typesetting"/>
          <w:b/>
          <w:bCs/>
          <w:sz w:val="32"/>
          <w:szCs w:val="32"/>
          <w:rtl/>
        </w:rPr>
        <w:lastRenderedPageBreak/>
        <w:t>2</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ابْتِنَاءِ مَسْجِدِ النَّبِيِّ صلى</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الله عليه وسلم</w:t>
      </w:r>
    </w:p>
    <w:p w14:paraId="557583A9" w14:textId="28BF8CDC" w:rsidR="00C0623D" w:rsidRPr="00120664" w:rsidRDefault="00C0623D" w:rsidP="00CC5EC2">
      <w:pPr>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Das Errichten der Moschee des Propheten</w:t>
      </w:r>
      <w:r w:rsidR="00976F80" w:rsidRPr="00120664">
        <w:rPr>
          <w:rFonts w:ascii="Arabic Typesetting" w:hAnsi="Arabic Typesetting" w:cs="Arabic Typesetting"/>
          <w:b/>
          <w:bCs/>
          <w:noProof/>
          <w:sz w:val="32"/>
          <w:szCs w:val="32"/>
        </w:rPr>
        <w:drawing>
          <wp:inline distT="0" distB="0" distL="0" distR="0" wp14:anchorId="282A12F4" wp14:editId="69958942">
            <wp:extent cx="123825" cy="104775"/>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p w14:paraId="1848BC25" w14:textId="77777777" w:rsidR="00C0623D" w:rsidRPr="00120664" w:rsidRDefault="00C0623D" w:rsidP="00CC5EC2">
      <w:pPr>
        <w:bidi/>
        <w:spacing w:before="100" w:beforeAutospacing="1" w:after="100" w:afterAutospacing="1"/>
        <w:jc w:val="both"/>
        <w:rPr>
          <w:rFonts w:ascii="Arabic Typesetting" w:hAnsi="Arabic Typesetting" w:cs="Arabic Typesetting"/>
          <w:sz w:val="31"/>
          <w:szCs w:val="31"/>
          <w:rtl/>
        </w:rPr>
      </w:pPr>
      <w:r w:rsidRPr="00120664">
        <w:rPr>
          <w:rFonts w:ascii="Arabic Typesetting" w:hAnsi="Arabic Typesetting" w:cs="Arabic Typesetting"/>
          <w:sz w:val="31"/>
          <w:szCs w:val="31"/>
          <w:rtl/>
        </w:rPr>
        <w:t>524</w:t>
      </w:r>
      <w:r w:rsidRPr="00120664">
        <w:rPr>
          <w:rFonts w:ascii="Arabic Typesetting" w:hAnsi="Arabic Typesetting" w:cs="Arabic Typesetting"/>
          <w:sz w:val="31"/>
          <w:szCs w:val="31"/>
        </w:rPr>
        <w:t xml:space="preserve"> - </w:t>
      </w:r>
      <w:r w:rsidRPr="00120664">
        <w:rPr>
          <w:rFonts w:ascii="Arabic Typesetting" w:hAnsi="Arabic Typesetting" w:cs="Arabic Typesetting"/>
          <w:sz w:val="31"/>
          <w:szCs w:val="31"/>
          <w:rtl/>
        </w:rPr>
        <w:t>حَدَّثَنَا يَحْيَى بْنُ يَحْيَى، وَشَيْبَانُ بْنُ</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فَرُّوخَ، كِلاَهُمَا عَنْ عَبْدِ الْوَارِثِ، - قَالَ يَحْيَى أَخْبَرَنَا عَبْدُالْوَارِثِ بْنُ سَعِيدٍ، عَنْ أَبِي التَّيَّاحِ الضُّبَعِيِّ، حَدَّثَنَا أَنَسُ</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بْنُ مَالِكٍ، أَنَّ رَسُولَ اللَّهِ صلى الله عليه وسلم قَدِمَ الْمَدِينَةَ</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فَنَزَلَ فِي عُلْوِ الْمَدِينَةِ فِي حَىٍّ يُقَالُ لَهُمْ بَنُو عَمْرِو بْنِ</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عَوْفٍ،‏ فَأَقَامَ فِيهِمْ أَرْبَعَ عَشْرَةَ لَيْلَةً ثُمَّ إِنَّهُ أَرْسَلَ</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إِلَى مَلإِ بَنِي النَّجَّارِ فَجَاءُوا مُتَقَلِّدِينَ بِسُيُوفِهِمْ - قَالَ</w:t>
      </w:r>
      <w:r w:rsidRPr="00120664">
        <w:rPr>
          <w:rFonts w:ascii="Arabic Typesetting" w:hAnsi="Arabic Typesetting" w:cs="Arabic Typesetting"/>
          <w:sz w:val="31"/>
          <w:szCs w:val="31"/>
        </w:rPr>
        <w:t xml:space="preserve"> - </w:t>
      </w:r>
      <w:r w:rsidRPr="00120664">
        <w:rPr>
          <w:rFonts w:ascii="Arabic Typesetting" w:hAnsi="Arabic Typesetting" w:cs="Arabic Typesetting"/>
          <w:sz w:val="31"/>
          <w:szCs w:val="31"/>
          <w:rtl/>
        </w:rPr>
        <w:t>فَكَأَنِّي أَنْظُرُ إِلَى رَسُولِ اللَّهِ صلى الله عليه وسلم عَلَى رَاحِلَتِهِ</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وَأَبُو بَكْرٍ رِدْفُهُ</w:t>
      </w:r>
      <w:r w:rsidRPr="00120664">
        <w:rPr>
          <w:rFonts w:ascii="Arabic Typesetting" w:hAnsi="Arabic Typesetting" w:cs="Arabic Typesetting"/>
          <w:sz w:val="31"/>
          <w:szCs w:val="31"/>
        </w:rPr>
        <w:t>*</w:t>
      </w:r>
      <w:r w:rsidRPr="00120664">
        <w:rPr>
          <w:rFonts w:ascii="Arabic Typesetting" w:hAnsi="Arabic Typesetting" w:cs="Arabic Typesetting"/>
          <w:sz w:val="31"/>
          <w:szCs w:val="31"/>
          <w:rtl/>
        </w:rPr>
        <w:t xml:space="preserve"> وَمَلأُ بَنِي النَّجَّارِ حَوْلَهُ حَتَّى أَلْقَى</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بِفِنَاءِ أَبِي أَيُّوبَ - قَالَ - فَكَانَ رَسُولُ اللَّهِ صلى الله عليه وسلم</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يُصَلِّي حَيْثُ أَدْرَكَتْهُ الصَّلاَةُ وَيُصَلِّي فِي مَرَابِضِ الْغَنَمِ ثُمَّ</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إِنَّهُ أَمَرَ بِالْمَسْجِدِ قَالَ فَأَرْسَلَ إِلَى مَلإِ بَنِي النَّجَّارِ</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فَجَاءُوا فَقَالَ:</w:t>
      </w:r>
      <w:r w:rsidR="00CC5EC2" w:rsidRPr="00120664">
        <w:rPr>
          <w:rFonts w:ascii="Arabic Typesetting" w:hAnsi="Arabic Typesetting" w:cs="Arabic Typesetting"/>
          <w:sz w:val="31"/>
          <w:szCs w:val="31"/>
        </w:rPr>
        <w:t xml:space="preserve"> </w:t>
      </w:r>
      <w:r w:rsidRPr="00120664">
        <w:rPr>
          <w:rFonts w:ascii="Arabic Typesetting" w:hAnsi="Arabic Typesetting" w:cs="Arabic Typesetting"/>
          <w:b/>
          <w:bCs/>
          <w:sz w:val="31"/>
          <w:szCs w:val="31"/>
          <w:rtl/>
        </w:rPr>
        <w:t>‏"‏ يَا بَنِي النَّجَّارِ ثَامِنُونِي بِحَائِطِكُمْ هَذَا</w:t>
      </w:r>
      <w:r w:rsidRPr="00120664">
        <w:rPr>
          <w:rFonts w:ascii="Arabic Typesetting" w:hAnsi="Arabic Typesetting" w:cs="Arabic Typesetting"/>
          <w:sz w:val="31"/>
          <w:szCs w:val="31"/>
          <w:rtl/>
        </w:rPr>
        <w:t xml:space="preserve"> ‏"‏</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 قَالُوا لاَ وَاللَّهِ لاَ نَطْلُبُ ثَمَنَهُ إِلاَّ إِلَى اللَّهِ</w:t>
      </w:r>
      <w:r w:rsidRPr="00120664">
        <w:rPr>
          <w:rFonts w:ascii="Arabic Typesetting" w:hAnsi="Arabic Typesetting" w:cs="Arabic Typesetting"/>
          <w:sz w:val="31"/>
          <w:szCs w:val="31"/>
        </w:rPr>
        <w:t>**</w:t>
      </w:r>
      <w:r w:rsidRPr="00120664">
        <w:rPr>
          <w:rFonts w:ascii="Arabic Typesetting" w:hAnsi="Arabic Typesetting" w:cs="Arabic Typesetting"/>
          <w:sz w:val="31"/>
          <w:szCs w:val="31"/>
          <w:rtl/>
        </w:rPr>
        <w:t>‏.‏ قَالَ</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أَنَسٌ فَكَانَ فِيهِ مَا أَقُولُ كَانَ فِيهِ نَخْلٌ وَقُبُورُ الْمُشْرِكِينَ</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وَخِرَبٌ ‏.‏ فَأَمَرَ رَسُولُ اللَّهِ صلى الله عليه وسلم بِالنَّخْلِ فَقُطِعَ</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وَبِقُبُورِ الْمُشْرِكِينَ فَنُبِشَتْ وَبِالْخِرَبِ فُسُوِّيَتْ - قَالَ</w:t>
      </w:r>
      <w:r w:rsidRPr="00120664">
        <w:rPr>
          <w:rFonts w:ascii="Arabic Typesetting" w:hAnsi="Arabic Typesetting" w:cs="Arabic Typesetting"/>
          <w:sz w:val="31"/>
          <w:szCs w:val="31"/>
        </w:rPr>
        <w:t xml:space="preserve"> - </w:t>
      </w:r>
      <w:r w:rsidRPr="00120664">
        <w:rPr>
          <w:rFonts w:ascii="Arabic Typesetting" w:hAnsi="Arabic Typesetting" w:cs="Arabic Typesetting"/>
          <w:sz w:val="31"/>
          <w:szCs w:val="31"/>
          <w:rtl/>
        </w:rPr>
        <w:t>فَصَفُّوا النَّخْلَ قِبْلَةً وَجَعَلُوا عِضَادَتَيْهِ حِجَارَةً - قَالَ</w:t>
      </w:r>
      <w:r w:rsidRPr="00120664">
        <w:rPr>
          <w:rFonts w:ascii="Arabic Typesetting" w:hAnsi="Arabic Typesetting" w:cs="Arabic Typesetting"/>
          <w:sz w:val="31"/>
          <w:szCs w:val="31"/>
        </w:rPr>
        <w:t xml:space="preserve"> - </w:t>
      </w:r>
      <w:r w:rsidRPr="00120664">
        <w:rPr>
          <w:rFonts w:ascii="Arabic Typesetting" w:hAnsi="Arabic Typesetting" w:cs="Arabic Typesetting"/>
          <w:sz w:val="31"/>
          <w:szCs w:val="31"/>
          <w:rtl/>
        </w:rPr>
        <w:t>فَكَانُوا يَرْتَجِزُونَ وَرَسُولُ اللَّهِ صلى الله عليه وسلم مَعَهُمْ وَهُمْ</w:t>
      </w:r>
      <w:r w:rsidRPr="00120664">
        <w:rPr>
          <w:rFonts w:ascii="Arabic Typesetting" w:hAnsi="Arabic Typesetting" w:cs="Arabic Typesetting"/>
          <w:sz w:val="31"/>
          <w:szCs w:val="31"/>
        </w:rPr>
        <w:t xml:space="preserve"> </w:t>
      </w:r>
      <w:r w:rsidRPr="00120664">
        <w:rPr>
          <w:rFonts w:ascii="Arabic Typesetting" w:hAnsi="Arabic Typesetting" w:cs="Arabic Typesetting"/>
          <w:sz w:val="31"/>
          <w:szCs w:val="31"/>
          <w:rtl/>
        </w:rPr>
        <w:t>يَقُولُونَ:</w:t>
      </w:r>
    </w:p>
    <w:p w14:paraId="39669170" w14:textId="77777777" w:rsidR="00C0623D" w:rsidRPr="00120664" w:rsidRDefault="00C0623D" w:rsidP="00C0623D">
      <w:pPr>
        <w:bidi/>
        <w:jc w:val="center"/>
        <w:rPr>
          <w:rFonts w:ascii="Arabic Typesetting" w:hAnsi="Arabic Typesetting" w:cs="Arabic Typesetting"/>
          <w:sz w:val="32"/>
          <w:szCs w:val="32"/>
          <w:rtl/>
        </w:rPr>
      </w:pPr>
      <w:r w:rsidRPr="00120664">
        <w:rPr>
          <w:rFonts w:ascii="Arabic Typesetting" w:hAnsi="Arabic Typesetting" w:cs="Arabic Typesetting"/>
          <w:sz w:val="32"/>
          <w:szCs w:val="32"/>
          <w:rtl/>
        </w:rPr>
        <w:t>اللَّهُمَّ إِنَّهُ لاَ خَيْرَ إِلاَّ خَيْرُ الآخِرَهْ</w:t>
      </w:r>
    </w:p>
    <w:p w14:paraId="2EE63FCB" w14:textId="77777777" w:rsidR="00C0623D" w:rsidRPr="00120664" w:rsidRDefault="00C0623D" w:rsidP="00C0623D">
      <w:pPr>
        <w:bidi/>
        <w:jc w:val="center"/>
        <w:rPr>
          <w:rFonts w:ascii="Arabic Typesetting" w:hAnsi="Arabic Typesetting" w:cs="Arabic Typesetting"/>
          <w:sz w:val="32"/>
          <w:szCs w:val="32"/>
          <w:rtl/>
        </w:rPr>
      </w:pPr>
      <w:r w:rsidRPr="00120664">
        <w:rPr>
          <w:rFonts w:ascii="Arabic Typesetting" w:hAnsi="Arabic Typesetting" w:cs="Arabic Typesetting"/>
          <w:sz w:val="32"/>
          <w:szCs w:val="32"/>
          <w:rtl/>
        </w:rPr>
        <w:t>فَانْصُرِ</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الأَنْصَارَ وَالْمُهَاجِرَهْ</w:t>
      </w:r>
    </w:p>
    <w:p w14:paraId="522A1ADF" w14:textId="77777777" w:rsidR="00C0623D" w:rsidRPr="00120664" w:rsidRDefault="00C0623D" w:rsidP="00C0623D">
      <w:pPr>
        <w:bidi/>
        <w:rPr>
          <w:rFonts w:ascii="Arabic Typesetting" w:hAnsi="Arabic Typesetting" w:cs="Arabic Typesetting"/>
          <w:sz w:val="28"/>
          <w:szCs w:val="28"/>
        </w:rPr>
      </w:pPr>
      <w:r w:rsidRPr="00120664">
        <w:rPr>
          <w:rFonts w:ascii="Arabic Typesetting" w:hAnsi="Arabic Typesetting" w:cs="Arabic Typesetting"/>
          <w:sz w:val="28"/>
          <w:szCs w:val="28"/>
          <w:rtl/>
        </w:rPr>
        <w:t>مسلم 524، بخاري 428</w:t>
      </w:r>
    </w:p>
    <w:p w14:paraId="3455CBD5" w14:textId="77777777" w:rsidR="00C0623D" w:rsidRPr="00120664" w:rsidRDefault="00C0623D" w:rsidP="00CC5EC2">
      <w:pPr>
        <w:bidi/>
        <w:rPr>
          <w:rFonts w:ascii="Arabic Typesetting" w:hAnsi="Arabic Typesetting" w:cs="Arabic Typesetting"/>
        </w:rPr>
      </w:pPr>
      <w:r w:rsidRPr="00120664">
        <w:rPr>
          <w:rFonts w:ascii="Arabic Typesetting" w:hAnsi="Arabic Typesetting" w:cs="Arabic Typesetting"/>
          <w:rtl/>
          <w:lang w:bidi="ar-AE"/>
        </w:rPr>
        <w:t xml:space="preserve">النووي: </w:t>
      </w:r>
      <w:r w:rsidRPr="00120664">
        <w:rPr>
          <w:rFonts w:ascii="Arabic Typesetting" w:hAnsi="Arabic Typesetting" w:cs="Arabic Typesetting"/>
          <w:rtl/>
        </w:rPr>
        <w:t>‏قوله : (أرسل إلى ملأ بني النجار) ‏يعني أشرافهم. قوله صلى الله عليه وسلم : (يا بني النجار ثامنوني بحائطكم) ‏أي بايعوني.</w:t>
      </w:r>
      <w:r w:rsidRPr="00120664">
        <w:rPr>
          <w:rFonts w:ascii="Arabic Typesetting" w:hAnsi="Arabic Typesetting" w:cs="Arabic Typesetting"/>
        </w:rPr>
        <w:t>*</w:t>
      </w:r>
      <w:r w:rsidRPr="00120664">
        <w:rPr>
          <w:rFonts w:ascii="Arabic Typesetting" w:hAnsi="Arabic Typesetting" w:cs="Arabic Typesetting"/>
          <w:rtl/>
        </w:rPr>
        <w:t>*وَالرِّدْف وَالرَّدِيف هُوَ الرَّاكِب خَلْف الرَّاكِب</w:t>
      </w:r>
    </w:p>
    <w:p w14:paraId="5A7976A8" w14:textId="77777777" w:rsidR="00C0623D" w:rsidRPr="00120664" w:rsidRDefault="00C0623D" w:rsidP="00C0623D">
      <w:pPr>
        <w:bidi/>
        <w:rPr>
          <w:rFonts w:ascii="Arabic Typesetting" w:hAnsi="Arabic Typesetting" w:cs="Arabic Typesetting"/>
          <w:sz w:val="28"/>
          <w:szCs w:val="28"/>
          <w:rtl/>
        </w:rPr>
      </w:pPr>
      <w:r w:rsidRPr="00120664">
        <w:rPr>
          <w:rFonts w:ascii="Arabic Typesetting" w:hAnsi="Arabic Typesetting" w:cs="Arabic Typesetting"/>
        </w:rPr>
        <w:t>*</w:t>
      </w:r>
      <w:r w:rsidRPr="00120664">
        <w:rPr>
          <w:rFonts w:ascii="Arabic Typesetting" w:hAnsi="Arabic Typesetting" w:cs="Arabic Typesetting"/>
          <w:rtl/>
        </w:rPr>
        <w:t>ذكر</w:t>
      </w:r>
      <w:r w:rsidRPr="00120664">
        <w:rPr>
          <w:rFonts w:ascii="Arabic Typesetting" w:hAnsi="Arabic Typesetting" w:cs="Arabic Typesetting"/>
        </w:rPr>
        <w:t xml:space="preserve"> </w:t>
      </w:r>
      <w:r w:rsidRPr="00120664">
        <w:rPr>
          <w:rFonts w:ascii="Arabic Typesetting" w:hAnsi="Arabic Typesetting" w:cs="Arabic Typesetting"/>
          <w:rtl/>
        </w:rPr>
        <w:t>محمد بن سعد</w:t>
      </w:r>
      <w:r w:rsidRPr="00120664">
        <w:rPr>
          <w:rFonts w:ascii="Arabic Typesetting" w:hAnsi="Arabic Typesetting" w:cs="Arabic Typesetting"/>
        </w:rPr>
        <w:t xml:space="preserve"> </w:t>
      </w:r>
      <w:r w:rsidRPr="00120664">
        <w:rPr>
          <w:rFonts w:ascii="Arabic Typesetting" w:hAnsi="Arabic Typesetting" w:cs="Arabic Typesetting"/>
          <w:rtl/>
        </w:rPr>
        <w:t>في الطبقات عن</w:t>
      </w:r>
      <w:r w:rsidRPr="00120664">
        <w:rPr>
          <w:rFonts w:ascii="Arabic Typesetting" w:hAnsi="Arabic Typesetting" w:cs="Arabic Typesetting"/>
        </w:rPr>
        <w:t xml:space="preserve"> </w:t>
      </w:r>
      <w:r w:rsidRPr="00120664">
        <w:rPr>
          <w:rFonts w:ascii="Arabic Typesetting" w:hAnsi="Arabic Typesetting" w:cs="Arabic Typesetting"/>
          <w:rtl/>
        </w:rPr>
        <w:t>الواقدي</w:t>
      </w:r>
      <w:r w:rsidRPr="00120664">
        <w:rPr>
          <w:rFonts w:ascii="Arabic Typesetting" w:hAnsi="Arabic Typesetting" w:cs="Arabic Typesetting"/>
        </w:rPr>
        <w:t xml:space="preserve"> </w:t>
      </w:r>
      <w:r w:rsidRPr="00120664">
        <w:rPr>
          <w:rFonts w:ascii="Arabic Typesetting" w:hAnsi="Arabic Typesetting" w:cs="Arabic Typesetting"/>
          <w:rtl/>
        </w:rPr>
        <w:t>أن النبي - صلى الله عليه</w:t>
      </w:r>
      <w:r w:rsidRPr="00120664">
        <w:rPr>
          <w:rFonts w:ascii="Arabic Typesetting" w:hAnsi="Arabic Typesetting" w:cs="Arabic Typesetting"/>
        </w:rPr>
        <w:t xml:space="preserve"> </w:t>
      </w:r>
      <w:r w:rsidRPr="00120664">
        <w:rPr>
          <w:rFonts w:ascii="Arabic Typesetting" w:hAnsi="Arabic Typesetting" w:cs="Arabic Typesetting"/>
          <w:rtl/>
        </w:rPr>
        <w:t>وسلم - اشتراه منهم بعشرة دنانير، دفعها عنه</w:t>
      </w:r>
      <w:r w:rsidRPr="00120664">
        <w:rPr>
          <w:rFonts w:ascii="Arabic Typesetting" w:hAnsi="Arabic Typesetting" w:cs="Arabic Typesetting"/>
        </w:rPr>
        <w:t xml:space="preserve"> </w:t>
      </w:r>
      <w:r w:rsidRPr="00120664">
        <w:rPr>
          <w:rFonts w:ascii="Arabic Typesetting" w:hAnsi="Arabic Typesetting" w:cs="Arabic Typesetting"/>
          <w:rtl/>
        </w:rPr>
        <w:t>أبو بكر الصديق</w:t>
      </w:r>
      <w:r w:rsidRPr="00120664">
        <w:rPr>
          <w:rFonts w:ascii="Arabic Typesetting" w:hAnsi="Arabic Typesetting" w:cs="Arabic Typesetting"/>
        </w:rPr>
        <w:t xml:space="preserve"> </w:t>
      </w:r>
      <w:r w:rsidRPr="00120664">
        <w:rPr>
          <w:rFonts w:ascii="Arabic Typesetting" w:hAnsi="Arabic Typesetting" w:cs="Arabic Typesetting"/>
          <w:rtl/>
        </w:rPr>
        <w:t>رضي الله عنه</w:t>
      </w:r>
    </w:p>
    <w:p w14:paraId="00C9E16E" w14:textId="1BD20575" w:rsidR="00C0623D" w:rsidRPr="00120664" w:rsidRDefault="00C0623D" w:rsidP="00253024">
      <w:pPr>
        <w:spacing w:before="100" w:beforeAutospacing="1" w:after="100" w:afterAutospacing="1"/>
        <w:jc w:val="both"/>
        <w:rPr>
          <w:rStyle w:val="matn1"/>
          <w:color w:val="auto"/>
          <w:sz w:val="32"/>
          <w:szCs w:val="32"/>
          <w:rtl/>
        </w:rPr>
      </w:pPr>
      <w:bookmarkStart w:id="451" w:name="Anas_Ibn_Malik5835"/>
      <w:r w:rsidRPr="00120664">
        <w:rPr>
          <w:rFonts w:ascii="Arabic Typesetting" w:hAnsi="Arabic Typesetting" w:cs="Arabic Typesetting"/>
          <w:sz w:val="32"/>
          <w:szCs w:val="32"/>
          <w:lang w:bidi="ar-AE"/>
        </w:rPr>
        <w:lastRenderedPageBreak/>
        <w:t xml:space="preserve">524. </w:t>
      </w:r>
      <w:r w:rsidRPr="00120664">
        <w:rPr>
          <w:rFonts w:ascii="Arabic Typesetting" w:hAnsi="Arabic Typesetting" w:cs="Arabic Typesetting"/>
          <w:sz w:val="32"/>
          <w:szCs w:val="32"/>
        </w:rPr>
        <w:t xml:space="preserve">Anas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Malik</w:t>
      </w:r>
      <w:bookmarkEnd w:id="451"/>
      <w:r w:rsidRPr="00120664">
        <w:rPr>
          <w:rFonts w:ascii="Arabic Typesetting" w:hAnsi="Arabic Typesetting" w:cs="Arabic Typesetting"/>
          <w:sz w:val="32"/>
          <w:szCs w:val="32"/>
        </w:rPr>
        <w:t xml:space="preserve"> berichtete: </w:t>
      </w: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7125F3F4" wp14:editId="6F835147">
            <wp:extent cx="123825" cy="104775"/>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kam </w:t>
      </w:r>
      <w:bookmarkStart w:id="452" w:name="Medina19634"/>
      <w:r w:rsidRPr="00120664">
        <w:rPr>
          <w:rStyle w:val="matn1"/>
          <w:color w:val="auto"/>
          <w:sz w:val="32"/>
          <w:szCs w:val="32"/>
        </w:rPr>
        <w:t xml:space="preserve">in Medina </w:t>
      </w:r>
      <w:bookmarkEnd w:id="452"/>
      <w:r w:rsidRPr="00120664">
        <w:rPr>
          <w:rStyle w:val="matn1"/>
          <w:color w:val="auto"/>
          <w:sz w:val="32"/>
          <w:szCs w:val="32"/>
        </w:rPr>
        <w:t xml:space="preserve">an und ließ sich oberhalb </w:t>
      </w:r>
      <w:bookmarkStart w:id="453" w:name="Medina6453"/>
      <w:r w:rsidRPr="00120664">
        <w:rPr>
          <w:rStyle w:val="matn1"/>
          <w:color w:val="auto"/>
          <w:sz w:val="32"/>
          <w:szCs w:val="32"/>
        </w:rPr>
        <w:t xml:space="preserve">von Medina </w:t>
      </w:r>
      <w:bookmarkEnd w:id="453"/>
      <w:r w:rsidRPr="00120664">
        <w:rPr>
          <w:rStyle w:val="matn1"/>
          <w:color w:val="auto"/>
          <w:sz w:val="32"/>
          <w:szCs w:val="32"/>
        </w:rPr>
        <w:t xml:space="preserve">bei den Angehörigen des Stammes </w:t>
      </w:r>
      <w:bookmarkStart w:id="454" w:name="Banu_`Amr_Ibn_`Auf23666"/>
      <w:r w:rsidRPr="00120664">
        <w:rPr>
          <w:rStyle w:val="matn1"/>
          <w:color w:val="auto"/>
          <w:sz w:val="32"/>
          <w:szCs w:val="32"/>
        </w:rPr>
        <w:t xml:space="preserve">Banu ‘Amr </w:t>
      </w:r>
      <w:r w:rsidR="00670AE1" w:rsidRPr="00120664">
        <w:rPr>
          <w:rStyle w:val="matn1"/>
          <w:color w:val="auto"/>
          <w:sz w:val="32"/>
          <w:szCs w:val="32"/>
        </w:rPr>
        <w:t>Bin</w:t>
      </w:r>
      <w:r w:rsidRPr="00120664">
        <w:rPr>
          <w:rStyle w:val="matn1"/>
          <w:color w:val="auto"/>
          <w:sz w:val="32"/>
          <w:szCs w:val="32"/>
        </w:rPr>
        <w:t xml:space="preserve"> ‘Awf nieder. </w:t>
      </w:r>
      <w:bookmarkEnd w:id="454"/>
      <w:r w:rsidRPr="00120664">
        <w:rPr>
          <w:rStyle w:val="matn1"/>
          <w:color w:val="auto"/>
          <w:sz w:val="32"/>
          <w:szCs w:val="32"/>
        </w:rPr>
        <w:t xml:space="preserve">Er hielt sich vierzehn Nächte bei ihnen auf. </w:t>
      </w:r>
    </w:p>
    <w:p w14:paraId="5BD9D6A2" w14:textId="77777777" w:rsidR="00C0623D" w:rsidRPr="00120664" w:rsidRDefault="00C0623D" w:rsidP="00C0623D">
      <w:pPr>
        <w:spacing w:before="100" w:beforeAutospacing="1" w:after="100" w:afterAutospacing="1"/>
        <w:jc w:val="both"/>
        <w:rPr>
          <w:rStyle w:val="matn1"/>
          <w:color w:val="auto"/>
          <w:sz w:val="32"/>
          <w:szCs w:val="32"/>
        </w:rPr>
      </w:pPr>
      <w:r w:rsidRPr="00120664">
        <w:rPr>
          <w:rStyle w:val="matn1"/>
          <w:color w:val="auto"/>
          <w:sz w:val="32"/>
          <w:szCs w:val="32"/>
        </w:rPr>
        <w:t xml:space="preserve">Dann ließ er </w:t>
      </w:r>
      <w:bookmarkStart w:id="455" w:name="Banu_An-Nadschar23403"/>
      <w:r w:rsidRPr="00120664">
        <w:rPr>
          <w:rStyle w:val="matn1"/>
          <w:color w:val="auto"/>
          <w:sz w:val="32"/>
          <w:szCs w:val="32"/>
        </w:rPr>
        <w:t>die Obersten des Stammes Banu An-Nadschar kommen</w:t>
      </w:r>
      <w:bookmarkEnd w:id="455"/>
      <w:r w:rsidRPr="00120664">
        <w:rPr>
          <w:rStyle w:val="matn1"/>
          <w:color w:val="auto"/>
          <w:sz w:val="32"/>
          <w:szCs w:val="32"/>
        </w:rPr>
        <w:t xml:space="preserve">. Sie erschienen aufgerüstet mit ihren Schwertern.* </w:t>
      </w:r>
    </w:p>
    <w:p w14:paraId="4F0BDBFE" w14:textId="481F56EF" w:rsidR="00C0623D" w:rsidRPr="00120664" w:rsidRDefault="00C0623D" w:rsidP="00253024">
      <w:pPr>
        <w:spacing w:before="100" w:beforeAutospacing="1" w:after="100" w:afterAutospacing="1"/>
        <w:jc w:val="both"/>
        <w:rPr>
          <w:rStyle w:val="matn1"/>
          <w:color w:val="auto"/>
          <w:sz w:val="32"/>
          <w:szCs w:val="32"/>
        </w:rPr>
      </w:pPr>
      <w:r w:rsidRPr="0001004C">
        <w:rPr>
          <w:rStyle w:val="matn1"/>
          <w:color w:val="auto"/>
          <w:sz w:val="32"/>
          <w:szCs w:val="32"/>
          <w:lang w:val="de-DE"/>
        </w:rPr>
        <w:t>Er (Anas) berichtete weiter: Es ist als sähe ich den G</w:t>
      </w:r>
      <w:r w:rsidRPr="0001004C">
        <w:rPr>
          <w:rStyle w:val="matn1"/>
          <w:color w:val="auto"/>
          <w:sz w:val="32"/>
          <w:szCs w:val="32"/>
          <w:lang w:val="de-DE"/>
        </w:rPr>
        <w:t>e</w:t>
      </w:r>
      <w:r w:rsidRPr="0001004C">
        <w:rPr>
          <w:rStyle w:val="matn1"/>
          <w:color w:val="auto"/>
          <w:sz w:val="32"/>
          <w:szCs w:val="32"/>
          <w:lang w:val="de-DE"/>
        </w:rPr>
        <w:t>sandten Allahs</w:t>
      </w:r>
      <w:r w:rsidR="00976F80" w:rsidRPr="00120664">
        <w:rPr>
          <w:rFonts w:ascii="Arabic Typesetting" w:hAnsi="Arabic Typesetting" w:cs="Arabic Typesetting"/>
          <w:noProof/>
          <w:sz w:val="32"/>
          <w:szCs w:val="32"/>
        </w:rPr>
        <w:drawing>
          <wp:inline distT="0" distB="0" distL="0" distR="0" wp14:anchorId="580CC542" wp14:editId="26EF5F14">
            <wp:extent cx="123825" cy="104775"/>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004C">
        <w:rPr>
          <w:rStyle w:val="matn1"/>
          <w:color w:val="auto"/>
          <w:sz w:val="32"/>
          <w:szCs w:val="32"/>
          <w:lang w:val="de-DE"/>
        </w:rPr>
        <w:t xml:space="preserve">, der auf seinem Reitkamel </w:t>
      </w:r>
      <w:bookmarkStart w:id="456" w:name="Abu_Bakr3201"/>
      <w:r w:rsidRPr="0001004C">
        <w:rPr>
          <w:rStyle w:val="matn1"/>
          <w:color w:val="auto"/>
          <w:sz w:val="32"/>
          <w:szCs w:val="32"/>
          <w:lang w:val="de-DE"/>
        </w:rPr>
        <w:t xml:space="preserve">sitzt, hinter ihm Abu Bakr </w:t>
      </w:r>
      <w:bookmarkEnd w:id="456"/>
      <w:r w:rsidRPr="0001004C">
        <w:rPr>
          <w:rStyle w:val="matn1"/>
          <w:color w:val="auto"/>
          <w:sz w:val="32"/>
          <w:szCs w:val="32"/>
          <w:lang w:val="de-DE"/>
        </w:rPr>
        <w:t xml:space="preserve">und umgeben von den Angehörigen des Stammes </w:t>
      </w:r>
      <w:bookmarkStart w:id="457" w:name="Banu_An-Nadschar20272"/>
      <w:r w:rsidRPr="0001004C">
        <w:rPr>
          <w:rStyle w:val="matn1"/>
          <w:color w:val="auto"/>
          <w:sz w:val="32"/>
          <w:szCs w:val="32"/>
          <w:lang w:val="de-DE"/>
        </w:rPr>
        <w:t xml:space="preserve">der Banu An-Nadschar. </w:t>
      </w:r>
      <w:bookmarkEnd w:id="457"/>
      <w:r w:rsidRPr="00120664">
        <w:rPr>
          <w:rStyle w:val="matn1"/>
          <w:color w:val="auto"/>
          <w:sz w:val="32"/>
          <w:szCs w:val="32"/>
        </w:rPr>
        <w:t xml:space="preserve">So ging es weiter, bis sie den Vorhof des Hauses von </w:t>
      </w:r>
      <w:bookmarkStart w:id="458" w:name="Abu_Ayyub22196"/>
      <w:r w:rsidRPr="00120664">
        <w:rPr>
          <w:rStyle w:val="matn1"/>
          <w:color w:val="auto"/>
          <w:sz w:val="32"/>
          <w:szCs w:val="32"/>
        </w:rPr>
        <w:t xml:space="preserve">Abu Ayyubs erreichten. </w:t>
      </w:r>
      <w:bookmarkEnd w:id="458"/>
    </w:p>
    <w:p w14:paraId="15038E18" w14:textId="6D10A306" w:rsidR="00C0623D" w:rsidRPr="00120664" w:rsidRDefault="00C0623D" w:rsidP="00253024">
      <w:pPr>
        <w:spacing w:before="100" w:beforeAutospacing="1" w:after="100" w:afterAutospacing="1"/>
        <w:jc w:val="both"/>
        <w:rPr>
          <w:rStyle w:val="matn1"/>
          <w:color w:val="auto"/>
          <w:sz w:val="32"/>
          <w:szCs w:val="32"/>
          <w:rtl/>
        </w:rPr>
      </w:pPr>
      <w:r w:rsidRPr="00120664">
        <w:rPr>
          <w:rStyle w:val="matn1"/>
          <w:color w:val="auto"/>
          <w:sz w:val="32"/>
          <w:szCs w:val="32"/>
        </w:rPr>
        <w:t>Er fuhr fort: Der Gesandte Allahs</w:t>
      </w:r>
      <w:r w:rsidR="00976F80" w:rsidRPr="00120664">
        <w:rPr>
          <w:rFonts w:ascii="Arabic Typesetting" w:hAnsi="Arabic Typesetting" w:cs="Arabic Typesetting"/>
          <w:noProof/>
          <w:sz w:val="32"/>
          <w:szCs w:val="32"/>
        </w:rPr>
        <w:drawing>
          <wp:inline distT="0" distB="0" distL="0" distR="0" wp14:anchorId="7CF86B49" wp14:editId="4CD045C0">
            <wp:extent cx="123825" cy="104775"/>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xml:space="preserve">, betete stets dort, wo (er sich befand, wenn) gerade die Zeit des Gebets fällig wurde. In der Schafzäune betete er. </w:t>
      </w:r>
    </w:p>
    <w:p w14:paraId="446EFAFF" w14:textId="77777777" w:rsidR="00C0623D" w:rsidRPr="00120664" w:rsidRDefault="00C0623D" w:rsidP="00C82CA3">
      <w:pPr>
        <w:spacing w:before="100" w:beforeAutospacing="1" w:after="100" w:afterAutospacing="1"/>
        <w:jc w:val="both"/>
        <w:rPr>
          <w:rStyle w:val="matn1"/>
          <w:color w:val="auto"/>
          <w:sz w:val="32"/>
          <w:szCs w:val="32"/>
          <w:rtl/>
        </w:rPr>
      </w:pPr>
      <w:r w:rsidRPr="00120664">
        <w:rPr>
          <w:rStyle w:val="matn1"/>
          <w:color w:val="auto"/>
          <w:sz w:val="32"/>
          <w:szCs w:val="32"/>
        </w:rPr>
        <w:t>Dann gab er den Befehl, eine Moschee zu errichten. Er schickte nach den</w:t>
      </w:r>
      <w:bookmarkStart w:id="459" w:name="Stamm_Banu_An-Nadschar31044"/>
      <w:r w:rsidRPr="00120664">
        <w:rPr>
          <w:rStyle w:val="matn1"/>
          <w:color w:val="auto"/>
          <w:sz w:val="32"/>
          <w:szCs w:val="32"/>
        </w:rPr>
        <w:t xml:space="preserve"> Edlen der Bani An-Nadschar, </w:t>
      </w:r>
      <w:bookmarkEnd w:id="459"/>
      <w:r w:rsidRPr="00120664">
        <w:rPr>
          <w:rStyle w:val="matn1"/>
          <w:color w:val="auto"/>
          <w:sz w:val="32"/>
          <w:szCs w:val="32"/>
        </w:rPr>
        <w:t>denen er sagte: „</w:t>
      </w:r>
      <w:r w:rsidRPr="00120664">
        <w:rPr>
          <w:rStyle w:val="matn1"/>
          <w:b/>
          <w:bCs/>
          <w:color w:val="auto"/>
          <w:sz w:val="32"/>
          <w:szCs w:val="32"/>
        </w:rPr>
        <w:t xml:space="preserve">O </w:t>
      </w:r>
      <w:bookmarkStart w:id="460" w:name="Banu_An-Nadschar9359"/>
      <w:r w:rsidRPr="00120664">
        <w:rPr>
          <w:rStyle w:val="matn1"/>
          <w:b/>
          <w:bCs/>
          <w:color w:val="auto"/>
          <w:sz w:val="32"/>
          <w:szCs w:val="32"/>
        </w:rPr>
        <w:t xml:space="preserve">Banu An-Nadschar, </w:t>
      </w:r>
      <w:bookmarkEnd w:id="460"/>
      <w:r w:rsidRPr="00120664">
        <w:rPr>
          <w:rStyle w:val="matn1"/>
          <w:b/>
          <w:bCs/>
          <w:color w:val="auto"/>
          <w:sz w:val="32"/>
          <w:szCs w:val="32"/>
        </w:rPr>
        <w:t>nennt mir den Wert dieses eures Feldes!“</w:t>
      </w:r>
      <w:r w:rsidRPr="00120664">
        <w:rPr>
          <w:rStyle w:val="matn1"/>
          <w:color w:val="auto"/>
          <w:sz w:val="32"/>
          <w:szCs w:val="32"/>
        </w:rPr>
        <w:t xml:space="preserve"> Sie sagten: Nein, bei Allah, wir werden keinen Preis dafür verlangen, die Belohnung erwarten wir nur von Allah. </w:t>
      </w:r>
      <w:bookmarkStart w:id="461" w:name="Anas24243"/>
      <w:r w:rsidRPr="00120664">
        <w:rPr>
          <w:rStyle w:val="matn1"/>
          <w:color w:val="auto"/>
          <w:sz w:val="32"/>
          <w:szCs w:val="32"/>
        </w:rPr>
        <w:t xml:space="preserve">Anas </w:t>
      </w:r>
      <w:bookmarkEnd w:id="461"/>
      <w:r w:rsidRPr="00120664">
        <w:rPr>
          <w:rStyle w:val="matn1"/>
          <w:color w:val="auto"/>
          <w:sz w:val="32"/>
          <w:szCs w:val="32"/>
        </w:rPr>
        <w:t xml:space="preserve">sagte weiter: Auf dem </w:t>
      </w:r>
      <w:r w:rsidRPr="00120664">
        <w:rPr>
          <w:rStyle w:val="matn1"/>
          <w:color w:val="auto"/>
          <w:sz w:val="32"/>
          <w:szCs w:val="32"/>
        </w:rPr>
        <w:lastRenderedPageBreak/>
        <w:t xml:space="preserve">Feld befanden sich einige Dattelpalmen, Gräber der Götzendiener und Ruinen. </w:t>
      </w:r>
    </w:p>
    <w:p w14:paraId="709FDF07" w14:textId="65322B5A" w:rsidR="00C0623D" w:rsidRPr="00120664" w:rsidRDefault="00C0623D" w:rsidP="00253024">
      <w:pPr>
        <w:spacing w:before="100" w:beforeAutospacing="1" w:after="100" w:afterAutospacing="1"/>
        <w:jc w:val="both"/>
        <w:rPr>
          <w:rStyle w:val="matn1"/>
          <w:color w:val="auto"/>
          <w:sz w:val="32"/>
          <w:szCs w:val="32"/>
          <w:rtl/>
        </w:rPr>
      </w:pPr>
      <w:r w:rsidRPr="00120664">
        <w:rPr>
          <w:rStyle w:val="matn1"/>
          <w:color w:val="auto"/>
          <w:sz w:val="32"/>
          <w:szCs w:val="32"/>
        </w:rPr>
        <w:t>Der Gesandte Allahs</w:t>
      </w:r>
      <w:r w:rsidR="00976F80" w:rsidRPr="00120664">
        <w:rPr>
          <w:rFonts w:ascii="Arabic Typesetting" w:hAnsi="Arabic Typesetting" w:cs="Arabic Typesetting"/>
          <w:noProof/>
          <w:sz w:val="32"/>
          <w:szCs w:val="32"/>
        </w:rPr>
        <w:drawing>
          <wp:inline distT="0" distB="0" distL="0" distR="0" wp14:anchorId="6138C874" wp14:editId="390A8F8F">
            <wp:extent cx="123825" cy="104775"/>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ordnete an, die Palmen zu fällen, welche dann abgeholzt wurden, sowie die Gräber der Götzendiener zu beseitigen und die Ruinen zu e</w:t>
      </w:r>
      <w:r w:rsidRPr="00120664">
        <w:rPr>
          <w:rStyle w:val="matn1"/>
          <w:color w:val="auto"/>
          <w:sz w:val="32"/>
          <w:szCs w:val="32"/>
        </w:rPr>
        <w:t>b</w:t>
      </w:r>
      <w:r w:rsidRPr="00120664">
        <w:rPr>
          <w:rStyle w:val="matn1"/>
          <w:color w:val="auto"/>
          <w:sz w:val="32"/>
          <w:szCs w:val="32"/>
        </w:rPr>
        <w:t xml:space="preserve">nen. </w:t>
      </w:r>
    </w:p>
    <w:p w14:paraId="403BF9F1" w14:textId="77777777" w:rsidR="00C0623D" w:rsidRPr="00120664" w:rsidRDefault="00C0623D" w:rsidP="009A1CC9">
      <w:pPr>
        <w:spacing w:before="100" w:beforeAutospacing="1" w:after="100" w:afterAutospacing="1"/>
        <w:jc w:val="both"/>
        <w:rPr>
          <w:rStyle w:val="matn1"/>
          <w:color w:val="auto"/>
          <w:sz w:val="32"/>
          <w:szCs w:val="32"/>
        </w:rPr>
      </w:pPr>
      <w:r w:rsidRPr="00120664">
        <w:rPr>
          <w:rStyle w:val="matn1"/>
          <w:color w:val="auto"/>
          <w:sz w:val="32"/>
          <w:szCs w:val="32"/>
        </w:rPr>
        <w:t xml:space="preserve">Die Palmenstämme wurden an der </w:t>
      </w:r>
      <w:r w:rsidRPr="00120664">
        <w:rPr>
          <w:rStyle w:val="matn1"/>
          <w:i/>
          <w:iCs/>
          <w:color w:val="auto"/>
          <w:sz w:val="32"/>
          <w:szCs w:val="32"/>
        </w:rPr>
        <w:t>Qibla</w:t>
      </w:r>
      <w:r w:rsidRPr="00120664">
        <w:rPr>
          <w:rStyle w:val="matn1"/>
          <w:color w:val="auto"/>
          <w:sz w:val="32"/>
          <w:szCs w:val="32"/>
        </w:rPr>
        <w:t>-Seite der (ne</w:t>
      </w:r>
      <w:r w:rsidRPr="00120664">
        <w:rPr>
          <w:rStyle w:val="matn1"/>
          <w:color w:val="auto"/>
          <w:sz w:val="32"/>
          <w:szCs w:val="32"/>
        </w:rPr>
        <w:t>u</w:t>
      </w:r>
      <w:r w:rsidRPr="00120664">
        <w:rPr>
          <w:rStyle w:val="matn1"/>
          <w:color w:val="auto"/>
          <w:sz w:val="32"/>
          <w:szCs w:val="32"/>
        </w:rPr>
        <w:t>en) Moschee angebracht und zwei Mauern aus Stein erbaut. Während der Arbeit trugen sie Gedichte vor und mit ihnen der Gesandte Allahs</w:t>
      </w:r>
      <w:r w:rsidR="009A1CC9" w:rsidRPr="00120664">
        <w:rPr>
          <w:rFonts w:ascii="Arabic Typesetting" w:hAnsi="Arabic Typesetting" w:cs="Arabic Typesetting"/>
          <w:caps/>
        </w:rPr>
        <w:sym w:font="AGA Arabesque" w:char="F072"/>
      </w:r>
      <w:r w:rsidRPr="00120664">
        <w:rPr>
          <w:rStyle w:val="matn1"/>
          <w:color w:val="auto"/>
          <w:sz w:val="32"/>
          <w:szCs w:val="32"/>
        </w:rPr>
        <w:t xml:space="preserve">. Sie sprachen: </w:t>
      </w:r>
      <w:bookmarkStart w:id="462" w:name="O_Allah_nur_im_Jenseits_gibt_es_das_wahr"/>
    </w:p>
    <w:p w14:paraId="57F069B1" w14:textId="77777777" w:rsidR="00C0623D" w:rsidRPr="00120664" w:rsidRDefault="00C0623D" w:rsidP="00C0623D">
      <w:pPr>
        <w:jc w:val="center"/>
        <w:rPr>
          <w:rStyle w:val="matn1"/>
          <w:b/>
          <w:bCs/>
          <w:i/>
          <w:iCs/>
          <w:color w:val="auto"/>
        </w:rPr>
      </w:pPr>
      <w:r w:rsidRPr="00120664">
        <w:rPr>
          <w:rStyle w:val="matn1"/>
          <w:b/>
          <w:bCs/>
          <w:i/>
          <w:iCs/>
          <w:color w:val="auto"/>
        </w:rPr>
        <w:t>O Allah, es gibt kein Glück außer das Glück der Achira</w:t>
      </w:r>
      <w:bookmarkStart w:id="463" w:name="O_Allah_hab_Nachsicht_mit_den_Ansaar_und"/>
      <w:bookmarkEnd w:id="462"/>
      <w:r w:rsidRPr="00120664">
        <w:rPr>
          <w:rStyle w:val="matn1"/>
          <w:b/>
          <w:bCs/>
          <w:i/>
          <w:iCs/>
          <w:color w:val="auto"/>
        </w:rPr>
        <w:t>**</w:t>
      </w:r>
    </w:p>
    <w:p w14:paraId="3D138EA8" w14:textId="77777777" w:rsidR="00C0623D" w:rsidRPr="00120664" w:rsidRDefault="00C0623D" w:rsidP="00C0623D">
      <w:pPr>
        <w:jc w:val="center"/>
        <w:rPr>
          <w:rStyle w:val="matn1"/>
          <w:b/>
          <w:bCs/>
          <w:i/>
          <w:iCs/>
          <w:color w:val="auto"/>
        </w:rPr>
      </w:pPr>
      <w:r w:rsidRPr="00120664">
        <w:rPr>
          <w:rStyle w:val="matn1"/>
          <w:b/>
          <w:bCs/>
          <w:i/>
          <w:iCs/>
          <w:color w:val="auto"/>
        </w:rPr>
        <w:t xml:space="preserve">So verhelfe zum Sieg </w:t>
      </w:r>
      <w:bookmarkStart w:id="464" w:name="den_Ansaar14599"/>
      <w:bookmarkEnd w:id="463"/>
      <w:r w:rsidRPr="00120664">
        <w:rPr>
          <w:rStyle w:val="matn1"/>
          <w:b/>
          <w:bCs/>
          <w:i/>
          <w:iCs/>
          <w:color w:val="auto"/>
        </w:rPr>
        <w:t xml:space="preserve">den Ansar </w:t>
      </w:r>
      <w:bookmarkEnd w:id="464"/>
      <w:r w:rsidRPr="00120664">
        <w:rPr>
          <w:rStyle w:val="matn1"/>
          <w:b/>
          <w:bCs/>
          <w:i/>
          <w:iCs/>
          <w:color w:val="auto"/>
        </w:rPr>
        <w:t xml:space="preserve">und </w:t>
      </w:r>
      <w:bookmarkStart w:id="465" w:name="den_Muhadschirun!16327"/>
      <w:r w:rsidRPr="00120664">
        <w:rPr>
          <w:rStyle w:val="matn1"/>
          <w:b/>
          <w:bCs/>
          <w:i/>
          <w:iCs/>
          <w:color w:val="auto"/>
        </w:rPr>
        <w:t>den Muhadschira</w:t>
      </w:r>
      <w:bookmarkEnd w:id="465"/>
      <w:r w:rsidRPr="00120664">
        <w:rPr>
          <w:rStyle w:val="matn1"/>
          <w:b/>
          <w:bCs/>
          <w:i/>
          <w:iCs/>
          <w:color w:val="auto"/>
        </w:rPr>
        <w:t>***</w:t>
      </w:r>
    </w:p>
    <w:p w14:paraId="32549754" w14:textId="77777777" w:rsidR="00CC5EC2" w:rsidRPr="00120664" w:rsidRDefault="00CC5EC2" w:rsidP="00C0623D">
      <w:pPr>
        <w:jc w:val="center"/>
        <w:rPr>
          <w:rStyle w:val="matn1"/>
          <w:b/>
          <w:bCs/>
          <w:i/>
          <w:iCs/>
          <w:color w:val="auto"/>
        </w:rPr>
      </w:pPr>
    </w:p>
    <w:p w14:paraId="723E3240" w14:textId="77777777" w:rsidR="00C0623D" w:rsidRPr="00120664" w:rsidRDefault="00C0623D" w:rsidP="00C0623D">
      <w:pPr>
        <w:rPr>
          <w:rStyle w:val="matn1"/>
          <w:color w:val="auto"/>
          <w:sz w:val="24"/>
          <w:szCs w:val="24"/>
        </w:rPr>
      </w:pPr>
      <w:r w:rsidRPr="00120664">
        <w:rPr>
          <w:rStyle w:val="matn1"/>
          <w:color w:val="auto"/>
          <w:sz w:val="24"/>
          <w:szCs w:val="24"/>
        </w:rPr>
        <w:t>Muslim 524, Buchari 428</w:t>
      </w:r>
    </w:p>
    <w:p w14:paraId="571ABF0E" w14:textId="77777777" w:rsidR="00C0623D" w:rsidRPr="00120664" w:rsidRDefault="00C0623D" w:rsidP="00C0623D">
      <w:pPr>
        <w:rPr>
          <w:rStyle w:val="matn1"/>
          <w:color w:val="auto"/>
          <w:sz w:val="24"/>
          <w:szCs w:val="24"/>
        </w:rPr>
      </w:pPr>
      <w:r w:rsidRPr="00120664">
        <w:rPr>
          <w:rStyle w:val="matn1"/>
          <w:color w:val="auto"/>
          <w:sz w:val="24"/>
          <w:szCs w:val="24"/>
        </w:rPr>
        <w:t>*</w:t>
      </w:r>
      <w:r w:rsidR="00785C10" w:rsidRPr="00120664">
        <w:rPr>
          <w:rStyle w:val="matn1"/>
          <w:color w:val="auto"/>
          <w:sz w:val="24"/>
          <w:szCs w:val="24"/>
        </w:rPr>
        <w:t xml:space="preserve"> </w:t>
      </w:r>
      <w:r w:rsidRPr="00120664">
        <w:rPr>
          <w:rStyle w:val="matn1"/>
          <w:color w:val="auto"/>
          <w:sz w:val="24"/>
          <w:szCs w:val="24"/>
        </w:rPr>
        <w:t xml:space="preserve">Auf diese Weise haben sie ihn geehrt </w:t>
      </w:r>
    </w:p>
    <w:p w14:paraId="38205507" w14:textId="77777777" w:rsidR="00C0623D" w:rsidRPr="00120664" w:rsidRDefault="00C0623D" w:rsidP="00C0623D">
      <w:pPr>
        <w:rPr>
          <w:rStyle w:val="matn1"/>
          <w:color w:val="auto"/>
          <w:sz w:val="24"/>
          <w:szCs w:val="24"/>
        </w:rPr>
      </w:pPr>
      <w:r w:rsidRPr="00120664">
        <w:rPr>
          <w:rStyle w:val="matn1"/>
          <w:color w:val="auto"/>
          <w:sz w:val="24"/>
          <w:szCs w:val="24"/>
        </w:rPr>
        <w:t xml:space="preserve">** </w:t>
      </w:r>
      <w:r w:rsidRPr="00120664">
        <w:rPr>
          <w:rStyle w:val="matn1"/>
          <w:i/>
          <w:iCs/>
          <w:color w:val="auto"/>
          <w:sz w:val="24"/>
          <w:szCs w:val="24"/>
        </w:rPr>
        <w:t>Achira</w:t>
      </w:r>
      <w:r w:rsidRPr="00120664">
        <w:rPr>
          <w:rStyle w:val="matn1"/>
          <w:color w:val="auto"/>
          <w:sz w:val="24"/>
          <w:szCs w:val="24"/>
        </w:rPr>
        <w:t xml:space="preserve"> ist das Jenseits</w:t>
      </w:r>
    </w:p>
    <w:p w14:paraId="4B6AB852" w14:textId="77777777" w:rsidR="00C0623D" w:rsidRPr="00120664" w:rsidRDefault="00C0623D" w:rsidP="00C0623D">
      <w:pPr>
        <w:rPr>
          <w:rStyle w:val="matn1"/>
          <w:color w:val="auto"/>
          <w:sz w:val="24"/>
          <w:szCs w:val="24"/>
        </w:rPr>
      </w:pPr>
      <w:r w:rsidRPr="00120664">
        <w:rPr>
          <w:rStyle w:val="matn1"/>
          <w:color w:val="auto"/>
          <w:sz w:val="24"/>
          <w:szCs w:val="24"/>
        </w:rPr>
        <w:t xml:space="preserve">*** </w:t>
      </w:r>
      <w:r w:rsidRPr="00120664">
        <w:rPr>
          <w:rStyle w:val="matn1"/>
          <w:i/>
          <w:iCs/>
          <w:color w:val="auto"/>
          <w:sz w:val="24"/>
          <w:szCs w:val="24"/>
        </w:rPr>
        <w:t>Ansar</w:t>
      </w:r>
      <w:r w:rsidRPr="00120664">
        <w:rPr>
          <w:rStyle w:val="matn1"/>
          <w:color w:val="auto"/>
          <w:sz w:val="24"/>
          <w:szCs w:val="24"/>
        </w:rPr>
        <w:t xml:space="preserve"> und </w:t>
      </w:r>
      <w:r w:rsidRPr="00120664">
        <w:rPr>
          <w:rStyle w:val="matn1"/>
          <w:i/>
          <w:iCs/>
          <w:color w:val="auto"/>
          <w:sz w:val="24"/>
          <w:szCs w:val="24"/>
        </w:rPr>
        <w:t>Muhadschira (Muhadschirun)</w:t>
      </w:r>
      <w:r w:rsidRPr="00120664">
        <w:rPr>
          <w:rStyle w:val="matn1"/>
          <w:color w:val="auto"/>
          <w:sz w:val="24"/>
          <w:szCs w:val="24"/>
        </w:rPr>
        <w:t xml:space="preserve"> sind die Helfer aus Medina und die Auswanderer aus Mekka</w:t>
      </w:r>
    </w:p>
    <w:p w14:paraId="582E0644" w14:textId="77777777" w:rsidR="00C0623D" w:rsidRPr="00120664" w:rsidRDefault="00C0623D" w:rsidP="00C0623D">
      <w:pPr>
        <w:bidi/>
        <w:jc w:val="center"/>
        <w:rPr>
          <w:rFonts w:ascii="Arabic Typesetting" w:hAnsi="Arabic Typesetting" w:cs="Arabic Typesetting"/>
          <w:b/>
          <w:bCs/>
          <w:sz w:val="32"/>
          <w:szCs w:val="32"/>
          <w:rtl/>
        </w:rPr>
      </w:pPr>
      <w:r w:rsidRPr="00120664">
        <w:rPr>
          <w:rFonts w:ascii="Arabic Typesetting" w:hAnsi="Arabic Typesetting" w:cs="Arabic Typesetting"/>
          <w:sz w:val="30"/>
          <w:szCs w:val="30"/>
        </w:rPr>
        <w:br w:type="column"/>
      </w:r>
      <w:r w:rsidRPr="00120664">
        <w:rPr>
          <w:rFonts w:ascii="Arabic Typesetting" w:hAnsi="Arabic Typesetting" w:cs="Arabic Typesetting"/>
          <w:b/>
          <w:bCs/>
          <w:sz w:val="32"/>
          <w:szCs w:val="32"/>
          <w:rtl/>
        </w:rPr>
        <w:lastRenderedPageBreak/>
        <w:t>3</w:t>
      </w:r>
      <w:r w:rsidRPr="00120664">
        <w:rPr>
          <w:rFonts w:ascii="Arabic Typesetting" w:hAnsi="Arabic Typesetting" w:cs="Arabic Typesetting"/>
          <w:b/>
          <w:bCs/>
          <w:sz w:val="32"/>
          <w:szCs w:val="32"/>
        </w:rPr>
        <w:t xml:space="preserve"> - </w:t>
      </w:r>
      <w:r w:rsidRPr="00120664">
        <w:rPr>
          <w:rFonts w:ascii="Arabic Typesetting" w:hAnsi="Arabic Typesetting" w:cs="Arabic Typesetting"/>
          <w:b/>
          <w:bCs/>
          <w:sz w:val="32"/>
          <w:szCs w:val="32"/>
          <w:rtl/>
        </w:rPr>
        <w:t>باب تَحْوِيلِ الْقِبْلَةِ مِنَ الْقُدْسِ</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إِلَى الْكَعْبَةِ ‏</w:t>
      </w:r>
    </w:p>
    <w:p w14:paraId="78B34ECB" w14:textId="77777777" w:rsidR="00C0623D" w:rsidRPr="00120664" w:rsidRDefault="00C0623D" w:rsidP="00C0623D">
      <w:pPr>
        <w:spacing w:before="100" w:beforeAutospacing="1" w:after="100" w:afterAutospacing="1"/>
        <w:jc w:val="center"/>
        <w:rPr>
          <w:rFonts w:ascii="Arabic Typesetting" w:hAnsi="Arabic Typesetting" w:cs="Arabic Typesetting"/>
          <w:b/>
          <w:bCs/>
          <w:sz w:val="32"/>
          <w:szCs w:val="32"/>
        </w:rPr>
      </w:pPr>
      <w:r w:rsidRPr="00120664">
        <w:rPr>
          <w:rFonts w:ascii="Arabic Typesetting" w:hAnsi="Arabic Typesetting" w:cs="Arabic Typesetting"/>
          <w:b/>
          <w:bCs/>
          <w:sz w:val="32"/>
          <w:szCs w:val="32"/>
        </w:rPr>
        <w:t>Die Änderung der Gebetsrichtung von Al-Quds (Jerus</w:t>
      </w:r>
      <w:r w:rsidRPr="00120664">
        <w:rPr>
          <w:rFonts w:ascii="Arabic Typesetting" w:hAnsi="Arabic Typesetting" w:cs="Arabic Typesetting"/>
          <w:b/>
          <w:bCs/>
          <w:sz w:val="32"/>
          <w:szCs w:val="32"/>
        </w:rPr>
        <w:t>a</w:t>
      </w:r>
      <w:r w:rsidRPr="00120664">
        <w:rPr>
          <w:rFonts w:ascii="Arabic Typesetting" w:hAnsi="Arabic Typesetting" w:cs="Arabic Typesetting"/>
          <w:b/>
          <w:bCs/>
          <w:sz w:val="32"/>
          <w:szCs w:val="32"/>
        </w:rPr>
        <w:t>lem) zur Kaaba</w:t>
      </w:r>
    </w:p>
    <w:p w14:paraId="11E2B7C3" w14:textId="77777777" w:rsidR="00C0623D" w:rsidRPr="00120664" w:rsidRDefault="00C0623D" w:rsidP="00CC5EC2">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sz w:val="32"/>
          <w:szCs w:val="32"/>
          <w:rtl/>
        </w:rPr>
        <w:t>525</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أَبُو بَكْرِ بْنُ أَبِي شَيْبَةَ، حَدَّثَنَا</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أَبُو الأَحْوَصِ، عَنْ أَبِي إِسْحَاقَ، عَنِ الْبَرَاءِ بْنِ عَازِبٍ، قَالَ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صَلَّيْتُ مَعَ النَّبِيِّ صلى الله عليه وسلم إِلَى بَيْتِ الْمَقْدِسِ سِتَّةَ</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عَشَرَ شَهْرًا حَتَّى نَزَلَتِ الآيَةُ الَّتِي فِي الْبَقَرَةِ ‏</w:t>
      </w:r>
      <w:r w:rsidRPr="00120664">
        <w:rPr>
          <w:rFonts w:ascii="Arabic Typesetting" w:hAnsi="Arabic Typesetting" w:cs="Arabic Typesetting"/>
          <w:sz w:val="32"/>
          <w:szCs w:val="32"/>
          <w:u w:val="single"/>
          <w:rtl/>
        </w:rPr>
        <w:t>"وَحَيْثُمَا كُنْتُمْ</w:t>
      </w:r>
      <w:r w:rsidRPr="00120664">
        <w:rPr>
          <w:rFonts w:ascii="Arabic Typesetting" w:hAnsi="Arabic Typesetting" w:cs="Arabic Typesetting"/>
          <w:sz w:val="32"/>
          <w:szCs w:val="32"/>
          <w:u w:val="single"/>
        </w:rPr>
        <w:t xml:space="preserve"> </w:t>
      </w:r>
      <w:r w:rsidRPr="00120664">
        <w:rPr>
          <w:rFonts w:ascii="Arabic Typesetting" w:hAnsi="Arabic Typesetting" w:cs="Arabic Typesetting"/>
          <w:sz w:val="32"/>
          <w:szCs w:val="32"/>
          <w:u w:val="single"/>
          <w:rtl/>
        </w:rPr>
        <w:t>فَوَلُّوا وُجُوهَكُمْ شَطْرَهُ"</w:t>
      </w:r>
      <w:r w:rsidRPr="00120664">
        <w:rPr>
          <w:rFonts w:ascii="Arabic Typesetting" w:hAnsi="Arabic Typesetting" w:cs="Arabic Typesetting"/>
          <w:sz w:val="32"/>
          <w:szCs w:val="32"/>
          <w:rtl/>
        </w:rPr>
        <w:t>‏ فَنَزَلَتْ بَعْدَ مَا صَلَّى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النَّبِيُّ صلى الله عليه وسلم فَانْطَلَقَ رَجُلٌ مِنَ الْقَوْمِ فَمَرَّ بِنَاسٍ</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مِنَ الأَنْصَارِ وَهُمْ يُصَلُّونَ فَحَدَّثَهُمْ فَوَلَّوْا وُجُوهَهُمْ قِبَلَ</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 xml:space="preserve">الْبَيْتِ </w:t>
      </w:r>
      <w:r w:rsidRPr="00120664">
        <w:rPr>
          <w:rFonts w:ascii="Arabic Typesetting" w:hAnsi="Arabic Typesetting" w:cs="Arabic Typesetting"/>
          <w:sz w:val="30"/>
          <w:szCs w:val="30"/>
          <w:rtl/>
        </w:rPr>
        <w:t>‏.‏</w:t>
      </w:r>
      <w:r w:rsidR="00CC5EC2" w:rsidRPr="00120664">
        <w:rPr>
          <w:rFonts w:ascii="Arabic Typesetting" w:hAnsi="Arabic Typesetting" w:cs="Arabic Typesetting"/>
          <w:sz w:val="30"/>
          <w:szCs w:val="30"/>
        </w:rPr>
        <w:t xml:space="preserve"> </w:t>
      </w:r>
      <w:r w:rsidRPr="00120664">
        <w:rPr>
          <w:rFonts w:ascii="Arabic Typesetting" w:hAnsi="Arabic Typesetting" w:cs="Arabic Typesetting"/>
          <w:rtl/>
        </w:rPr>
        <w:t>مسلم 525، و اطرافه في بخاري 4491، 4492، 4493، 4494</w:t>
      </w:r>
    </w:p>
    <w:p w14:paraId="41B06A9D" w14:textId="050DD5D2" w:rsidR="00C0623D" w:rsidRPr="00120664" w:rsidRDefault="00C0623D" w:rsidP="0001004C">
      <w:pPr>
        <w:spacing w:before="100" w:beforeAutospacing="1" w:after="100" w:afterAutospacing="1"/>
        <w:jc w:val="both"/>
        <w:rPr>
          <w:rFonts w:ascii="Arabic Typesetting" w:hAnsi="Arabic Typesetting" w:cs="Arabic Typesetting"/>
        </w:rPr>
      </w:pPr>
      <w:bookmarkStart w:id="466" w:name="Al-Bara´Ibn_`Azib18136"/>
      <w:r w:rsidRPr="00120664">
        <w:rPr>
          <w:rFonts w:ascii="Arabic Typesetting" w:hAnsi="Arabic Typesetting" w:cs="Arabic Typesetting"/>
          <w:sz w:val="32"/>
          <w:szCs w:val="32"/>
        </w:rPr>
        <w:t xml:space="preserve">525. Al-Bara´ </w:t>
      </w:r>
      <w:r w:rsidR="00670AE1" w:rsidRPr="00120664">
        <w:rPr>
          <w:rFonts w:ascii="Arabic Typesetting" w:hAnsi="Arabic Typesetting" w:cs="Arabic Typesetting"/>
          <w:sz w:val="32"/>
          <w:szCs w:val="32"/>
        </w:rPr>
        <w:t>Bin</w:t>
      </w:r>
      <w:r w:rsidRPr="00120664">
        <w:rPr>
          <w:rFonts w:ascii="Arabic Typesetting" w:hAnsi="Arabic Typesetting" w:cs="Arabic Typesetting"/>
          <w:sz w:val="32"/>
          <w:szCs w:val="32"/>
        </w:rPr>
        <w:t xml:space="preserve"> ‘Azib</w:t>
      </w:r>
      <w:bookmarkEnd w:id="466"/>
      <w:r w:rsidRPr="00120664">
        <w:rPr>
          <w:rFonts w:ascii="Arabic Typesetting" w:hAnsi="Arabic Typesetting" w:cs="Arabic Typesetting"/>
          <w:sz w:val="32"/>
          <w:szCs w:val="32"/>
        </w:rPr>
        <w:t xml:space="preserve"> berichtete: </w:t>
      </w:r>
      <w:r w:rsidRPr="00120664">
        <w:rPr>
          <w:rStyle w:val="matn1"/>
          <w:color w:val="auto"/>
          <w:sz w:val="32"/>
          <w:szCs w:val="32"/>
        </w:rPr>
        <w:t>Ich verrichtete das Gebet mit dem Propheten</w:t>
      </w:r>
      <w:r w:rsidR="00976F80" w:rsidRPr="00120664">
        <w:rPr>
          <w:rFonts w:ascii="Arabic Typesetting" w:hAnsi="Arabic Typesetting" w:cs="Arabic Typesetting"/>
          <w:noProof/>
          <w:sz w:val="32"/>
          <w:szCs w:val="32"/>
        </w:rPr>
        <w:drawing>
          <wp:inline distT="0" distB="0" distL="0" distR="0" wp14:anchorId="5A6EEA92" wp14:editId="2C7E519E">
            <wp:extent cx="123825" cy="104775"/>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sechzehn Monate in Ric</w:t>
      </w:r>
      <w:r w:rsidRPr="00120664">
        <w:rPr>
          <w:rStyle w:val="matn1"/>
          <w:color w:val="auto"/>
          <w:sz w:val="32"/>
          <w:szCs w:val="32"/>
        </w:rPr>
        <w:t>h</w:t>
      </w:r>
      <w:r w:rsidR="007F0635" w:rsidRPr="00120664">
        <w:rPr>
          <w:rStyle w:val="matn1"/>
          <w:color w:val="auto"/>
          <w:sz w:val="32"/>
          <w:szCs w:val="32"/>
        </w:rPr>
        <w:t>t</w:t>
      </w:r>
      <w:r w:rsidRPr="00120664">
        <w:rPr>
          <w:rStyle w:val="matn1"/>
          <w:color w:val="auto"/>
          <w:sz w:val="32"/>
          <w:szCs w:val="32"/>
        </w:rPr>
        <w:t xml:space="preserve">ung </w:t>
      </w:r>
      <w:r w:rsidRPr="00120664">
        <w:rPr>
          <w:rStyle w:val="matn1"/>
          <w:b/>
          <w:bCs/>
          <w:color w:val="auto"/>
          <w:sz w:val="32"/>
          <w:szCs w:val="32"/>
        </w:rPr>
        <w:t xml:space="preserve">Baitul Maqdis (das heilige Haus in </w:t>
      </w:r>
      <w:r w:rsidRPr="00120664">
        <w:rPr>
          <w:rStyle w:val="matn1"/>
          <w:b/>
          <w:bCs/>
          <w:color w:val="auto"/>
          <w:sz w:val="32"/>
          <w:szCs w:val="32"/>
          <w:lang w:val="tr-TR"/>
        </w:rPr>
        <w:t>Al</w:t>
      </w:r>
      <w:r w:rsidRPr="00120664">
        <w:rPr>
          <w:rStyle w:val="matn1"/>
          <w:b/>
          <w:bCs/>
          <w:color w:val="auto"/>
          <w:sz w:val="32"/>
          <w:szCs w:val="32"/>
        </w:rPr>
        <w:t>-Quds, Jer</w:t>
      </w:r>
      <w:r w:rsidRPr="00120664">
        <w:rPr>
          <w:rStyle w:val="matn1"/>
          <w:b/>
          <w:bCs/>
          <w:color w:val="auto"/>
          <w:sz w:val="32"/>
          <w:szCs w:val="32"/>
        </w:rPr>
        <w:t>u</w:t>
      </w:r>
      <w:r w:rsidRPr="00120664">
        <w:rPr>
          <w:rStyle w:val="matn1"/>
          <w:b/>
          <w:bCs/>
          <w:color w:val="auto"/>
          <w:sz w:val="32"/>
          <w:szCs w:val="32"/>
        </w:rPr>
        <w:t>salem)</w:t>
      </w:r>
      <w:bookmarkStart w:id="467" w:name="Jerusalem23695"/>
      <w:r w:rsidRPr="00120664">
        <w:rPr>
          <w:rStyle w:val="matn1"/>
          <w:color w:val="auto"/>
          <w:sz w:val="32"/>
          <w:szCs w:val="32"/>
        </w:rPr>
        <w:t xml:space="preserve">, </w:t>
      </w:r>
      <w:bookmarkEnd w:id="467"/>
      <w:r w:rsidRPr="00120664">
        <w:rPr>
          <w:rStyle w:val="matn1"/>
          <w:color w:val="auto"/>
          <w:sz w:val="32"/>
          <w:szCs w:val="32"/>
        </w:rPr>
        <w:t xml:space="preserve">bis der Vers, der in Sura Al-Baqara steht: </w:t>
      </w:r>
      <w:bookmarkStart w:id="468" w:name="und_wo_ihr_seid,_so_kehrt_eure20649"/>
      <w:r w:rsidRPr="00120664">
        <w:rPr>
          <w:rStyle w:val="matn1"/>
          <w:color w:val="auto"/>
          <w:sz w:val="32"/>
          <w:szCs w:val="32"/>
        </w:rPr>
        <w:t>„</w:t>
      </w:r>
      <w:r w:rsidRPr="00120664">
        <w:rPr>
          <w:rStyle w:val="matn1"/>
          <w:b/>
          <w:bCs/>
          <w:i/>
          <w:iCs/>
          <w:color w:val="auto"/>
          <w:sz w:val="32"/>
          <w:szCs w:val="32"/>
        </w:rPr>
        <w:t>und wo immer ihr seid, kehrt eure Gesichter in ihre Ric</w:t>
      </w:r>
      <w:r w:rsidRPr="00120664">
        <w:rPr>
          <w:rStyle w:val="matn1"/>
          <w:b/>
          <w:bCs/>
          <w:i/>
          <w:iCs/>
          <w:color w:val="auto"/>
          <w:sz w:val="32"/>
          <w:szCs w:val="32"/>
        </w:rPr>
        <w:t>h</w:t>
      </w:r>
      <w:r w:rsidRPr="00120664">
        <w:rPr>
          <w:rStyle w:val="matn1"/>
          <w:b/>
          <w:bCs/>
          <w:i/>
          <w:iCs/>
          <w:color w:val="auto"/>
          <w:sz w:val="32"/>
          <w:szCs w:val="32"/>
        </w:rPr>
        <w:t>tung</w:t>
      </w:r>
      <w:r w:rsidRPr="00120664">
        <w:rPr>
          <w:rStyle w:val="matn1"/>
          <w:i/>
          <w:iCs/>
          <w:color w:val="auto"/>
          <w:sz w:val="32"/>
          <w:szCs w:val="32"/>
        </w:rPr>
        <w:t>.“</w:t>
      </w:r>
      <w:r w:rsidRPr="00120664">
        <w:rPr>
          <w:rStyle w:val="matn1"/>
          <w:color w:val="auto"/>
          <w:sz w:val="32"/>
          <w:szCs w:val="32"/>
        </w:rPr>
        <w:t xml:space="preserve"> (Quran </w:t>
      </w:r>
      <w:bookmarkEnd w:id="468"/>
      <w:r w:rsidRPr="00120664">
        <w:rPr>
          <w:rStyle w:val="matn1"/>
          <w:color w:val="auto"/>
          <w:sz w:val="32"/>
          <w:szCs w:val="32"/>
        </w:rPr>
        <w:t>2:144), herabgesandt wurde. Er wurde dem Propheten</w:t>
      </w:r>
      <w:r w:rsidR="00976F80" w:rsidRPr="00120664">
        <w:rPr>
          <w:rFonts w:ascii="Arabic Typesetting" w:hAnsi="Arabic Typesetting" w:cs="Arabic Typesetting"/>
          <w:noProof/>
          <w:sz w:val="32"/>
          <w:szCs w:val="32"/>
        </w:rPr>
        <w:drawing>
          <wp:inline distT="0" distB="0" distL="0" distR="0" wp14:anchorId="6C29DA79" wp14:editId="6002D591">
            <wp:extent cx="123825" cy="104775"/>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Style w:val="matn1"/>
          <w:color w:val="auto"/>
          <w:sz w:val="32"/>
          <w:szCs w:val="32"/>
        </w:rPr>
        <w:t>, herabgesandt, nachdem er das Gebet verrichtet hatte. Da lief ein Mann vom Volk los und erreichte einige Leute der Ansar, die sich im Gebet b</w:t>
      </w:r>
      <w:r w:rsidRPr="00120664">
        <w:rPr>
          <w:rStyle w:val="matn1"/>
          <w:color w:val="auto"/>
          <w:sz w:val="32"/>
          <w:szCs w:val="32"/>
        </w:rPr>
        <w:t>e</w:t>
      </w:r>
      <w:r w:rsidRPr="00120664">
        <w:rPr>
          <w:rStyle w:val="matn1"/>
          <w:color w:val="auto"/>
          <w:sz w:val="32"/>
          <w:szCs w:val="32"/>
        </w:rPr>
        <w:t xml:space="preserve">fanden. Er berichtete ihnen vom Geschehen. </w:t>
      </w:r>
      <w:r w:rsidRPr="0001004C">
        <w:rPr>
          <w:rStyle w:val="matn1"/>
          <w:color w:val="auto"/>
          <w:sz w:val="32"/>
          <w:szCs w:val="32"/>
          <w:lang w:val="de-DE"/>
        </w:rPr>
        <w:t>Daraufhin richteten sie ihre Gesichter in Richtung des Bait (Ka</w:t>
      </w:r>
      <w:r w:rsidRPr="0001004C">
        <w:rPr>
          <w:rStyle w:val="matn1"/>
          <w:color w:val="auto"/>
          <w:sz w:val="32"/>
          <w:szCs w:val="32"/>
          <w:lang w:val="de-DE"/>
        </w:rPr>
        <w:t>a</w:t>
      </w:r>
      <w:r w:rsidRPr="0001004C">
        <w:rPr>
          <w:rStyle w:val="matn1"/>
          <w:color w:val="auto"/>
          <w:sz w:val="32"/>
          <w:szCs w:val="32"/>
          <w:lang w:val="de-DE"/>
        </w:rPr>
        <w:t>ba).</w:t>
      </w:r>
      <w:r w:rsidR="00CC5EC2" w:rsidRPr="0001004C">
        <w:rPr>
          <w:rStyle w:val="matn1"/>
          <w:color w:val="auto"/>
          <w:sz w:val="32"/>
          <w:szCs w:val="32"/>
          <w:lang w:val="de-DE"/>
        </w:rPr>
        <w:t xml:space="preserve"> </w:t>
      </w:r>
      <w:r w:rsidRPr="00120664">
        <w:rPr>
          <w:rStyle w:val="matn1"/>
          <w:color w:val="auto"/>
          <w:sz w:val="24"/>
          <w:szCs w:val="24"/>
        </w:rPr>
        <w:t xml:space="preserve">Muslim 525 und teilweise bei Buchari unter Nr. </w:t>
      </w:r>
      <w:r w:rsidRPr="00120664">
        <w:rPr>
          <w:rStyle w:val="matn1"/>
          <w:color w:val="auto"/>
          <w:sz w:val="24"/>
          <w:szCs w:val="24"/>
          <w:rtl/>
        </w:rPr>
        <w:t>4491</w:t>
      </w:r>
      <w:r w:rsidRPr="00120664">
        <w:rPr>
          <w:rStyle w:val="matn1"/>
          <w:color w:val="auto"/>
          <w:sz w:val="24"/>
          <w:szCs w:val="24"/>
        </w:rPr>
        <w:t>-4494</w:t>
      </w:r>
    </w:p>
    <w:p w14:paraId="27F6DA69" w14:textId="77777777" w:rsidR="00C0623D" w:rsidRPr="00120664" w:rsidRDefault="00C0623D" w:rsidP="00C0623D">
      <w:pPr>
        <w:bidi/>
        <w:spacing w:before="100" w:beforeAutospacing="1" w:after="100" w:afterAutospacing="1"/>
        <w:jc w:val="both"/>
        <w:rPr>
          <w:rFonts w:ascii="Arabic Typesetting" w:hAnsi="Arabic Typesetting" w:cs="Arabic Typesetting"/>
          <w:sz w:val="32"/>
          <w:szCs w:val="32"/>
          <w:rtl/>
        </w:rPr>
      </w:pPr>
      <w:r w:rsidRPr="00120664">
        <w:rPr>
          <w:rFonts w:ascii="Arabic Typesetting" w:hAnsi="Arabic Typesetting" w:cs="Arabic Typesetting"/>
          <w:sz w:val="32"/>
          <w:szCs w:val="32"/>
          <w:rtl/>
        </w:rPr>
        <w:lastRenderedPageBreak/>
        <w:t>(...)</w:t>
      </w:r>
      <w:r w:rsidRPr="00120664">
        <w:rPr>
          <w:rFonts w:ascii="Arabic Typesetting" w:hAnsi="Arabic Typesetting" w:cs="Arabic Typesetting"/>
          <w:sz w:val="32"/>
          <w:szCs w:val="32"/>
        </w:rPr>
        <w:t xml:space="preserve"> - </w:t>
      </w:r>
      <w:r w:rsidRPr="00120664">
        <w:rPr>
          <w:rFonts w:ascii="Arabic Typesetting" w:hAnsi="Arabic Typesetting" w:cs="Arabic Typesetting"/>
          <w:sz w:val="32"/>
          <w:szCs w:val="32"/>
          <w:rtl/>
        </w:rPr>
        <w:t>حَدَّثَنَا مُحَمَّدُ بْنُ الْمُثَنَّى، وَأَبُو بَكْرِ بْنُ</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خَلاَّدٍ جَمِيعًا عَنْ يَحْيَى، - قَالَ ابْنُ الْمُثَنَّى حَدَّثَنَا يَحْيَى</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بْنُ سَعِيدٍ، - عَنْ سُفْيَانَ، حَدَّثَنِي أَبُو إِسْحَاقَ، قَالَ سَمِعْتُ</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الْبَرَاءَ، يَقُولُ صَلَّيْنَا مَعَ رَسُولِ اللَّهِ صلى الله عليه وسلم نَحْوَ</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بَيْتِ الْمَقْدِسِ سِتَّةَ عَشَرَ شَهْرًا أَوْ سَبْعَةَ عَشَرَ شَهْرًا ثُمَّ</w:t>
      </w:r>
      <w:r w:rsidRPr="00120664">
        <w:rPr>
          <w:rFonts w:ascii="Arabic Typesetting" w:hAnsi="Arabic Typesetting" w:cs="Arabic Typesetting"/>
          <w:sz w:val="32"/>
          <w:szCs w:val="32"/>
        </w:rPr>
        <w:t xml:space="preserve"> </w:t>
      </w:r>
      <w:r w:rsidRPr="00120664">
        <w:rPr>
          <w:rFonts w:ascii="Arabic Typesetting" w:hAnsi="Arabic Typesetting" w:cs="Arabic Typesetting"/>
          <w:sz w:val="32"/>
          <w:szCs w:val="32"/>
          <w:rtl/>
        </w:rPr>
        <w:t>صُرِفْنَا نَحْوَ الْكَعْبَةِ ‏.‏</w:t>
      </w:r>
      <w:r w:rsidRPr="00120664">
        <w:rPr>
          <w:rFonts w:ascii="Arabic Typesetting" w:hAnsi="Arabic Typesetting" w:cs="Arabic Typesetting"/>
          <w:sz w:val="32"/>
          <w:szCs w:val="32"/>
        </w:rPr>
        <w:t xml:space="preserve"> </w:t>
      </w:r>
    </w:p>
    <w:p w14:paraId="4425ABA9" w14:textId="77777777" w:rsidR="00C0623D" w:rsidRPr="00120664" w:rsidRDefault="00C0623D" w:rsidP="00C0623D">
      <w:pPr>
        <w:bidi/>
        <w:spacing w:before="100" w:beforeAutospacing="1" w:after="100" w:afterAutospacing="1"/>
        <w:jc w:val="both"/>
        <w:rPr>
          <w:rFonts w:ascii="Arabic Typesetting" w:hAnsi="Arabic Typesetting" w:cs="Arabic Typesetting"/>
          <w:rtl/>
        </w:rPr>
      </w:pPr>
      <w:r w:rsidRPr="00120664">
        <w:rPr>
          <w:rFonts w:ascii="Arabic Typesetting" w:hAnsi="Arabic Typesetting" w:cs="Arabic Typesetting"/>
          <w:rtl/>
        </w:rPr>
        <w:t>مسلم 525</w:t>
      </w:r>
      <w:r w:rsidRPr="00120664">
        <w:rPr>
          <w:rFonts w:ascii="Arabic Typesetting" w:hAnsi="Arabic Typesetting" w:cs="Arabic Typesetting"/>
        </w:rPr>
        <w:t xml:space="preserve"> </w:t>
      </w:r>
      <w:r w:rsidRPr="00120664">
        <w:rPr>
          <w:rFonts w:ascii="Arabic Typesetting" w:hAnsi="Arabic Typesetting" w:cs="Arabic Typesetting"/>
          <w:rtl/>
        </w:rPr>
        <w:t>(...)، و اطرافه في بخاري 4491، 4492، 4493، 4494، نسائي 487</w:t>
      </w:r>
    </w:p>
    <w:p w14:paraId="7437511A" w14:textId="4033C45B" w:rsidR="00C0623D" w:rsidRPr="00120664" w:rsidRDefault="00C0623D" w:rsidP="00253024">
      <w:pPr>
        <w:spacing w:before="100" w:beforeAutospacing="1" w:after="100" w:afterAutospacing="1"/>
        <w:jc w:val="both"/>
        <w:rPr>
          <w:rFonts w:ascii="Arabic Typesetting" w:hAnsi="Arabic Typesetting" w:cs="Arabic Typesetting"/>
          <w:sz w:val="32"/>
          <w:szCs w:val="32"/>
        </w:rPr>
      </w:pPr>
      <w:r w:rsidRPr="0001004C">
        <w:rPr>
          <w:rFonts w:ascii="Arabic Typesetting" w:hAnsi="Arabic Typesetting" w:cs="Arabic Typesetting"/>
          <w:sz w:val="32"/>
          <w:szCs w:val="32"/>
          <w:lang w:val="de-DE"/>
        </w:rPr>
        <w:t xml:space="preserve">525. (…) Al-Bara´ </w:t>
      </w:r>
      <w:r w:rsidR="00670AE1" w:rsidRPr="0001004C">
        <w:rPr>
          <w:rFonts w:ascii="Arabic Typesetting" w:hAnsi="Arabic Typesetting" w:cs="Arabic Typesetting"/>
          <w:sz w:val="32"/>
          <w:szCs w:val="32"/>
          <w:lang w:val="de-DE"/>
        </w:rPr>
        <w:t>Bin</w:t>
      </w:r>
      <w:r w:rsidRPr="0001004C">
        <w:rPr>
          <w:rFonts w:ascii="Arabic Typesetting" w:hAnsi="Arabic Typesetting" w:cs="Arabic Typesetting"/>
          <w:sz w:val="32"/>
          <w:szCs w:val="32"/>
          <w:lang w:val="de-DE"/>
        </w:rPr>
        <w:t xml:space="preserve"> ‘Azib berichtete: </w:t>
      </w:r>
      <w:r w:rsidRPr="0001004C">
        <w:rPr>
          <w:rStyle w:val="matn1"/>
          <w:color w:val="auto"/>
          <w:sz w:val="32"/>
          <w:szCs w:val="32"/>
          <w:lang w:val="de-DE"/>
        </w:rPr>
        <w:t>Wir beteten mit dem Gesandten Allahs</w:t>
      </w:r>
      <w:r w:rsidR="00976F80" w:rsidRPr="00120664">
        <w:rPr>
          <w:rFonts w:ascii="Arabic Typesetting" w:hAnsi="Arabic Typesetting" w:cs="Arabic Typesetting"/>
          <w:noProof/>
          <w:sz w:val="32"/>
          <w:szCs w:val="32"/>
        </w:rPr>
        <w:drawing>
          <wp:inline distT="0" distB="0" distL="0" distR="0" wp14:anchorId="1CAF4254" wp14:editId="3EFE6349">
            <wp:extent cx="123825" cy="104775"/>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01004C">
        <w:rPr>
          <w:rStyle w:val="matn1"/>
          <w:color w:val="auto"/>
          <w:sz w:val="32"/>
          <w:szCs w:val="32"/>
          <w:lang w:val="de-DE"/>
        </w:rPr>
        <w:t>, sechzehn oder siebzehn Monate in Rich</w:t>
      </w:r>
      <w:r w:rsidR="007F0635" w:rsidRPr="0001004C">
        <w:rPr>
          <w:rStyle w:val="matn1"/>
          <w:color w:val="auto"/>
          <w:sz w:val="32"/>
          <w:szCs w:val="32"/>
          <w:lang w:val="de-DE"/>
        </w:rPr>
        <w:t>t</w:t>
      </w:r>
      <w:r w:rsidRPr="0001004C">
        <w:rPr>
          <w:rStyle w:val="matn1"/>
          <w:color w:val="auto"/>
          <w:sz w:val="32"/>
          <w:szCs w:val="32"/>
          <w:lang w:val="de-DE"/>
        </w:rPr>
        <w:t xml:space="preserve">ung Baitul Maqdis. </w:t>
      </w:r>
      <w:r w:rsidRPr="00120664">
        <w:rPr>
          <w:rFonts w:ascii="Arabic Typesetting" w:hAnsi="Arabic Typesetting" w:cs="Arabic Typesetting"/>
          <w:sz w:val="32"/>
          <w:szCs w:val="32"/>
        </w:rPr>
        <w:t>Dann wurden wir angewiesen, uns Richtung Kaaba zu richten.</w:t>
      </w:r>
    </w:p>
    <w:p w14:paraId="092F4311" w14:textId="77777777" w:rsidR="00C0623D" w:rsidRPr="00120664" w:rsidRDefault="00C0623D" w:rsidP="00F72B80">
      <w:pPr>
        <w:spacing w:before="100" w:beforeAutospacing="1" w:after="100" w:afterAutospacing="1"/>
        <w:jc w:val="both"/>
        <w:rPr>
          <w:rFonts w:ascii="Arabic Typesetting" w:hAnsi="Arabic Typesetting" w:cs="Arabic Typesetting"/>
        </w:rPr>
      </w:pPr>
      <w:r w:rsidRPr="00120664">
        <w:rPr>
          <w:rStyle w:val="matn1"/>
          <w:color w:val="auto"/>
          <w:sz w:val="24"/>
          <w:szCs w:val="24"/>
        </w:rPr>
        <w:t>Muslim 525 und tei</w:t>
      </w:r>
      <w:r w:rsidR="00F72B80" w:rsidRPr="00120664">
        <w:rPr>
          <w:rStyle w:val="matn1"/>
          <w:color w:val="auto"/>
          <w:sz w:val="24"/>
          <w:szCs w:val="24"/>
        </w:rPr>
        <w:t>l</w:t>
      </w:r>
      <w:r w:rsidRPr="00120664">
        <w:rPr>
          <w:rStyle w:val="matn1"/>
          <w:color w:val="auto"/>
          <w:sz w:val="24"/>
          <w:szCs w:val="24"/>
        </w:rPr>
        <w:t xml:space="preserve">weise bei Buchari unter Nr. </w:t>
      </w:r>
      <w:r w:rsidRPr="00120664">
        <w:rPr>
          <w:rStyle w:val="matn1"/>
          <w:color w:val="auto"/>
          <w:sz w:val="24"/>
          <w:szCs w:val="24"/>
          <w:rtl/>
        </w:rPr>
        <w:t>4491</w:t>
      </w:r>
      <w:r w:rsidR="00F72B80" w:rsidRPr="00120664">
        <w:rPr>
          <w:rStyle w:val="matn1"/>
          <w:color w:val="auto"/>
          <w:sz w:val="24"/>
          <w:szCs w:val="24"/>
        </w:rPr>
        <w:t xml:space="preserve"> und </w:t>
      </w:r>
      <w:r w:rsidRPr="00120664">
        <w:rPr>
          <w:rStyle w:val="matn1"/>
          <w:color w:val="auto"/>
          <w:sz w:val="24"/>
          <w:szCs w:val="24"/>
        </w:rPr>
        <w:t>4494</w:t>
      </w:r>
      <w:r w:rsidR="00F72B80" w:rsidRPr="00120664">
        <w:rPr>
          <w:rStyle w:val="matn1"/>
          <w:color w:val="auto"/>
          <w:sz w:val="24"/>
          <w:szCs w:val="24"/>
        </w:rPr>
        <w:t>;</w:t>
      </w:r>
      <w:r w:rsidRPr="00120664">
        <w:rPr>
          <w:rStyle w:val="matn1"/>
          <w:color w:val="auto"/>
          <w:sz w:val="24"/>
          <w:szCs w:val="24"/>
        </w:rPr>
        <w:t xml:space="preserve"> Nasai 487</w:t>
      </w:r>
    </w:p>
    <w:p w14:paraId="752C96F3" w14:textId="77777777" w:rsidR="00C0623D" w:rsidRPr="00120664" w:rsidRDefault="00C0623D" w:rsidP="00AD40AD">
      <w:pPr>
        <w:bidi/>
        <w:jc w:val="center"/>
        <w:rPr>
          <w:rFonts w:ascii="Arabic Typesetting" w:hAnsi="Arabic Typesetting" w:cs="Arabic Typesetting"/>
          <w:sz w:val="30"/>
          <w:szCs w:val="30"/>
        </w:rPr>
      </w:pPr>
      <w:r w:rsidRPr="00120664">
        <w:rPr>
          <w:rFonts w:ascii="Arabic Typesetting" w:hAnsi="Arabic Typesetting" w:cs="Arabic Typesetting"/>
          <w:b/>
          <w:bCs/>
          <w:sz w:val="30"/>
          <w:szCs w:val="30"/>
          <w:rtl/>
          <w:lang w:bidi="ar"/>
        </w:rPr>
        <w:br w:type="column"/>
      </w:r>
      <w:bookmarkStart w:id="469" w:name="`Ali15672"/>
      <w:r w:rsidRPr="00120664">
        <w:rPr>
          <w:rFonts w:ascii="Arabic Typesetting" w:hAnsi="Arabic Typesetting" w:cs="Arabic Typesetting"/>
          <w:sz w:val="30"/>
          <w:szCs w:val="30"/>
          <w:rtl/>
        </w:rPr>
        <w:lastRenderedPageBreak/>
        <w:t>‏</w:t>
      </w:r>
      <w:bookmarkEnd w:id="469"/>
      <w:r w:rsidRPr="00120664">
        <w:rPr>
          <w:rFonts w:ascii="Arabic Typesetting" w:hAnsi="Arabic Typesetting" w:cs="Arabic Typesetting"/>
          <w:b/>
          <w:bCs/>
          <w:sz w:val="30"/>
          <w:szCs w:val="30"/>
        </w:rPr>
        <w:t>Quellen</w:t>
      </w:r>
    </w:p>
    <w:p w14:paraId="4AA7D5D2" w14:textId="77777777" w:rsidR="00C0623D" w:rsidRPr="00120664" w:rsidRDefault="00C0623D" w:rsidP="00C0623D">
      <w:pPr>
        <w:bidi/>
        <w:jc w:val="center"/>
        <w:rPr>
          <w:rFonts w:ascii="Arabic Typesetting" w:hAnsi="Arabic Typesetting" w:cs="Arabic Typesetting"/>
          <w:sz w:val="30"/>
          <w:szCs w:val="30"/>
          <w:rtl/>
        </w:rPr>
      </w:pPr>
      <w:r w:rsidRPr="00120664">
        <w:rPr>
          <w:rFonts w:ascii="Arabic Typesetting" w:hAnsi="Arabic Typesetting" w:cs="Arabic Typesetting"/>
          <w:sz w:val="30"/>
          <w:szCs w:val="30"/>
          <w:rtl/>
        </w:rPr>
        <w:t>المصادر</w:t>
      </w:r>
    </w:p>
    <w:p w14:paraId="23C2C8B6" w14:textId="77777777" w:rsidR="00C0623D" w:rsidRPr="00120664" w:rsidRDefault="00C0623D" w:rsidP="00C0623D">
      <w:pPr>
        <w:pStyle w:val="VorformatierterText"/>
        <w:bidi/>
        <w:jc w:val="center"/>
        <w:rPr>
          <w:rFonts w:ascii="Arabic Typesetting" w:hAnsi="Arabic Typesetting" w:cs="Arabic Typesetting"/>
          <w:b/>
          <w:bCs/>
          <w:sz w:val="30"/>
          <w:szCs w:val="30"/>
        </w:rPr>
      </w:pPr>
      <w:r w:rsidRPr="00120664">
        <w:rPr>
          <w:rFonts w:ascii="Arabic Typesetting" w:hAnsi="Arabic Typesetting" w:cs="Arabic Typesetting"/>
          <w:b/>
          <w:bCs/>
          <w:sz w:val="30"/>
          <w:szCs w:val="30"/>
          <w:rtl/>
        </w:rPr>
        <w:t>المصادر العربية</w:t>
      </w:r>
    </w:p>
    <w:p w14:paraId="029AA56B" w14:textId="77777777" w:rsidR="00C0623D" w:rsidRPr="00120664" w:rsidRDefault="00C0623D" w:rsidP="00C0623D">
      <w:pPr>
        <w:pStyle w:val="VorformatierterText"/>
        <w:jc w:val="center"/>
        <w:rPr>
          <w:rFonts w:ascii="Arabic Typesetting" w:hAnsi="Arabic Typesetting" w:cs="Arabic Typesetting"/>
          <w:b/>
          <w:bCs/>
          <w:sz w:val="30"/>
          <w:szCs w:val="30"/>
          <w:rtl/>
        </w:rPr>
      </w:pPr>
      <w:r w:rsidRPr="00120664">
        <w:rPr>
          <w:rFonts w:ascii="Arabic Typesetting" w:hAnsi="Arabic Typesetting" w:cs="Arabic Typesetting"/>
          <w:b/>
          <w:bCs/>
          <w:sz w:val="30"/>
          <w:szCs w:val="30"/>
        </w:rPr>
        <w:t>Arabische Quellen</w:t>
      </w:r>
    </w:p>
    <w:p w14:paraId="01C8AF4D" w14:textId="77777777" w:rsidR="00C0623D" w:rsidRPr="00120664" w:rsidRDefault="00C0623D" w:rsidP="00C0623D">
      <w:pPr>
        <w:pStyle w:val="VorformatierterText"/>
        <w:bidi/>
        <w:jc w:val="center"/>
        <w:rPr>
          <w:rFonts w:ascii="Arabic Typesetting" w:hAnsi="Arabic Typesetting" w:cs="Arabic Typesetting"/>
          <w:sz w:val="28"/>
          <w:szCs w:val="28"/>
          <w:rtl/>
        </w:rPr>
      </w:pPr>
      <w:r w:rsidRPr="00120664">
        <w:rPr>
          <w:rFonts w:ascii="Arabic Typesetting" w:hAnsi="Arabic Typesetting" w:cs="Arabic Typesetting"/>
          <w:sz w:val="28"/>
          <w:szCs w:val="28"/>
          <w:rtl/>
        </w:rPr>
        <w:t>المنهاج في شرح الجامع الصحيح للحسين بن الحجاج: وهو شرح للإمام النووي (631-676 هـ) وهو شرح وسط ومن أشهر شروح صحيح مسلم حيث استفدت منه لترجمة الأحاديث الى اللغة الألمانية</w:t>
      </w:r>
    </w:p>
    <w:p w14:paraId="0AF9BDA6" w14:textId="77777777" w:rsidR="00C0623D" w:rsidRPr="00120664" w:rsidRDefault="00C0623D" w:rsidP="00C0623D">
      <w:pPr>
        <w:pStyle w:val="VorformatierterText"/>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 Kommentare zu Sahih Muslim von Imam An-Nawawi, </w:t>
      </w:r>
    </w:p>
    <w:p w14:paraId="29ED34E9" w14:textId="77777777" w:rsidR="00C0623D" w:rsidRPr="00120664" w:rsidRDefault="00C0623D" w:rsidP="00C0623D">
      <w:pPr>
        <w:pStyle w:val="VorformatierterText"/>
        <w:bidi/>
        <w:jc w:val="center"/>
        <w:rPr>
          <w:rFonts w:ascii="Arabic Typesetting" w:hAnsi="Arabic Typesetting" w:cs="Arabic Typesetting"/>
          <w:sz w:val="28"/>
          <w:szCs w:val="28"/>
          <w:rtl/>
        </w:rPr>
      </w:pPr>
      <w:r w:rsidRPr="00120664">
        <w:rPr>
          <w:rFonts w:ascii="Arabic Typesetting" w:hAnsi="Arabic Typesetting" w:cs="Arabic Typesetting"/>
          <w:sz w:val="28"/>
          <w:szCs w:val="28"/>
          <w:rtl/>
          <w:lang w:bidi="ar-AE"/>
        </w:rPr>
        <w:t xml:space="preserve">صحيح مسلم -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w:t>
      </w:r>
      <w:r w:rsidRPr="00120664">
        <w:rPr>
          <w:rFonts w:ascii="Arabic Typesetting" w:hAnsi="Arabic Typesetting" w:cs="Arabic Typesetting"/>
          <w:sz w:val="28"/>
          <w:szCs w:val="28"/>
          <w:rtl/>
        </w:rPr>
        <w:t xml:space="preserve"> أبو الحسين مسلم بن الحجاج</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القشيري النيسابوري</w:t>
      </w:r>
      <w:r w:rsidRPr="00120664">
        <w:rPr>
          <w:rFonts w:ascii="Arabic Typesetting" w:hAnsi="Arabic Typesetting" w:cs="Arabic Typesetting"/>
          <w:sz w:val="28"/>
          <w:szCs w:val="28"/>
          <w:rtl/>
          <w:lang w:bidi="ar-AE"/>
        </w:rPr>
        <w:t xml:space="preserve"> النسخة الموافقة لترقيم محمد فؤاد عبدالباقي</w:t>
      </w:r>
    </w:p>
    <w:p w14:paraId="0C1395EC" w14:textId="77777777" w:rsidR="00C0623D" w:rsidRPr="00120664" w:rsidRDefault="00C0623D" w:rsidP="00C0623D">
      <w:pPr>
        <w:pStyle w:val="VorformatierterText"/>
        <w:jc w:val="center"/>
        <w:rPr>
          <w:rFonts w:ascii="Arabic Typesetting" w:hAnsi="Arabic Typesetting" w:cs="Arabic Typesetting"/>
          <w:sz w:val="28"/>
          <w:szCs w:val="28"/>
        </w:rPr>
      </w:pPr>
      <w:r w:rsidRPr="00120664">
        <w:rPr>
          <w:rFonts w:ascii="Arabic Typesetting" w:hAnsi="Arabic Typesetting" w:cs="Arabic Typesetting"/>
          <w:sz w:val="28"/>
          <w:szCs w:val="28"/>
        </w:rPr>
        <w:t>- Sahih Muslim</w:t>
      </w:r>
    </w:p>
    <w:p w14:paraId="666B46BD" w14:textId="77777777" w:rsidR="00C0623D" w:rsidRPr="00120664" w:rsidRDefault="00C0623D" w:rsidP="00C0623D">
      <w:pPr>
        <w:bidi/>
        <w:jc w:val="center"/>
        <w:rPr>
          <w:rFonts w:ascii="Arabic Typesetting" w:hAnsi="Arabic Typesetting" w:cs="Arabic Typesetting"/>
          <w:sz w:val="28"/>
          <w:szCs w:val="28"/>
          <w:rtl/>
        </w:rPr>
      </w:pPr>
      <w:r w:rsidRPr="00120664">
        <w:rPr>
          <w:rFonts w:ascii="Arabic Typesetting" w:hAnsi="Arabic Typesetting" w:cs="Arabic Typesetting"/>
          <w:sz w:val="28"/>
          <w:szCs w:val="28"/>
          <w:rtl/>
        </w:rPr>
        <w:t>صحيح البخاري تأليف</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عبد الله محمد بن إسماعيل بن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إبراهيم بن المغيرة بن بردزبة البخاري</w:t>
      </w:r>
    </w:p>
    <w:p w14:paraId="3C85AFDB" w14:textId="77777777" w:rsidR="00C0623D" w:rsidRPr="00120664" w:rsidRDefault="00C0623D" w:rsidP="00C0623D">
      <w:pPr>
        <w:jc w:val="center"/>
        <w:rPr>
          <w:rFonts w:ascii="Arabic Typesetting" w:hAnsi="Arabic Typesetting" w:cs="Arabic Typesetting"/>
          <w:i/>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S</w:t>
      </w:r>
      <w:r w:rsidRPr="00120664">
        <w:rPr>
          <w:rFonts w:ascii="Arabic Typesetting" w:hAnsi="Arabic Typesetting" w:cs="Arabic Typesetting"/>
          <w:i/>
          <w:sz w:val="28"/>
          <w:szCs w:val="28"/>
        </w:rPr>
        <w:t>ahih Buchari</w:t>
      </w:r>
    </w:p>
    <w:p w14:paraId="6FB82D50" w14:textId="77777777" w:rsidR="00C0623D" w:rsidRPr="00120664" w:rsidRDefault="00C0623D" w:rsidP="00C0623D">
      <w:pPr>
        <w:bidi/>
        <w:jc w:val="center"/>
        <w:rPr>
          <w:rFonts w:ascii="Arabic Typesetting" w:hAnsi="Arabic Typesetting" w:cs="Arabic Typesetting"/>
          <w:sz w:val="28"/>
          <w:szCs w:val="28"/>
          <w:rtl/>
        </w:rPr>
      </w:pPr>
      <w:r w:rsidRPr="00120664">
        <w:rPr>
          <w:rFonts w:ascii="Arabic Typesetting" w:hAnsi="Arabic Typesetting" w:cs="Arabic Typesetting"/>
          <w:sz w:val="28"/>
          <w:szCs w:val="28"/>
          <w:rtl/>
        </w:rPr>
        <w:t>سنن ابن ماجه تأليف</w:t>
      </w:r>
      <w:r w:rsidRPr="00120664">
        <w:rPr>
          <w:rFonts w:ascii="Arabic Typesetting" w:hAnsi="Arabic Typesetting" w:cs="Arabic Typesetting"/>
          <w:sz w:val="28"/>
          <w:szCs w:val="28"/>
        </w:rPr>
        <w:t>:</w:t>
      </w:r>
      <w:r w:rsidR="00785C10" w:rsidRPr="00120664">
        <w:rPr>
          <w:rFonts w:ascii="Arabic Typesetting" w:hAnsi="Arabic Typesetting" w:cs="Arabic Typesetting"/>
          <w:sz w:val="28"/>
          <w:szCs w:val="28"/>
          <w:rtl/>
          <w:lang w:bidi="ar-SA"/>
        </w:rPr>
        <w:t xml:space="preserve"> </w:t>
      </w:r>
      <w:r w:rsidRPr="00120664">
        <w:rPr>
          <w:rFonts w:ascii="Arabic Typesetting" w:hAnsi="Arabic Typesetting" w:cs="Arabic Typesetting"/>
          <w:sz w:val="28"/>
          <w:szCs w:val="28"/>
          <w:rtl/>
        </w:rPr>
        <w:t>أبو عبد الله محمد بن يزيد بن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ماجه الربعي القزويني</w:t>
      </w:r>
    </w:p>
    <w:p w14:paraId="07AF3E37" w14:textId="77777777" w:rsidR="00C0623D" w:rsidRPr="00120664" w:rsidRDefault="00C0623D" w:rsidP="00C0623D">
      <w:pPr>
        <w:jc w:val="center"/>
        <w:rPr>
          <w:rFonts w:ascii="Arabic Typesetting" w:hAnsi="Arabic Typesetting" w:cs="Arabic Typesetting"/>
          <w:i/>
          <w:iCs/>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Sunan Ibn Madscha</w:t>
      </w:r>
    </w:p>
    <w:p w14:paraId="68F28A09" w14:textId="77777777" w:rsidR="00C0623D" w:rsidRPr="00120664" w:rsidRDefault="00C0623D" w:rsidP="00C0623D">
      <w:pPr>
        <w:bidi/>
        <w:jc w:val="center"/>
        <w:rPr>
          <w:rFonts w:ascii="Arabic Typesetting" w:hAnsi="Arabic Typesetting" w:cs="Arabic Typesetting"/>
          <w:sz w:val="28"/>
          <w:szCs w:val="28"/>
        </w:rPr>
      </w:pPr>
      <w:r w:rsidRPr="00120664">
        <w:rPr>
          <w:rFonts w:ascii="Arabic Typesetting" w:hAnsi="Arabic Typesetting" w:cs="Arabic Typesetting"/>
          <w:sz w:val="28"/>
          <w:szCs w:val="28"/>
          <w:rtl/>
        </w:rPr>
        <w:t>سنن الترمذي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عيسى محمد بن عيسى بن سورة بن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موسى بن الضحاك السلمي الترمذي</w:t>
      </w:r>
    </w:p>
    <w:p w14:paraId="3BA6751B" w14:textId="77777777" w:rsidR="00C0623D" w:rsidRPr="00120664" w:rsidRDefault="00C0623D" w:rsidP="00C0623D">
      <w:pPr>
        <w:jc w:val="center"/>
        <w:rPr>
          <w:rFonts w:ascii="Arabic Typesetting" w:hAnsi="Arabic Typesetting" w:cs="Arabic Typesetting"/>
          <w:i/>
          <w:iCs/>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Sunan At-Tirmidhi</w:t>
      </w:r>
    </w:p>
    <w:p w14:paraId="7BE74D9E" w14:textId="77777777" w:rsidR="00C0623D" w:rsidRPr="00120664" w:rsidRDefault="00C0623D" w:rsidP="00C0623D">
      <w:pPr>
        <w:bidi/>
        <w:jc w:val="center"/>
        <w:rPr>
          <w:rFonts w:ascii="Arabic Typesetting" w:hAnsi="Arabic Typesetting" w:cs="Arabic Typesetting"/>
          <w:sz w:val="28"/>
          <w:szCs w:val="28"/>
        </w:rPr>
      </w:pPr>
      <w:r w:rsidRPr="00120664">
        <w:rPr>
          <w:rFonts w:ascii="Arabic Typesetting" w:hAnsi="Arabic Typesetting" w:cs="Arabic Typesetting"/>
          <w:sz w:val="28"/>
          <w:szCs w:val="28"/>
          <w:rtl/>
        </w:rPr>
        <w:t>سنن أبي داود</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w:t>
      </w:r>
      <w:r w:rsidRPr="00120664">
        <w:rPr>
          <w:rFonts w:ascii="Arabic Typesetting" w:hAnsi="Arabic Typesetting" w:cs="Arabic Typesetting"/>
          <w:sz w:val="28"/>
          <w:szCs w:val="28"/>
          <w:rtl/>
        </w:rPr>
        <w:t xml:space="preserve"> سليمان بن الأشعث بن إسحاق بن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بشير بن شداد بن عمر الأزدي السجستاني</w:t>
      </w:r>
    </w:p>
    <w:p w14:paraId="7399AB2B" w14:textId="77777777" w:rsidR="00C0623D" w:rsidRPr="00120664" w:rsidRDefault="00C0623D" w:rsidP="00C0623D">
      <w:pPr>
        <w:jc w:val="center"/>
        <w:rPr>
          <w:rFonts w:ascii="Arabic Typesetting" w:hAnsi="Arabic Typesetting" w:cs="Arabic Typesetting"/>
          <w:i/>
          <w:iCs/>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Sunan Abu Daud</w:t>
      </w:r>
    </w:p>
    <w:p w14:paraId="69488BBA" w14:textId="77777777" w:rsidR="00C0623D" w:rsidRPr="00120664" w:rsidRDefault="00C0623D" w:rsidP="00C0623D">
      <w:pPr>
        <w:bidi/>
        <w:jc w:val="center"/>
        <w:rPr>
          <w:rFonts w:ascii="Arabic Typesetting" w:hAnsi="Arabic Typesetting" w:cs="Arabic Typesetting"/>
          <w:sz w:val="28"/>
          <w:szCs w:val="28"/>
        </w:rPr>
      </w:pPr>
      <w:r w:rsidRPr="00120664">
        <w:rPr>
          <w:rFonts w:ascii="Arabic Typesetting" w:hAnsi="Arabic Typesetting" w:cs="Arabic Typesetting"/>
          <w:sz w:val="28"/>
          <w:szCs w:val="28"/>
          <w:rtl/>
        </w:rPr>
        <w:t>سنن النسائي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عبد الرحمن أحمد بن على بن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شعيب بن على بن سنان بن البحر الخراساني</w:t>
      </w:r>
    </w:p>
    <w:p w14:paraId="1F254932" w14:textId="77777777" w:rsidR="00C0623D" w:rsidRPr="00120664" w:rsidRDefault="00C0623D" w:rsidP="00C0623D">
      <w:pPr>
        <w:jc w:val="center"/>
        <w:rPr>
          <w:rFonts w:ascii="Arabic Typesetting" w:hAnsi="Arabic Typesetting" w:cs="Arabic Typesetting"/>
          <w:i/>
          <w:iCs/>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Sunan An-Nasai</w:t>
      </w:r>
    </w:p>
    <w:p w14:paraId="7475C8D8" w14:textId="77777777" w:rsidR="00C0623D" w:rsidRPr="00120664" w:rsidRDefault="00C0623D" w:rsidP="00C0623D">
      <w:pPr>
        <w:bidi/>
        <w:jc w:val="center"/>
        <w:rPr>
          <w:rFonts w:ascii="Arabic Typesetting" w:hAnsi="Arabic Typesetting" w:cs="Arabic Typesetting"/>
          <w:sz w:val="28"/>
          <w:szCs w:val="28"/>
        </w:rPr>
      </w:pPr>
      <w:r w:rsidRPr="00120664">
        <w:rPr>
          <w:rFonts w:ascii="Arabic Typesetting" w:hAnsi="Arabic Typesetting" w:cs="Arabic Typesetting"/>
          <w:sz w:val="28"/>
          <w:szCs w:val="28"/>
          <w:rtl/>
        </w:rPr>
        <w:t>سنن الدارمي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محمد عبد الله بن عبد الرحمن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بن برهام الدارمي السمرقندي</w:t>
      </w:r>
    </w:p>
    <w:p w14:paraId="65A703D2" w14:textId="77777777" w:rsidR="00C0623D" w:rsidRPr="00120664" w:rsidRDefault="00C0623D" w:rsidP="00C0623D">
      <w:pPr>
        <w:jc w:val="center"/>
        <w:rPr>
          <w:rFonts w:ascii="Arabic Typesetting" w:hAnsi="Arabic Typesetting" w:cs="Arabic Typesetting"/>
          <w:i/>
          <w:sz w:val="28"/>
          <w:szCs w:val="28"/>
        </w:rPr>
      </w:pPr>
      <w:r w:rsidRPr="00120664">
        <w:rPr>
          <w:rFonts w:ascii="Arabic Typesetting" w:hAnsi="Arabic Typesetting" w:cs="Arabic Typesetting"/>
          <w:sz w:val="28"/>
          <w:szCs w:val="28"/>
        </w:rPr>
        <w:t>-</w:t>
      </w:r>
      <w:r w:rsidRPr="00120664">
        <w:rPr>
          <w:rFonts w:ascii="Arabic Typesetting" w:hAnsi="Arabic Typesetting" w:cs="Arabic Typesetting"/>
          <w:i/>
          <w:sz w:val="28"/>
          <w:szCs w:val="28"/>
        </w:rPr>
        <w:t xml:space="preserve"> Sunan Ad-Darimi</w:t>
      </w:r>
    </w:p>
    <w:p w14:paraId="534A8B25" w14:textId="77777777" w:rsidR="00C0623D" w:rsidRPr="00120664" w:rsidRDefault="00C0623D" w:rsidP="00C0623D">
      <w:pPr>
        <w:bidi/>
        <w:jc w:val="center"/>
        <w:rPr>
          <w:rFonts w:ascii="Arabic Typesetting" w:hAnsi="Arabic Typesetting" w:cs="Arabic Typesetting"/>
          <w:sz w:val="28"/>
          <w:szCs w:val="28"/>
        </w:rPr>
      </w:pPr>
      <w:r w:rsidRPr="00120664">
        <w:rPr>
          <w:rFonts w:ascii="Arabic Typesetting" w:hAnsi="Arabic Typesetting" w:cs="Arabic Typesetting"/>
          <w:sz w:val="28"/>
          <w:szCs w:val="28"/>
          <w:rtl/>
        </w:rPr>
        <w:lastRenderedPageBreak/>
        <w:t>موطأ مالك</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أبو عبد الله مالك بن أنس بن مالك</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بن أبى عامر بن عمرو بن الحارث بن غيمان بن خثيل بن عمرو بن الحارث، الأصبحي</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المدني</w:t>
      </w:r>
    </w:p>
    <w:p w14:paraId="6DC8EDF2" w14:textId="77777777" w:rsidR="00C0623D" w:rsidRPr="00120664" w:rsidRDefault="004D7A50" w:rsidP="004D7A50">
      <w:pPr>
        <w:jc w:val="center"/>
        <w:rPr>
          <w:rFonts w:ascii="Arabic Typesetting" w:hAnsi="Arabic Typesetting" w:cs="Arabic Typesetting"/>
          <w:sz w:val="28"/>
          <w:szCs w:val="28"/>
        </w:rPr>
      </w:pPr>
      <w:r w:rsidRPr="00120664">
        <w:rPr>
          <w:rFonts w:ascii="Arabic Typesetting" w:hAnsi="Arabic Typesetting" w:cs="Arabic Typesetting"/>
          <w:sz w:val="28"/>
          <w:szCs w:val="28"/>
        </w:rPr>
        <w:t>-</w:t>
      </w:r>
      <w:r w:rsidR="00C0623D" w:rsidRPr="00120664">
        <w:rPr>
          <w:rFonts w:ascii="Arabic Typesetting" w:hAnsi="Arabic Typesetting" w:cs="Arabic Typesetting"/>
          <w:sz w:val="28"/>
          <w:szCs w:val="28"/>
        </w:rPr>
        <w:t xml:space="preserve">Muwatta´ Malik </w:t>
      </w:r>
      <w:r w:rsidRPr="00120664">
        <w:rPr>
          <w:rFonts w:ascii="Arabic Typesetting" w:hAnsi="Arabic Typesetting" w:cs="Arabic Typesetting"/>
          <w:sz w:val="28"/>
          <w:szCs w:val="28"/>
        </w:rPr>
        <w:t>Bin</w:t>
      </w:r>
      <w:r w:rsidR="00C0623D" w:rsidRPr="00120664">
        <w:rPr>
          <w:rFonts w:ascii="Arabic Typesetting" w:hAnsi="Arabic Typesetting" w:cs="Arabic Typesetting"/>
          <w:sz w:val="28"/>
          <w:szCs w:val="28"/>
        </w:rPr>
        <w:t xml:space="preserve"> Anas </w:t>
      </w:r>
      <w:r w:rsidRPr="00120664">
        <w:rPr>
          <w:rFonts w:ascii="Arabic Typesetting" w:hAnsi="Arabic Typesetting" w:cs="Arabic Typesetting"/>
          <w:sz w:val="28"/>
          <w:szCs w:val="28"/>
        </w:rPr>
        <w:t>Bin</w:t>
      </w:r>
      <w:r w:rsidR="00C0623D" w:rsidRPr="00120664">
        <w:rPr>
          <w:rFonts w:ascii="Arabic Typesetting" w:hAnsi="Arabic Typesetting" w:cs="Arabic Typesetting"/>
          <w:sz w:val="28"/>
          <w:szCs w:val="28"/>
        </w:rPr>
        <w:t xml:space="preserve"> Malik</w:t>
      </w:r>
    </w:p>
    <w:p w14:paraId="505D3F25" w14:textId="77777777" w:rsidR="00C0623D" w:rsidRPr="00120664" w:rsidRDefault="00C0623D" w:rsidP="00C0623D">
      <w:pPr>
        <w:bidi/>
        <w:jc w:val="center"/>
        <w:rPr>
          <w:rFonts w:ascii="Arabic Typesetting" w:hAnsi="Arabic Typesetting" w:cs="Arabic Typesetting"/>
          <w:sz w:val="28"/>
          <w:szCs w:val="28"/>
        </w:rPr>
      </w:pPr>
      <w:r w:rsidRPr="00120664">
        <w:rPr>
          <w:rFonts w:ascii="Arabic Typesetting" w:hAnsi="Arabic Typesetting" w:cs="Arabic Typesetting"/>
          <w:sz w:val="28"/>
          <w:szCs w:val="28"/>
          <w:rtl/>
        </w:rPr>
        <w:t>مسند أحمد</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تأليف</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أحمد بن محمد بن حنبل بن هلال بن</w:t>
      </w:r>
      <w:r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tl/>
        </w:rPr>
        <w:t>أسد الشيبانى</w:t>
      </w:r>
    </w:p>
    <w:p w14:paraId="244C4D61" w14:textId="77777777" w:rsidR="00C0623D" w:rsidRPr="00120664" w:rsidRDefault="00C0623D" w:rsidP="00C0623D">
      <w:pPr>
        <w:ind w:left="720"/>
        <w:rPr>
          <w:rFonts w:ascii="Arabic Typesetting" w:hAnsi="Arabic Typesetting" w:cs="Arabic Typesetting"/>
          <w:sz w:val="28"/>
          <w:szCs w:val="28"/>
        </w:rPr>
      </w:pPr>
      <w:r w:rsidRPr="00120664">
        <w:rPr>
          <w:rFonts w:ascii="Arabic Typesetting" w:hAnsi="Arabic Typesetting" w:cs="Arabic Typesetting"/>
          <w:sz w:val="28"/>
          <w:szCs w:val="28"/>
        </w:rPr>
        <w:t>-Musnad Ahmad Ibn Hanbal</w:t>
      </w:r>
    </w:p>
    <w:p w14:paraId="1E413B09" w14:textId="77777777" w:rsidR="004D7A50" w:rsidRPr="00120664" w:rsidRDefault="004D7A50" w:rsidP="004D7A50">
      <w:pPr>
        <w:bidi/>
        <w:ind w:left="720"/>
        <w:jc w:val="center"/>
        <w:rPr>
          <w:rFonts w:ascii="Arabic Typesetting" w:hAnsi="Arabic Typesetting" w:cs="Arabic Typesetting"/>
          <w:sz w:val="28"/>
          <w:szCs w:val="28"/>
          <w:rtl/>
        </w:rPr>
      </w:pPr>
      <w:r w:rsidRPr="00120664">
        <w:rPr>
          <w:rFonts w:ascii="Arabic Typesetting" w:hAnsi="Arabic Typesetting" w:cs="Arabic Typesetting"/>
          <w:sz w:val="28"/>
          <w:szCs w:val="28"/>
          <w:rtl/>
        </w:rPr>
        <w:t xml:space="preserve">شرح السنة للإمام البغوي </w:t>
      </w:r>
    </w:p>
    <w:p w14:paraId="478295F8" w14:textId="77777777" w:rsidR="004D7A50" w:rsidRPr="00120664" w:rsidRDefault="004D7A50" w:rsidP="004D7A50">
      <w:pPr>
        <w:ind w:left="720"/>
        <w:jc w:val="center"/>
        <w:rPr>
          <w:rFonts w:ascii="Arabic Typesetting" w:hAnsi="Arabic Typesetting" w:cs="Arabic Typesetting"/>
          <w:sz w:val="28"/>
          <w:szCs w:val="28"/>
        </w:rPr>
      </w:pPr>
      <w:r w:rsidRPr="00120664">
        <w:rPr>
          <w:rFonts w:ascii="Arabic Typesetting" w:hAnsi="Arabic Typesetting" w:cs="Arabic Typesetting"/>
          <w:sz w:val="28"/>
          <w:szCs w:val="28"/>
        </w:rPr>
        <w:t>-Scharh Al-Sunna von Imam Al-Baghawi</w:t>
      </w:r>
    </w:p>
    <w:p w14:paraId="77C032CB" w14:textId="77777777" w:rsidR="004D7A50" w:rsidRPr="00120664" w:rsidRDefault="004D7A50" w:rsidP="004D7A50">
      <w:pPr>
        <w:bidi/>
        <w:ind w:left="720"/>
        <w:jc w:val="center"/>
        <w:rPr>
          <w:rFonts w:ascii="Arabic Typesetting" w:hAnsi="Arabic Typesetting" w:cs="Arabic Typesetting"/>
          <w:sz w:val="28"/>
          <w:szCs w:val="28"/>
          <w:rtl/>
        </w:rPr>
      </w:pPr>
      <w:r w:rsidRPr="00120664">
        <w:rPr>
          <w:rFonts w:ascii="Arabic Typesetting" w:hAnsi="Arabic Typesetting" w:cs="Arabic Typesetting"/>
          <w:sz w:val="28"/>
          <w:szCs w:val="28"/>
          <w:rtl/>
        </w:rPr>
        <w:t>القضاء والقدر لشيخ الاسلام ابن تيمية</w:t>
      </w:r>
    </w:p>
    <w:p w14:paraId="23697E93" w14:textId="77777777" w:rsidR="004D7A50" w:rsidRPr="00120664" w:rsidRDefault="004D7A50" w:rsidP="004D7A50">
      <w:pPr>
        <w:ind w:left="720"/>
        <w:jc w:val="center"/>
        <w:rPr>
          <w:rFonts w:ascii="Arabic Typesetting" w:hAnsi="Arabic Typesetting" w:cs="Arabic Typesetting"/>
          <w:sz w:val="28"/>
          <w:szCs w:val="28"/>
        </w:rPr>
      </w:pPr>
      <w:r w:rsidRPr="00120664">
        <w:rPr>
          <w:rFonts w:ascii="Arabic Typesetting" w:hAnsi="Arabic Typesetting" w:cs="Arabic Typesetting"/>
          <w:sz w:val="28"/>
          <w:szCs w:val="28"/>
        </w:rPr>
        <w:t xml:space="preserve">-Al-Qada´ Wal Qadar von Ahmad </w:t>
      </w:r>
      <w:r w:rsidR="00670AE1" w:rsidRPr="00120664">
        <w:rPr>
          <w:rFonts w:ascii="Arabic Typesetting" w:hAnsi="Arabic Typesetting" w:cs="Arabic Typesetting"/>
          <w:sz w:val="28"/>
          <w:szCs w:val="28"/>
        </w:rPr>
        <w:t>Bin</w:t>
      </w:r>
      <w:r w:rsidRPr="00120664">
        <w:rPr>
          <w:rFonts w:ascii="Arabic Typesetting" w:hAnsi="Arabic Typesetting" w:cs="Arabic Typesetting"/>
          <w:sz w:val="28"/>
          <w:szCs w:val="28"/>
        </w:rPr>
        <w:t xml:space="preserve"> Taymiya</w:t>
      </w:r>
    </w:p>
    <w:p w14:paraId="21298560" w14:textId="77777777" w:rsidR="00C0623D" w:rsidRPr="00120664" w:rsidRDefault="00C0623D" w:rsidP="00C0623D">
      <w:pPr>
        <w:pStyle w:val="VorformatierterText"/>
        <w:bidi/>
        <w:jc w:val="both"/>
        <w:rPr>
          <w:rFonts w:ascii="Arabic Typesetting" w:hAnsi="Arabic Typesetting" w:cs="Arabic Typesetting"/>
          <w:sz w:val="28"/>
          <w:szCs w:val="28"/>
          <w:rtl/>
        </w:rPr>
      </w:pPr>
      <w:r w:rsidRPr="00120664">
        <w:rPr>
          <w:rFonts w:ascii="Arabic Typesetting" w:hAnsi="Arabic Typesetting" w:cs="Arabic Typesetting"/>
          <w:sz w:val="28"/>
          <w:szCs w:val="28"/>
          <w:rtl/>
        </w:rPr>
        <w:t>مختصر رياض الصالحين، الترجمة الالمانية، جوتيار بامرني، برلين، دار شرابفيدر 2009</w:t>
      </w:r>
    </w:p>
    <w:p w14:paraId="50EE81A6" w14:textId="77777777" w:rsidR="00C0623D" w:rsidRPr="00120664" w:rsidRDefault="00C0623D" w:rsidP="00C0623D">
      <w:pPr>
        <w:pStyle w:val="VorformatierterText"/>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 </w:t>
      </w:r>
      <w:r w:rsidRPr="00120664">
        <w:rPr>
          <w:rFonts w:ascii="Arabic Typesetting" w:hAnsi="Arabic Typesetting" w:cs="Arabic Typesetting"/>
          <w:i/>
          <w:iCs/>
          <w:sz w:val="28"/>
          <w:szCs w:val="28"/>
        </w:rPr>
        <w:t>Mukhtasar Riyadus Salihin</w:t>
      </w:r>
      <w:r w:rsidRPr="00120664">
        <w:rPr>
          <w:rFonts w:ascii="Arabic Typesetting" w:hAnsi="Arabic Typesetting" w:cs="Arabic Typesetting"/>
          <w:sz w:val="28"/>
          <w:szCs w:val="28"/>
        </w:rPr>
        <w:t xml:space="preserve"> - Auszüge aus: Die Gärten der Rechtschaffenen,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28"/>
          <w:szCs w:val="28"/>
        </w:rPr>
        <w:t>Imam</w:t>
      </w:r>
      <w:r w:rsidRPr="00120664">
        <w:rPr>
          <w:rFonts w:ascii="Arabic Typesetting" w:hAnsi="Arabic Typesetting" w:cs="Arabic Typesetting"/>
          <w:sz w:val="16"/>
          <w:szCs w:val="16"/>
        </w:rPr>
        <w:t xml:space="preserve"> </w:t>
      </w:r>
      <w:r w:rsidRPr="00120664">
        <w:rPr>
          <w:rFonts w:ascii="Arabic Typesetting" w:hAnsi="Arabic Typesetting" w:cs="Arabic Typesetting"/>
          <w:sz w:val="28"/>
          <w:szCs w:val="28"/>
        </w:rPr>
        <w:t>An-Nawawi,</w:t>
      </w:r>
      <w:r w:rsidRPr="00120664">
        <w:rPr>
          <w:rFonts w:ascii="Arabic Typesetting" w:hAnsi="Arabic Typesetting" w:cs="Arabic Typesetting"/>
          <w:sz w:val="16"/>
          <w:szCs w:val="16"/>
        </w:rPr>
        <w:t xml:space="preserve"> </w:t>
      </w:r>
      <w:r w:rsidRPr="00120664">
        <w:rPr>
          <w:rFonts w:ascii="Arabic Typesetting" w:hAnsi="Arabic Typesetting" w:cs="Arabic Typesetting"/>
          <w:sz w:val="28"/>
          <w:szCs w:val="28"/>
        </w:rPr>
        <w:t>Übersetzung:</w:t>
      </w:r>
      <w:r w:rsidRPr="00120664">
        <w:rPr>
          <w:rFonts w:ascii="Arabic Typesetting" w:hAnsi="Arabic Typesetting" w:cs="Arabic Typesetting"/>
          <w:sz w:val="16"/>
          <w:szCs w:val="16"/>
        </w:rPr>
        <w:t xml:space="preserve"> </w:t>
      </w:r>
      <w:r w:rsidRPr="00120664">
        <w:rPr>
          <w:rFonts w:ascii="Arabic Typesetting" w:hAnsi="Arabic Typesetting" w:cs="Arabic Typesetting"/>
          <w:sz w:val="28"/>
          <w:szCs w:val="28"/>
        </w:rPr>
        <w:t>Jotiar Bamarni, Schreibfeder Verlag, Berlin, 2009</w:t>
      </w:r>
    </w:p>
    <w:p w14:paraId="68F0ABF9" w14:textId="77777777" w:rsidR="00C0623D" w:rsidRPr="00120664" w:rsidRDefault="00C0623D" w:rsidP="00C0623D">
      <w:pPr>
        <w:pStyle w:val="VorformatierterText"/>
        <w:bidi/>
        <w:jc w:val="center"/>
        <w:rPr>
          <w:rFonts w:ascii="Arabic Typesetting" w:hAnsi="Arabic Typesetting" w:cs="Arabic Typesetting"/>
          <w:sz w:val="28"/>
          <w:szCs w:val="28"/>
          <w:rtl/>
        </w:rPr>
      </w:pPr>
      <w:r w:rsidRPr="00120664">
        <w:rPr>
          <w:rFonts w:ascii="Arabic Typesetting" w:hAnsi="Arabic Typesetting" w:cs="Arabic Typesetting"/>
          <w:sz w:val="28"/>
          <w:szCs w:val="28"/>
          <w:rtl/>
        </w:rPr>
        <w:t>قواميس</w:t>
      </w:r>
    </w:p>
    <w:p w14:paraId="74025428" w14:textId="77777777" w:rsidR="00C0623D" w:rsidRPr="00120664" w:rsidRDefault="00C0623D" w:rsidP="00C0623D">
      <w:pPr>
        <w:pStyle w:val="VorformatierterText"/>
        <w:jc w:val="center"/>
        <w:rPr>
          <w:rFonts w:ascii="Arabic Typesetting" w:hAnsi="Arabic Typesetting" w:cs="Arabic Typesetting"/>
          <w:b/>
          <w:bCs/>
          <w:sz w:val="28"/>
          <w:szCs w:val="28"/>
        </w:rPr>
      </w:pPr>
      <w:r w:rsidRPr="00120664">
        <w:rPr>
          <w:rFonts w:ascii="Arabic Typesetting" w:hAnsi="Arabic Typesetting" w:cs="Arabic Typesetting"/>
          <w:b/>
          <w:bCs/>
          <w:sz w:val="28"/>
          <w:szCs w:val="28"/>
        </w:rPr>
        <w:t>Wörterbücher</w:t>
      </w:r>
    </w:p>
    <w:p w14:paraId="18638788" w14:textId="77777777" w:rsidR="00C0623D" w:rsidRPr="00120664" w:rsidRDefault="00C0623D" w:rsidP="00C0623D">
      <w:pPr>
        <w:pStyle w:val="VorformatierterText"/>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 Lisanul ´Arab </w:t>
      </w:r>
      <w:r w:rsidRPr="00120664">
        <w:rPr>
          <w:rFonts w:ascii="Arabic Typesetting" w:hAnsi="Arabic Typesetting" w:cs="Arabic Typesetting"/>
          <w:sz w:val="28"/>
          <w:szCs w:val="28"/>
          <w:rtl/>
        </w:rPr>
        <w:t>لسان العرب</w:t>
      </w:r>
      <w:r w:rsidR="00785C10" w:rsidRPr="00120664">
        <w:rPr>
          <w:rFonts w:ascii="Arabic Typesetting" w:hAnsi="Arabic Typesetting" w:cs="Arabic Typesetting"/>
          <w:sz w:val="28"/>
          <w:szCs w:val="28"/>
        </w:rPr>
        <w:t xml:space="preserve"> </w:t>
      </w:r>
      <w:r w:rsidRPr="00120664">
        <w:rPr>
          <w:rFonts w:ascii="Arabic Typesetting" w:hAnsi="Arabic Typesetting" w:cs="Arabic Typesetting"/>
          <w:sz w:val="28"/>
          <w:szCs w:val="28"/>
        </w:rPr>
        <w:t>Sadir Verlag, Beirut, Libanon</w:t>
      </w:r>
    </w:p>
    <w:p w14:paraId="3D532FC4" w14:textId="77777777" w:rsidR="00C0623D" w:rsidRPr="00120664" w:rsidRDefault="00C0623D" w:rsidP="00C0623D">
      <w:pPr>
        <w:pStyle w:val="VorformatierterText"/>
        <w:jc w:val="both"/>
        <w:rPr>
          <w:rFonts w:ascii="Arabic Typesetting" w:hAnsi="Arabic Typesetting" w:cs="Arabic Typesetting"/>
          <w:sz w:val="28"/>
          <w:szCs w:val="28"/>
        </w:rPr>
      </w:pPr>
      <w:r w:rsidRPr="00120664">
        <w:rPr>
          <w:rFonts w:ascii="Arabic Typesetting" w:hAnsi="Arabic Typesetting" w:cs="Arabic Typesetting"/>
          <w:sz w:val="28"/>
          <w:szCs w:val="28"/>
        </w:rPr>
        <w:t>- Arabisches Wörterbuch für die Schriftsprache der Gegenwart Arabisch – Deutsch, Hans Wehr, Harrassowitz; 1985</w:t>
      </w:r>
    </w:p>
    <w:p w14:paraId="3B5C575B" w14:textId="77777777" w:rsidR="00C0623D" w:rsidRPr="00120664" w:rsidRDefault="00C0623D" w:rsidP="00C67011">
      <w:pPr>
        <w:pStyle w:val="VorformatierterText"/>
        <w:jc w:val="both"/>
        <w:rPr>
          <w:rFonts w:ascii="Arabic Typesetting" w:hAnsi="Arabic Typesetting" w:cs="Arabic Typesetting"/>
          <w:sz w:val="28"/>
          <w:szCs w:val="28"/>
        </w:rPr>
      </w:pPr>
      <w:r w:rsidRPr="00120664">
        <w:rPr>
          <w:rFonts w:ascii="Arabic Typesetting" w:hAnsi="Arabic Typesetting" w:cs="Arabic Typesetting"/>
          <w:sz w:val="28"/>
          <w:szCs w:val="28"/>
        </w:rPr>
        <w:t xml:space="preserve">- Synchron-Wörterbuch der drei Sprachen, Jotiar Bamarni, </w:t>
      </w:r>
      <w:r w:rsidR="00C67011" w:rsidRPr="00120664">
        <w:rPr>
          <w:rFonts w:ascii="Arabic Typesetting" w:hAnsi="Arabic Typesetting" w:cs="Arabic Typesetting"/>
          <w:sz w:val="28"/>
          <w:szCs w:val="28"/>
        </w:rPr>
        <w:t>3</w:t>
      </w:r>
      <w:r w:rsidRPr="00120664">
        <w:rPr>
          <w:rFonts w:ascii="Arabic Typesetting" w:hAnsi="Arabic Typesetting" w:cs="Arabic Typesetting"/>
          <w:sz w:val="28"/>
          <w:szCs w:val="28"/>
        </w:rPr>
        <w:t>. Auflage 20</w:t>
      </w:r>
      <w:r w:rsidR="00C67011" w:rsidRPr="00120664">
        <w:rPr>
          <w:rFonts w:ascii="Arabic Typesetting" w:hAnsi="Arabic Typesetting" w:cs="Arabic Typesetting"/>
          <w:sz w:val="28"/>
          <w:szCs w:val="28"/>
        </w:rPr>
        <w:t>12</w:t>
      </w:r>
    </w:p>
    <w:p w14:paraId="60902023" w14:textId="77777777" w:rsidR="00C0623D" w:rsidRPr="00120664" w:rsidRDefault="00C0623D" w:rsidP="00C0623D">
      <w:pPr>
        <w:pStyle w:val="VorformatierterText"/>
        <w:jc w:val="both"/>
        <w:rPr>
          <w:rFonts w:ascii="Arabic Typesetting" w:hAnsi="Arabic Typesetting" w:cs="Arabic Typesetting"/>
          <w:sz w:val="28"/>
          <w:szCs w:val="28"/>
        </w:rPr>
      </w:pPr>
      <w:r w:rsidRPr="00120664">
        <w:rPr>
          <w:rFonts w:ascii="Arabic Typesetting" w:hAnsi="Arabic Typesetting" w:cs="Arabic Typesetting"/>
          <w:sz w:val="28"/>
          <w:szCs w:val="28"/>
        </w:rPr>
        <w:t>- DUDEN, die deutsche Rechtschreibung, 24. Auflage, 2006</w:t>
      </w:r>
    </w:p>
    <w:p w14:paraId="142DD601" w14:textId="77777777" w:rsidR="00C0623D" w:rsidRPr="00120664" w:rsidRDefault="00C0623D" w:rsidP="00AD2C4E">
      <w:pPr>
        <w:jc w:val="center"/>
        <w:rPr>
          <w:rFonts w:ascii="Arabic Typesetting" w:hAnsi="Arabic Typesetting" w:cs="Arabic Typesetting"/>
          <w:b/>
          <w:bCs/>
          <w:sz w:val="28"/>
          <w:szCs w:val="28"/>
          <w:lang w:val="de-DE"/>
        </w:rPr>
      </w:pPr>
      <w:r w:rsidRPr="00120664">
        <w:rPr>
          <w:lang w:val="de-DE"/>
        </w:rPr>
        <w:br w:type="column"/>
      </w:r>
      <w:r w:rsidRPr="00120664">
        <w:rPr>
          <w:rFonts w:ascii="Arabic Typesetting" w:hAnsi="Arabic Typesetting" w:cs="Arabic Typesetting"/>
          <w:b/>
          <w:bCs/>
          <w:sz w:val="28"/>
          <w:szCs w:val="28"/>
          <w:lang w:val="de-DE"/>
        </w:rPr>
        <w:lastRenderedPageBreak/>
        <w:t>Inhaltsverzeichnis der Bücher und Kapiteln des ersten Ba</w:t>
      </w:r>
      <w:r w:rsidRPr="00120664">
        <w:rPr>
          <w:rFonts w:ascii="Arabic Typesetting" w:hAnsi="Arabic Typesetting" w:cs="Arabic Typesetting"/>
          <w:b/>
          <w:bCs/>
          <w:sz w:val="28"/>
          <w:szCs w:val="28"/>
          <w:lang w:val="de-DE"/>
        </w:rPr>
        <w:t>n</w:t>
      </w:r>
      <w:r w:rsidRPr="00120664">
        <w:rPr>
          <w:rFonts w:ascii="Arabic Typesetting" w:hAnsi="Arabic Typesetting" w:cs="Arabic Typesetting"/>
          <w:b/>
          <w:bCs/>
          <w:sz w:val="28"/>
          <w:szCs w:val="28"/>
          <w:lang w:val="de-DE"/>
        </w:rPr>
        <w:t>des</w:t>
      </w:r>
    </w:p>
    <w:p w14:paraId="3D779E6F" w14:textId="77777777" w:rsidR="00C0623D" w:rsidRPr="00120664" w:rsidRDefault="00C0623D" w:rsidP="00AD2C4E">
      <w:pPr>
        <w:bidi/>
        <w:jc w:val="center"/>
        <w:rPr>
          <w:rFonts w:ascii="Arabic Typesetting" w:hAnsi="Arabic Typesetting" w:cs="Arabic Typesetting"/>
          <w:b/>
          <w:bCs/>
          <w:sz w:val="28"/>
          <w:szCs w:val="28"/>
          <w:rtl/>
          <w:lang w:val="de-DE"/>
        </w:rPr>
      </w:pPr>
      <w:r w:rsidRPr="00120664">
        <w:rPr>
          <w:rFonts w:ascii="Arabic Typesetting" w:hAnsi="Arabic Typesetting" w:cs="Arabic Typesetting"/>
          <w:b/>
          <w:bCs/>
          <w:sz w:val="28"/>
          <w:szCs w:val="28"/>
          <w:rtl/>
          <w:lang w:val="de-DE"/>
        </w:rPr>
        <w:t>فَهْرَس كُتُب وَأَبْواب الْمُجَلَّد الأَول</w:t>
      </w:r>
    </w:p>
    <w:tbl>
      <w:tblPr>
        <w:tblW w:w="0" w:type="auto"/>
        <w:tblBorders>
          <w:top w:val="single" w:sz="8" w:space="0" w:color="000000"/>
          <w:bottom w:val="single" w:sz="8" w:space="0" w:color="000000"/>
        </w:tblBorders>
        <w:tblLook w:val="04A0" w:firstRow="1" w:lastRow="0" w:firstColumn="1" w:lastColumn="0" w:noHBand="0" w:noVBand="1"/>
      </w:tblPr>
      <w:tblGrid>
        <w:gridCol w:w="2640"/>
        <w:gridCol w:w="590"/>
        <w:gridCol w:w="1930"/>
      </w:tblGrid>
      <w:tr w:rsidR="00C0623D" w:rsidRPr="00120664" w14:paraId="42B8CEB2" w14:textId="77777777" w:rsidTr="00C81103">
        <w:tc>
          <w:tcPr>
            <w:tcW w:w="2745" w:type="dxa"/>
            <w:tcBorders>
              <w:top w:val="single" w:sz="8" w:space="0" w:color="000000"/>
              <w:left w:val="nil"/>
              <w:bottom w:val="single" w:sz="8" w:space="0" w:color="000000"/>
              <w:right w:val="nil"/>
            </w:tcBorders>
            <w:shd w:val="clear" w:color="auto" w:fill="BFBFBF"/>
          </w:tcPr>
          <w:p w14:paraId="3105D966" w14:textId="77777777" w:rsidR="00C0623D" w:rsidRPr="00120664" w:rsidRDefault="00C0623D" w:rsidP="00B63196">
            <w:pPr>
              <w:pStyle w:val="Title"/>
              <w:jc w:val="left"/>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t>Kapitel</w:t>
            </w:r>
          </w:p>
        </w:tc>
        <w:tc>
          <w:tcPr>
            <w:tcW w:w="589" w:type="dxa"/>
            <w:tcBorders>
              <w:top w:val="single" w:sz="8" w:space="0" w:color="000000"/>
              <w:left w:val="nil"/>
              <w:bottom w:val="single" w:sz="8" w:space="0" w:color="000000"/>
              <w:right w:val="nil"/>
            </w:tcBorders>
            <w:shd w:val="clear" w:color="auto" w:fill="BFBFBF"/>
          </w:tcPr>
          <w:p w14:paraId="4871E610" w14:textId="77777777" w:rsidR="00C0623D" w:rsidRPr="00120664" w:rsidRDefault="00C0623D" w:rsidP="00B63196">
            <w:pPr>
              <w:pStyle w:val="Title"/>
              <w:rPr>
                <w:rFonts w:ascii="Arabic Typesetting" w:hAnsi="Arabic Typesetting" w:cs="Arabic Typesetting"/>
                <w:sz w:val="28"/>
                <w:szCs w:val="28"/>
                <w:lang w:val="de-DE"/>
              </w:rPr>
            </w:pPr>
            <w:r w:rsidRPr="00120664">
              <w:rPr>
                <w:rFonts w:ascii="Arabic Typesetting" w:hAnsi="Arabic Typesetting" w:cs="Arabic Typesetting"/>
                <w:sz w:val="28"/>
                <w:szCs w:val="28"/>
                <w:lang w:val="de-DE"/>
              </w:rPr>
              <w:t>Seite</w:t>
            </w:r>
          </w:p>
        </w:tc>
        <w:tc>
          <w:tcPr>
            <w:tcW w:w="2042" w:type="dxa"/>
            <w:tcBorders>
              <w:top w:val="single" w:sz="8" w:space="0" w:color="000000"/>
              <w:left w:val="nil"/>
              <w:bottom w:val="single" w:sz="8" w:space="0" w:color="000000"/>
              <w:right w:val="nil"/>
            </w:tcBorders>
            <w:shd w:val="clear" w:color="auto" w:fill="BFBFBF"/>
          </w:tcPr>
          <w:p w14:paraId="5493BCA4" w14:textId="77777777" w:rsidR="00C0623D" w:rsidRPr="00120664" w:rsidRDefault="00C0623D" w:rsidP="00B63196">
            <w:pPr>
              <w:pStyle w:val="Title"/>
              <w:bidi/>
              <w:jc w:val="left"/>
              <w:rPr>
                <w:rFonts w:ascii="Arabic Typesetting" w:hAnsi="Arabic Typesetting" w:cs="Arabic Typesetting"/>
                <w:sz w:val="28"/>
                <w:szCs w:val="28"/>
                <w:rtl/>
                <w:lang w:val="de-DE"/>
              </w:rPr>
            </w:pPr>
            <w:r w:rsidRPr="00120664">
              <w:rPr>
                <w:rFonts w:ascii="Arabic Typesetting" w:hAnsi="Arabic Typesetting" w:cs="Arabic Typesetting"/>
                <w:sz w:val="28"/>
                <w:szCs w:val="28"/>
                <w:rtl/>
                <w:lang w:val="de-DE"/>
              </w:rPr>
              <w:t>أَبْواب</w:t>
            </w:r>
          </w:p>
        </w:tc>
      </w:tr>
      <w:tr w:rsidR="00B63196" w:rsidRPr="00120664" w14:paraId="310CA8D9" w14:textId="77777777" w:rsidTr="00B63196">
        <w:tc>
          <w:tcPr>
            <w:tcW w:w="2745" w:type="dxa"/>
            <w:tcBorders>
              <w:left w:val="nil"/>
              <w:right w:val="nil"/>
            </w:tcBorders>
            <w:shd w:val="clear" w:color="auto" w:fill="auto"/>
          </w:tcPr>
          <w:p w14:paraId="46DE6AD0" w14:textId="77777777" w:rsidR="00B63196" w:rsidRPr="00120664" w:rsidRDefault="00B63196" w:rsidP="00AD2C4E">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Das Vorwort der zweiten Auflage (Arabisch)</w:t>
            </w:r>
          </w:p>
        </w:tc>
        <w:tc>
          <w:tcPr>
            <w:tcW w:w="589" w:type="dxa"/>
            <w:tcBorders>
              <w:left w:val="nil"/>
              <w:right w:val="nil"/>
            </w:tcBorders>
            <w:shd w:val="clear" w:color="auto" w:fill="auto"/>
          </w:tcPr>
          <w:p w14:paraId="5DB499D5" w14:textId="77777777" w:rsidR="00B63196" w:rsidRPr="00120664" w:rsidRDefault="00B63196" w:rsidP="00AD2C4E">
            <w:pPr>
              <w:rPr>
                <w:rFonts w:ascii="Arabic Typesetting" w:hAnsi="Arabic Typesetting" w:cs="Arabic Typesetting"/>
                <w:b/>
                <w:bCs/>
                <w:sz w:val="30"/>
                <w:szCs w:val="30"/>
                <w:lang w:val="de-DE"/>
              </w:rPr>
            </w:pPr>
            <w:r w:rsidRPr="00120664">
              <w:rPr>
                <w:rFonts w:ascii="Arabic Typesetting" w:hAnsi="Arabic Typesetting" w:cs="Arabic Typesetting"/>
                <w:b/>
                <w:bCs/>
                <w:sz w:val="30"/>
                <w:szCs w:val="30"/>
                <w:lang w:val="de-DE"/>
              </w:rPr>
              <w:t>7</w:t>
            </w:r>
          </w:p>
        </w:tc>
        <w:tc>
          <w:tcPr>
            <w:tcW w:w="2042" w:type="dxa"/>
            <w:tcBorders>
              <w:left w:val="nil"/>
              <w:right w:val="nil"/>
            </w:tcBorders>
            <w:shd w:val="clear" w:color="auto" w:fill="auto"/>
          </w:tcPr>
          <w:p w14:paraId="747E6C46" w14:textId="77777777" w:rsidR="00B63196" w:rsidRPr="00120664" w:rsidRDefault="00B63196" w:rsidP="00AD2C4E">
            <w:pPr>
              <w:bidi/>
              <w:rPr>
                <w:rFonts w:ascii="Arabic Typesetting" w:hAnsi="Arabic Typesetting" w:cs="Arabic Typesetting"/>
                <w:sz w:val="30"/>
                <w:szCs w:val="30"/>
                <w:rtl/>
              </w:rPr>
            </w:pPr>
            <w:r w:rsidRPr="00120664">
              <w:rPr>
                <w:rFonts w:ascii="Arabic Typesetting" w:hAnsi="Arabic Typesetting" w:cs="Arabic Typesetting"/>
                <w:sz w:val="30"/>
                <w:szCs w:val="30"/>
                <w:rtl/>
                <w:lang w:bidi="ar-SY"/>
              </w:rPr>
              <w:t>مُقَدِّمَةُ</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SY"/>
              </w:rPr>
              <w:t>الطَّبْعَة</w:t>
            </w:r>
            <w:r w:rsidRPr="00120664">
              <w:rPr>
                <w:rFonts w:ascii="Arabic Typesetting" w:hAnsi="Arabic Typesetting" w:cs="Arabic Typesetting"/>
                <w:sz w:val="30"/>
                <w:szCs w:val="30"/>
                <w:rtl/>
              </w:rPr>
              <w:t xml:space="preserve"> </w:t>
            </w:r>
            <w:r w:rsidRPr="00120664">
              <w:rPr>
                <w:rFonts w:ascii="Arabic Typesetting" w:hAnsi="Arabic Typesetting" w:cs="Arabic Typesetting"/>
                <w:sz w:val="30"/>
                <w:szCs w:val="30"/>
                <w:rtl/>
                <w:lang w:bidi="ar-SY"/>
              </w:rPr>
              <w:t>الثانية</w:t>
            </w:r>
          </w:p>
        </w:tc>
      </w:tr>
      <w:tr w:rsidR="00B63196" w:rsidRPr="00120664" w14:paraId="3637E781" w14:textId="77777777" w:rsidTr="00C81103">
        <w:tc>
          <w:tcPr>
            <w:tcW w:w="2745" w:type="dxa"/>
            <w:tcBorders>
              <w:left w:val="nil"/>
              <w:right w:val="nil"/>
            </w:tcBorders>
            <w:shd w:val="clear" w:color="auto" w:fill="BFBFBF"/>
          </w:tcPr>
          <w:p w14:paraId="4DB66A91" w14:textId="77777777" w:rsidR="00B63196" w:rsidRPr="00120664" w:rsidRDefault="00B63196" w:rsidP="009A1CC9">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lang w:val="de-DE"/>
              </w:rPr>
              <w:t xml:space="preserve">Das Vorwort </w:t>
            </w:r>
            <w:r w:rsidR="009A1CC9" w:rsidRPr="00120664">
              <w:rPr>
                <w:rFonts w:ascii="Arabic Typesetting" w:hAnsi="Arabic Typesetting" w:cs="Arabic Typesetting"/>
                <w:b w:val="0"/>
                <w:bCs w:val="0"/>
                <w:sz w:val="30"/>
                <w:szCs w:val="30"/>
                <w:lang w:val="de-DE"/>
              </w:rPr>
              <w:t xml:space="preserve">der ersten Auflage </w:t>
            </w:r>
            <w:r w:rsidRPr="00120664">
              <w:rPr>
                <w:rFonts w:ascii="Arabic Typesetting" w:hAnsi="Arabic Typesetting" w:cs="Arabic Typesetting"/>
                <w:b w:val="0"/>
                <w:bCs w:val="0"/>
                <w:sz w:val="30"/>
                <w:szCs w:val="30"/>
                <w:lang w:val="de-DE"/>
              </w:rPr>
              <w:t>(Arabisch)</w:t>
            </w:r>
          </w:p>
        </w:tc>
        <w:tc>
          <w:tcPr>
            <w:tcW w:w="589" w:type="dxa"/>
            <w:tcBorders>
              <w:left w:val="nil"/>
              <w:right w:val="nil"/>
            </w:tcBorders>
            <w:shd w:val="clear" w:color="auto" w:fill="BFBFBF"/>
          </w:tcPr>
          <w:p w14:paraId="6A231F6E" w14:textId="77777777" w:rsidR="00B63196" w:rsidRPr="00120664" w:rsidRDefault="009A1CC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11</w:t>
            </w:r>
          </w:p>
        </w:tc>
        <w:tc>
          <w:tcPr>
            <w:tcW w:w="2042" w:type="dxa"/>
            <w:tcBorders>
              <w:left w:val="nil"/>
              <w:right w:val="nil"/>
            </w:tcBorders>
            <w:shd w:val="clear" w:color="auto" w:fill="BFBFBF"/>
          </w:tcPr>
          <w:p w14:paraId="6079A83C" w14:textId="77777777" w:rsidR="00B63196" w:rsidRPr="00120664" w:rsidRDefault="009A1CC9" w:rsidP="009A1CC9">
            <w:pPr>
              <w:bidi/>
              <w:spacing w:line="360" w:lineRule="auto"/>
              <w:jc w:val="center"/>
              <w:rPr>
                <w:rFonts w:ascii="Arabic Typesetting" w:hAnsi="Arabic Typesetting" w:cs="Arabic Typesetting"/>
                <w:sz w:val="32"/>
                <w:szCs w:val="32"/>
                <w:lang w:val="de-DE"/>
              </w:rPr>
            </w:pPr>
            <w:r w:rsidRPr="00120664">
              <w:rPr>
                <w:rFonts w:ascii="Arabic Typesetting" w:hAnsi="Arabic Typesetting" w:cs="Arabic Typesetting"/>
                <w:sz w:val="32"/>
                <w:szCs w:val="32"/>
                <w:rtl/>
                <w:lang w:bidi="ar-SY"/>
              </w:rPr>
              <w:t>مُقَدِّمَةُ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الطَّبْعَة</w:t>
            </w:r>
            <w:r w:rsidRPr="00120664">
              <w:rPr>
                <w:rFonts w:ascii="Arabic Typesetting" w:hAnsi="Arabic Typesetting" w:cs="Arabic Typesetting"/>
                <w:sz w:val="32"/>
                <w:szCs w:val="32"/>
                <w:rtl/>
              </w:rPr>
              <w:t xml:space="preserve"> </w:t>
            </w:r>
            <w:r w:rsidRPr="00120664">
              <w:rPr>
                <w:rFonts w:ascii="Arabic Typesetting" w:hAnsi="Arabic Typesetting" w:cs="Arabic Typesetting"/>
                <w:sz w:val="32"/>
                <w:szCs w:val="32"/>
                <w:rtl/>
                <w:lang w:bidi="ar-SY"/>
              </w:rPr>
              <w:t>أَلْاُوْلى</w:t>
            </w:r>
          </w:p>
        </w:tc>
      </w:tr>
      <w:tr w:rsidR="00C0623D" w:rsidRPr="00120664" w14:paraId="24C4CD98" w14:textId="77777777" w:rsidTr="00B63196">
        <w:tc>
          <w:tcPr>
            <w:tcW w:w="2745" w:type="dxa"/>
            <w:shd w:val="clear" w:color="auto" w:fill="auto"/>
          </w:tcPr>
          <w:p w14:paraId="19B9144F" w14:textId="77777777" w:rsidR="00C0623D" w:rsidRPr="00120664" w:rsidRDefault="00C0623D" w:rsidP="00B63196">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rPr>
              <w:t>Die</w:t>
            </w:r>
            <w:r w:rsidRPr="00120664">
              <w:rPr>
                <w:rFonts w:ascii="Arabic Typesetting" w:hAnsi="Arabic Typesetting" w:cs="Arabic Typesetting"/>
                <w:b w:val="0"/>
                <w:bCs w:val="0"/>
                <w:sz w:val="30"/>
                <w:szCs w:val="30"/>
                <w:lang w:val="de-DE"/>
              </w:rPr>
              <w:t xml:space="preserve"> Einführung (Arabisch)</w:t>
            </w:r>
          </w:p>
        </w:tc>
        <w:tc>
          <w:tcPr>
            <w:tcW w:w="589" w:type="dxa"/>
            <w:shd w:val="clear" w:color="auto" w:fill="auto"/>
          </w:tcPr>
          <w:p w14:paraId="6C4CE95F" w14:textId="77777777" w:rsidR="00C0623D" w:rsidRPr="00120664" w:rsidRDefault="00AD2C4E"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13</w:t>
            </w:r>
          </w:p>
        </w:tc>
        <w:tc>
          <w:tcPr>
            <w:tcW w:w="2042" w:type="dxa"/>
            <w:shd w:val="clear" w:color="auto" w:fill="auto"/>
          </w:tcPr>
          <w:p w14:paraId="5DA1D713" w14:textId="77777777" w:rsidR="00C0623D" w:rsidRPr="00120664" w:rsidRDefault="00C0623D" w:rsidP="00B63196">
            <w:pPr>
              <w:pStyle w:val="Title"/>
              <w:bidi/>
              <w:jc w:val="left"/>
              <w:rPr>
                <w:rFonts w:ascii="Arabic Typesetting" w:hAnsi="Arabic Typesetting" w:cs="Arabic Typesetting"/>
                <w:b w:val="0"/>
                <w:bCs w:val="0"/>
                <w:sz w:val="30"/>
                <w:szCs w:val="30"/>
                <w:rtl/>
                <w:lang w:val="de-DE"/>
              </w:rPr>
            </w:pPr>
            <w:r w:rsidRPr="00120664">
              <w:rPr>
                <w:rFonts w:ascii="Arabic Typesetting" w:hAnsi="Arabic Typesetting" w:cs="Arabic Typesetting"/>
                <w:b w:val="0"/>
                <w:bCs w:val="0"/>
                <w:sz w:val="30"/>
                <w:szCs w:val="30"/>
                <w:rtl/>
                <w:lang w:val="de-DE"/>
              </w:rPr>
              <w:t>المدخل باللغة العربية</w:t>
            </w:r>
          </w:p>
        </w:tc>
      </w:tr>
      <w:tr w:rsidR="00C0623D" w:rsidRPr="00120664" w14:paraId="2D460A14" w14:textId="77777777" w:rsidTr="00C81103">
        <w:tc>
          <w:tcPr>
            <w:tcW w:w="2745" w:type="dxa"/>
            <w:shd w:val="clear" w:color="auto" w:fill="BFBFBF"/>
          </w:tcPr>
          <w:p w14:paraId="2D1003F5" w14:textId="77777777" w:rsidR="00C0623D" w:rsidRPr="00120664" w:rsidRDefault="00C0623D" w:rsidP="00B63196">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lang w:val="de-DE"/>
              </w:rPr>
              <w:t>Kurzbiografie des Imam Musim (Arabisch)</w:t>
            </w:r>
          </w:p>
        </w:tc>
        <w:tc>
          <w:tcPr>
            <w:tcW w:w="589" w:type="dxa"/>
            <w:shd w:val="clear" w:color="auto" w:fill="BFBFBF"/>
          </w:tcPr>
          <w:p w14:paraId="5A748945" w14:textId="77777777" w:rsidR="00C0623D" w:rsidRPr="00120664" w:rsidRDefault="00AD2C4E"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15</w:t>
            </w:r>
          </w:p>
        </w:tc>
        <w:tc>
          <w:tcPr>
            <w:tcW w:w="2042" w:type="dxa"/>
            <w:shd w:val="clear" w:color="auto" w:fill="BFBFBF"/>
          </w:tcPr>
          <w:p w14:paraId="43C30FE8" w14:textId="77777777" w:rsidR="00C0623D" w:rsidRPr="00120664" w:rsidRDefault="00C0623D" w:rsidP="00B63196">
            <w:pPr>
              <w:pStyle w:val="NormalWeb"/>
              <w:bidi/>
              <w:rPr>
                <w:rFonts w:ascii="Arabic Typesetting" w:hAnsi="Arabic Typesetting" w:cs="Arabic Typesetting"/>
                <w:sz w:val="30"/>
                <w:szCs w:val="30"/>
                <w:lang w:val="de-DE" w:bidi="ar"/>
              </w:rPr>
            </w:pPr>
            <w:r w:rsidRPr="00120664">
              <w:rPr>
                <w:rFonts w:ascii="Arabic Typesetting" w:hAnsi="Arabic Typesetting" w:cs="Arabic Typesetting"/>
                <w:sz w:val="30"/>
                <w:szCs w:val="30"/>
                <w:rtl/>
                <w:lang w:val="de-DE"/>
              </w:rPr>
              <w:t xml:space="preserve">نبذة عن </w:t>
            </w:r>
            <w:r w:rsidRPr="00120664">
              <w:rPr>
                <w:rFonts w:ascii="Arabic Typesetting" w:hAnsi="Arabic Typesetting" w:cs="Arabic Typesetting"/>
                <w:sz w:val="30"/>
                <w:szCs w:val="30"/>
                <w:rtl/>
                <w:lang w:bidi="ar"/>
              </w:rPr>
              <w:t>شخصية وسيرة الإمام مسلم</w:t>
            </w:r>
          </w:p>
        </w:tc>
      </w:tr>
      <w:tr w:rsidR="00C0623D" w:rsidRPr="00120664" w14:paraId="73BF8D43" w14:textId="77777777" w:rsidTr="00B63196">
        <w:tc>
          <w:tcPr>
            <w:tcW w:w="2745" w:type="dxa"/>
            <w:tcBorders>
              <w:left w:val="nil"/>
              <w:right w:val="nil"/>
            </w:tcBorders>
            <w:shd w:val="clear" w:color="auto" w:fill="auto"/>
          </w:tcPr>
          <w:p w14:paraId="72FD7016" w14:textId="77777777" w:rsidR="00C0623D" w:rsidRPr="00120664" w:rsidRDefault="00C0623D" w:rsidP="00B63196">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lang w:val="de-DE"/>
              </w:rPr>
              <w:t>Vorwort (Deutsch)</w:t>
            </w:r>
          </w:p>
        </w:tc>
        <w:tc>
          <w:tcPr>
            <w:tcW w:w="589" w:type="dxa"/>
            <w:tcBorders>
              <w:left w:val="nil"/>
              <w:right w:val="nil"/>
            </w:tcBorders>
            <w:shd w:val="clear" w:color="auto" w:fill="auto"/>
          </w:tcPr>
          <w:p w14:paraId="7FC1FF7D" w14:textId="77777777" w:rsidR="00C0623D" w:rsidRPr="00120664" w:rsidRDefault="00AD2C4E"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23</w:t>
            </w:r>
          </w:p>
        </w:tc>
        <w:tc>
          <w:tcPr>
            <w:tcW w:w="2042" w:type="dxa"/>
            <w:tcBorders>
              <w:left w:val="nil"/>
              <w:right w:val="nil"/>
            </w:tcBorders>
            <w:shd w:val="clear" w:color="auto" w:fill="auto"/>
          </w:tcPr>
          <w:p w14:paraId="50735638" w14:textId="77777777" w:rsidR="00C0623D" w:rsidRPr="00120664" w:rsidRDefault="00C0623D" w:rsidP="00B63196">
            <w:pPr>
              <w:pStyle w:val="Title"/>
              <w:bidi/>
              <w:jc w:val="left"/>
              <w:rPr>
                <w:rFonts w:ascii="Arabic Typesetting" w:hAnsi="Arabic Typesetting" w:cs="Arabic Typesetting"/>
                <w:b w:val="0"/>
                <w:bCs w:val="0"/>
                <w:sz w:val="30"/>
                <w:szCs w:val="30"/>
                <w:rtl/>
                <w:lang w:val="de-DE"/>
              </w:rPr>
            </w:pPr>
            <w:r w:rsidRPr="00120664">
              <w:rPr>
                <w:rFonts w:ascii="Arabic Typesetting" w:hAnsi="Arabic Typesetting" w:cs="Arabic Typesetting"/>
                <w:b w:val="0"/>
                <w:bCs w:val="0"/>
                <w:sz w:val="30"/>
                <w:szCs w:val="30"/>
                <w:rtl/>
                <w:lang w:val="de-DE"/>
              </w:rPr>
              <w:t>المقدمة (المانية)</w:t>
            </w:r>
          </w:p>
        </w:tc>
      </w:tr>
      <w:tr w:rsidR="00C0623D" w:rsidRPr="00120664" w14:paraId="73CC3DFA" w14:textId="77777777" w:rsidTr="00C81103">
        <w:tc>
          <w:tcPr>
            <w:tcW w:w="2745" w:type="dxa"/>
            <w:tcBorders>
              <w:left w:val="nil"/>
              <w:right w:val="nil"/>
            </w:tcBorders>
            <w:shd w:val="clear" w:color="auto" w:fill="BFBFBF"/>
          </w:tcPr>
          <w:p w14:paraId="169B4B4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Einführung </w:t>
            </w:r>
          </w:p>
        </w:tc>
        <w:tc>
          <w:tcPr>
            <w:tcW w:w="589" w:type="dxa"/>
            <w:tcBorders>
              <w:left w:val="nil"/>
              <w:right w:val="nil"/>
            </w:tcBorders>
            <w:shd w:val="clear" w:color="auto" w:fill="BFBFBF"/>
          </w:tcPr>
          <w:p w14:paraId="5EA30FFF" w14:textId="77777777" w:rsidR="00C0623D" w:rsidRPr="00120664" w:rsidRDefault="00AD2C4E"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26</w:t>
            </w:r>
          </w:p>
        </w:tc>
        <w:tc>
          <w:tcPr>
            <w:tcW w:w="2042" w:type="dxa"/>
            <w:tcBorders>
              <w:left w:val="nil"/>
              <w:right w:val="nil"/>
            </w:tcBorders>
            <w:shd w:val="clear" w:color="auto" w:fill="BFBFBF"/>
          </w:tcPr>
          <w:p w14:paraId="30A98E7E"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الْمَدْخَل </w:t>
            </w:r>
          </w:p>
        </w:tc>
      </w:tr>
      <w:tr w:rsidR="00C0623D" w:rsidRPr="00120664" w14:paraId="507F9011" w14:textId="77777777" w:rsidTr="00B63196">
        <w:tc>
          <w:tcPr>
            <w:tcW w:w="2745" w:type="dxa"/>
            <w:shd w:val="clear" w:color="auto" w:fill="auto"/>
          </w:tcPr>
          <w:p w14:paraId="7D72A796"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Kurzbiografie von Imam Muslim</w:t>
            </w:r>
          </w:p>
        </w:tc>
        <w:tc>
          <w:tcPr>
            <w:tcW w:w="589" w:type="dxa"/>
            <w:shd w:val="clear" w:color="auto" w:fill="auto"/>
          </w:tcPr>
          <w:p w14:paraId="32942ACA" w14:textId="77777777" w:rsidR="00C0623D" w:rsidRPr="00120664" w:rsidRDefault="00AD2C4E"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41</w:t>
            </w:r>
          </w:p>
        </w:tc>
        <w:tc>
          <w:tcPr>
            <w:tcW w:w="2042" w:type="dxa"/>
            <w:shd w:val="clear" w:color="auto" w:fill="auto"/>
          </w:tcPr>
          <w:p w14:paraId="793A669D" w14:textId="77777777" w:rsidR="00C0623D" w:rsidRPr="00120664" w:rsidRDefault="00C0623D" w:rsidP="00B63196">
            <w:pPr>
              <w:pStyle w:val="Title"/>
              <w:bidi/>
              <w:jc w:val="left"/>
              <w:rPr>
                <w:rFonts w:ascii="Arabic Typesetting" w:hAnsi="Arabic Typesetting" w:cs="Arabic Typesetting"/>
                <w:b w:val="0"/>
                <w:bCs w:val="0"/>
                <w:sz w:val="30"/>
                <w:szCs w:val="30"/>
                <w:rtl/>
              </w:rPr>
            </w:pPr>
            <w:r w:rsidRPr="00120664">
              <w:rPr>
                <w:rFonts w:ascii="Arabic Typesetting" w:hAnsi="Arabic Typesetting" w:cs="Arabic Typesetting"/>
                <w:b w:val="0"/>
                <w:bCs w:val="0"/>
                <w:sz w:val="30"/>
                <w:szCs w:val="30"/>
                <w:rtl/>
                <w:lang w:val="de-DE"/>
              </w:rPr>
              <w:t xml:space="preserve">نبذة عن </w:t>
            </w:r>
            <w:r w:rsidRPr="00120664">
              <w:rPr>
                <w:rFonts w:ascii="Arabic Typesetting" w:hAnsi="Arabic Typesetting" w:cs="Arabic Typesetting"/>
                <w:b w:val="0"/>
                <w:bCs w:val="0"/>
                <w:sz w:val="30"/>
                <w:szCs w:val="30"/>
                <w:rtl/>
                <w:lang w:bidi="ar"/>
              </w:rPr>
              <w:t xml:space="preserve">شخصية وسيرة الإمام مسلم </w:t>
            </w:r>
          </w:p>
        </w:tc>
      </w:tr>
      <w:tr w:rsidR="00C0623D" w:rsidRPr="00120664" w14:paraId="68E74471" w14:textId="77777777" w:rsidTr="00C81103">
        <w:tc>
          <w:tcPr>
            <w:tcW w:w="2745" w:type="dxa"/>
            <w:tcBorders>
              <w:left w:val="nil"/>
              <w:right w:val="nil"/>
            </w:tcBorders>
            <w:shd w:val="clear" w:color="auto" w:fill="BFBFBF"/>
          </w:tcPr>
          <w:p w14:paraId="48C6BFE8" w14:textId="77777777" w:rsidR="00C0623D" w:rsidRPr="00120664" w:rsidRDefault="00C0623D" w:rsidP="00B63196">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rPr>
              <w:t>Kurzbiografie Imam An-Nawawis</w:t>
            </w:r>
          </w:p>
        </w:tc>
        <w:tc>
          <w:tcPr>
            <w:tcW w:w="589" w:type="dxa"/>
            <w:tcBorders>
              <w:left w:val="nil"/>
              <w:right w:val="nil"/>
            </w:tcBorders>
            <w:shd w:val="clear" w:color="auto" w:fill="BFBFBF"/>
          </w:tcPr>
          <w:p w14:paraId="0BBCF80F" w14:textId="77777777" w:rsidR="00C0623D" w:rsidRPr="00120664" w:rsidRDefault="00AD2C4E"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48</w:t>
            </w:r>
          </w:p>
        </w:tc>
        <w:tc>
          <w:tcPr>
            <w:tcW w:w="2042" w:type="dxa"/>
            <w:tcBorders>
              <w:left w:val="nil"/>
              <w:right w:val="nil"/>
            </w:tcBorders>
            <w:shd w:val="clear" w:color="auto" w:fill="BFBFBF"/>
          </w:tcPr>
          <w:p w14:paraId="6B850394" w14:textId="77777777" w:rsidR="00C0623D" w:rsidRPr="00120664" w:rsidRDefault="00C0623D" w:rsidP="00B63196">
            <w:pPr>
              <w:pStyle w:val="Title"/>
              <w:bidi/>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rtl/>
                <w:lang w:val="de-DE"/>
              </w:rPr>
              <w:t xml:space="preserve">نبذة عن </w:t>
            </w:r>
            <w:r w:rsidRPr="00120664">
              <w:rPr>
                <w:rFonts w:ascii="Arabic Typesetting" w:hAnsi="Arabic Typesetting" w:cs="Arabic Typesetting"/>
                <w:b w:val="0"/>
                <w:bCs w:val="0"/>
                <w:sz w:val="30"/>
                <w:szCs w:val="30"/>
                <w:rtl/>
                <w:lang w:bidi="ar"/>
              </w:rPr>
              <w:t>شخصية وسيرة الإمام النووي</w:t>
            </w:r>
          </w:p>
        </w:tc>
      </w:tr>
      <w:tr w:rsidR="00C0623D" w:rsidRPr="00120664" w14:paraId="7E7D8195" w14:textId="77777777" w:rsidTr="00B63196">
        <w:tc>
          <w:tcPr>
            <w:tcW w:w="2745" w:type="dxa"/>
            <w:tcBorders>
              <w:left w:val="nil"/>
              <w:right w:val="nil"/>
            </w:tcBorders>
            <w:shd w:val="clear" w:color="auto" w:fill="auto"/>
          </w:tcPr>
          <w:p w14:paraId="0B3990AD" w14:textId="77777777" w:rsidR="00C0623D" w:rsidRPr="00120664" w:rsidRDefault="00C0623D" w:rsidP="00B63196">
            <w:pPr>
              <w:pStyle w:val="Title"/>
              <w:jc w:val="left"/>
              <w:rPr>
                <w:rFonts w:ascii="Arabic Typesetting" w:hAnsi="Arabic Typesetting" w:cs="Arabic Typesetting"/>
                <w:b w:val="0"/>
                <w:bCs w:val="0"/>
                <w:sz w:val="30"/>
                <w:szCs w:val="30"/>
                <w:lang w:val="de-DE"/>
              </w:rPr>
            </w:pPr>
            <w:r w:rsidRPr="00120664">
              <w:rPr>
                <w:rFonts w:ascii="Arabic Typesetting" w:hAnsi="Arabic Typesetting" w:cs="Arabic Typesetting"/>
                <w:b w:val="0"/>
                <w:bCs w:val="0"/>
                <w:sz w:val="30"/>
                <w:szCs w:val="30"/>
              </w:rPr>
              <w:t>Sinngemäße Erläuterung arabischer Begriffe</w:t>
            </w:r>
          </w:p>
        </w:tc>
        <w:tc>
          <w:tcPr>
            <w:tcW w:w="589" w:type="dxa"/>
            <w:tcBorders>
              <w:left w:val="nil"/>
              <w:right w:val="nil"/>
            </w:tcBorders>
            <w:shd w:val="clear" w:color="auto" w:fill="auto"/>
          </w:tcPr>
          <w:p w14:paraId="3A6FE65C" w14:textId="77777777" w:rsidR="00C0623D" w:rsidRPr="00120664" w:rsidRDefault="00AD2C4E"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55</w:t>
            </w:r>
          </w:p>
        </w:tc>
        <w:tc>
          <w:tcPr>
            <w:tcW w:w="2042" w:type="dxa"/>
            <w:tcBorders>
              <w:left w:val="nil"/>
              <w:right w:val="nil"/>
            </w:tcBorders>
            <w:shd w:val="clear" w:color="auto" w:fill="auto"/>
          </w:tcPr>
          <w:p w14:paraId="71E52306" w14:textId="77777777" w:rsidR="00C0623D" w:rsidRPr="00120664" w:rsidRDefault="00C0623D" w:rsidP="00B63196">
            <w:pPr>
              <w:pStyle w:val="Title"/>
              <w:bidi/>
              <w:jc w:val="left"/>
              <w:rPr>
                <w:rFonts w:ascii="Arabic Typesetting" w:hAnsi="Arabic Typesetting" w:cs="Arabic Typesetting"/>
                <w:b w:val="0"/>
                <w:bCs w:val="0"/>
                <w:sz w:val="30"/>
                <w:szCs w:val="30"/>
                <w:rtl/>
                <w:lang w:val="de-DE"/>
              </w:rPr>
            </w:pPr>
            <w:r w:rsidRPr="00120664">
              <w:rPr>
                <w:rFonts w:ascii="Arabic Typesetting" w:hAnsi="Arabic Typesetting" w:cs="Arabic Typesetting"/>
                <w:b w:val="0"/>
                <w:bCs w:val="0"/>
                <w:sz w:val="30"/>
                <w:szCs w:val="30"/>
                <w:rtl/>
                <w:lang w:val="de-DE"/>
              </w:rPr>
              <w:t>تعريف بعض المصطلحات العربية الهامة</w:t>
            </w:r>
          </w:p>
        </w:tc>
      </w:tr>
      <w:tr w:rsidR="00C0623D" w:rsidRPr="00120664" w14:paraId="4FA285B3" w14:textId="77777777" w:rsidTr="00C81103">
        <w:tc>
          <w:tcPr>
            <w:tcW w:w="2745" w:type="dxa"/>
            <w:tcBorders>
              <w:left w:val="nil"/>
              <w:right w:val="nil"/>
            </w:tcBorders>
            <w:shd w:val="clear" w:color="auto" w:fill="A6A6A6"/>
          </w:tcPr>
          <w:p w14:paraId="2FE11A41" w14:textId="77777777" w:rsidR="00C0623D" w:rsidRPr="00120664" w:rsidRDefault="00C0623D" w:rsidP="00B63196">
            <w:pPr>
              <w:rPr>
                <w:rFonts w:ascii="Arabic Typesetting" w:hAnsi="Arabic Typesetting" w:cs="Arabic Typesetting"/>
                <w:b/>
                <w:bCs/>
                <w:sz w:val="36"/>
                <w:szCs w:val="36"/>
                <w:lang w:bidi="ar-AE"/>
              </w:rPr>
            </w:pPr>
            <w:r w:rsidRPr="00120664">
              <w:rPr>
                <w:rFonts w:ascii="Arabic Typesetting" w:hAnsi="Arabic Typesetting" w:cs="Arabic Typesetting"/>
                <w:b/>
                <w:bCs/>
                <w:sz w:val="36"/>
                <w:szCs w:val="36"/>
                <w:lang w:bidi="ar-AE"/>
              </w:rPr>
              <w:lastRenderedPageBreak/>
              <w:t>Das Buch der Glaube</w:t>
            </w:r>
          </w:p>
        </w:tc>
        <w:tc>
          <w:tcPr>
            <w:tcW w:w="589" w:type="dxa"/>
            <w:tcBorders>
              <w:left w:val="nil"/>
              <w:right w:val="nil"/>
            </w:tcBorders>
            <w:shd w:val="clear" w:color="auto" w:fill="A6A6A6"/>
          </w:tcPr>
          <w:p w14:paraId="69B90375" w14:textId="77777777" w:rsidR="00C0623D" w:rsidRPr="00120664" w:rsidRDefault="00C0623D" w:rsidP="00AE5E39">
            <w:pPr>
              <w:pStyle w:val="Title"/>
              <w:rPr>
                <w:rFonts w:ascii="Arabic Typesetting" w:hAnsi="Arabic Typesetting" w:cs="Arabic Typesetting"/>
                <w:sz w:val="36"/>
                <w:szCs w:val="36"/>
                <w:lang w:val="de-DE"/>
              </w:rPr>
            </w:pPr>
            <w:r w:rsidRPr="00120664">
              <w:rPr>
                <w:rFonts w:ascii="Arabic Typesetting" w:hAnsi="Arabic Typesetting" w:cs="Arabic Typesetting"/>
                <w:sz w:val="36"/>
                <w:szCs w:val="36"/>
                <w:lang w:val="de-DE"/>
              </w:rPr>
              <w:t>5</w:t>
            </w:r>
            <w:r w:rsidR="00AE5E39" w:rsidRPr="00120664">
              <w:rPr>
                <w:rFonts w:ascii="Arabic Typesetting" w:hAnsi="Arabic Typesetting" w:cs="Arabic Typesetting"/>
                <w:sz w:val="36"/>
                <w:szCs w:val="36"/>
                <w:lang w:val="de-DE"/>
              </w:rPr>
              <w:t>7</w:t>
            </w:r>
          </w:p>
        </w:tc>
        <w:tc>
          <w:tcPr>
            <w:tcW w:w="2042" w:type="dxa"/>
            <w:tcBorders>
              <w:left w:val="nil"/>
              <w:right w:val="nil"/>
            </w:tcBorders>
            <w:shd w:val="clear" w:color="auto" w:fill="A6A6A6"/>
          </w:tcPr>
          <w:p w14:paraId="79C68328" w14:textId="77777777" w:rsidR="00C0623D" w:rsidRPr="00120664" w:rsidRDefault="00C0623D" w:rsidP="00B63196">
            <w:pPr>
              <w:pStyle w:val="NormalWeb"/>
              <w:bidi/>
              <w:rPr>
                <w:rFonts w:ascii="Arabic Typesetting" w:hAnsi="Arabic Typesetting" w:cs="Arabic Typesetting"/>
                <w:b/>
                <w:bCs/>
                <w:sz w:val="36"/>
                <w:szCs w:val="36"/>
                <w:lang w:val="de-DE" w:bidi="ar-AE"/>
              </w:rPr>
            </w:pPr>
            <w:r w:rsidRPr="00120664">
              <w:rPr>
                <w:rFonts w:ascii="Arabic Typesetting" w:hAnsi="Arabic Typesetting" w:cs="Arabic Typesetting"/>
                <w:b/>
                <w:bCs/>
                <w:sz w:val="36"/>
                <w:szCs w:val="36"/>
                <w:rtl/>
                <w:lang w:bidi="ar-AE"/>
              </w:rPr>
              <w:t>كِتاب الإيمان</w:t>
            </w:r>
          </w:p>
        </w:tc>
      </w:tr>
      <w:tr w:rsidR="00C0623D" w:rsidRPr="00120664" w14:paraId="3CA7786C" w14:textId="77777777" w:rsidTr="00B63196">
        <w:tc>
          <w:tcPr>
            <w:tcW w:w="2745" w:type="dxa"/>
            <w:tcBorders>
              <w:left w:val="nil"/>
              <w:right w:val="nil"/>
            </w:tcBorders>
            <w:shd w:val="clear" w:color="auto" w:fill="auto"/>
          </w:tcPr>
          <w:p w14:paraId="28EFFAB9"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Der Glaube, Islam und </w:t>
            </w:r>
            <w:r w:rsidRPr="00120664">
              <w:rPr>
                <w:rFonts w:ascii="Arabic Typesetting" w:hAnsi="Arabic Typesetting" w:cs="Arabic Typesetting"/>
                <w:i/>
                <w:iCs/>
                <w:sz w:val="30"/>
                <w:szCs w:val="30"/>
              </w:rPr>
              <w:t>Ihsan</w:t>
            </w:r>
            <w:r w:rsidRPr="00120664">
              <w:rPr>
                <w:rFonts w:ascii="Arabic Typesetting" w:hAnsi="Arabic Typesetting" w:cs="Arabic Typesetting"/>
                <w:sz w:val="30"/>
                <w:szCs w:val="30"/>
              </w:rPr>
              <w:t xml:space="preserve"> (Güte, Wohltun)…</w:t>
            </w:r>
          </w:p>
        </w:tc>
        <w:tc>
          <w:tcPr>
            <w:tcW w:w="589" w:type="dxa"/>
            <w:tcBorders>
              <w:left w:val="nil"/>
              <w:right w:val="nil"/>
            </w:tcBorders>
            <w:shd w:val="clear" w:color="auto" w:fill="auto"/>
          </w:tcPr>
          <w:p w14:paraId="197244C1"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w:t>
            </w:r>
          </w:p>
        </w:tc>
        <w:tc>
          <w:tcPr>
            <w:tcW w:w="2042" w:type="dxa"/>
            <w:tcBorders>
              <w:left w:val="nil"/>
              <w:right w:val="nil"/>
            </w:tcBorders>
            <w:shd w:val="clear" w:color="auto" w:fill="auto"/>
          </w:tcPr>
          <w:p w14:paraId="4FC466C5" w14:textId="77777777" w:rsidR="00C0623D" w:rsidRPr="00120664" w:rsidRDefault="00C0623D" w:rsidP="00B63196">
            <w:pPr>
              <w:pStyle w:val="NormalWeb"/>
              <w:bidi/>
              <w:rPr>
                <w:rFonts w:ascii="Arabic Typesetting" w:hAnsi="Arabic Typesetting" w:cs="Arabic Typesetting"/>
                <w:sz w:val="30"/>
                <w:szCs w:val="30"/>
                <w:rtl/>
                <w:lang w:bidi="ar-AE"/>
              </w:rPr>
            </w:pPr>
            <w:r w:rsidRPr="00120664">
              <w:rPr>
                <w:rFonts w:ascii="Arabic Typesetting" w:hAnsi="Arabic Typesetting" w:cs="Arabic Typesetting"/>
                <w:sz w:val="30"/>
                <w:szCs w:val="30"/>
                <w:bdr w:val="none" w:sz="0" w:space="0" w:color="auto" w:frame="1"/>
                <w:rtl/>
              </w:rPr>
              <w:t>بَيَانِ الْإِيمَانِ وَالْإِسْلَامِ وَالْإِحْسَانِ والْإِيمَانِ بِالقَدَرِ</w:t>
            </w:r>
          </w:p>
        </w:tc>
      </w:tr>
      <w:tr w:rsidR="00C0623D" w:rsidRPr="00120664" w14:paraId="716523D8" w14:textId="77777777" w:rsidTr="00C81103">
        <w:tc>
          <w:tcPr>
            <w:tcW w:w="2745" w:type="dxa"/>
            <w:tcBorders>
              <w:left w:val="nil"/>
              <w:right w:val="nil"/>
            </w:tcBorders>
            <w:shd w:val="clear" w:color="auto" w:fill="BFBFBF"/>
          </w:tcPr>
          <w:p w14:paraId="7FC38D7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Gebet - Eine der Säulen des Islams</w:t>
            </w:r>
          </w:p>
        </w:tc>
        <w:tc>
          <w:tcPr>
            <w:tcW w:w="589" w:type="dxa"/>
            <w:tcBorders>
              <w:left w:val="nil"/>
              <w:right w:val="nil"/>
            </w:tcBorders>
            <w:shd w:val="clear" w:color="auto" w:fill="BFBFBF"/>
          </w:tcPr>
          <w:p w14:paraId="0C160976"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147</w:t>
            </w:r>
          </w:p>
        </w:tc>
        <w:tc>
          <w:tcPr>
            <w:tcW w:w="2042" w:type="dxa"/>
            <w:tcBorders>
              <w:left w:val="nil"/>
              <w:right w:val="nil"/>
            </w:tcBorders>
            <w:shd w:val="clear" w:color="auto" w:fill="BFBFBF"/>
          </w:tcPr>
          <w:p w14:paraId="4475AC70"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بَيَانِ الصَّلَوَاتِ الَّتِي هِيَ أَحَدُ أَرْكَانِ الإِسْلاَمِ</w:t>
            </w:r>
          </w:p>
        </w:tc>
      </w:tr>
      <w:tr w:rsidR="00C0623D" w:rsidRPr="00120664" w14:paraId="646CB100" w14:textId="77777777" w:rsidTr="00B63196">
        <w:tc>
          <w:tcPr>
            <w:tcW w:w="2745" w:type="dxa"/>
            <w:tcBorders>
              <w:left w:val="nil"/>
              <w:right w:val="nil"/>
            </w:tcBorders>
            <w:shd w:val="clear" w:color="auto" w:fill="auto"/>
          </w:tcPr>
          <w:p w14:paraId="501D0988"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Der Glaube, der ins Paradies führt</w:t>
            </w:r>
          </w:p>
        </w:tc>
        <w:tc>
          <w:tcPr>
            <w:tcW w:w="589" w:type="dxa"/>
            <w:tcBorders>
              <w:left w:val="nil"/>
              <w:right w:val="nil"/>
            </w:tcBorders>
            <w:shd w:val="clear" w:color="auto" w:fill="auto"/>
          </w:tcPr>
          <w:p w14:paraId="05038E30"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153</w:t>
            </w:r>
          </w:p>
        </w:tc>
        <w:tc>
          <w:tcPr>
            <w:tcW w:w="2042" w:type="dxa"/>
            <w:tcBorders>
              <w:left w:val="nil"/>
              <w:right w:val="nil"/>
            </w:tcBorders>
            <w:shd w:val="clear" w:color="auto" w:fill="auto"/>
          </w:tcPr>
          <w:p w14:paraId="74726A80"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بَيَانِ الإِيمَانِ الَّذِي يُدْخَلُ بِهِ الْجَنَّةُ وَأَنَّ مَنْ تَمَسَّكَ</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بِمَا أُمِرَ بِهِ دَخَلَ الْجَنَّةَ</w:t>
            </w:r>
          </w:p>
        </w:tc>
      </w:tr>
      <w:tr w:rsidR="00C0623D" w:rsidRPr="00120664" w14:paraId="4678AB55" w14:textId="77777777" w:rsidTr="00C81103">
        <w:tc>
          <w:tcPr>
            <w:tcW w:w="2745" w:type="dxa"/>
            <w:tcBorders>
              <w:left w:val="nil"/>
              <w:right w:val="nil"/>
            </w:tcBorders>
            <w:shd w:val="clear" w:color="auto" w:fill="BFBFBF"/>
          </w:tcPr>
          <w:p w14:paraId="38CF3A9F"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Die Säulen des Islams </w:t>
            </w:r>
          </w:p>
        </w:tc>
        <w:tc>
          <w:tcPr>
            <w:tcW w:w="589" w:type="dxa"/>
            <w:tcBorders>
              <w:left w:val="nil"/>
              <w:right w:val="nil"/>
            </w:tcBorders>
            <w:shd w:val="clear" w:color="auto" w:fill="BFBFBF"/>
          </w:tcPr>
          <w:p w14:paraId="0108B5A4"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180</w:t>
            </w:r>
          </w:p>
        </w:tc>
        <w:tc>
          <w:tcPr>
            <w:tcW w:w="2042" w:type="dxa"/>
            <w:tcBorders>
              <w:left w:val="nil"/>
              <w:right w:val="nil"/>
            </w:tcBorders>
            <w:shd w:val="clear" w:color="auto" w:fill="BFBFBF"/>
          </w:tcPr>
          <w:p w14:paraId="462CF9D1"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اركان الاسلام ودعائمه العظام</w:t>
            </w:r>
          </w:p>
        </w:tc>
      </w:tr>
      <w:tr w:rsidR="00C0623D" w:rsidRPr="00120664" w14:paraId="2B30F8C4" w14:textId="77777777" w:rsidTr="00B63196">
        <w:tc>
          <w:tcPr>
            <w:tcW w:w="2745" w:type="dxa"/>
            <w:tcBorders>
              <w:left w:val="nil"/>
              <w:right w:val="nil"/>
            </w:tcBorders>
            <w:shd w:val="clear" w:color="auto" w:fill="auto"/>
          </w:tcPr>
          <w:p w14:paraId="1E51AA1B"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Glaube an Allah und Seine Gesandten und zu den Geboten des Glaubens aufr</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fen</w:t>
            </w:r>
          </w:p>
        </w:tc>
        <w:tc>
          <w:tcPr>
            <w:tcW w:w="589" w:type="dxa"/>
            <w:tcBorders>
              <w:left w:val="nil"/>
              <w:right w:val="nil"/>
            </w:tcBorders>
            <w:shd w:val="clear" w:color="auto" w:fill="auto"/>
          </w:tcPr>
          <w:p w14:paraId="3DF79990"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182</w:t>
            </w:r>
          </w:p>
        </w:tc>
        <w:tc>
          <w:tcPr>
            <w:tcW w:w="2042" w:type="dxa"/>
            <w:tcBorders>
              <w:left w:val="nil"/>
              <w:right w:val="nil"/>
            </w:tcBorders>
            <w:shd w:val="clear" w:color="auto" w:fill="auto"/>
          </w:tcPr>
          <w:p w14:paraId="5ECAF54A"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الأَمْرِ بِالإِيمَانِ بِاللَّهِ وَرَسُولِهِ وَشَرَائِعِ الدِّينِ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وَالدُّعَاءِ إِلَيْهِ</w:t>
            </w:r>
          </w:p>
        </w:tc>
      </w:tr>
      <w:tr w:rsidR="00C0623D" w:rsidRPr="00120664" w14:paraId="6F3A2A6A" w14:textId="77777777" w:rsidTr="00C81103">
        <w:tc>
          <w:tcPr>
            <w:tcW w:w="2745" w:type="dxa"/>
            <w:tcBorders>
              <w:left w:val="nil"/>
              <w:right w:val="nil"/>
            </w:tcBorders>
            <w:shd w:val="clear" w:color="auto" w:fill="BFBFBF"/>
          </w:tcPr>
          <w:p w14:paraId="10C44BB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Aufruf zum Gla</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bensbekenntnis und den Geboten des Islams</w:t>
            </w:r>
          </w:p>
        </w:tc>
        <w:tc>
          <w:tcPr>
            <w:tcW w:w="589" w:type="dxa"/>
            <w:tcBorders>
              <w:left w:val="nil"/>
              <w:right w:val="nil"/>
            </w:tcBorders>
            <w:shd w:val="clear" w:color="auto" w:fill="BFBFBF"/>
          </w:tcPr>
          <w:p w14:paraId="5599CDD9"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184</w:t>
            </w:r>
          </w:p>
        </w:tc>
        <w:tc>
          <w:tcPr>
            <w:tcW w:w="2042" w:type="dxa"/>
            <w:tcBorders>
              <w:left w:val="nil"/>
              <w:right w:val="nil"/>
            </w:tcBorders>
            <w:shd w:val="clear" w:color="auto" w:fill="BFBFBF"/>
          </w:tcPr>
          <w:p w14:paraId="087AEF47"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الدعاء إلى الشهادتين وشرائع الإسلام</w:t>
            </w:r>
          </w:p>
        </w:tc>
      </w:tr>
      <w:tr w:rsidR="00C0623D" w:rsidRPr="00120664" w14:paraId="463442C5" w14:textId="77777777" w:rsidTr="00B63196">
        <w:tc>
          <w:tcPr>
            <w:tcW w:w="2745" w:type="dxa"/>
            <w:tcBorders>
              <w:left w:val="nil"/>
              <w:right w:val="nil"/>
            </w:tcBorders>
            <w:shd w:val="clear" w:color="auto" w:fill="auto"/>
          </w:tcPr>
          <w:p w14:paraId="257A2A7B"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Richtigkeit desjenigen, der (den Islam angenommen hat und) im Sterben liegt, solange der Todeskampf noch nicht begonnen hat</w:t>
            </w:r>
          </w:p>
        </w:tc>
        <w:tc>
          <w:tcPr>
            <w:tcW w:w="589" w:type="dxa"/>
            <w:tcBorders>
              <w:left w:val="nil"/>
              <w:right w:val="nil"/>
            </w:tcBorders>
            <w:shd w:val="clear" w:color="auto" w:fill="auto"/>
          </w:tcPr>
          <w:p w14:paraId="5ABC81D4"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187</w:t>
            </w:r>
          </w:p>
        </w:tc>
        <w:tc>
          <w:tcPr>
            <w:tcW w:w="2042" w:type="dxa"/>
            <w:tcBorders>
              <w:left w:val="nil"/>
              <w:right w:val="nil"/>
            </w:tcBorders>
            <w:shd w:val="clear" w:color="auto" w:fill="auto"/>
          </w:tcPr>
          <w:p w14:paraId="0CCD975B"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صحة إسلام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من حضره الموت ما لم يشرع في النزع</w:t>
            </w:r>
          </w:p>
        </w:tc>
      </w:tr>
      <w:tr w:rsidR="00C0623D" w:rsidRPr="00120664" w14:paraId="33005D6A" w14:textId="77777777" w:rsidTr="00C81103">
        <w:tc>
          <w:tcPr>
            <w:tcW w:w="2745" w:type="dxa"/>
            <w:tcBorders>
              <w:left w:val="nil"/>
              <w:right w:val="nil"/>
            </w:tcBorders>
            <w:shd w:val="clear" w:color="auto" w:fill="BFBFBF"/>
          </w:tcPr>
          <w:p w14:paraId="5DF248B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Wer während des Ablebens an die Einzigkeit Allahs glaubte, wird ins Paradies </w:t>
            </w:r>
            <w:r w:rsidRPr="00120664">
              <w:rPr>
                <w:rFonts w:ascii="Arabic Typesetting" w:hAnsi="Arabic Typesetting" w:cs="Arabic Typesetting"/>
                <w:sz w:val="30"/>
                <w:szCs w:val="30"/>
              </w:rPr>
              <w:lastRenderedPageBreak/>
              <w:t>eingehen</w:t>
            </w:r>
          </w:p>
        </w:tc>
        <w:tc>
          <w:tcPr>
            <w:tcW w:w="589" w:type="dxa"/>
            <w:tcBorders>
              <w:left w:val="nil"/>
              <w:right w:val="nil"/>
            </w:tcBorders>
            <w:shd w:val="clear" w:color="auto" w:fill="BFBFBF"/>
          </w:tcPr>
          <w:p w14:paraId="32DBB94B"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lastRenderedPageBreak/>
              <w:t>190</w:t>
            </w:r>
          </w:p>
        </w:tc>
        <w:tc>
          <w:tcPr>
            <w:tcW w:w="2042" w:type="dxa"/>
            <w:tcBorders>
              <w:left w:val="nil"/>
              <w:right w:val="nil"/>
            </w:tcBorders>
            <w:shd w:val="clear" w:color="auto" w:fill="BFBFBF"/>
          </w:tcPr>
          <w:p w14:paraId="326049EA"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من مات على التوحيد دخل الجنة</w:t>
            </w:r>
          </w:p>
        </w:tc>
      </w:tr>
      <w:tr w:rsidR="00C0623D" w:rsidRPr="00120664" w14:paraId="51C0F93C" w14:textId="77777777" w:rsidTr="00B63196">
        <w:tc>
          <w:tcPr>
            <w:tcW w:w="2745" w:type="dxa"/>
            <w:tcBorders>
              <w:left w:val="nil"/>
              <w:right w:val="nil"/>
            </w:tcBorders>
            <w:shd w:val="clear" w:color="auto" w:fill="auto"/>
          </w:tcPr>
          <w:p w14:paraId="300C8952"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Wer mit Allah, dem Islam (als seine Religion) und dem Gesandten Muhammad z</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frieden ist, ist ein Gläubiger</w:t>
            </w:r>
          </w:p>
        </w:tc>
        <w:tc>
          <w:tcPr>
            <w:tcW w:w="589" w:type="dxa"/>
            <w:tcBorders>
              <w:left w:val="nil"/>
              <w:right w:val="nil"/>
            </w:tcBorders>
            <w:shd w:val="clear" w:color="auto" w:fill="auto"/>
          </w:tcPr>
          <w:p w14:paraId="6BFCD226"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196</w:t>
            </w:r>
          </w:p>
        </w:tc>
        <w:tc>
          <w:tcPr>
            <w:tcW w:w="2042" w:type="dxa"/>
            <w:tcBorders>
              <w:left w:val="nil"/>
              <w:right w:val="nil"/>
            </w:tcBorders>
            <w:shd w:val="clear" w:color="auto" w:fill="auto"/>
          </w:tcPr>
          <w:p w14:paraId="5D16E0F5"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من رضي بالله ربا وبالإِسلام دينا وبمحمد رسولاً، فهو مؤمن</w:t>
            </w:r>
          </w:p>
        </w:tc>
      </w:tr>
      <w:tr w:rsidR="00C0623D" w:rsidRPr="00120664" w14:paraId="2D20F03E" w14:textId="77777777" w:rsidTr="00C81103">
        <w:tc>
          <w:tcPr>
            <w:tcW w:w="2745" w:type="dxa"/>
            <w:tcBorders>
              <w:left w:val="nil"/>
              <w:right w:val="nil"/>
            </w:tcBorders>
            <w:shd w:val="clear" w:color="auto" w:fill="BFBFBF"/>
          </w:tcPr>
          <w:p w14:paraId="732651A7"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Teile des Glaubens</w:t>
            </w:r>
          </w:p>
        </w:tc>
        <w:tc>
          <w:tcPr>
            <w:tcW w:w="589" w:type="dxa"/>
            <w:tcBorders>
              <w:left w:val="nil"/>
              <w:right w:val="nil"/>
            </w:tcBorders>
            <w:shd w:val="clear" w:color="auto" w:fill="BFBFBF"/>
          </w:tcPr>
          <w:p w14:paraId="20177239" w14:textId="77777777" w:rsidR="00C0623D" w:rsidRPr="00120664" w:rsidRDefault="00AE5E39" w:rsidP="00B63196">
            <w:pPr>
              <w:pStyle w:val="Title"/>
              <w:rPr>
                <w:rFonts w:ascii="Arabic Typesetting" w:hAnsi="Arabic Typesetting" w:cs="Arabic Typesetting"/>
                <w:b w:val="0"/>
                <w:bCs w:val="0"/>
                <w:sz w:val="30"/>
                <w:szCs w:val="30"/>
                <w:rtl/>
                <w:lang w:val="de-DE"/>
              </w:rPr>
            </w:pPr>
            <w:r w:rsidRPr="00120664">
              <w:rPr>
                <w:rFonts w:ascii="Arabic Typesetting" w:hAnsi="Arabic Typesetting" w:cs="Arabic Typesetting"/>
                <w:b w:val="0"/>
                <w:bCs w:val="0"/>
                <w:sz w:val="30"/>
                <w:szCs w:val="30"/>
                <w:lang w:val="de-DE"/>
              </w:rPr>
              <w:t>197</w:t>
            </w:r>
          </w:p>
        </w:tc>
        <w:tc>
          <w:tcPr>
            <w:tcW w:w="2042" w:type="dxa"/>
            <w:tcBorders>
              <w:left w:val="nil"/>
              <w:right w:val="nil"/>
            </w:tcBorders>
            <w:shd w:val="clear" w:color="auto" w:fill="BFBFBF"/>
          </w:tcPr>
          <w:p w14:paraId="3E85C69B" w14:textId="77777777" w:rsidR="00C0623D" w:rsidRPr="00120664" w:rsidRDefault="00C0623D" w:rsidP="00B63196">
            <w:pPr>
              <w:pStyle w:val="NormalWeb"/>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شُعَبِ الإِيمَانِ</w:t>
            </w:r>
          </w:p>
        </w:tc>
      </w:tr>
      <w:tr w:rsidR="00C0623D" w:rsidRPr="00120664" w14:paraId="77BB4887" w14:textId="77777777" w:rsidTr="00B63196">
        <w:tc>
          <w:tcPr>
            <w:tcW w:w="2745" w:type="dxa"/>
            <w:tcBorders>
              <w:left w:val="nil"/>
              <w:right w:val="nil"/>
            </w:tcBorders>
            <w:shd w:val="clear" w:color="auto" w:fill="auto"/>
          </w:tcPr>
          <w:p w14:paraId="63AD3C62"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Zusammenfassung der isla</w:t>
            </w:r>
            <w:r w:rsidRPr="00120664">
              <w:rPr>
                <w:rFonts w:ascii="Arabic Typesetting" w:hAnsi="Arabic Typesetting" w:cs="Arabic Typesetting"/>
                <w:sz w:val="30"/>
                <w:szCs w:val="30"/>
              </w:rPr>
              <w:t>m</w:t>
            </w:r>
            <w:r w:rsidRPr="00120664">
              <w:rPr>
                <w:rFonts w:ascii="Arabic Typesetting" w:hAnsi="Arabic Typesetting" w:cs="Arabic Typesetting"/>
                <w:sz w:val="30"/>
                <w:szCs w:val="30"/>
              </w:rPr>
              <w:t>ischen Eigenschaften</w:t>
            </w:r>
          </w:p>
        </w:tc>
        <w:tc>
          <w:tcPr>
            <w:tcW w:w="589" w:type="dxa"/>
            <w:tcBorders>
              <w:left w:val="nil"/>
              <w:right w:val="nil"/>
            </w:tcBorders>
            <w:shd w:val="clear" w:color="auto" w:fill="auto"/>
          </w:tcPr>
          <w:p w14:paraId="07F26ED8"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199</w:t>
            </w:r>
          </w:p>
        </w:tc>
        <w:tc>
          <w:tcPr>
            <w:tcW w:w="2042" w:type="dxa"/>
            <w:tcBorders>
              <w:left w:val="nil"/>
              <w:right w:val="nil"/>
            </w:tcBorders>
            <w:shd w:val="clear" w:color="auto" w:fill="auto"/>
          </w:tcPr>
          <w:p w14:paraId="7A9315E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جَامِعِ أَوْصَافِ الإِسْلاَمِ</w:t>
            </w:r>
          </w:p>
        </w:tc>
      </w:tr>
      <w:tr w:rsidR="00C0623D" w:rsidRPr="00120664" w14:paraId="325F0E89" w14:textId="77777777" w:rsidTr="00C81103">
        <w:tc>
          <w:tcPr>
            <w:tcW w:w="2745" w:type="dxa"/>
            <w:tcBorders>
              <w:left w:val="nil"/>
              <w:right w:val="nil"/>
            </w:tcBorders>
            <w:shd w:val="clear" w:color="auto" w:fill="BFBFBF"/>
          </w:tcPr>
          <w:p w14:paraId="66DA638B"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Vorzüglichkeiten im Islam</w:t>
            </w:r>
          </w:p>
        </w:tc>
        <w:tc>
          <w:tcPr>
            <w:tcW w:w="589" w:type="dxa"/>
            <w:tcBorders>
              <w:left w:val="nil"/>
              <w:right w:val="nil"/>
            </w:tcBorders>
            <w:shd w:val="clear" w:color="auto" w:fill="BFBFBF"/>
          </w:tcPr>
          <w:p w14:paraId="6329B91D"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200</w:t>
            </w:r>
          </w:p>
        </w:tc>
        <w:tc>
          <w:tcPr>
            <w:tcW w:w="2042" w:type="dxa"/>
            <w:tcBorders>
              <w:left w:val="nil"/>
              <w:right w:val="nil"/>
            </w:tcBorders>
            <w:shd w:val="clear" w:color="auto" w:fill="BFBFBF"/>
          </w:tcPr>
          <w:p w14:paraId="52AF83C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تَفَاضُلِ الإِسْلاَمِ وَأَىِّ أُمُورِهِ أَفْضَلُ</w:t>
            </w:r>
          </w:p>
        </w:tc>
      </w:tr>
      <w:tr w:rsidR="00C0623D" w:rsidRPr="00120664" w14:paraId="0C4E366D" w14:textId="77777777" w:rsidTr="00B63196">
        <w:tc>
          <w:tcPr>
            <w:tcW w:w="2745" w:type="dxa"/>
            <w:tcBorders>
              <w:left w:val="nil"/>
              <w:right w:val="nil"/>
            </w:tcBorders>
            <w:shd w:val="clear" w:color="auto" w:fill="auto"/>
          </w:tcPr>
          <w:p w14:paraId="03BD5BD0"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Eigenschaften dessen, der Freude am Glauben gefunden hat</w:t>
            </w:r>
          </w:p>
        </w:tc>
        <w:tc>
          <w:tcPr>
            <w:tcW w:w="589" w:type="dxa"/>
            <w:tcBorders>
              <w:left w:val="nil"/>
              <w:right w:val="nil"/>
            </w:tcBorders>
            <w:shd w:val="clear" w:color="auto" w:fill="auto"/>
          </w:tcPr>
          <w:p w14:paraId="1277FD54" w14:textId="77777777" w:rsidR="00C0623D" w:rsidRPr="00120664" w:rsidRDefault="00AE5E39"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201</w:t>
            </w:r>
          </w:p>
        </w:tc>
        <w:tc>
          <w:tcPr>
            <w:tcW w:w="2042" w:type="dxa"/>
            <w:tcBorders>
              <w:left w:val="nil"/>
              <w:right w:val="nil"/>
            </w:tcBorders>
            <w:shd w:val="clear" w:color="auto" w:fill="auto"/>
          </w:tcPr>
          <w:p w14:paraId="203E2CED"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بَيَانِ خِصَالٍ مَنِ اتَّصَفَ بِهِنَّ وَجَدَ حَلاَوَةَ الإِيمَانِ</w:t>
            </w:r>
          </w:p>
        </w:tc>
      </w:tr>
      <w:tr w:rsidR="00C0623D" w:rsidRPr="00120664" w14:paraId="22AC86E2" w14:textId="77777777" w:rsidTr="00C81103">
        <w:tc>
          <w:tcPr>
            <w:tcW w:w="2745" w:type="dxa"/>
            <w:tcBorders>
              <w:left w:val="nil"/>
              <w:right w:val="nil"/>
            </w:tcBorders>
            <w:shd w:val="clear" w:color="auto" w:fill="BFBFBF"/>
          </w:tcPr>
          <w:p w14:paraId="2F8A9B2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Den Gesandten Allahs mehr als die eigene Familie, eigenen Kinder, Eltern und alle Menschen zu lieben</w:t>
            </w:r>
          </w:p>
        </w:tc>
        <w:tc>
          <w:tcPr>
            <w:tcW w:w="589" w:type="dxa"/>
            <w:tcBorders>
              <w:left w:val="nil"/>
              <w:right w:val="nil"/>
            </w:tcBorders>
            <w:shd w:val="clear" w:color="auto" w:fill="BFBFBF"/>
          </w:tcPr>
          <w:p w14:paraId="736F4A22"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203</w:t>
            </w:r>
          </w:p>
        </w:tc>
        <w:tc>
          <w:tcPr>
            <w:tcW w:w="2042" w:type="dxa"/>
            <w:tcBorders>
              <w:left w:val="nil"/>
              <w:right w:val="nil"/>
            </w:tcBorders>
            <w:shd w:val="clear" w:color="auto" w:fill="BFBFBF"/>
          </w:tcPr>
          <w:p w14:paraId="0F7BFD2E"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مَحَبَّةِ رَسُولِ اللَّهِ صلى الله عليه وسلم أَكْثَرَ مِنَ الأَهْلِ</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وَالْوَلَدِ وَالْوَالِدِ وَالنَّاسِ أَجْمَعِينَ</w:t>
            </w:r>
          </w:p>
        </w:tc>
      </w:tr>
      <w:tr w:rsidR="00C0623D" w:rsidRPr="00120664" w14:paraId="0CE406EF" w14:textId="77777777" w:rsidTr="00B63196">
        <w:tc>
          <w:tcPr>
            <w:tcW w:w="2745" w:type="dxa"/>
            <w:tcBorders>
              <w:left w:val="nil"/>
              <w:right w:val="nil"/>
            </w:tcBorders>
            <w:shd w:val="clear" w:color="auto" w:fill="auto"/>
          </w:tcPr>
          <w:p w14:paraId="4FBF5648"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Beweis, dass es zum Charakter des Glaubens gehört, seinem Bruder (im Islam) das Gute zu wünsc</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en, was man sich selbst wü</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scht</w:t>
            </w:r>
          </w:p>
        </w:tc>
        <w:tc>
          <w:tcPr>
            <w:tcW w:w="589" w:type="dxa"/>
            <w:tcBorders>
              <w:left w:val="nil"/>
              <w:right w:val="nil"/>
            </w:tcBorders>
            <w:shd w:val="clear" w:color="auto" w:fill="auto"/>
          </w:tcPr>
          <w:p w14:paraId="7A5DDB40"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205</w:t>
            </w:r>
          </w:p>
        </w:tc>
        <w:tc>
          <w:tcPr>
            <w:tcW w:w="2042" w:type="dxa"/>
            <w:tcBorders>
              <w:left w:val="nil"/>
              <w:right w:val="nil"/>
            </w:tcBorders>
            <w:shd w:val="clear" w:color="auto" w:fill="auto"/>
          </w:tcPr>
          <w:p w14:paraId="7DB110F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الدَّلِيلِ عَلَى أَنَّ مِنْ خِصَالِ الإِيمَانِ أَنْ يُحِبَّ لأَخِيهِ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الْمُسْلِمِ مَا يُحِبُّ لِنَفْسِهِ مِنَ الْخَيْرِ</w:t>
            </w:r>
          </w:p>
        </w:tc>
      </w:tr>
      <w:tr w:rsidR="00C0623D" w:rsidRPr="00120664" w14:paraId="42190C73" w14:textId="77777777" w:rsidTr="00C81103">
        <w:tc>
          <w:tcPr>
            <w:tcW w:w="2745" w:type="dxa"/>
            <w:tcBorders>
              <w:left w:val="nil"/>
              <w:right w:val="nil"/>
            </w:tcBorders>
            <w:shd w:val="clear" w:color="auto" w:fill="BFBFBF"/>
          </w:tcPr>
          <w:p w14:paraId="22EAAB6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Verbot, den Nachbar zu stören</w:t>
            </w:r>
          </w:p>
        </w:tc>
        <w:tc>
          <w:tcPr>
            <w:tcW w:w="589" w:type="dxa"/>
            <w:tcBorders>
              <w:left w:val="nil"/>
              <w:right w:val="nil"/>
            </w:tcBorders>
            <w:shd w:val="clear" w:color="auto" w:fill="BFBFBF"/>
          </w:tcPr>
          <w:p w14:paraId="1FBE918B"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206</w:t>
            </w:r>
          </w:p>
        </w:tc>
        <w:tc>
          <w:tcPr>
            <w:tcW w:w="2042" w:type="dxa"/>
            <w:tcBorders>
              <w:left w:val="nil"/>
              <w:right w:val="nil"/>
            </w:tcBorders>
            <w:shd w:val="clear" w:color="auto" w:fill="BFBFBF"/>
          </w:tcPr>
          <w:p w14:paraId="6CE25663"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تَحْرِيمِ إِيذَاءِ الْجَارِ</w:t>
            </w:r>
          </w:p>
        </w:tc>
      </w:tr>
      <w:tr w:rsidR="00C0623D" w:rsidRPr="00120664" w14:paraId="26146BCC" w14:textId="77777777" w:rsidTr="00B63196">
        <w:tc>
          <w:tcPr>
            <w:tcW w:w="2745" w:type="dxa"/>
            <w:tcBorders>
              <w:left w:val="nil"/>
              <w:right w:val="nil"/>
            </w:tcBorders>
            <w:shd w:val="clear" w:color="auto" w:fill="auto"/>
          </w:tcPr>
          <w:p w14:paraId="55FF749D"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Die Ermutigung, den N</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chbar und den Gästen Ehre zu erweisen und zu schwei</w:t>
            </w:r>
            <w:r w:rsidRPr="00120664">
              <w:rPr>
                <w:rFonts w:ascii="Arabic Typesetting" w:hAnsi="Arabic Typesetting" w:cs="Arabic Typesetting"/>
                <w:sz w:val="30"/>
                <w:szCs w:val="30"/>
              </w:rPr>
              <w:t>g</w:t>
            </w:r>
            <w:r w:rsidRPr="00120664">
              <w:rPr>
                <w:rFonts w:ascii="Arabic Typesetting" w:hAnsi="Arabic Typesetting" w:cs="Arabic Typesetting"/>
                <w:sz w:val="30"/>
                <w:szCs w:val="30"/>
              </w:rPr>
              <w:t>en, es sei denn über das Gute (zu sprechen)</w:t>
            </w:r>
          </w:p>
        </w:tc>
        <w:tc>
          <w:tcPr>
            <w:tcW w:w="589" w:type="dxa"/>
            <w:tcBorders>
              <w:left w:val="nil"/>
              <w:right w:val="nil"/>
            </w:tcBorders>
            <w:shd w:val="clear" w:color="auto" w:fill="auto"/>
          </w:tcPr>
          <w:p w14:paraId="442986E6"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207</w:t>
            </w:r>
          </w:p>
        </w:tc>
        <w:tc>
          <w:tcPr>
            <w:tcW w:w="2042" w:type="dxa"/>
            <w:tcBorders>
              <w:left w:val="nil"/>
              <w:right w:val="nil"/>
            </w:tcBorders>
            <w:shd w:val="clear" w:color="auto" w:fill="auto"/>
          </w:tcPr>
          <w:p w14:paraId="0828F38F"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br w:type="column"/>
              <w:t xml:space="preserve"> الْحَثِّ عَلَى إِكْرَامِ الْجَارِ وَالضَّيْفِ وَلُزُومِ الصَّمْتِ إِلاَّ</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مِنَ الْخَيْرِ </w:t>
            </w:r>
          </w:p>
        </w:tc>
      </w:tr>
      <w:tr w:rsidR="00C0623D" w:rsidRPr="00120664" w14:paraId="136D0609" w14:textId="77777777" w:rsidTr="00C81103">
        <w:tc>
          <w:tcPr>
            <w:tcW w:w="2745" w:type="dxa"/>
            <w:tcBorders>
              <w:left w:val="nil"/>
              <w:right w:val="nil"/>
            </w:tcBorders>
            <w:shd w:val="clear" w:color="auto" w:fill="BFBFBF"/>
          </w:tcPr>
          <w:p w14:paraId="7878497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Gute zu gebieten und das Verwerfliche (oder das Schlechte) zu verbieten</w:t>
            </w:r>
          </w:p>
        </w:tc>
        <w:tc>
          <w:tcPr>
            <w:tcW w:w="589" w:type="dxa"/>
            <w:tcBorders>
              <w:left w:val="nil"/>
              <w:right w:val="nil"/>
            </w:tcBorders>
            <w:shd w:val="clear" w:color="auto" w:fill="BFBFBF"/>
          </w:tcPr>
          <w:p w14:paraId="39A6A089"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208</w:t>
            </w:r>
          </w:p>
        </w:tc>
        <w:tc>
          <w:tcPr>
            <w:tcW w:w="2042" w:type="dxa"/>
            <w:tcBorders>
              <w:left w:val="nil"/>
              <w:right w:val="nil"/>
            </w:tcBorders>
            <w:shd w:val="clear" w:color="auto" w:fill="BFBFBF"/>
          </w:tcPr>
          <w:p w14:paraId="4869870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الأَمْرَ بِالْمَعْرُوفِ وَالنَّهْىَ عَنِ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الْمُنْكَر</w:t>
            </w:r>
          </w:p>
        </w:tc>
      </w:tr>
      <w:tr w:rsidR="00C0623D" w:rsidRPr="00120664" w14:paraId="730253B0" w14:textId="77777777" w:rsidTr="00B63196">
        <w:tc>
          <w:tcPr>
            <w:tcW w:w="2745" w:type="dxa"/>
            <w:tcBorders>
              <w:left w:val="nil"/>
              <w:right w:val="nil"/>
            </w:tcBorders>
            <w:shd w:val="clear" w:color="auto" w:fill="auto"/>
          </w:tcPr>
          <w:p w14:paraId="588D447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Dass nur Gläubige ins Paradies eingehen werden; die Liebe zu den Gläubigen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hört zum Glauben und das Verbreiten des Friedensgruß ist ein Grund, das Paradies zu erreichen</w:t>
            </w:r>
          </w:p>
        </w:tc>
        <w:tc>
          <w:tcPr>
            <w:tcW w:w="589" w:type="dxa"/>
            <w:tcBorders>
              <w:left w:val="nil"/>
              <w:right w:val="nil"/>
            </w:tcBorders>
            <w:shd w:val="clear" w:color="auto" w:fill="auto"/>
          </w:tcPr>
          <w:p w14:paraId="3E89323F"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210</w:t>
            </w:r>
          </w:p>
        </w:tc>
        <w:tc>
          <w:tcPr>
            <w:tcW w:w="2042" w:type="dxa"/>
            <w:tcBorders>
              <w:left w:val="nil"/>
              <w:right w:val="nil"/>
            </w:tcBorders>
            <w:shd w:val="clear" w:color="auto" w:fill="auto"/>
          </w:tcPr>
          <w:p w14:paraId="305975A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لاَ يَدْخُلُ الْجَنَّةَ إِلاَّ الْمُؤْمِنُونَ وَأَنَّ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مَحَبَّةَ الْمُؤْمِنِينَ مِنَ الإِيمَانِ وَأَنَّ إِفْشَاءَ السَّلاَمِ سَبَبٌ</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لِحُصُولِهَا</w:t>
            </w:r>
          </w:p>
        </w:tc>
      </w:tr>
      <w:tr w:rsidR="00C0623D" w:rsidRPr="00120664" w14:paraId="356329F8" w14:textId="77777777" w:rsidTr="00C81103">
        <w:tc>
          <w:tcPr>
            <w:tcW w:w="2745" w:type="dxa"/>
            <w:tcBorders>
              <w:left w:val="nil"/>
              <w:right w:val="nil"/>
            </w:tcBorders>
            <w:shd w:val="clear" w:color="auto" w:fill="BFBFBF"/>
          </w:tcPr>
          <w:p w14:paraId="3B517B9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aufrichtige Rat als Teil des Glaubens</w:t>
            </w:r>
          </w:p>
        </w:tc>
        <w:tc>
          <w:tcPr>
            <w:tcW w:w="589" w:type="dxa"/>
            <w:tcBorders>
              <w:left w:val="nil"/>
              <w:right w:val="nil"/>
            </w:tcBorders>
            <w:shd w:val="clear" w:color="auto" w:fill="BFBFBF"/>
          </w:tcPr>
          <w:p w14:paraId="3FFF95BE"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212</w:t>
            </w:r>
          </w:p>
        </w:tc>
        <w:tc>
          <w:tcPr>
            <w:tcW w:w="2042" w:type="dxa"/>
            <w:tcBorders>
              <w:left w:val="nil"/>
              <w:right w:val="nil"/>
            </w:tcBorders>
            <w:shd w:val="clear" w:color="auto" w:fill="BFBFBF"/>
          </w:tcPr>
          <w:p w14:paraId="4B2068D9"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أَنَّ الدِّينَ النَّصِيحَةُ</w:t>
            </w:r>
          </w:p>
        </w:tc>
      </w:tr>
      <w:tr w:rsidR="00C0623D" w:rsidRPr="00120664" w14:paraId="09FB195C" w14:textId="77777777" w:rsidTr="00B63196">
        <w:tc>
          <w:tcPr>
            <w:tcW w:w="2745" w:type="dxa"/>
            <w:tcBorders>
              <w:left w:val="nil"/>
              <w:right w:val="nil"/>
            </w:tcBorders>
            <w:shd w:val="clear" w:color="auto" w:fill="auto"/>
          </w:tcPr>
          <w:p w14:paraId="384DE07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Das Abnehmen des Glaubens durch Sünden </w:t>
            </w:r>
          </w:p>
        </w:tc>
        <w:tc>
          <w:tcPr>
            <w:tcW w:w="589" w:type="dxa"/>
            <w:tcBorders>
              <w:left w:val="nil"/>
              <w:right w:val="nil"/>
            </w:tcBorders>
            <w:shd w:val="clear" w:color="auto" w:fill="auto"/>
          </w:tcPr>
          <w:p w14:paraId="1EA9191D"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213</w:t>
            </w:r>
          </w:p>
        </w:tc>
        <w:tc>
          <w:tcPr>
            <w:tcW w:w="2042" w:type="dxa"/>
            <w:tcBorders>
              <w:left w:val="nil"/>
              <w:right w:val="nil"/>
            </w:tcBorders>
            <w:shd w:val="clear" w:color="auto" w:fill="auto"/>
          </w:tcPr>
          <w:p w14:paraId="583525E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نُقْصَانِ الإِيمَانِ بِالْمَعَاصِي وَنَفْيِهِ عَنِ الْمُتَلَبِّسِ</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بِالْمَعْصِيَةِ عَلَى إِرَادَةِ نَفْىِ كَمَالِهِ</w:t>
            </w:r>
          </w:p>
        </w:tc>
      </w:tr>
      <w:tr w:rsidR="00C0623D" w:rsidRPr="00120664" w14:paraId="1FCAC12B" w14:textId="77777777" w:rsidTr="00C81103">
        <w:tc>
          <w:tcPr>
            <w:tcW w:w="2745" w:type="dxa"/>
            <w:tcBorders>
              <w:left w:val="nil"/>
              <w:right w:val="nil"/>
            </w:tcBorders>
            <w:shd w:val="clear" w:color="auto" w:fill="BFBFBF"/>
          </w:tcPr>
          <w:p w14:paraId="0108922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Eigenschaften des Heuchlers </w:t>
            </w:r>
          </w:p>
        </w:tc>
        <w:tc>
          <w:tcPr>
            <w:tcW w:w="589" w:type="dxa"/>
            <w:tcBorders>
              <w:left w:val="nil"/>
              <w:right w:val="nil"/>
            </w:tcBorders>
            <w:shd w:val="clear" w:color="auto" w:fill="BFBFBF"/>
          </w:tcPr>
          <w:p w14:paraId="40DA95D7"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215</w:t>
            </w:r>
          </w:p>
        </w:tc>
        <w:tc>
          <w:tcPr>
            <w:tcW w:w="2042" w:type="dxa"/>
            <w:tcBorders>
              <w:left w:val="nil"/>
              <w:right w:val="nil"/>
            </w:tcBorders>
            <w:shd w:val="clear" w:color="auto" w:fill="BFBFBF"/>
          </w:tcPr>
          <w:p w14:paraId="1CB32623"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خِصَالِ الْمُنَافِقِ</w:t>
            </w:r>
          </w:p>
        </w:tc>
      </w:tr>
      <w:tr w:rsidR="00C0623D" w:rsidRPr="00120664" w14:paraId="34F9DD93" w14:textId="77777777" w:rsidTr="00B63196">
        <w:tc>
          <w:tcPr>
            <w:tcW w:w="2745" w:type="dxa"/>
            <w:tcBorders>
              <w:left w:val="nil"/>
              <w:right w:val="nil"/>
            </w:tcBorders>
            <w:shd w:val="clear" w:color="auto" w:fill="auto"/>
          </w:tcPr>
          <w:p w14:paraId="406147CB"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Wer sich jemand anderen wissentlich zum Vater nimmt als seinen eigenen</w:t>
            </w:r>
          </w:p>
        </w:tc>
        <w:tc>
          <w:tcPr>
            <w:tcW w:w="589" w:type="dxa"/>
            <w:tcBorders>
              <w:left w:val="nil"/>
              <w:right w:val="nil"/>
            </w:tcBorders>
            <w:shd w:val="clear" w:color="auto" w:fill="auto"/>
          </w:tcPr>
          <w:p w14:paraId="6F0C00EC"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217</w:t>
            </w:r>
          </w:p>
        </w:tc>
        <w:tc>
          <w:tcPr>
            <w:tcW w:w="2042" w:type="dxa"/>
            <w:tcBorders>
              <w:left w:val="nil"/>
              <w:right w:val="nil"/>
            </w:tcBorders>
            <w:shd w:val="clear" w:color="auto" w:fill="auto"/>
          </w:tcPr>
          <w:p w14:paraId="3A8C573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بَيَانِ حَالِ إِيمَانِ مَنْ رَغِبَ عَنْ أَبِيهِ وَهُوَ يَعْلَمُ</w:t>
            </w:r>
          </w:p>
        </w:tc>
      </w:tr>
      <w:tr w:rsidR="00C0623D" w:rsidRPr="00120664" w14:paraId="021B5DDB" w14:textId="77777777" w:rsidTr="00C81103">
        <w:tc>
          <w:tcPr>
            <w:tcW w:w="2745" w:type="dxa"/>
            <w:tcBorders>
              <w:left w:val="nil"/>
              <w:right w:val="nil"/>
            </w:tcBorders>
            <w:shd w:val="clear" w:color="auto" w:fill="BFBFBF"/>
          </w:tcPr>
          <w:p w14:paraId="70B62405"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„Die Beschimpfung eines </w:t>
            </w:r>
            <w:r w:rsidRPr="00120664">
              <w:rPr>
                <w:rFonts w:ascii="Arabic Typesetting" w:hAnsi="Arabic Typesetting" w:cs="Arabic Typesetting"/>
                <w:sz w:val="30"/>
                <w:szCs w:val="30"/>
              </w:rPr>
              <w:lastRenderedPageBreak/>
              <w:t>Muslims ist Frevel und ihn bekämpfen ist Kufr (Ungla</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ben)</w:t>
            </w:r>
          </w:p>
        </w:tc>
        <w:tc>
          <w:tcPr>
            <w:tcW w:w="589" w:type="dxa"/>
            <w:tcBorders>
              <w:left w:val="nil"/>
              <w:right w:val="nil"/>
            </w:tcBorders>
            <w:shd w:val="clear" w:color="auto" w:fill="BFBFBF"/>
          </w:tcPr>
          <w:p w14:paraId="1690C8EF"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lastRenderedPageBreak/>
              <w:t>219</w:t>
            </w:r>
          </w:p>
        </w:tc>
        <w:tc>
          <w:tcPr>
            <w:tcW w:w="2042" w:type="dxa"/>
            <w:tcBorders>
              <w:left w:val="nil"/>
              <w:right w:val="nil"/>
            </w:tcBorders>
            <w:shd w:val="clear" w:color="auto" w:fill="BFBFBF"/>
          </w:tcPr>
          <w:p w14:paraId="4B7928B4"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 xml:space="preserve">بَيَانِ قَوْلِ النَّبِيِّ صلى الله </w:t>
            </w:r>
            <w:r w:rsidRPr="00120664">
              <w:rPr>
                <w:rFonts w:ascii="Arabic Typesetting" w:hAnsi="Arabic Typesetting" w:cs="Arabic Typesetting"/>
                <w:sz w:val="30"/>
                <w:szCs w:val="30"/>
                <w:rtl/>
              </w:rPr>
              <w:lastRenderedPageBreak/>
              <w:t>عليه وسلم ‏"‏ سِبَابُ الْمُسْلِمِ فُسُوقٌ</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وَقِتَالُهُ كُفْرٌ ‏"‏</w:t>
            </w:r>
          </w:p>
        </w:tc>
      </w:tr>
      <w:tr w:rsidR="00C0623D" w:rsidRPr="00120664" w14:paraId="52B15106" w14:textId="77777777" w:rsidTr="00B63196">
        <w:tc>
          <w:tcPr>
            <w:tcW w:w="2745" w:type="dxa"/>
            <w:tcBorders>
              <w:left w:val="nil"/>
              <w:right w:val="nil"/>
            </w:tcBorders>
            <w:shd w:val="clear" w:color="auto" w:fill="auto"/>
          </w:tcPr>
          <w:p w14:paraId="6EEC5394" w14:textId="77777777" w:rsidR="00C0623D" w:rsidRPr="00120664" w:rsidRDefault="00C0623D" w:rsidP="00B63196">
            <w:pPr>
              <w:rPr>
                <w:rFonts w:ascii="Arabic Typesetting" w:hAnsi="Arabic Typesetting" w:cs="Arabic Typesetting"/>
                <w:sz w:val="30"/>
                <w:szCs w:val="30"/>
              </w:rPr>
            </w:pPr>
            <w:r w:rsidRPr="00120664">
              <w:rPr>
                <w:rStyle w:val="matn1"/>
                <w:color w:val="auto"/>
                <w:sz w:val="30"/>
                <w:szCs w:val="30"/>
              </w:rPr>
              <w:lastRenderedPageBreak/>
              <w:t>Kehrt nach mir nicht zum Unglauben zurück, indem ihr einander tötet</w:t>
            </w:r>
          </w:p>
        </w:tc>
        <w:tc>
          <w:tcPr>
            <w:tcW w:w="589" w:type="dxa"/>
            <w:tcBorders>
              <w:left w:val="nil"/>
              <w:right w:val="nil"/>
            </w:tcBorders>
            <w:shd w:val="clear" w:color="auto" w:fill="auto"/>
          </w:tcPr>
          <w:p w14:paraId="7B4F375F"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220</w:t>
            </w:r>
          </w:p>
        </w:tc>
        <w:tc>
          <w:tcPr>
            <w:tcW w:w="2042" w:type="dxa"/>
            <w:tcBorders>
              <w:left w:val="nil"/>
              <w:right w:val="nil"/>
            </w:tcBorders>
            <w:shd w:val="clear" w:color="auto" w:fill="auto"/>
          </w:tcPr>
          <w:p w14:paraId="290C29EE"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 لاَ تَرْجِعُوا بَعْدِي كُفَّارًا يَضْرِبُ بَعْضُكمْ رِقَابَ بَعْضٍ ‏"‏</w:t>
            </w:r>
          </w:p>
        </w:tc>
      </w:tr>
      <w:tr w:rsidR="00C0623D" w:rsidRPr="00120664" w14:paraId="291B8DE1" w14:textId="77777777" w:rsidTr="00C81103">
        <w:tc>
          <w:tcPr>
            <w:tcW w:w="2745" w:type="dxa"/>
            <w:tcBorders>
              <w:left w:val="nil"/>
              <w:right w:val="nil"/>
            </w:tcBorders>
            <w:shd w:val="clear" w:color="auto" w:fill="BFBFBF"/>
          </w:tcPr>
          <w:p w14:paraId="777E2A8B"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Unglaube desjenigen, der sagt: Der Regen fiel auf uns durch den Zyklus herab</w:t>
            </w:r>
          </w:p>
        </w:tc>
        <w:tc>
          <w:tcPr>
            <w:tcW w:w="589" w:type="dxa"/>
            <w:tcBorders>
              <w:left w:val="nil"/>
              <w:right w:val="nil"/>
            </w:tcBorders>
            <w:shd w:val="clear" w:color="auto" w:fill="BFBFBF"/>
          </w:tcPr>
          <w:p w14:paraId="3E330EC2"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222</w:t>
            </w:r>
          </w:p>
        </w:tc>
        <w:tc>
          <w:tcPr>
            <w:tcW w:w="2042" w:type="dxa"/>
            <w:tcBorders>
              <w:left w:val="nil"/>
              <w:right w:val="nil"/>
            </w:tcBorders>
            <w:shd w:val="clear" w:color="auto" w:fill="BFBFBF"/>
          </w:tcPr>
          <w:p w14:paraId="47C9F07C"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كُفْرِ مَنْ قَالَ مُطِرْنَا بِالنَّوْءِ</w:t>
            </w:r>
          </w:p>
        </w:tc>
      </w:tr>
      <w:tr w:rsidR="00C0623D" w:rsidRPr="00120664" w14:paraId="020F6244" w14:textId="77777777" w:rsidTr="00B63196">
        <w:tc>
          <w:tcPr>
            <w:tcW w:w="2745" w:type="dxa"/>
            <w:tcBorders>
              <w:left w:val="nil"/>
              <w:right w:val="nil"/>
            </w:tcBorders>
            <w:shd w:val="clear" w:color="auto" w:fill="auto"/>
          </w:tcPr>
          <w:p w14:paraId="211EB97F"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Liebe zu den Ansar und zu Ali (r.a.)</w:t>
            </w:r>
          </w:p>
        </w:tc>
        <w:tc>
          <w:tcPr>
            <w:tcW w:w="589" w:type="dxa"/>
            <w:tcBorders>
              <w:left w:val="nil"/>
              <w:right w:val="nil"/>
            </w:tcBorders>
            <w:shd w:val="clear" w:color="auto" w:fill="auto"/>
          </w:tcPr>
          <w:p w14:paraId="32BEFEED"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223</w:t>
            </w:r>
          </w:p>
        </w:tc>
        <w:tc>
          <w:tcPr>
            <w:tcW w:w="2042" w:type="dxa"/>
            <w:tcBorders>
              <w:left w:val="nil"/>
              <w:right w:val="nil"/>
            </w:tcBorders>
            <w:shd w:val="clear" w:color="auto" w:fill="auto"/>
          </w:tcPr>
          <w:p w14:paraId="6446900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حُبَّ الأَنْصَارِ وَعَلِيٍّ - رضى الله عنهم - مِنَ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الإِيمَانِ وَعَلاَمَاتِهِ وَبُغْضَهُمْ مِنْ عَلاَمَاتِ النِّفَاقِ</w:t>
            </w:r>
          </w:p>
        </w:tc>
      </w:tr>
      <w:tr w:rsidR="00C0623D" w:rsidRPr="00120664" w14:paraId="3976ED60" w14:textId="77777777" w:rsidTr="00C81103">
        <w:tc>
          <w:tcPr>
            <w:tcW w:w="2745" w:type="dxa"/>
            <w:tcBorders>
              <w:left w:val="nil"/>
              <w:right w:val="nil"/>
            </w:tcBorders>
            <w:shd w:val="clear" w:color="auto" w:fill="BFBFBF"/>
          </w:tcPr>
          <w:p w14:paraId="23396D66"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Denjenigen des </w:t>
            </w:r>
            <w:r w:rsidRPr="00120664">
              <w:rPr>
                <w:rFonts w:ascii="Arabic Typesetting" w:hAnsi="Arabic Typesetting" w:cs="Arabic Typesetting"/>
                <w:i/>
                <w:iCs/>
                <w:sz w:val="30"/>
                <w:szCs w:val="30"/>
              </w:rPr>
              <w:t>Kufr</w:t>
            </w:r>
            <w:r w:rsidRPr="00120664">
              <w:rPr>
                <w:rFonts w:ascii="Arabic Typesetting" w:hAnsi="Arabic Typesetting" w:cs="Arabic Typesetting"/>
                <w:sz w:val="30"/>
                <w:szCs w:val="30"/>
              </w:rPr>
              <w:t xml:space="preserve"> zu be</w:t>
            </w:r>
            <w:r w:rsidRPr="00120664">
              <w:rPr>
                <w:rFonts w:ascii="Arabic Typesetting" w:hAnsi="Arabic Typesetting" w:cs="Arabic Typesetting"/>
                <w:sz w:val="30"/>
                <w:szCs w:val="30"/>
              </w:rPr>
              <w:t>z</w:t>
            </w:r>
            <w:r w:rsidRPr="00120664">
              <w:rPr>
                <w:rFonts w:ascii="Arabic Typesetting" w:hAnsi="Arabic Typesetting" w:cs="Arabic Typesetting"/>
                <w:sz w:val="30"/>
                <w:szCs w:val="30"/>
              </w:rPr>
              <w:t>eichnen, der das Gebet unte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lassen hat</w:t>
            </w:r>
          </w:p>
        </w:tc>
        <w:tc>
          <w:tcPr>
            <w:tcW w:w="589" w:type="dxa"/>
            <w:tcBorders>
              <w:left w:val="nil"/>
              <w:right w:val="nil"/>
            </w:tcBorders>
            <w:shd w:val="clear" w:color="auto" w:fill="BFBFBF"/>
          </w:tcPr>
          <w:p w14:paraId="6D26995A"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226</w:t>
            </w:r>
          </w:p>
        </w:tc>
        <w:tc>
          <w:tcPr>
            <w:tcW w:w="2042" w:type="dxa"/>
            <w:tcBorders>
              <w:left w:val="nil"/>
              <w:right w:val="nil"/>
            </w:tcBorders>
            <w:shd w:val="clear" w:color="auto" w:fill="BFBFBF"/>
          </w:tcPr>
          <w:p w14:paraId="7CD6047B"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إِطْلاَقِ اسْمِ الْكُفْرِ عَلَى مَنْ تَرَكَ الصَّلاَةَ</w:t>
            </w:r>
          </w:p>
        </w:tc>
      </w:tr>
      <w:tr w:rsidR="00C0623D" w:rsidRPr="00120664" w14:paraId="18CEF6E3" w14:textId="77777777" w:rsidTr="00B63196">
        <w:tc>
          <w:tcPr>
            <w:tcW w:w="2745" w:type="dxa"/>
            <w:tcBorders>
              <w:left w:val="nil"/>
              <w:right w:val="nil"/>
            </w:tcBorders>
            <w:shd w:val="clear" w:color="auto" w:fill="auto"/>
          </w:tcPr>
          <w:p w14:paraId="227D5E1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Vortrefflichste aller Taten - der Glaube an Allah, Den Allmächtigen</w:t>
            </w:r>
          </w:p>
        </w:tc>
        <w:tc>
          <w:tcPr>
            <w:tcW w:w="589" w:type="dxa"/>
            <w:tcBorders>
              <w:left w:val="nil"/>
              <w:right w:val="nil"/>
            </w:tcBorders>
            <w:shd w:val="clear" w:color="auto" w:fill="auto"/>
          </w:tcPr>
          <w:p w14:paraId="3E9010AB"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228</w:t>
            </w:r>
          </w:p>
        </w:tc>
        <w:tc>
          <w:tcPr>
            <w:tcW w:w="2042" w:type="dxa"/>
            <w:tcBorders>
              <w:left w:val="nil"/>
              <w:right w:val="nil"/>
            </w:tcBorders>
            <w:shd w:val="clear" w:color="auto" w:fill="auto"/>
          </w:tcPr>
          <w:p w14:paraId="37DC485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كَوْنِ الإِيمَانِ بِاللَّهِ تَعَالَى أَفْضَلَ الأَعْمَالِ</w:t>
            </w:r>
          </w:p>
        </w:tc>
      </w:tr>
      <w:tr w:rsidR="00C0623D" w:rsidRPr="00120664" w14:paraId="5D0755CE" w14:textId="77777777" w:rsidTr="00C81103">
        <w:tc>
          <w:tcPr>
            <w:tcW w:w="2745" w:type="dxa"/>
            <w:tcBorders>
              <w:left w:val="nil"/>
              <w:right w:val="nil"/>
            </w:tcBorders>
            <w:shd w:val="clear" w:color="auto" w:fill="BFBFBF"/>
          </w:tcPr>
          <w:p w14:paraId="56E2236D"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schwersten Sünden und Beigesellung ist die schwerste aller Sünden</w:t>
            </w:r>
          </w:p>
        </w:tc>
        <w:tc>
          <w:tcPr>
            <w:tcW w:w="589" w:type="dxa"/>
            <w:tcBorders>
              <w:left w:val="nil"/>
              <w:right w:val="nil"/>
            </w:tcBorders>
            <w:shd w:val="clear" w:color="auto" w:fill="BFBFBF"/>
          </w:tcPr>
          <w:p w14:paraId="3C75F8F2"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231</w:t>
            </w:r>
          </w:p>
        </w:tc>
        <w:tc>
          <w:tcPr>
            <w:tcW w:w="2042" w:type="dxa"/>
            <w:tcBorders>
              <w:left w:val="nil"/>
              <w:right w:val="nil"/>
            </w:tcBorders>
            <w:shd w:val="clear" w:color="auto" w:fill="BFBFBF"/>
          </w:tcPr>
          <w:p w14:paraId="14DC286B"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كَوْنِ الشِّرْكِ أَقْبَحَ الذُّنُوبِ وَبَيَانِ أَعْظَمِهَا بَعْدَهُ</w:t>
            </w:r>
          </w:p>
        </w:tc>
      </w:tr>
      <w:tr w:rsidR="00C0623D" w:rsidRPr="00120664" w14:paraId="17CCAF14" w14:textId="77777777" w:rsidTr="00B63196">
        <w:tc>
          <w:tcPr>
            <w:tcW w:w="2745" w:type="dxa"/>
            <w:tcBorders>
              <w:left w:val="nil"/>
              <w:right w:val="nil"/>
            </w:tcBorders>
            <w:shd w:val="clear" w:color="auto" w:fill="auto"/>
          </w:tcPr>
          <w:p w14:paraId="7D739DDE"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großen Sünden und die größten von ihnen</w:t>
            </w:r>
          </w:p>
        </w:tc>
        <w:tc>
          <w:tcPr>
            <w:tcW w:w="589" w:type="dxa"/>
            <w:tcBorders>
              <w:left w:val="nil"/>
              <w:right w:val="nil"/>
            </w:tcBorders>
            <w:shd w:val="clear" w:color="auto" w:fill="auto"/>
          </w:tcPr>
          <w:p w14:paraId="577C4C47"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232</w:t>
            </w:r>
          </w:p>
        </w:tc>
        <w:tc>
          <w:tcPr>
            <w:tcW w:w="2042" w:type="dxa"/>
            <w:tcBorders>
              <w:left w:val="nil"/>
              <w:right w:val="nil"/>
            </w:tcBorders>
            <w:shd w:val="clear" w:color="auto" w:fill="auto"/>
          </w:tcPr>
          <w:p w14:paraId="568718BB"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الْكَبَائِرِ وَأَكْبَرِهَا</w:t>
            </w:r>
          </w:p>
        </w:tc>
      </w:tr>
      <w:tr w:rsidR="00C0623D" w:rsidRPr="00120664" w14:paraId="5892851A" w14:textId="77777777" w:rsidTr="00C81103">
        <w:tc>
          <w:tcPr>
            <w:tcW w:w="2745" w:type="dxa"/>
            <w:tcBorders>
              <w:left w:val="nil"/>
              <w:right w:val="nil"/>
            </w:tcBorders>
            <w:shd w:val="clear" w:color="auto" w:fill="BFBFBF"/>
          </w:tcPr>
          <w:p w14:paraId="22655062" w14:textId="77777777" w:rsidR="00C0623D" w:rsidRPr="00120664" w:rsidRDefault="00C0623D" w:rsidP="00B63196">
            <w:pPr>
              <w:rPr>
                <w:rFonts w:ascii="Arabic Typesetting" w:hAnsi="Arabic Typesetting" w:cs="Arabic Typesetting"/>
                <w:b/>
                <w:bCs/>
                <w:sz w:val="30"/>
                <w:szCs w:val="30"/>
              </w:rPr>
            </w:pPr>
            <w:r w:rsidRPr="00120664">
              <w:rPr>
                <w:rStyle w:val="Strong"/>
                <w:rFonts w:ascii="Arabic Typesetting" w:hAnsi="Arabic Typesetting" w:cs="Arabic Typesetting"/>
                <w:b w:val="0"/>
                <w:bCs w:val="0"/>
                <w:sz w:val="30"/>
                <w:szCs w:val="30"/>
              </w:rPr>
              <w:t>Verbot von Hochmut und die Erklärung</w:t>
            </w:r>
          </w:p>
        </w:tc>
        <w:tc>
          <w:tcPr>
            <w:tcW w:w="589" w:type="dxa"/>
            <w:tcBorders>
              <w:left w:val="nil"/>
              <w:right w:val="nil"/>
            </w:tcBorders>
            <w:shd w:val="clear" w:color="auto" w:fill="BFBFBF"/>
          </w:tcPr>
          <w:p w14:paraId="23C98955"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235</w:t>
            </w:r>
          </w:p>
        </w:tc>
        <w:tc>
          <w:tcPr>
            <w:tcW w:w="2042" w:type="dxa"/>
            <w:tcBorders>
              <w:left w:val="nil"/>
              <w:right w:val="nil"/>
            </w:tcBorders>
            <w:shd w:val="clear" w:color="auto" w:fill="BFBFBF"/>
          </w:tcPr>
          <w:p w14:paraId="05A65188"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تَحْرِيمِ الْكِبْرِ وَبَيَانِهِ</w:t>
            </w:r>
          </w:p>
        </w:tc>
      </w:tr>
      <w:tr w:rsidR="00C0623D" w:rsidRPr="00120664" w14:paraId="5C767312" w14:textId="77777777" w:rsidTr="00B63196">
        <w:tc>
          <w:tcPr>
            <w:tcW w:w="2745" w:type="dxa"/>
            <w:tcBorders>
              <w:left w:val="nil"/>
              <w:right w:val="nil"/>
            </w:tcBorders>
            <w:shd w:val="clear" w:color="auto" w:fill="auto"/>
          </w:tcPr>
          <w:p w14:paraId="0809273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Das Paradies für den, der Allah beim Tode keine Mitgötter beigesellt </w:t>
            </w:r>
          </w:p>
        </w:tc>
        <w:tc>
          <w:tcPr>
            <w:tcW w:w="589" w:type="dxa"/>
            <w:tcBorders>
              <w:left w:val="nil"/>
              <w:right w:val="nil"/>
            </w:tcBorders>
            <w:shd w:val="clear" w:color="auto" w:fill="auto"/>
          </w:tcPr>
          <w:p w14:paraId="62322A9E"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240</w:t>
            </w:r>
          </w:p>
        </w:tc>
        <w:tc>
          <w:tcPr>
            <w:tcW w:w="2042" w:type="dxa"/>
            <w:tcBorders>
              <w:left w:val="nil"/>
              <w:right w:val="nil"/>
            </w:tcBorders>
            <w:shd w:val="clear" w:color="auto" w:fill="auto"/>
          </w:tcPr>
          <w:p w14:paraId="3999CDBC" w14:textId="77777777" w:rsidR="00C0623D" w:rsidRPr="00120664" w:rsidRDefault="00C0623D" w:rsidP="00B63196">
            <w:pPr>
              <w:bidi/>
              <w:rPr>
                <w:rFonts w:ascii="Arabic Typesetting" w:hAnsi="Arabic Typesetting" w:cs="Arabic Typesetting"/>
                <w:sz w:val="30"/>
                <w:szCs w:val="30"/>
                <w:rtl/>
              </w:rPr>
            </w:pPr>
            <w:r w:rsidRPr="00120664">
              <w:rPr>
                <w:rStyle w:val="Hyperlink"/>
                <w:rFonts w:ascii="Arabic Typesetting" w:hAnsi="Arabic Typesetting" w:cs="Arabic Typesetting"/>
                <w:color w:val="auto"/>
                <w:sz w:val="30"/>
                <w:szCs w:val="30"/>
                <w:u w:val="none"/>
                <w:rtl/>
              </w:rPr>
              <w:t>الدليل على مَنْ مَاتَ لاَ يُشْرِكُ بِاللَّهِ شَيْئًا دَخَلَ الْجَنَّةَ وَمَنْ مَاتَ</w:t>
            </w:r>
            <w:r w:rsidRPr="00120664">
              <w:rPr>
                <w:rStyle w:val="Hyperlink"/>
                <w:rFonts w:ascii="Arabic Typesetting" w:hAnsi="Arabic Typesetting" w:cs="Arabic Typesetting"/>
                <w:color w:val="auto"/>
                <w:sz w:val="30"/>
                <w:szCs w:val="30"/>
                <w:u w:val="none"/>
              </w:rPr>
              <w:t xml:space="preserve"> </w:t>
            </w:r>
            <w:r w:rsidRPr="00120664">
              <w:rPr>
                <w:rStyle w:val="Hyperlink"/>
                <w:rFonts w:ascii="Arabic Typesetting" w:hAnsi="Arabic Typesetting" w:cs="Arabic Typesetting"/>
                <w:color w:val="auto"/>
                <w:sz w:val="30"/>
                <w:szCs w:val="30"/>
                <w:u w:val="none"/>
                <w:rtl/>
              </w:rPr>
              <w:t>مُشْرِكًا دَخَلَ النَّارَ ‏‏</w:t>
            </w:r>
          </w:p>
        </w:tc>
      </w:tr>
      <w:tr w:rsidR="00C0623D" w:rsidRPr="00120664" w14:paraId="5CF1BCDD" w14:textId="77777777" w:rsidTr="00C81103">
        <w:tc>
          <w:tcPr>
            <w:tcW w:w="2745" w:type="dxa"/>
            <w:tcBorders>
              <w:left w:val="nil"/>
              <w:right w:val="nil"/>
            </w:tcBorders>
            <w:shd w:val="clear" w:color="auto" w:fill="BFBFBF"/>
          </w:tcPr>
          <w:p w14:paraId="47296835" w14:textId="77777777" w:rsidR="00C0623D" w:rsidRPr="00120664" w:rsidRDefault="00C0623D" w:rsidP="00B63196">
            <w:pPr>
              <w:rPr>
                <w:rStyle w:val="CommentReference"/>
                <w:rFonts w:ascii="Arabic Typesetting" w:eastAsia="Calibri" w:hAnsi="Arabic Typesetting" w:cs="Arabic Typesetting"/>
                <w:vanish/>
                <w:sz w:val="30"/>
                <w:szCs w:val="30"/>
              </w:rPr>
            </w:pPr>
            <w:r w:rsidRPr="00120664">
              <w:rPr>
                <w:rFonts w:ascii="Arabic Typesetting" w:hAnsi="Arabic Typesetting" w:cs="Arabic Typesetting"/>
                <w:sz w:val="30"/>
                <w:szCs w:val="30"/>
              </w:rPr>
              <w:t>„Wer eine Waffe gegen uns richtet, der ist nicht von uns.“</w:t>
            </w:r>
          </w:p>
        </w:tc>
        <w:tc>
          <w:tcPr>
            <w:tcW w:w="589" w:type="dxa"/>
            <w:tcBorders>
              <w:left w:val="nil"/>
              <w:right w:val="nil"/>
            </w:tcBorders>
            <w:shd w:val="clear" w:color="auto" w:fill="BFBFBF"/>
          </w:tcPr>
          <w:p w14:paraId="1A8F9DF6"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244</w:t>
            </w:r>
          </w:p>
        </w:tc>
        <w:tc>
          <w:tcPr>
            <w:tcW w:w="2042" w:type="dxa"/>
            <w:tcBorders>
              <w:left w:val="nil"/>
              <w:right w:val="nil"/>
            </w:tcBorders>
            <w:shd w:val="clear" w:color="auto" w:fill="BFBFBF"/>
          </w:tcPr>
          <w:p w14:paraId="12AB9EA4" w14:textId="77777777" w:rsidR="00C0623D" w:rsidRPr="00120664" w:rsidRDefault="00C0623D" w:rsidP="00B63196">
            <w:pPr>
              <w:pStyle w:val="NormalWeb"/>
              <w:bidi/>
              <w:rPr>
                <w:rStyle w:val="Hyperlink"/>
                <w:rFonts w:ascii="Arabic Typesetting" w:hAnsi="Arabic Typesetting" w:cs="Arabic Typesetting"/>
                <w:color w:val="auto"/>
                <w:sz w:val="30"/>
                <w:szCs w:val="30"/>
                <w:u w:val="none"/>
                <w:rtl/>
              </w:rPr>
            </w:pPr>
            <w:r w:rsidRPr="00120664">
              <w:rPr>
                <w:rFonts w:ascii="Arabic Typesetting" w:hAnsi="Arabic Typesetting" w:cs="Arabic Typesetting"/>
                <w:sz w:val="30"/>
                <w:szCs w:val="30"/>
                <w:rtl/>
              </w:rPr>
              <w:t>‏"‏مَنْ حَمَل عَلَيْنَا السِّلاَحَ فَلَيْسَ مِنَّا"</w:t>
            </w:r>
          </w:p>
        </w:tc>
      </w:tr>
      <w:tr w:rsidR="00C0623D" w:rsidRPr="00120664" w14:paraId="2D94BBFD" w14:textId="77777777" w:rsidTr="00B63196">
        <w:tc>
          <w:tcPr>
            <w:tcW w:w="2745" w:type="dxa"/>
            <w:tcBorders>
              <w:left w:val="nil"/>
              <w:right w:val="nil"/>
            </w:tcBorders>
            <w:shd w:val="clear" w:color="auto" w:fill="auto"/>
          </w:tcPr>
          <w:p w14:paraId="40E74878"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 „Wer uns betrügt, gehört nicht zu uns.“</w:t>
            </w:r>
          </w:p>
        </w:tc>
        <w:tc>
          <w:tcPr>
            <w:tcW w:w="589" w:type="dxa"/>
            <w:tcBorders>
              <w:left w:val="nil"/>
              <w:right w:val="nil"/>
            </w:tcBorders>
            <w:shd w:val="clear" w:color="auto" w:fill="auto"/>
          </w:tcPr>
          <w:p w14:paraId="03D409CD"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245</w:t>
            </w:r>
          </w:p>
        </w:tc>
        <w:tc>
          <w:tcPr>
            <w:tcW w:w="2042" w:type="dxa"/>
            <w:tcBorders>
              <w:left w:val="nil"/>
              <w:right w:val="nil"/>
            </w:tcBorders>
            <w:shd w:val="clear" w:color="auto" w:fill="auto"/>
          </w:tcPr>
          <w:p w14:paraId="7888A7A7"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 مَنْ غَشَّنَا فَلَيْسَ</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مِنَّا ‏</w:t>
            </w:r>
            <w:r w:rsidRPr="00120664">
              <w:rPr>
                <w:rFonts w:ascii="Arabic Typesetting" w:hAnsi="Arabic Typesetting" w:cs="Arabic Typesetting"/>
                <w:sz w:val="30"/>
                <w:szCs w:val="30"/>
              </w:rPr>
              <w:t>"</w:t>
            </w:r>
          </w:p>
        </w:tc>
      </w:tr>
      <w:tr w:rsidR="00C0623D" w:rsidRPr="00120664" w14:paraId="431471FA" w14:textId="77777777" w:rsidTr="00C81103">
        <w:tc>
          <w:tcPr>
            <w:tcW w:w="2745" w:type="dxa"/>
            <w:tcBorders>
              <w:left w:val="nil"/>
              <w:right w:val="nil"/>
            </w:tcBorders>
            <w:shd w:val="clear" w:color="auto" w:fill="BFBFBF"/>
          </w:tcPr>
          <w:p w14:paraId="3DFC986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Verbot der Schläge auf die Wangen, das herunterreißen der Kleidungsöffnungen und den Ruf der </w:t>
            </w:r>
            <w:r w:rsidRPr="00120664">
              <w:rPr>
                <w:rFonts w:ascii="Arabic Typesetting" w:hAnsi="Arabic Typesetting" w:cs="Arabic Typesetting"/>
                <w:i/>
                <w:iCs/>
                <w:sz w:val="30"/>
                <w:szCs w:val="30"/>
              </w:rPr>
              <w:t>Dschahiliyya</w:t>
            </w:r>
            <w:r w:rsidRPr="00120664">
              <w:rPr>
                <w:rFonts w:ascii="Arabic Typesetting" w:hAnsi="Arabic Typesetting" w:cs="Arabic Typesetting"/>
                <w:sz w:val="30"/>
                <w:szCs w:val="30"/>
              </w:rPr>
              <w:t xml:space="preserve"> </w:t>
            </w:r>
          </w:p>
        </w:tc>
        <w:tc>
          <w:tcPr>
            <w:tcW w:w="589" w:type="dxa"/>
            <w:tcBorders>
              <w:left w:val="nil"/>
              <w:right w:val="nil"/>
            </w:tcBorders>
            <w:shd w:val="clear" w:color="auto" w:fill="BFBFBF"/>
          </w:tcPr>
          <w:p w14:paraId="1E6E6EF2"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247</w:t>
            </w:r>
          </w:p>
        </w:tc>
        <w:tc>
          <w:tcPr>
            <w:tcW w:w="2042" w:type="dxa"/>
            <w:tcBorders>
              <w:left w:val="nil"/>
              <w:right w:val="nil"/>
            </w:tcBorders>
            <w:shd w:val="clear" w:color="auto" w:fill="BFBFBF"/>
          </w:tcPr>
          <w:p w14:paraId="0DA30C1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تَحْرِيمِ ضَرْبِ الْخُدُودِ وَشَقِّ الْجُيُوبِ وَالدُّعَاءِ بِدَعْوَى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الْجَاهِلِيَّةِ</w:t>
            </w:r>
          </w:p>
        </w:tc>
      </w:tr>
      <w:tr w:rsidR="00C0623D" w:rsidRPr="00120664" w14:paraId="55466937" w14:textId="77777777" w:rsidTr="00B63196">
        <w:tc>
          <w:tcPr>
            <w:tcW w:w="2745" w:type="dxa"/>
            <w:tcBorders>
              <w:left w:val="nil"/>
              <w:right w:val="nil"/>
            </w:tcBorders>
            <w:shd w:val="clear" w:color="auto" w:fill="auto"/>
          </w:tcPr>
          <w:p w14:paraId="02655B91"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Verbot der üblen Nachrede (</w:t>
            </w:r>
            <w:r w:rsidRPr="00120664">
              <w:rPr>
                <w:rFonts w:ascii="Arabic Typesetting" w:hAnsi="Arabic Typesetting" w:cs="Arabic Typesetting"/>
                <w:i/>
                <w:iCs/>
                <w:sz w:val="30"/>
                <w:szCs w:val="30"/>
              </w:rPr>
              <w:t>Namima</w:t>
            </w:r>
            <w:r w:rsidRPr="00120664">
              <w:rPr>
                <w:rFonts w:ascii="Arabic Typesetting" w:hAnsi="Arabic Typesetting" w:cs="Arabic Typesetting"/>
                <w:sz w:val="30"/>
                <w:szCs w:val="30"/>
              </w:rPr>
              <w:t>)</w:t>
            </w:r>
          </w:p>
        </w:tc>
        <w:tc>
          <w:tcPr>
            <w:tcW w:w="589" w:type="dxa"/>
            <w:tcBorders>
              <w:left w:val="nil"/>
              <w:right w:val="nil"/>
            </w:tcBorders>
            <w:shd w:val="clear" w:color="auto" w:fill="auto"/>
          </w:tcPr>
          <w:p w14:paraId="057671B1"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248</w:t>
            </w:r>
          </w:p>
        </w:tc>
        <w:tc>
          <w:tcPr>
            <w:tcW w:w="2042" w:type="dxa"/>
            <w:tcBorders>
              <w:left w:val="nil"/>
              <w:right w:val="nil"/>
            </w:tcBorders>
            <w:shd w:val="clear" w:color="auto" w:fill="auto"/>
          </w:tcPr>
          <w:p w14:paraId="2BF446A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غِلَظِ تَحْرِيمِ النَّمِيمَةِ</w:t>
            </w:r>
          </w:p>
        </w:tc>
      </w:tr>
      <w:tr w:rsidR="00C0623D" w:rsidRPr="00120664" w14:paraId="1D8C03C2" w14:textId="77777777" w:rsidTr="00C81103">
        <w:tc>
          <w:tcPr>
            <w:tcW w:w="2745" w:type="dxa"/>
            <w:tcBorders>
              <w:left w:val="nil"/>
              <w:right w:val="nil"/>
            </w:tcBorders>
            <w:shd w:val="clear" w:color="auto" w:fill="BFBFBF"/>
          </w:tcPr>
          <w:p w14:paraId="093F52A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drei, die Allah am Tage der Auferstehung nicht a</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sprechen, ansehen und nicht reinigen wird</w:t>
            </w:r>
          </w:p>
        </w:tc>
        <w:tc>
          <w:tcPr>
            <w:tcW w:w="589" w:type="dxa"/>
            <w:tcBorders>
              <w:left w:val="nil"/>
              <w:right w:val="nil"/>
            </w:tcBorders>
            <w:shd w:val="clear" w:color="auto" w:fill="BFBFBF"/>
          </w:tcPr>
          <w:p w14:paraId="5D53004C"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249</w:t>
            </w:r>
          </w:p>
        </w:tc>
        <w:tc>
          <w:tcPr>
            <w:tcW w:w="2042" w:type="dxa"/>
            <w:tcBorders>
              <w:left w:val="nil"/>
              <w:right w:val="nil"/>
            </w:tcBorders>
            <w:shd w:val="clear" w:color="auto" w:fill="BFBFBF"/>
          </w:tcPr>
          <w:p w14:paraId="543F5AD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الثَّلَاثَةِ الَّذِينَ لَا يُكَلِّمُهُمْ اللَّهُ يَوْمَ</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الْقِيَامَةِ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ولا ينظر إليهم ولا يزكيهم ولهم عذاب أليم</w:t>
            </w:r>
          </w:p>
        </w:tc>
      </w:tr>
      <w:tr w:rsidR="00C0623D" w:rsidRPr="00120664" w14:paraId="20C8BFDF" w14:textId="77777777" w:rsidTr="00B63196">
        <w:tc>
          <w:tcPr>
            <w:tcW w:w="2745" w:type="dxa"/>
            <w:tcBorders>
              <w:left w:val="nil"/>
              <w:right w:val="nil"/>
            </w:tcBorders>
            <w:shd w:val="clear" w:color="auto" w:fill="auto"/>
          </w:tcPr>
          <w:p w14:paraId="1F78D84F"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Selbstmord</w:t>
            </w:r>
          </w:p>
        </w:tc>
        <w:tc>
          <w:tcPr>
            <w:tcW w:w="589" w:type="dxa"/>
            <w:tcBorders>
              <w:left w:val="nil"/>
              <w:right w:val="nil"/>
            </w:tcBorders>
            <w:shd w:val="clear" w:color="auto" w:fill="auto"/>
          </w:tcPr>
          <w:p w14:paraId="7A0F1654"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253</w:t>
            </w:r>
          </w:p>
        </w:tc>
        <w:tc>
          <w:tcPr>
            <w:tcW w:w="2042" w:type="dxa"/>
            <w:tcBorders>
              <w:left w:val="nil"/>
              <w:right w:val="nil"/>
            </w:tcBorders>
            <w:shd w:val="clear" w:color="auto" w:fill="auto"/>
          </w:tcPr>
          <w:p w14:paraId="2FD8873B" w14:textId="77777777" w:rsidR="00C0623D" w:rsidRPr="00120664" w:rsidRDefault="00C0623D" w:rsidP="00B63196">
            <w:pPr>
              <w:bidi/>
              <w:rPr>
                <w:rFonts w:ascii="Arabic Typesetting" w:hAnsi="Arabic Typesetting" w:cs="Arabic Typesetting"/>
                <w:sz w:val="30"/>
                <w:szCs w:val="30"/>
                <w:rtl/>
              </w:rPr>
            </w:pPr>
            <w:r w:rsidRPr="00120664">
              <w:rPr>
                <w:rStyle w:val="Hyperlink"/>
                <w:rFonts w:ascii="Arabic Typesetting" w:hAnsi="Arabic Typesetting" w:cs="Arabic Typesetting"/>
                <w:color w:val="auto"/>
                <w:sz w:val="30"/>
                <w:szCs w:val="30"/>
                <w:u w:val="none"/>
                <w:rtl/>
              </w:rPr>
              <w:t>قَتْلِ الإِنْسَانِ نَفْسَهُ</w:t>
            </w:r>
          </w:p>
        </w:tc>
      </w:tr>
      <w:tr w:rsidR="00C0623D" w:rsidRPr="00120664" w14:paraId="21DE8F8F" w14:textId="77777777" w:rsidTr="00C81103">
        <w:tc>
          <w:tcPr>
            <w:tcW w:w="2745" w:type="dxa"/>
            <w:tcBorders>
              <w:left w:val="nil"/>
              <w:right w:val="nil"/>
            </w:tcBorders>
            <w:shd w:val="clear" w:color="auto" w:fill="BFBFBF"/>
          </w:tcPr>
          <w:p w14:paraId="507594E5" w14:textId="77777777" w:rsidR="00C0623D" w:rsidRPr="00120664" w:rsidRDefault="00C0623D" w:rsidP="00B63196">
            <w:pPr>
              <w:rPr>
                <w:rFonts w:ascii="Arabic Typesetting" w:hAnsi="Arabic Typesetting" w:cs="Arabic Typesetting"/>
                <w:sz w:val="30"/>
                <w:szCs w:val="30"/>
              </w:rPr>
            </w:pPr>
            <w:r w:rsidRPr="00120664">
              <w:rPr>
                <w:rStyle w:val="matn1"/>
                <w:color w:val="auto"/>
                <w:sz w:val="30"/>
                <w:szCs w:val="30"/>
              </w:rPr>
              <w:t xml:space="preserve">Ob man wegen der Sünden der </w:t>
            </w:r>
            <w:r w:rsidRPr="00120664">
              <w:rPr>
                <w:rStyle w:val="matn1"/>
                <w:i/>
                <w:iCs/>
                <w:color w:val="auto"/>
                <w:sz w:val="30"/>
                <w:szCs w:val="30"/>
              </w:rPr>
              <w:t>Dschahiliyya</w:t>
            </w:r>
            <w:r w:rsidRPr="00120664">
              <w:rPr>
                <w:rStyle w:val="matn1"/>
                <w:color w:val="auto"/>
                <w:sz w:val="30"/>
                <w:szCs w:val="30"/>
              </w:rPr>
              <w:t xml:space="preserve"> zur R</w:t>
            </w:r>
            <w:r w:rsidRPr="00120664">
              <w:rPr>
                <w:rStyle w:val="matn1"/>
                <w:color w:val="auto"/>
                <w:sz w:val="30"/>
                <w:szCs w:val="30"/>
              </w:rPr>
              <w:t>e</w:t>
            </w:r>
            <w:r w:rsidRPr="00120664">
              <w:rPr>
                <w:rStyle w:val="matn1"/>
                <w:color w:val="auto"/>
                <w:sz w:val="30"/>
                <w:szCs w:val="30"/>
              </w:rPr>
              <w:t>chenschaft gezogen?</w:t>
            </w:r>
          </w:p>
        </w:tc>
        <w:tc>
          <w:tcPr>
            <w:tcW w:w="589" w:type="dxa"/>
            <w:tcBorders>
              <w:left w:val="nil"/>
              <w:right w:val="nil"/>
            </w:tcBorders>
            <w:shd w:val="clear" w:color="auto" w:fill="BFBFBF"/>
          </w:tcPr>
          <w:p w14:paraId="49DDE896"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261</w:t>
            </w:r>
          </w:p>
        </w:tc>
        <w:tc>
          <w:tcPr>
            <w:tcW w:w="2042" w:type="dxa"/>
            <w:tcBorders>
              <w:left w:val="nil"/>
              <w:right w:val="nil"/>
            </w:tcBorders>
            <w:shd w:val="clear" w:color="auto" w:fill="BFBFBF"/>
          </w:tcPr>
          <w:p w14:paraId="6130A2B3"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هَلْ يُؤَاخَذُ بِأَعْمَالِ الْجَاهِلِيَّةِ؟</w:t>
            </w:r>
          </w:p>
        </w:tc>
      </w:tr>
      <w:tr w:rsidR="00C0623D" w:rsidRPr="00120664" w14:paraId="6AE8329D" w14:textId="77777777" w:rsidTr="00B63196">
        <w:tc>
          <w:tcPr>
            <w:tcW w:w="2745" w:type="dxa"/>
            <w:tcBorders>
              <w:left w:val="nil"/>
              <w:right w:val="nil"/>
            </w:tcBorders>
            <w:shd w:val="clear" w:color="auto" w:fill="auto"/>
          </w:tcPr>
          <w:p w14:paraId="72363551"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Islam tilgt die vorherigen Sünden sowie die Hidschra und Hadsch</w:t>
            </w:r>
          </w:p>
        </w:tc>
        <w:tc>
          <w:tcPr>
            <w:tcW w:w="589" w:type="dxa"/>
            <w:tcBorders>
              <w:left w:val="nil"/>
              <w:right w:val="nil"/>
            </w:tcBorders>
            <w:shd w:val="clear" w:color="auto" w:fill="auto"/>
          </w:tcPr>
          <w:p w14:paraId="24A8527F"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263</w:t>
            </w:r>
          </w:p>
        </w:tc>
        <w:tc>
          <w:tcPr>
            <w:tcW w:w="2042" w:type="dxa"/>
            <w:tcBorders>
              <w:left w:val="nil"/>
              <w:right w:val="nil"/>
            </w:tcBorders>
            <w:shd w:val="clear" w:color="auto" w:fill="auto"/>
          </w:tcPr>
          <w:p w14:paraId="6871A588"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كَوْنِ الإِسْلاَمِ يَهْدِمُ مَا قَبْلَهُ وَكَذَا الْهِجْرَةُ وَالْحَجُّ</w:t>
            </w:r>
          </w:p>
        </w:tc>
      </w:tr>
      <w:tr w:rsidR="00C0623D" w:rsidRPr="00120664" w14:paraId="02BBB364" w14:textId="77777777" w:rsidTr="00C81103">
        <w:tc>
          <w:tcPr>
            <w:tcW w:w="2745" w:type="dxa"/>
            <w:tcBorders>
              <w:left w:val="nil"/>
              <w:right w:val="nil"/>
            </w:tcBorders>
            <w:shd w:val="clear" w:color="auto" w:fill="BFBFBF"/>
          </w:tcPr>
          <w:p w14:paraId="68EA939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Die (gute) Tat des Ungläub</w:t>
            </w:r>
            <w:r w:rsidRPr="00120664">
              <w:rPr>
                <w:rFonts w:ascii="Arabic Typesetting" w:hAnsi="Arabic Typesetting" w:cs="Arabic Typesetting"/>
                <w:sz w:val="30"/>
                <w:szCs w:val="30"/>
              </w:rPr>
              <w:t>i</w:t>
            </w:r>
            <w:r w:rsidRPr="00120664">
              <w:rPr>
                <w:rFonts w:ascii="Arabic Typesetting" w:hAnsi="Arabic Typesetting" w:cs="Arabic Typesetting"/>
                <w:sz w:val="30"/>
                <w:szCs w:val="30"/>
              </w:rPr>
              <w:t>gen, der nach ihr den Islam annimmt</w:t>
            </w:r>
          </w:p>
        </w:tc>
        <w:tc>
          <w:tcPr>
            <w:tcW w:w="589" w:type="dxa"/>
            <w:tcBorders>
              <w:left w:val="nil"/>
              <w:right w:val="nil"/>
            </w:tcBorders>
            <w:shd w:val="clear" w:color="auto" w:fill="BFBFBF"/>
          </w:tcPr>
          <w:p w14:paraId="0A2BF620"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267</w:t>
            </w:r>
          </w:p>
        </w:tc>
        <w:tc>
          <w:tcPr>
            <w:tcW w:w="2042" w:type="dxa"/>
            <w:tcBorders>
              <w:left w:val="nil"/>
              <w:right w:val="nil"/>
            </w:tcBorders>
            <w:shd w:val="clear" w:color="auto" w:fill="BFBFBF"/>
          </w:tcPr>
          <w:p w14:paraId="538DD1F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بَيَانِ حُكْمِ عَمَلِ الْكَافِرِ إِذَا أَسْلَمَ بَعْدَهُ</w:t>
            </w:r>
          </w:p>
        </w:tc>
      </w:tr>
      <w:tr w:rsidR="00C0623D" w:rsidRPr="00120664" w14:paraId="27AA4550" w14:textId="77777777" w:rsidTr="00B63196">
        <w:tc>
          <w:tcPr>
            <w:tcW w:w="2745" w:type="dxa"/>
            <w:tcBorders>
              <w:left w:val="nil"/>
              <w:right w:val="nil"/>
            </w:tcBorders>
            <w:shd w:val="clear" w:color="auto" w:fill="auto"/>
          </w:tcPr>
          <w:p w14:paraId="75DDB69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Wahrhaftigkeit im Gla</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 xml:space="preserve">ben und seine Aufrichtigkeit </w:t>
            </w:r>
          </w:p>
        </w:tc>
        <w:tc>
          <w:tcPr>
            <w:tcW w:w="589" w:type="dxa"/>
            <w:tcBorders>
              <w:left w:val="nil"/>
              <w:right w:val="nil"/>
            </w:tcBorders>
            <w:shd w:val="clear" w:color="auto" w:fill="auto"/>
          </w:tcPr>
          <w:p w14:paraId="55B22EE6" w14:textId="77777777" w:rsidR="00C0623D" w:rsidRPr="00120664" w:rsidRDefault="00151C8C"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269</w:t>
            </w:r>
          </w:p>
        </w:tc>
        <w:tc>
          <w:tcPr>
            <w:tcW w:w="2042" w:type="dxa"/>
            <w:tcBorders>
              <w:left w:val="nil"/>
              <w:right w:val="nil"/>
            </w:tcBorders>
            <w:shd w:val="clear" w:color="auto" w:fill="auto"/>
          </w:tcPr>
          <w:p w14:paraId="2FBE03F3"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صِدْقِ الإِيمَانِ وَإِخْلاَصِهِ</w:t>
            </w:r>
          </w:p>
        </w:tc>
      </w:tr>
      <w:tr w:rsidR="00151C8C" w:rsidRPr="00120664" w14:paraId="46FCF3E3" w14:textId="77777777" w:rsidTr="00C81103">
        <w:tc>
          <w:tcPr>
            <w:tcW w:w="2745" w:type="dxa"/>
            <w:tcBorders>
              <w:left w:val="nil"/>
              <w:right w:val="nil"/>
            </w:tcBorders>
            <w:shd w:val="clear" w:color="auto" w:fill="BFBFBF"/>
          </w:tcPr>
          <w:p w14:paraId="4A31E534" w14:textId="77777777" w:rsidR="00151C8C" w:rsidRPr="00120664" w:rsidRDefault="00151C8C" w:rsidP="00151C8C">
            <w:pPr>
              <w:spacing w:line="233" w:lineRule="auto"/>
              <w:rPr>
                <w:rFonts w:ascii="Arabic Typesetting" w:hAnsi="Arabic Typesetting" w:cs="Arabic Typesetting"/>
                <w:sz w:val="30"/>
                <w:szCs w:val="30"/>
                <w:lang w:bidi="ar-SA"/>
              </w:rPr>
            </w:pPr>
            <w:r w:rsidRPr="00120664">
              <w:rPr>
                <w:rFonts w:ascii="Arabic Typesetting" w:hAnsi="Arabic Typesetting" w:cs="Arabic Typesetting"/>
                <w:sz w:val="30"/>
                <w:szCs w:val="30"/>
              </w:rPr>
              <w:t>Allah</w:t>
            </w:r>
            <w:r w:rsidRPr="00120664">
              <w:rPr>
                <w:rFonts w:ascii="Arabic Typesetting" w:hAnsi="Arabic Typesetting" w:cs="Arabic Typesetting"/>
                <w:spacing w:val="2"/>
                <w:sz w:val="30"/>
                <w:szCs w:val="30"/>
              </w:rPr>
              <w:t xml:space="preserve"> </w:t>
            </w:r>
            <w:r w:rsidRPr="00120664">
              <w:rPr>
                <w:rFonts w:ascii="Arabic Typesetting" w:eastAsia="Batang" w:hAnsi="Arabic Typesetting" w:cs="Arabic Typesetting"/>
                <w:sz w:val="30"/>
                <w:szCs w:val="30"/>
              </w:rPr>
              <w:sym w:font="AGA Arabesque" w:char="F049"/>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f</w:t>
            </w:r>
            <w:r w:rsidRPr="00120664">
              <w:rPr>
                <w:rFonts w:ascii="Arabic Typesetting" w:hAnsi="Arabic Typesetting" w:cs="Arabic Typesetting"/>
                <w:spacing w:val="1"/>
                <w:sz w:val="30"/>
                <w:szCs w:val="30"/>
              </w:rPr>
              <w:t>o</w:t>
            </w:r>
            <w:r w:rsidRPr="00120664">
              <w:rPr>
                <w:rFonts w:ascii="Arabic Typesetting" w:hAnsi="Arabic Typesetting" w:cs="Arabic Typesetting"/>
                <w:spacing w:val="-1"/>
                <w:sz w:val="30"/>
                <w:szCs w:val="30"/>
              </w:rPr>
              <w:t>r</w:t>
            </w:r>
            <w:r w:rsidRPr="00120664">
              <w:rPr>
                <w:rFonts w:ascii="Arabic Typesetting" w:hAnsi="Arabic Typesetting" w:cs="Arabic Typesetting"/>
                <w:spacing w:val="1"/>
                <w:sz w:val="30"/>
                <w:szCs w:val="30"/>
              </w:rPr>
              <w:t>d</w:t>
            </w:r>
            <w:r w:rsidRPr="00120664">
              <w:rPr>
                <w:rFonts w:ascii="Arabic Typesetting" w:hAnsi="Arabic Typesetting" w:cs="Arabic Typesetting"/>
                <w:sz w:val="30"/>
                <w:szCs w:val="30"/>
              </w:rPr>
              <w:t>ert v</w:t>
            </w:r>
            <w:r w:rsidRPr="00120664">
              <w:rPr>
                <w:rFonts w:ascii="Arabic Typesetting" w:hAnsi="Arabic Typesetting" w:cs="Arabic Typesetting"/>
                <w:spacing w:val="-1"/>
                <w:sz w:val="30"/>
                <w:szCs w:val="30"/>
              </w:rPr>
              <w:t>o</w:t>
            </w:r>
            <w:r w:rsidRPr="00120664">
              <w:rPr>
                <w:rFonts w:ascii="Arabic Typesetting" w:hAnsi="Arabic Typesetting" w:cs="Arabic Typesetting"/>
                <w:sz w:val="30"/>
                <w:szCs w:val="30"/>
              </w:rPr>
              <w:t>n</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ke</w:t>
            </w:r>
            <w:r w:rsidRPr="00120664">
              <w:rPr>
                <w:rFonts w:ascii="Arabic Typesetting" w:hAnsi="Arabic Typesetting" w:cs="Arabic Typesetting"/>
                <w:spacing w:val="-2"/>
                <w:sz w:val="30"/>
                <w:szCs w:val="30"/>
              </w:rPr>
              <w:t>i</w:t>
            </w:r>
            <w:r w:rsidRPr="00120664">
              <w:rPr>
                <w:rFonts w:ascii="Arabic Typesetting" w:hAnsi="Arabic Typesetting" w:cs="Arabic Typesetting"/>
                <w:spacing w:val="1"/>
                <w:sz w:val="30"/>
                <w:szCs w:val="30"/>
              </w:rPr>
              <w:t>n</w:t>
            </w:r>
            <w:r w:rsidRPr="00120664">
              <w:rPr>
                <w:rFonts w:ascii="Arabic Typesetting" w:hAnsi="Arabic Typesetting" w:cs="Arabic Typesetting"/>
                <w:sz w:val="30"/>
                <w:szCs w:val="30"/>
              </w:rPr>
              <w:t>er</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ele</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etwas</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üb</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r</w:t>
            </w:r>
            <w:r w:rsidRPr="00120664">
              <w:rPr>
                <w:rFonts w:ascii="Arabic Typesetting" w:hAnsi="Arabic Typesetting" w:cs="Arabic Typesetting"/>
                <w:spacing w:val="1"/>
                <w:sz w:val="30"/>
                <w:szCs w:val="30"/>
              </w:rPr>
              <w:t xml:space="preserve"> </w:t>
            </w:r>
            <w:r w:rsidRPr="00120664">
              <w:rPr>
                <w:rFonts w:ascii="Arabic Typesetting" w:hAnsi="Arabic Typesetting" w:cs="Arabic Typesetting"/>
                <w:sz w:val="30"/>
                <w:szCs w:val="30"/>
              </w:rPr>
              <w:t>das</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hin</w:t>
            </w:r>
            <w:r w:rsidRPr="00120664">
              <w:rPr>
                <w:rFonts w:ascii="Arabic Typesetting" w:hAnsi="Arabic Typesetting" w:cs="Arabic Typesetting"/>
                <w:spacing w:val="-1"/>
                <w:sz w:val="30"/>
                <w:szCs w:val="30"/>
              </w:rPr>
              <w:t>a</w:t>
            </w:r>
            <w:r w:rsidRPr="00120664">
              <w:rPr>
                <w:rFonts w:ascii="Arabic Typesetting" w:hAnsi="Arabic Typesetting" w:cs="Arabic Typesetting"/>
                <w:sz w:val="30"/>
                <w:szCs w:val="30"/>
              </w:rPr>
              <w:t>u</w:t>
            </w:r>
            <w:r w:rsidRPr="00120664">
              <w:rPr>
                <w:rFonts w:ascii="Arabic Typesetting" w:hAnsi="Arabic Typesetting" w:cs="Arabic Typesetting"/>
                <w:spacing w:val="-1"/>
                <w:sz w:val="30"/>
                <w:szCs w:val="30"/>
              </w:rPr>
              <w:t>s</w:t>
            </w:r>
            <w:r w:rsidRPr="00120664">
              <w:rPr>
                <w:rFonts w:ascii="Arabic Typesetting" w:hAnsi="Arabic Typesetting" w:cs="Arabic Typesetting"/>
                <w:sz w:val="30"/>
                <w:szCs w:val="30"/>
              </w:rPr>
              <w:t>,</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pacing w:val="-1"/>
                <w:sz w:val="30"/>
                <w:szCs w:val="30"/>
              </w:rPr>
              <w:t>w</w:t>
            </w:r>
            <w:r w:rsidRPr="00120664">
              <w:rPr>
                <w:rFonts w:ascii="Arabic Typesetting" w:hAnsi="Arabic Typesetting" w:cs="Arabic Typesetting"/>
                <w:sz w:val="30"/>
                <w:szCs w:val="30"/>
              </w:rPr>
              <w:t>as</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sie</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zu</w:t>
            </w:r>
            <w:r w:rsidRPr="00120664">
              <w:rPr>
                <w:rFonts w:ascii="Arabic Typesetting" w:hAnsi="Arabic Typesetting" w:cs="Arabic Typesetting"/>
                <w:spacing w:val="2"/>
                <w:sz w:val="30"/>
                <w:szCs w:val="30"/>
              </w:rPr>
              <w:t xml:space="preserve"> </w:t>
            </w:r>
            <w:r w:rsidRPr="00120664">
              <w:rPr>
                <w:rFonts w:ascii="Arabic Typesetting" w:hAnsi="Arabic Typesetting" w:cs="Arabic Typesetting"/>
                <w:sz w:val="30"/>
                <w:szCs w:val="30"/>
              </w:rPr>
              <w:t>leist</w:t>
            </w:r>
            <w:r w:rsidRPr="00120664">
              <w:rPr>
                <w:rFonts w:ascii="Arabic Typesetting" w:hAnsi="Arabic Typesetting" w:cs="Arabic Typesetting"/>
                <w:spacing w:val="1"/>
                <w:sz w:val="30"/>
                <w:szCs w:val="30"/>
              </w:rPr>
              <w:t>e</w:t>
            </w:r>
            <w:r w:rsidRPr="00120664">
              <w:rPr>
                <w:rFonts w:ascii="Arabic Typesetting" w:hAnsi="Arabic Typesetting" w:cs="Arabic Typesetting"/>
                <w:sz w:val="30"/>
                <w:szCs w:val="30"/>
              </w:rPr>
              <w:t>n ver</w:t>
            </w:r>
            <w:r w:rsidRPr="00120664">
              <w:rPr>
                <w:rFonts w:ascii="Arabic Typesetting" w:hAnsi="Arabic Typesetting" w:cs="Arabic Typesetting"/>
                <w:spacing w:val="-2"/>
                <w:sz w:val="30"/>
                <w:szCs w:val="30"/>
              </w:rPr>
              <w:t>m</w:t>
            </w:r>
            <w:r w:rsidRPr="00120664">
              <w:rPr>
                <w:rFonts w:ascii="Arabic Typesetting" w:hAnsi="Arabic Typesetting" w:cs="Arabic Typesetting"/>
                <w:sz w:val="30"/>
                <w:szCs w:val="30"/>
              </w:rPr>
              <w:t>ag</w:t>
            </w:r>
          </w:p>
        </w:tc>
        <w:tc>
          <w:tcPr>
            <w:tcW w:w="589" w:type="dxa"/>
            <w:tcBorders>
              <w:left w:val="nil"/>
              <w:right w:val="nil"/>
            </w:tcBorders>
            <w:shd w:val="clear" w:color="auto" w:fill="BFBFBF"/>
          </w:tcPr>
          <w:p w14:paraId="7732DF3E" w14:textId="77777777" w:rsidR="00151C8C" w:rsidRPr="00120664" w:rsidRDefault="00151C8C"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270</w:t>
            </w:r>
          </w:p>
        </w:tc>
        <w:tc>
          <w:tcPr>
            <w:tcW w:w="2042" w:type="dxa"/>
            <w:tcBorders>
              <w:left w:val="nil"/>
              <w:right w:val="nil"/>
            </w:tcBorders>
            <w:shd w:val="clear" w:color="auto" w:fill="BFBFBF"/>
          </w:tcPr>
          <w:p w14:paraId="75AB482E" w14:textId="77777777" w:rsidR="00151C8C" w:rsidRPr="00120664" w:rsidRDefault="00151C8C" w:rsidP="00151C8C">
            <w:pPr>
              <w:bidi/>
              <w:spacing w:line="233" w:lineRule="auto"/>
              <w:rPr>
                <w:rFonts w:ascii="Arabic Typesetting" w:hAnsi="Arabic Typesetting" w:cs="Arabic Typesetting"/>
                <w:sz w:val="30"/>
                <w:szCs w:val="30"/>
                <w:rtl/>
              </w:rPr>
            </w:pPr>
            <w:r w:rsidRPr="00120664">
              <w:rPr>
                <w:rFonts w:ascii="Arabic Typesetting" w:hAnsi="Arabic Typesetting" w:cs="Arabic Typesetting"/>
                <w:sz w:val="30"/>
                <w:szCs w:val="30"/>
                <w:rtl/>
              </w:rPr>
              <w:t>بَيَانِ أَنَّهُ سُبْحَانَهُ وَتَعَالَى لَمْ يُكَلِّفْ إِلَّا مَا يُطَاقُ</w:t>
            </w:r>
          </w:p>
        </w:tc>
      </w:tr>
      <w:tr w:rsidR="00C0623D" w:rsidRPr="00120664" w14:paraId="44D152B2" w14:textId="77777777" w:rsidTr="00B63196">
        <w:tc>
          <w:tcPr>
            <w:tcW w:w="2745" w:type="dxa"/>
            <w:tcBorders>
              <w:left w:val="nil"/>
              <w:right w:val="nil"/>
            </w:tcBorders>
            <w:shd w:val="clear" w:color="auto" w:fill="auto"/>
          </w:tcPr>
          <w:p w14:paraId="712529F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i/>
                <w:iCs/>
                <w:sz w:val="30"/>
                <w:szCs w:val="30"/>
              </w:rPr>
              <w:t>Hadithun Nafs</w:t>
            </w:r>
            <w:r w:rsidRPr="00120664">
              <w:rPr>
                <w:rFonts w:ascii="Arabic Typesetting" w:hAnsi="Arabic Typesetting" w:cs="Arabic Typesetting"/>
                <w:sz w:val="30"/>
                <w:szCs w:val="30"/>
              </w:rPr>
              <w:t xml:space="preserve"> was einem im Herzen einfällt, solange daraus keine Taten folgen</w:t>
            </w:r>
          </w:p>
        </w:tc>
        <w:tc>
          <w:tcPr>
            <w:tcW w:w="589" w:type="dxa"/>
            <w:tcBorders>
              <w:left w:val="nil"/>
              <w:right w:val="nil"/>
            </w:tcBorders>
            <w:shd w:val="clear" w:color="auto" w:fill="auto"/>
          </w:tcPr>
          <w:p w14:paraId="39C72AFE" w14:textId="77777777" w:rsidR="00C0623D" w:rsidRPr="00120664" w:rsidRDefault="00151C8C"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273</w:t>
            </w:r>
          </w:p>
        </w:tc>
        <w:tc>
          <w:tcPr>
            <w:tcW w:w="2042" w:type="dxa"/>
            <w:tcBorders>
              <w:left w:val="nil"/>
              <w:right w:val="nil"/>
            </w:tcBorders>
            <w:shd w:val="clear" w:color="auto" w:fill="auto"/>
          </w:tcPr>
          <w:p w14:paraId="28C91257"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تَجَاوُز اللَّهِ عَنْ حَدِيثِ النَّفْسِ</w:t>
            </w:r>
          </w:p>
        </w:tc>
      </w:tr>
      <w:tr w:rsidR="00C0623D" w:rsidRPr="00120664" w14:paraId="6B4B3009" w14:textId="77777777" w:rsidTr="00C81103">
        <w:tc>
          <w:tcPr>
            <w:tcW w:w="2745" w:type="dxa"/>
            <w:tcBorders>
              <w:left w:val="nil"/>
              <w:right w:val="nil"/>
            </w:tcBorders>
            <w:shd w:val="clear" w:color="auto" w:fill="BFBFBF"/>
          </w:tcPr>
          <w:p w14:paraId="2D5E4E42" w14:textId="77777777" w:rsidR="00C0623D" w:rsidRPr="00120664" w:rsidRDefault="00C0623D" w:rsidP="00B63196">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Wr beabsichtigt, etwas Gutes zu tun, wird es ni</w:t>
            </w:r>
            <w:r w:rsidRPr="00120664">
              <w:rPr>
                <w:rFonts w:ascii="Arabic Typesetting" w:hAnsi="Arabic Typesetting" w:cs="Arabic Typesetting"/>
                <w:sz w:val="30"/>
                <w:szCs w:val="30"/>
                <w:lang w:val="de-DE"/>
              </w:rPr>
              <w:t>e</w:t>
            </w:r>
            <w:r w:rsidRPr="00120664">
              <w:rPr>
                <w:rFonts w:ascii="Arabic Typesetting" w:hAnsi="Arabic Typesetting" w:cs="Arabic Typesetting"/>
                <w:sz w:val="30"/>
                <w:szCs w:val="30"/>
                <w:lang w:val="de-DE"/>
              </w:rPr>
              <w:t>derge</w:t>
            </w:r>
            <w:r w:rsidR="00432DB9" w:rsidRPr="00120664">
              <w:rPr>
                <w:rFonts w:ascii="Arabic Typesetting" w:hAnsi="Arabic Typesetting" w:cs="Arabic Typesetting"/>
                <w:sz w:val="30"/>
                <w:szCs w:val="30"/>
                <w:lang w:val="de-DE"/>
              </w:rPr>
              <w:t>-</w:t>
            </w:r>
            <w:r w:rsidRPr="00120664">
              <w:rPr>
                <w:rFonts w:ascii="Arabic Typesetting" w:hAnsi="Arabic Typesetting" w:cs="Arabic Typesetting"/>
                <w:sz w:val="30"/>
                <w:szCs w:val="30"/>
                <w:lang w:val="de-DE"/>
              </w:rPr>
              <w:t>schrieben, und wenn er beabsichtigt, etwas Böses zu tun (es jedoch nicht tut), wird es nicht niedergeschrieben</w:t>
            </w:r>
          </w:p>
        </w:tc>
        <w:tc>
          <w:tcPr>
            <w:tcW w:w="589" w:type="dxa"/>
            <w:tcBorders>
              <w:left w:val="nil"/>
              <w:right w:val="nil"/>
            </w:tcBorders>
            <w:shd w:val="clear" w:color="auto" w:fill="BFBFBF"/>
          </w:tcPr>
          <w:p w14:paraId="15ECFA6B"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274</w:t>
            </w:r>
          </w:p>
        </w:tc>
        <w:tc>
          <w:tcPr>
            <w:tcW w:w="2042" w:type="dxa"/>
            <w:tcBorders>
              <w:left w:val="nil"/>
              <w:right w:val="nil"/>
            </w:tcBorders>
            <w:shd w:val="clear" w:color="auto" w:fill="BFBFBF"/>
          </w:tcPr>
          <w:p w14:paraId="3F4F967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إِذَا هَمَّ الْعَبْدُ بِحَسَنَةٍ كُتِبَتْ وَإِذَا هَمَّ بِسَيِّئَةٍ لَمْ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تُكْتَبْ</w:t>
            </w:r>
          </w:p>
        </w:tc>
      </w:tr>
      <w:tr w:rsidR="00C0623D" w:rsidRPr="00120664" w14:paraId="3974BD30" w14:textId="77777777" w:rsidTr="00B63196">
        <w:tc>
          <w:tcPr>
            <w:tcW w:w="2745" w:type="dxa"/>
            <w:tcBorders>
              <w:left w:val="nil"/>
              <w:right w:val="nil"/>
            </w:tcBorders>
            <w:shd w:val="clear" w:color="auto" w:fill="auto"/>
          </w:tcPr>
          <w:p w14:paraId="3E7EB1F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Einflüstern im Glauben</w:t>
            </w:r>
          </w:p>
        </w:tc>
        <w:tc>
          <w:tcPr>
            <w:tcW w:w="589" w:type="dxa"/>
            <w:tcBorders>
              <w:left w:val="nil"/>
              <w:right w:val="nil"/>
            </w:tcBorders>
            <w:shd w:val="clear" w:color="auto" w:fill="auto"/>
          </w:tcPr>
          <w:p w14:paraId="1D7D6151"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276</w:t>
            </w:r>
          </w:p>
        </w:tc>
        <w:tc>
          <w:tcPr>
            <w:tcW w:w="2042" w:type="dxa"/>
            <w:tcBorders>
              <w:left w:val="nil"/>
              <w:right w:val="nil"/>
            </w:tcBorders>
            <w:shd w:val="clear" w:color="auto" w:fill="auto"/>
          </w:tcPr>
          <w:p w14:paraId="6E0B1014"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الْوَسْوَسَةِ فِي الإِيمَانِ وَمَا يَقُولُهُ مَنْ وَجَدَهَا</w:t>
            </w:r>
          </w:p>
        </w:tc>
      </w:tr>
      <w:tr w:rsidR="00C0623D" w:rsidRPr="00120664" w14:paraId="252A01D6" w14:textId="77777777" w:rsidTr="00C81103">
        <w:tc>
          <w:tcPr>
            <w:tcW w:w="2745" w:type="dxa"/>
            <w:tcBorders>
              <w:left w:val="nil"/>
              <w:right w:val="nil"/>
            </w:tcBorders>
            <w:shd w:val="clear" w:color="auto" w:fill="BFBFBF"/>
          </w:tcPr>
          <w:p w14:paraId="4E8A9FE5"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Feuer für den, der einem Muslim sein Recht durch einen falschen Eid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nommen hat</w:t>
            </w:r>
          </w:p>
        </w:tc>
        <w:tc>
          <w:tcPr>
            <w:tcW w:w="589" w:type="dxa"/>
            <w:tcBorders>
              <w:left w:val="nil"/>
              <w:right w:val="nil"/>
            </w:tcBorders>
            <w:shd w:val="clear" w:color="auto" w:fill="BFBFBF"/>
          </w:tcPr>
          <w:p w14:paraId="3724FCA4" w14:textId="77777777" w:rsidR="00C0623D" w:rsidRPr="00120664" w:rsidRDefault="00AE5E3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278</w:t>
            </w:r>
          </w:p>
        </w:tc>
        <w:tc>
          <w:tcPr>
            <w:tcW w:w="2042" w:type="dxa"/>
            <w:tcBorders>
              <w:left w:val="nil"/>
              <w:right w:val="nil"/>
            </w:tcBorders>
            <w:shd w:val="clear" w:color="auto" w:fill="BFBFBF"/>
          </w:tcPr>
          <w:p w14:paraId="20FD015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وَعِيدِ مَنِ اقْتَطَعَ حَقَّ مُسْلِمٍ بِيَمِينٍ فَاجِرَةٍ بِالنَّارِ</w:t>
            </w:r>
          </w:p>
        </w:tc>
      </w:tr>
      <w:tr w:rsidR="00C0623D" w:rsidRPr="00120664" w14:paraId="5ACB2525" w14:textId="77777777" w:rsidTr="00B63196">
        <w:tc>
          <w:tcPr>
            <w:tcW w:w="2745" w:type="dxa"/>
            <w:tcBorders>
              <w:left w:val="nil"/>
              <w:right w:val="nil"/>
            </w:tcBorders>
            <w:shd w:val="clear" w:color="auto" w:fill="auto"/>
          </w:tcPr>
          <w:p w14:paraId="5795394B"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Das unrechtmäßige Entwenden eines Eigentums</w:t>
            </w:r>
          </w:p>
        </w:tc>
        <w:tc>
          <w:tcPr>
            <w:tcW w:w="589" w:type="dxa"/>
            <w:tcBorders>
              <w:left w:val="nil"/>
              <w:right w:val="nil"/>
            </w:tcBorders>
            <w:shd w:val="clear" w:color="auto" w:fill="auto"/>
          </w:tcPr>
          <w:p w14:paraId="12C3E830"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282</w:t>
            </w:r>
          </w:p>
        </w:tc>
        <w:tc>
          <w:tcPr>
            <w:tcW w:w="2042" w:type="dxa"/>
            <w:tcBorders>
              <w:left w:val="nil"/>
              <w:right w:val="nil"/>
            </w:tcBorders>
            <w:shd w:val="clear" w:color="auto" w:fill="auto"/>
          </w:tcPr>
          <w:p w14:paraId="00AF292C" w14:textId="77777777" w:rsidR="00C0623D" w:rsidRPr="00120664" w:rsidRDefault="00C0623D" w:rsidP="00B63196">
            <w:pPr>
              <w:bidi/>
              <w:rPr>
                <w:rFonts w:ascii="Arabic Typesetting" w:hAnsi="Arabic Typesetting" w:cs="Arabic Typesetting"/>
                <w:sz w:val="30"/>
                <w:szCs w:val="30"/>
                <w:rtl/>
              </w:rPr>
            </w:pPr>
            <w:r w:rsidRPr="00120664">
              <w:rPr>
                <w:rStyle w:val="Hyperlink"/>
                <w:rFonts w:ascii="Arabic Typesetting" w:hAnsi="Arabic Typesetting" w:cs="Arabic Typesetting"/>
                <w:color w:val="auto"/>
                <w:sz w:val="30"/>
                <w:szCs w:val="30"/>
                <w:u w:val="none"/>
                <w:rtl/>
              </w:rPr>
              <w:t>أَخْذَ مَالِ غَيْرِهِ بِغَيْرِ حَقٍّ</w:t>
            </w:r>
          </w:p>
        </w:tc>
      </w:tr>
      <w:tr w:rsidR="00C0623D" w:rsidRPr="00120664" w14:paraId="59AC9996" w14:textId="77777777" w:rsidTr="00C81103">
        <w:tc>
          <w:tcPr>
            <w:tcW w:w="2745" w:type="dxa"/>
            <w:tcBorders>
              <w:left w:val="nil"/>
              <w:right w:val="nil"/>
            </w:tcBorders>
            <w:shd w:val="clear" w:color="auto" w:fill="BFBFBF"/>
          </w:tcPr>
          <w:p w14:paraId="3E5CE412"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lastRenderedPageBreak/>
              <w:t>Das Feuer für den korrupten Herrscher</w:t>
            </w:r>
          </w:p>
        </w:tc>
        <w:tc>
          <w:tcPr>
            <w:tcW w:w="589" w:type="dxa"/>
            <w:tcBorders>
              <w:left w:val="nil"/>
              <w:right w:val="nil"/>
            </w:tcBorders>
            <w:shd w:val="clear" w:color="auto" w:fill="BFBFBF"/>
          </w:tcPr>
          <w:p w14:paraId="0CA64D80"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284</w:t>
            </w:r>
          </w:p>
        </w:tc>
        <w:tc>
          <w:tcPr>
            <w:tcW w:w="2042" w:type="dxa"/>
            <w:tcBorders>
              <w:left w:val="nil"/>
              <w:right w:val="nil"/>
            </w:tcBorders>
            <w:shd w:val="clear" w:color="auto" w:fill="BFBFBF"/>
          </w:tcPr>
          <w:p w14:paraId="62F7DB8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اسْتِحْقَاقِ الْوَالِي الْغَاشِّ لِرَعِيَّتِهِ النَّارَ</w:t>
            </w:r>
          </w:p>
        </w:tc>
      </w:tr>
      <w:tr w:rsidR="00C0623D" w:rsidRPr="00120664" w14:paraId="4C591ACB" w14:textId="77777777" w:rsidTr="00B63196">
        <w:tc>
          <w:tcPr>
            <w:tcW w:w="2745" w:type="dxa"/>
            <w:tcBorders>
              <w:left w:val="nil"/>
              <w:right w:val="nil"/>
            </w:tcBorders>
            <w:shd w:val="clear" w:color="auto" w:fill="auto"/>
          </w:tcPr>
          <w:p w14:paraId="4D8CF266" w14:textId="77777777" w:rsidR="00C0623D" w:rsidRPr="00120664" w:rsidRDefault="00C0623D" w:rsidP="00432DB9">
            <w:pPr>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Die Treue und der Glauben verschwinden aus manchen Herzen und sie Prüfungen unterzogen </w:t>
            </w:r>
            <w:r w:rsidR="006601A3" w:rsidRPr="00120664">
              <w:rPr>
                <w:rFonts w:ascii="Arabic Typesetting" w:hAnsi="Arabic Typesetting" w:cs="Arabic Typesetting"/>
                <w:sz w:val="30"/>
                <w:szCs w:val="30"/>
                <w:lang w:val="de-DE"/>
              </w:rPr>
              <w:t>w</w:t>
            </w:r>
            <w:r w:rsidR="00432DB9" w:rsidRPr="00120664">
              <w:rPr>
                <w:rFonts w:ascii="Arabic Typesetting" w:hAnsi="Arabic Typesetting" w:cs="Arabic Typesetting"/>
                <w:sz w:val="30"/>
                <w:szCs w:val="30"/>
                <w:lang w:val="de-DE"/>
              </w:rPr>
              <w:t>e</w:t>
            </w:r>
            <w:r w:rsidR="006601A3" w:rsidRPr="00120664">
              <w:rPr>
                <w:rFonts w:ascii="Arabic Typesetting" w:hAnsi="Arabic Typesetting" w:cs="Arabic Typesetting"/>
                <w:sz w:val="30"/>
                <w:szCs w:val="30"/>
                <w:lang w:val="de-DE"/>
              </w:rPr>
              <w:t>rden</w:t>
            </w:r>
          </w:p>
        </w:tc>
        <w:tc>
          <w:tcPr>
            <w:tcW w:w="589" w:type="dxa"/>
            <w:tcBorders>
              <w:left w:val="nil"/>
              <w:right w:val="nil"/>
            </w:tcBorders>
            <w:shd w:val="clear" w:color="auto" w:fill="auto"/>
          </w:tcPr>
          <w:p w14:paraId="333C03E7"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286</w:t>
            </w:r>
          </w:p>
        </w:tc>
        <w:tc>
          <w:tcPr>
            <w:tcW w:w="2042" w:type="dxa"/>
            <w:tcBorders>
              <w:left w:val="nil"/>
              <w:right w:val="nil"/>
            </w:tcBorders>
            <w:shd w:val="clear" w:color="auto" w:fill="auto"/>
          </w:tcPr>
          <w:p w14:paraId="206E8E6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رَفْعِ الأَمَانَةِ وَالإِيمَانِ مِنْ بَعْضِ الْقُلُوبِ وَعَرْضِ الْفِتَنِ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عَلَى الْقُلُوبِ</w:t>
            </w:r>
          </w:p>
        </w:tc>
      </w:tr>
      <w:tr w:rsidR="00C0623D" w:rsidRPr="00120664" w14:paraId="74694812" w14:textId="77777777" w:rsidTr="00C81103">
        <w:tc>
          <w:tcPr>
            <w:tcW w:w="2745" w:type="dxa"/>
            <w:tcBorders>
              <w:left w:val="nil"/>
              <w:right w:val="nil"/>
            </w:tcBorders>
            <w:shd w:val="clear" w:color="auto" w:fill="BFBFBF"/>
          </w:tcPr>
          <w:p w14:paraId="1165CBBE"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Der Islam begann fremd und wird fremd zurückkehren </w:t>
            </w:r>
          </w:p>
        </w:tc>
        <w:tc>
          <w:tcPr>
            <w:tcW w:w="589" w:type="dxa"/>
            <w:tcBorders>
              <w:left w:val="nil"/>
              <w:right w:val="nil"/>
            </w:tcBorders>
            <w:shd w:val="clear" w:color="auto" w:fill="BFBFBF"/>
          </w:tcPr>
          <w:p w14:paraId="09460461"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293</w:t>
            </w:r>
          </w:p>
        </w:tc>
        <w:tc>
          <w:tcPr>
            <w:tcW w:w="2042" w:type="dxa"/>
            <w:tcBorders>
              <w:left w:val="nil"/>
              <w:right w:val="nil"/>
            </w:tcBorders>
            <w:shd w:val="clear" w:color="auto" w:fill="BFBFBF"/>
          </w:tcPr>
          <w:p w14:paraId="5E22B43C"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bdr w:val="none" w:sz="0" w:space="0" w:color="auto" w:frame="1"/>
                <w:rtl/>
              </w:rPr>
              <w:t>الْإِسْلَامَ بَدَأَ غَرِيبًا وَسَيَعُودُ غَرِيبًا وَأَنَّهُ</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يَأْرِزُ بَيْنَ الْمَسْجِدَيْنِ</w:t>
            </w:r>
          </w:p>
        </w:tc>
      </w:tr>
      <w:tr w:rsidR="00C0623D" w:rsidRPr="00120664" w14:paraId="5B683B06" w14:textId="77777777" w:rsidTr="00B63196">
        <w:tc>
          <w:tcPr>
            <w:tcW w:w="2745" w:type="dxa"/>
            <w:tcBorders>
              <w:left w:val="nil"/>
              <w:right w:val="nil"/>
            </w:tcBorders>
            <w:shd w:val="clear" w:color="auto" w:fill="auto"/>
          </w:tcPr>
          <w:p w14:paraId="05FED86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Herz desjenigen gewi</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nen, um dessen Glauben man fürchtet, weil er schwach ist</w:t>
            </w:r>
          </w:p>
        </w:tc>
        <w:tc>
          <w:tcPr>
            <w:tcW w:w="589" w:type="dxa"/>
            <w:tcBorders>
              <w:left w:val="nil"/>
              <w:right w:val="nil"/>
            </w:tcBorders>
            <w:shd w:val="clear" w:color="auto" w:fill="auto"/>
          </w:tcPr>
          <w:p w14:paraId="1CC160B5"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295</w:t>
            </w:r>
          </w:p>
        </w:tc>
        <w:tc>
          <w:tcPr>
            <w:tcW w:w="2042" w:type="dxa"/>
            <w:tcBorders>
              <w:left w:val="nil"/>
              <w:right w:val="nil"/>
            </w:tcBorders>
            <w:shd w:val="clear" w:color="auto" w:fill="auto"/>
          </w:tcPr>
          <w:p w14:paraId="41A7BF7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تَأَلُّفِ قَلْبِ مَنْ يَخَافُ عَلَى إِيمَانِهِ لِضَعْفِهِ وَالنَّهْيِ عَنْ</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الْقَطْعِ بِالْإِيمَانِ مِنْ غَيْرِ دَلِيلٍ قَاطِعٍ</w:t>
            </w:r>
          </w:p>
        </w:tc>
      </w:tr>
      <w:tr w:rsidR="00C0623D" w:rsidRPr="00120664" w14:paraId="3372D060" w14:textId="77777777" w:rsidTr="00C81103">
        <w:tc>
          <w:tcPr>
            <w:tcW w:w="2745" w:type="dxa"/>
            <w:tcBorders>
              <w:left w:val="nil"/>
              <w:right w:val="nil"/>
            </w:tcBorders>
            <w:shd w:val="clear" w:color="auto" w:fill="BFBFBF"/>
          </w:tcPr>
          <w:p w14:paraId="48AD416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Glaube an die zu allen Menschen gesandte Botschaft unseres Propheten</w:t>
            </w:r>
            <w:r w:rsidR="00C6141B" w:rsidRPr="00120664">
              <w:rPr>
                <w:rFonts w:ascii="Arabic Typesetting" w:hAnsi="Arabic Typesetting" w:cs="Arabic Typesetting"/>
                <w:sz w:val="30"/>
                <w:szCs w:val="30"/>
              </w:rPr>
              <w:sym w:font="AGA Arabesque" w:char="F072"/>
            </w:r>
            <w:r w:rsidRPr="00120664">
              <w:rPr>
                <w:rFonts w:ascii="Arabic Typesetting" w:hAnsi="Arabic Typesetting" w:cs="Arabic Typesetting"/>
                <w:sz w:val="30"/>
                <w:szCs w:val="30"/>
              </w:rPr>
              <w:t xml:space="preserve"> und die Ersetzung der Religionen durch seine Religion</w:t>
            </w:r>
          </w:p>
        </w:tc>
        <w:tc>
          <w:tcPr>
            <w:tcW w:w="589" w:type="dxa"/>
            <w:tcBorders>
              <w:left w:val="nil"/>
              <w:right w:val="nil"/>
            </w:tcBorders>
            <w:shd w:val="clear" w:color="auto" w:fill="BFBFBF"/>
          </w:tcPr>
          <w:p w14:paraId="39B1E4C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297</w:t>
            </w:r>
          </w:p>
        </w:tc>
        <w:tc>
          <w:tcPr>
            <w:tcW w:w="2042" w:type="dxa"/>
            <w:tcBorders>
              <w:left w:val="nil"/>
              <w:right w:val="nil"/>
            </w:tcBorders>
            <w:shd w:val="clear" w:color="auto" w:fill="BFBFBF"/>
          </w:tcPr>
          <w:p w14:paraId="78A38002" w14:textId="77777777" w:rsidR="00C0623D" w:rsidRPr="00120664" w:rsidRDefault="00C0623D" w:rsidP="00B63196">
            <w:pPr>
              <w:bidi/>
              <w:rPr>
                <w:rFonts w:ascii="Arabic Typesetting" w:hAnsi="Arabic Typesetting" w:cs="Arabic Typesetting"/>
                <w:sz w:val="30"/>
                <w:szCs w:val="30"/>
                <w:rtl/>
              </w:rPr>
            </w:pPr>
            <w:r w:rsidRPr="00120664">
              <w:rPr>
                <w:rStyle w:val="Hyperlink"/>
                <w:rFonts w:ascii="Arabic Typesetting" w:hAnsi="Arabic Typesetting" w:cs="Arabic Typesetting"/>
                <w:color w:val="auto"/>
                <w:sz w:val="30"/>
                <w:szCs w:val="30"/>
                <w:u w:val="none"/>
                <w:rtl/>
              </w:rPr>
              <w:t>وُجُوبِ الإِيمَانِ بِرِسَالَةِ نَبِيِّنَا مُحَمَّدٍ صلى الله عليه وسلم إِلَى</w:t>
            </w:r>
            <w:r w:rsidRPr="00120664">
              <w:rPr>
                <w:rStyle w:val="Hyperlink"/>
                <w:rFonts w:ascii="Arabic Typesetting" w:hAnsi="Arabic Typesetting" w:cs="Arabic Typesetting"/>
                <w:color w:val="auto"/>
                <w:sz w:val="30"/>
                <w:szCs w:val="30"/>
                <w:u w:val="none"/>
              </w:rPr>
              <w:t xml:space="preserve"> </w:t>
            </w:r>
            <w:r w:rsidRPr="00120664">
              <w:rPr>
                <w:rStyle w:val="Hyperlink"/>
                <w:rFonts w:ascii="Arabic Typesetting" w:hAnsi="Arabic Typesetting" w:cs="Arabic Typesetting"/>
                <w:color w:val="auto"/>
                <w:sz w:val="30"/>
                <w:szCs w:val="30"/>
                <w:u w:val="none"/>
                <w:rtl/>
              </w:rPr>
              <w:t>جَمِيعِ النَّاسِ وَنَسْخِ الْمِلَلِ بِمِلَّتِهِ</w:t>
            </w:r>
          </w:p>
        </w:tc>
      </w:tr>
      <w:tr w:rsidR="00C0623D" w:rsidRPr="00120664" w14:paraId="6A74622D" w14:textId="77777777" w:rsidTr="00B63196">
        <w:tc>
          <w:tcPr>
            <w:tcW w:w="2745" w:type="dxa"/>
            <w:tcBorders>
              <w:left w:val="nil"/>
              <w:right w:val="nil"/>
            </w:tcBorders>
            <w:shd w:val="clear" w:color="auto" w:fill="auto"/>
          </w:tcPr>
          <w:p w14:paraId="56B0D24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Rückkehr Jesus’ mit den Gesetzen unseres Propheten</w:t>
            </w:r>
          </w:p>
        </w:tc>
        <w:tc>
          <w:tcPr>
            <w:tcW w:w="589" w:type="dxa"/>
            <w:tcBorders>
              <w:left w:val="nil"/>
              <w:right w:val="nil"/>
            </w:tcBorders>
            <w:shd w:val="clear" w:color="auto" w:fill="auto"/>
          </w:tcPr>
          <w:p w14:paraId="587F1095"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305</w:t>
            </w:r>
          </w:p>
        </w:tc>
        <w:tc>
          <w:tcPr>
            <w:tcW w:w="2042" w:type="dxa"/>
            <w:tcBorders>
              <w:left w:val="nil"/>
              <w:right w:val="nil"/>
            </w:tcBorders>
            <w:shd w:val="clear" w:color="auto" w:fill="auto"/>
          </w:tcPr>
          <w:p w14:paraId="1DABFF78"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lang w:bidi="ar-AE"/>
              </w:rPr>
              <w:t>نزول عيسى ابن مريم حاكما بشريعة نبينا محمد صلى الله عليه وسلم</w:t>
            </w:r>
          </w:p>
        </w:tc>
      </w:tr>
      <w:tr w:rsidR="00C0623D" w:rsidRPr="00120664" w14:paraId="62A56DCD" w14:textId="77777777" w:rsidTr="00C81103">
        <w:tc>
          <w:tcPr>
            <w:tcW w:w="2745" w:type="dxa"/>
            <w:tcBorders>
              <w:left w:val="nil"/>
              <w:right w:val="nil"/>
            </w:tcBorders>
            <w:shd w:val="clear" w:color="auto" w:fill="BFBFBF"/>
          </w:tcPr>
          <w:p w14:paraId="0DE7526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Zeit, in der der Glaube nicht mehr angenommen wird</w:t>
            </w:r>
          </w:p>
        </w:tc>
        <w:tc>
          <w:tcPr>
            <w:tcW w:w="589" w:type="dxa"/>
            <w:tcBorders>
              <w:left w:val="nil"/>
              <w:right w:val="nil"/>
            </w:tcBorders>
            <w:shd w:val="clear" w:color="auto" w:fill="BFBFBF"/>
          </w:tcPr>
          <w:p w14:paraId="7E51357F"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306</w:t>
            </w:r>
          </w:p>
        </w:tc>
        <w:tc>
          <w:tcPr>
            <w:tcW w:w="2042" w:type="dxa"/>
            <w:tcBorders>
              <w:left w:val="nil"/>
              <w:right w:val="nil"/>
            </w:tcBorders>
            <w:shd w:val="clear" w:color="auto" w:fill="BFBFBF"/>
          </w:tcPr>
          <w:p w14:paraId="0C7E418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الزَّمَنِ الَّذِي لاَ يُقْبَلُ فِيهِ الإِيمَانُ</w:t>
            </w:r>
          </w:p>
        </w:tc>
      </w:tr>
      <w:tr w:rsidR="00C0623D" w:rsidRPr="00120664" w14:paraId="395C4785" w14:textId="77777777" w:rsidTr="00B63196">
        <w:tc>
          <w:tcPr>
            <w:tcW w:w="2745" w:type="dxa"/>
            <w:tcBorders>
              <w:left w:val="nil"/>
              <w:right w:val="nil"/>
            </w:tcBorders>
            <w:shd w:val="clear" w:color="auto" w:fill="auto"/>
          </w:tcPr>
          <w:p w14:paraId="7F72386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Anfang der Offenbarung</w:t>
            </w:r>
          </w:p>
        </w:tc>
        <w:tc>
          <w:tcPr>
            <w:tcW w:w="589" w:type="dxa"/>
            <w:tcBorders>
              <w:left w:val="nil"/>
              <w:right w:val="nil"/>
            </w:tcBorders>
            <w:shd w:val="clear" w:color="auto" w:fill="auto"/>
          </w:tcPr>
          <w:p w14:paraId="5BEB771A"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308</w:t>
            </w:r>
          </w:p>
        </w:tc>
        <w:tc>
          <w:tcPr>
            <w:tcW w:w="2042" w:type="dxa"/>
            <w:tcBorders>
              <w:left w:val="nil"/>
              <w:right w:val="nil"/>
            </w:tcBorders>
            <w:shd w:val="clear" w:color="auto" w:fill="auto"/>
          </w:tcPr>
          <w:p w14:paraId="734501A0"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بَدْءِ الْوَحْىِ إِلَى رَسُولِ اللَّهِ صلى الله عليه وسلم</w:t>
            </w:r>
          </w:p>
        </w:tc>
      </w:tr>
      <w:tr w:rsidR="00C0623D" w:rsidRPr="00120664" w14:paraId="19C8E37F" w14:textId="77777777" w:rsidTr="00C81103">
        <w:tc>
          <w:tcPr>
            <w:tcW w:w="2745" w:type="dxa"/>
            <w:tcBorders>
              <w:left w:val="nil"/>
              <w:right w:val="nil"/>
            </w:tcBorders>
            <w:shd w:val="clear" w:color="auto" w:fill="BFBFBF"/>
          </w:tcPr>
          <w:p w14:paraId="24307E7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Die Nachtreise des G</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sandten und die Gebetspflicht</w:t>
            </w:r>
          </w:p>
        </w:tc>
        <w:tc>
          <w:tcPr>
            <w:tcW w:w="589" w:type="dxa"/>
            <w:tcBorders>
              <w:left w:val="nil"/>
              <w:right w:val="nil"/>
            </w:tcBorders>
            <w:shd w:val="clear" w:color="auto" w:fill="BFBFBF"/>
          </w:tcPr>
          <w:p w14:paraId="7370DAE5"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315</w:t>
            </w:r>
          </w:p>
        </w:tc>
        <w:tc>
          <w:tcPr>
            <w:tcW w:w="2042" w:type="dxa"/>
            <w:tcBorders>
              <w:left w:val="nil"/>
              <w:right w:val="nil"/>
            </w:tcBorders>
            <w:shd w:val="clear" w:color="auto" w:fill="BFBFBF"/>
          </w:tcPr>
          <w:p w14:paraId="4B8A757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الْإِسْرَاءِ بِرَسُولِ اللَّهِ صَلَّى اللَّهُ عَلَيْهِ وَسَلَّمَ إِلَى</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السَّمَاوَاتِ وَفَرْضِ الصَّلَوَاتِ</w:t>
            </w:r>
          </w:p>
        </w:tc>
      </w:tr>
      <w:tr w:rsidR="00C0623D" w:rsidRPr="00120664" w14:paraId="65100047" w14:textId="77777777" w:rsidTr="00B63196">
        <w:tc>
          <w:tcPr>
            <w:tcW w:w="2745" w:type="dxa"/>
            <w:tcBorders>
              <w:left w:val="nil"/>
              <w:right w:val="nil"/>
            </w:tcBorders>
            <w:shd w:val="clear" w:color="auto" w:fill="auto"/>
          </w:tcPr>
          <w:p w14:paraId="4ACC386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Der Messias, der Sohn Mar</w:t>
            </w:r>
            <w:r w:rsidRPr="00120664">
              <w:rPr>
                <w:rFonts w:ascii="Arabic Typesetting" w:hAnsi="Arabic Typesetting" w:cs="Arabic Typesetting"/>
                <w:sz w:val="30"/>
                <w:szCs w:val="30"/>
                <w:lang w:bidi="ar-AE"/>
              </w:rPr>
              <w:t>i</w:t>
            </w:r>
            <w:r w:rsidRPr="00120664">
              <w:rPr>
                <w:rFonts w:ascii="Arabic Typesetting" w:hAnsi="Arabic Typesetting" w:cs="Arabic Typesetting"/>
                <w:sz w:val="30"/>
                <w:szCs w:val="30"/>
                <w:lang w:bidi="ar-AE"/>
              </w:rPr>
              <w:t>as, und der falsche Messias</w:t>
            </w:r>
          </w:p>
        </w:tc>
        <w:tc>
          <w:tcPr>
            <w:tcW w:w="589" w:type="dxa"/>
            <w:tcBorders>
              <w:left w:val="nil"/>
              <w:right w:val="nil"/>
            </w:tcBorders>
            <w:shd w:val="clear" w:color="auto" w:fill="auto"/>
          </w:tcPr>
          <w:p w14:paraId="179BD8C0"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331</w:t>
            </w:r>
          </w:p>
        </w:tc>
        <w:tc>
          <w:tcPr>
            <w:tcW w:w="2042" w:type="dxa"/>
            <w:tcBorders>
              <w:left w:val="nil"/>
              <w:right w:val="nil"/>
            </w:tcBorders>
            <w:shd w:val="clear" w:color="auto" w:fill="auto"/>
          </w:tcPr>
          <w:p w14:paraId="50D70CB9" w14:textId="77777777" w:rsidR="00C0623D" w:rsidRPr="00120664" w:rsidRDefault="00C0623D" w:rsidP="00B63196">
            <w:pPr>
              <w:bidi/>
              <w:rPr>
                <w:rFonts w:ascii="Arabic Typesetting" w:hAnsi="Arabic Typesetting" w:cs="Arabic Typesetting"/>
                <w:sz w:val="30"/>
                <w:szCs w:val="30"/>
                <w:rtl/>
              </w:rPr>
            </w:pPr>
            <w:r w:rsidRPr="00120664">
              <w:rPr>
                <w:rStyle w:val="Hyperlink"/>
                <w:rFonts w:ascii="Arabic Typesetting" w:hAnsi="Arabic Typesetting" w:cs="Arabic Typesetting"/>
                <w:color w:val="auto"/>
                <w:sz w:val="30"/>
                <w:szCs w:val="30"/>
                <w:u w:val="none"/>
                <w:rtl/>
              </w:rPr>
              <w:t>فِي ذِكْرِ الْمَسِيحِ ابْنِ مَرْيَمَ وَالْمَسِيحِ الدَّجَّالِ</w:t>
            </w:r>
          </w:p>
        </w:tc>
      </w:tr>
      <w:tr w:rsidR="00C0623D" w:rsidRPr="00120664" w14:paraId="0785CA5E" w14:textId="77777777" w:rsidTr="00C81103">
        <w:tc>
          <w:tcPr>
            <w:tcW w:w="2745" w:type="dxa"/>
            <w:tcBorders>
              <w:left w:val="nil"/>
              <w:right w:val="nil"/>
            </w:tcBorders>
            <w:shd w:val="clear" w:color="auto" w:fill="BFBFBF"/>
          </w:tcPr>
          <w:p w14:paraId="31E7934A" w14:textId="77777777" w:rsidR="00C0623D" w:rsidRPr="00120664" w:rsidRDefault="00C0623D" w:rsidP="00B63196">
            <w:pPr>
              <w:rPr>
                <w:rFonts w:ascii="Arabic Typesetting" w:hAnsi="Arabic Typesetting" w:cs="Arabic Typesetting"/>
                <w:sz w:val="30"/>
                <w:szCs w:val="30"/>
              </w:rPr>
            </w:pPr>
            <w:r w:rsidRPr="00120664">
              <w:rPr>
                <w:rStyle w:val="matn1"/>
                <w:i/>
                <w:iCs/>
                <w:color w:val="auto"/>
                <w:sz w:val="30"/>
                <w:szCs w:val="30"/>
              </w:rPr>
              <w:t>Die Erwähnung von Sidratul Muntaha</w:t>
            </w:r>
            <w:r w:rsidRPr="00120664">
              <w:rPr>
                <w:rStyle w:val="matn1"/>
                <w:color w:val="auto"/>
                <w:sz w:val="30"/>
                <w:szCs w:val="30"/>
              </w:rPr>
              <w:t xml:space="preserve"> (Zyziphusbaum, Lotosbaum des Endzieles)</w:t>
            </w:r>
          </w:p>
        </w:tc>
        <w:tc>
          <w:tcPr>
            <w:tcW w:w="589" w:type="dxa"/>
            <w:tcBorders>
              <w:left w:val="nil"/>
              <w:right w:val="nil"/>
            </w:tcBorders>
            <w:shd w:val="clear" w:color="auto" w:fill="BFBFBF"/>
          </w:tcPr>
          <w:p w14:paraId="1C0A3C27"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335</w:t>
            </w:r>
          </w:p>
        </w:tc>
        <w:tc>
          <w:tcPr>
            <w:tcW w:w="2042" w:type="dxa"/>
            <w:tcBorders>
              <w:left w:val="nil"/>
              <w:right w:val="nil"/>
            </w:tcBorders>
            <w:shd w:val="clear" w:color="auto" w:fill="BFBFBF"/>
          </w:tcPr>
          <w:p w14:paraId="4FB25578"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باب</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فِي ذِكْرِ سِدْرَةِ الْمُنْتَهَى</w:t>
            </w:r>
          </w:p>
        </w:tc>
      </w:tr>
      <w:tr w:rsidR="00C0623D" w:rsidRPr="00120664" w14:paraId="6164B078" w14:textId="77777777" w:rsidTr="00B63196">
        <w:tc>
          <w:tcPr>
            <w:tcW w:w="2745" w:type="dxa"/>
            <w:tcBorders>
              <w:left w:val="nil"/>
              <w:right w:val="nil"/>
            </w:tcBorders>
            <w:shd w:val="clear" w:color="auto" w:fill="auto"/>
          </w:tcPr>
          <w:p w14:paraId="32B12F9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Bedeutung der Worte Allahs</w:t>
            </w:r>
            <w:r w:rsidR="00B24037" w:rsidRPr="00120664">
              <w:rPr>
                <w:rFonts w:ascii="Arabic Typesetting" w:hAnsi="Arabic Typesetting" w:cs="Arabic Typesetting"/>
                <w:sz w:val="28"/>
                <w:szCs w:val="28"/>
              </w:rPr>
              <w:sym w:font="AGA Arabesque" w:char="F055"/>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„Und er sah ihn ja ein anderes Mal herab</w:t>
            </w:r>
            <w:r w:rsidR="00A91B33" w:rsidRPr="00120664">
              <w:rPr>
                <w:rFonts w:ascii="Arabic Typesetting" w:hAnsi="Arabic Typesetting" w:cs="Arabic Typesetting"/>
                <w:i/>
                <w:iCs/>
                <w:sz w:val="30"/>
                <w:szCs w:val="30"/>
              </w:rPr>
              <w:t>-</w:t>
            </w:r>
            <w:r w:rsidRPr="00120664">
              <w:rPr>
                <w:rFonts w:ascii="Arabic Typesetting" w:hAnsi="Arabic Typesetting" w:cs="Arabic Typesetting"/>
                <w:i/>
                <w:iCs/>
                <w:sz w:val="30"/>
                <w:szCs w:val="30"/>
              </w:rPr>
              <w:t>kommen“,</w:t>
            </w:r>
            <w:r w:rsidRPr="00120664">
              <w:rPr>
                <w:rFonts w:ascii="Arabic Typesetting" w:hAnsi="Arabic Typesetting" w:cs="Arabic Typesetting"/>
                <w:sz w:val="30"/>
                <w:szCs w:val="30"/>
              </w:rPr>
              <w:t xml:space="preserve"> und, ob der Prophet seinen Herrn sah</w:t>
            </w:r>
          </w:p>
        </w:tc>
        <w:tc>
          <w:tcPr>
            <w:tcW w:w="589" w:type="dxa"/>
            <w:tcBorders>
              <w:left w:val="nil"/>
              <w:right w:val="nil"/>
            </w:tcBorders>
            <w:shd w:val="clear" w:color="auto" w:fill="auto"/>
          </w:tcPr>
          <w:p w14:paraId="527BC3F1"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338</w:t>
            </w:r>
          </w:p>
        </w:tc>
        <w:tc>
          <w:tcPr>
            <w:tcW w:w="2042" w:type="dxa"/>
            <w:tcBorders>
              <w:left w:val="nil"/>
              <w:right w:val="nil"/>
            </w:tcBorders>
            <w:shd w:val="clear" w:color="auto" w:fill="auto"/>
          </w:tcPr>
          <w:p w14:paraId="7118D9B4"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مَعْنَى قَوْلِ اللَّهِ عَزَّ وَجَلَّ ‏"وَلَقَدْ رَآهُ نَزْلَةً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أُخْرَى"‏ وَهَلْ رَأَى النَّبِيُّ رَبَّهُ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لَيْلَةَ الإِسْرَاءِ</w:t>
            </w:r>
          </w:p>
        </w:tc>
      </w:tr>
      <w:tr w:rsidR="00C0623D" w:rsidRPr="00120664" w14:paraId="2C7A3EA9" w14:textId="77777777" w:rsidTr="00C81103">
        <w:tc>
          <w:tcPr>
            <w:tcW w:w="2745" w:type="dxa"/>
            <w:tcBorders>
              <w:left w:val="nil"/>
              <w:right w:val="nil"/>
            </w:tcBorders>
            <w:shd w:val="clear" w:color="auto" w:fill="BFBFBF"/>
          </w:tcPr>
          <w:p w14:paraId="6ED2E2F4"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Seine Aussage: „Licht ist Er, wie konnte ich Ihn sehen?“</w:t>
            </w:r>
          </w:p>
        </w:tc>
        <w:tc>
          <w:tcPr>
            <w:tcW w:w="589" w:type="dxa"/>
            <w:tcBorders>
              <w:left w:val="nil"/>
              <w:right w:val="nil"/>
            </w:tcBorders>
            <w:shd w:val="clear" w:color="auto" w:fill="BFBFBF"/>
          </w:tcPr>
          <w:p w14:paraId="2B59920B"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344</w:t>
            </w:r>
          </w:p>
        </w:tc>
        <w:tc>
          <w:tcPr>
            <w:tcW w:w="2042" w:type="dxa"/>
            <w:tcBorders>
              <w:left w:val="nil"/>
              <w:right w:val="nil"/>
            </w:tcBorders>
            <w:shd w:val="clear" w:color="auto" w:fill="BFBFBF"/>
          </w:tcPr>
          <w:p w14:paraId="26447CF3"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باب فِي قَوْلِهِ عَلَيْهِ السَّلاَمُ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نُورٌ أَنَّى أَرَاهُ ‏"‏ ‏.‏ وَفِي قَوْلِهِ ‏"‏ رَأَيْتُ نُورًا‏"‏</w:t>
            </w:r>
          </w:p>
        </w:tc>
      </w:tr>
      <w:tr w:rsidR="00C0623D" w:rsidRPr="00120664" w14:paraId="00C7C438" w14:textId="77777777" w:rsidTr="00B63196">
        <w:tc>
          <w:tcPr>
            <w:tcW w:w="2745" w:type="dxa"/>
            <w:tcBorders>
              <w:left w:val="nil"/>
              <w:right w:val="nil"/>
            </w:tcBorders>
            <w:shd w:val="clear" w:color="auto" w:fill="auto"/>
          </w:tcPr>
          <w:p w14:paraId="68C29EB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Über die Aussage: „Allah schläft nicht.“,…</w:t>
            </w:r>
          </w:p>
        </w:tc>
        <w:tc>
          <w:tcPr>
            <w:tcW w:w="589" w:type="dxa"/>
            <w:tcBorders>
              <w:left w:val="nil"/>
              <w:right w:val="nil"/>
            </w:tcBorders>
            <w:shd w:val="clear" w:color="auto" w:fill="auto"/>
          </w:tcPr>
          <w:p w14:paraId="0D4F39E8"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346</w:t>
            </w:r>
          </w:p>
        </w:tc>
        <w:tc>
          <w:tcPr>
            <w:tcW w:w="2042" w:type="dxa"/>
            <w:tcBorders>
              <w:left w:val="nil"/>
              <w:right w:val="nil"/>
            </w:tcBorders>
            <w:shd w:val="clear" w:color="auto" w:fill="auto"/>
          </w:tcPr>
          <w:p w14:paraId="336D3CF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فِي قَوْلِهِ عَلَيْهِ السَّلاَمُ ‏"‏ إِنَّ اللَّهَ لاَ يَنَامُ ‏"‏وَفِي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قَوْلِهِ ‏"‏</w:t>
            </w:r>
            <w:r w:rsidRPr="00120664">
              <w:rPr>
                <w:rFonts w:ascii="Arabic Typesetting" w:hAnsi="Arabic Typesetting" w:cs="Arabic Typesetting"/>
                <w:sz w:val="30"/>
                <w:szCs w:val="30"/>
              </w:rPr>
              <w:t>…</w:t>
            </w:r>
          </w:p>
        </w:tc>
      </w:tr>
      <w:tr w:rsidR="00C0623D" w:rsidRPr="00120664" w14:paraId="6C2A8C95" w14:textId="77777777" w:rsidTr="00C81103">
        <w:tc>
          <w:tcPr>
            <w:tcW w:w="2745" w:type="dxa"/>
            <w:tcBorders>
              <w:left w:val="nil"/>
              <w:right w:val="nil"/>
            </w:tcBorders>
            <w:shd w:val="clear" w:color="auto" w:fill="BFBFBF"/>
          </w:tcPr>
          <w:p w14:paraId="0ABF4395"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Beweis, dass die Gläub</w:t>
            </w:r>
            <w:r w:rsidRPr="00120664">
              <w:rPr>
                <w:rFonts w:ascii="Arabic Typesetting" w:hAnsi="Arabic Typesetting" w:cs="Arabic Typesetting"/>
                <w:sz w:val="30"/>
                <w:szCs w:val="30"/>
              </w:rPr>
              <w:t>i</w:t>
            </w:r>
            <w:r w:rsidRPr="00120664">
              <w:rPr>
                <w:rFonts w:ascii="Arabic Typesetting" w:hAnsi="Arabic Typesetting" w:cs="Arabic Typesetting"/>
                <w:sz w:val="30"/>
                <w:szCs w:val="30"/>
              </w:rPr>
              <w:t>gen im Jenseits ihren Herrn sehen werden</w:t>
            </w:r>
          </w:p>
        </w:tc>
        <w:tc>
          <w:tcPr>
            <w:tcW w:w="589" w:type="dxa"/>
            <w:tcBorders>
              <w:left w:val="nil"/>
              <w:right w:val="nil"/>
            </w:tcBorders>
            <w:shd w:val="clear" w:color="auto" w:fill="BFBFBF"/>
          </w:tcPr>
          <w:p w14:paraId="66905730"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347</w:t>
            </w:r>
          </w:p>
        </w:tc>
        <w:tc>
          <w:tcPr>
            <w:tcW w:w="2042" w:type="dxa"/>
            <w:tcBorders>
              <w:left w:val="nil"/>
              <w:right w:val="nil"/>
            </w:tcBorders>
            <w:shd w:val="clear" w:color="auto" w:fill="BFBFBF"/>
          </w:tcPr>
          <w:p w14:paraId="4A6DAA49"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إِثْبَاتِ رُؤْيَةِ الْمُؤْمِنِينَ فِي الآخِرَةِ رَبَّهُمْ سُبْحَانَهُ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وَتَعَالَى</w:t>
            </w:r>
          </w:p>
        </w:tc>
      </w:tr>
      <w:tr w:rsidR="00C0623D" w:rsidRPr="00120664" w14:paraId="6932D9CD" w14:textId="77777777" w:rsidTr="00B63196">
        <w:tc>
          <w:tcPr>
            <w:tcW w:w="2745" w:type="dxa"/>
            <w:tcBorders>
              <w:left w:val="nil"/>
              <w:right w:val="nil"/>
            </w:tcBorders>
            <w:shd w:val="clear" w:color="auto" w:fill="auto"/>
          </w:tcPr>
          <w:p w14:paraId="376016B5"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Wie man Allah sehen wird</w:t>
            </w:r>
          </w:p>
        </w:tc>
        <w:tc>
          <w:tcPr>
            <w:tcW w:w="589" w:type="dxa"/>
            <w:tcBorders>
              <w:left w:val="nil"/>
              <w:right w:val="nil"/>
            </w:tcBorders>
            <w:shd w:val="clear" w:color="auto" w:fill="auto"/>
          </w:tcPr>
          <w:p w14:paraId="7C53EADA"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350</w:t>
            </w:r>
          </w:p>
        </w:tc>
        <w:tc>
          <w:tcPr>
            <w:tcW w:w="2042" w:type="dxa"/>
            <w:tcBorders>
              <w:left w:val="nil"/>
              <w:right w:val="nil"/>
            </w:tcBorders>
            <w:shd w:val="clear" w:color="auto" w:fill="auto"/>
          </w:tcPr>
          <w:p w14:paraId="3A65A9E0"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مَعْرِفَةِ طَرِيقِ الرُّؤْيَةِ</w:t>
            </w:r>
          </w:p>
        </w:tc>
      </w:tr>
      <w:tr w:rsidR="00C0623D" w:rsidRPr="00120664" w14:paraId="0F621BD6" w14:textId="77777777" w:rsidTr="00C81103">
        <w:tc>
          <w:tcPr>
            <w:tcW w:w="2745" w:type="dxa"/>
            <w:tcBorders>
              <w:left w:val="nil"/>
              <w:right w:val="nil"/>
            </w:tcBorders>
            <w:shd w:val="clear" w:color="auto" w:fill="BFBFBF"/>
          </w:tcPr>
          <w:p w14:paraId="5EDA8F1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Die Fürsprache</w:t>
            </w:r>
          </w:p>
        </w:tc>
        <w:tc>
          <w:tcPr>
            <w:tcW w:w="589" w:type="dxa"/>
            <w:tcBorders>
              <w:left w:val="nil"/>
              <w:right w:val="nil"/>
            </w:tcBorders>
            <w:shd w:val="clear" w:color="auto" w:fill="BFBFBF"/>
          </w:tcPr>
          <w:p w14:paraId="01B09511"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371</w:t>
            </w:r>
          </w:p>
        </w:tc>
        <w:tc>
          <w:tcPr>
            <w:tcW w:w="2042" w:type="dxa"/>
            <w:tcBorders>
              <w:left w:val="nil"/>
              <w:right w:val="nil"/>
            </w:tcBorders>
            <w:shd w:val="clear" w:color="auto" w:fill="BFBFBF"/>
          </w:tcPr>
          <w:p w14:paraId="6E535EA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إِثْبَاتِ الشَّفَاعَةِ وَإِخْرَاجِ الْمُوَحِّدِينَ مِنْ النَّارِ</w:t>
            </w:r>
          </w:p>
        </w:tc>
      </w:tr>
      <w:tr w:rsidR="00C0623D" w:rsidRPr="00120664" w14:paraId="25C43363" w14:textId="77777777" w:rsidTr="00B63196">
        <w:tc>
          <w:tcPr>
            <w:tcW w:w="2745" w:type="dxa"/>
            <w:tcBorders>
              <w:left w:val="nil"/>
              <w:right w:val="nil"/>
            </w:tcBorders>
            <w:shd w:val="clear" w:color="auto" w:fill="auto"/>
          </w:tcPr>
          <w:p w14:paraId="41D2A6F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lastRenderedPageBreak/>
              <w:t>Die letzten Höllenbewohner, die herauskommen</w:t>
            </w:r>
          </w:p>
        </w:tc>
        <w:tc>
          <w:tcPr>
            <w:tcW w:w="589" w:type="dxa"/>
            <w:tcBorders>
              <w:left w:val="nil"/>
              <w:right w:val="nil"/>
            </w:tcBorders>
            <w:shd w:val="clear" w:color="auto" w:fill="auto"/>
          </w:tcPr>
          <w:p w14:paraId="495B99AF"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372</w:t>
            </w:r>
          </w:p>
        </w:tc>
        <w:tc>
          <w:tcPr>
            <w:tcW w:w="2042" w:type="dxa"/>
            <w:tcBorders>
              <w:left w:val="nil"/>
              <w:right w:val="nil"/>
            </w:tcBorders>
            <w:shd w:val="clear" w:color="auto" w:fill="auto"/>
          </w:tcPr>
          <w:p w14:paraId="5A23AD82"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bdr w:val="none" w:sz="0" w:space="0" w:color="auto" w:frame="1"/>
                <w:rtl/>
              </w:rPr>
              <w:t>آخِرِ أَهْلِ النَّارِ خُرُوجًا</w:t>
            </w:r>
          </w:p>
        </w:tc>
      </w:tr>
      <w:tr w:rsidR="00C0623D" w:rsidRPr="00120664" w14:paraId="1D427CC7" w14:textId="77777777" w:rsidTr="00C81103">
        <w:tc>
          <w:tcPr>
            <w:tcW w:w="2745" w:type="dxa"/>
            <w:tcBorders>
              <w:left w:val="nil"/>
              <w:right w:val="nil"/>
            </w:tcBorders>
            <w:shd w:val="clear" w:color="auto" w:fill="BFBFBF"/>
          </w:tcPr>
          <w:p w14:paraId="72F42AA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niedrigste Stellung im Paradies</w:t>
            </w:r>
          </w:p>
        </w:tc>
        <w:tc>
          <w:tcPr>
            <w:tcW w:w="589" w:type="dxa"/>
            <w:tcBorders>
              <w:left w:val="nil"/>
              <w:right w:val="nil"/>
            </w:tcBorders>
            <w:shd w:val="clear" w:color="auto" w:fill="BFBFBF"/>
          </w:tcPr>
          <w:p w14:paraId="1C15A376"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374</w:t>
            </w:r>
          </w:p>
        </w:tc>
        <w:tc>
          <w:tcPr>
            <w:tcW w:w="2042" w:type="dxa"/>
            <w:tcBorders>
              <w:left w:val="nil"/>
              <w:right w:val="nil"/>
            </w:tcBorders>
            <w:shd w:val="clear" w:color="auto" w:fill="BFBFBF"/>
          </w:tcPr>
          <w:p w14:paraId="052CA85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أَدْنَى أَهْلِ الْجَنَّةِ مَنْزِلَةً فِيهَا</w:t>
            </w:r>
          </w:p>
        </w:tc>
      </w:tr>
      <w:tr w:rsidR="00C0623D" w:rsidRPr="00120664" w14:paraId="09F6D0C4" w14:textId="77777777" w:rsidTr="00B63196">
        <w:tc>
          <w:tcPr>
            <w:tcW w:w="2745" w:type="dxa"/>
            <w:tcBorders>
              <w:left w:val="nil"/>
              <w:right w:val="nil"/>
            </w:tcBorders>
            <w:shd w:val="clear" w:color="auto" w:fill="auto"/>
          </w:tcPr>
          <w:p w14:paraId="1AB9A51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„Ich bin der Erste unter den Menschen, der Fürsprache einlegt und unter den Prop</w:t>
            </w:r>
            <w:r w:rsidRPr="00120664">
              <w:rPr>
                <w:rFonts w:ascii="Arabic Typesetting" w:hAnsi="Arabic Typesetting" w:cs="Arabic Typesetting"/>
                <w:sz w:val="30"/>
                <w:szCs w:val="30"/>
                <w:lang w:bidi="ar-AE"/>
              </w:rPr>
              <w:t>h</w:t>
            </w:r>
            <w:r w:rsidRPr="00120664">
              <w:rPr>
                <w:rFonts w:ascii="Arabic Typesetting" w:hAnsi="Arabic Typesetting" w:cs="Arabic Typesetting"/>
                <w:sz w:val="30"/>
                <w:szCs w:val="30"/>
                <w:lang w:bidi="ar-AE"/>
              </w:rPr>
              <w:t>eten bin ich der mit den meisten Anhängern.“</w:t>
            </w:r>
          </w:p>
        </w:tc>
        <w:tc>
          <w:tcPr>
            <w:tcW w:w="589" w:type="dxa"/>
            <w:tcBorders>
              <w:left w:val="nil"/>
              <w:right w:val="nil"/>
            </w:tcBorders>
            <w:shd w:val="clear" w:color="auto" w:fill="auto"/>
          </w:tcPr>
          <w:p w14:paraId="5EFFA2DF"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382</w:t>
            </w:r>
          </w:p>
        </w:tc>
        <w:tc>
          <w:tcPr>
            <w:tcW w:w="2042" w:type="dxa"/>
            <w:tcBorders>
              <w:left w:val="nil"/>
              <w:right w:val="nil"/>
            </w:tcBorders>
            <w:shd w:val="clear" w:color="auto" w:fill="auto"/>
          </w:tcPr>
          <w:p w14:paraId="10182958"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bdr w:val="none" w:sz="0" w:space="0" w:color="auto" w:frame="1"/>
                <w:rtl/>
              </w:rPr>
              <w:t>"أَنَا أَوَّلُ النَّاسِ</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يَشْفَعُ فِي الْجَنَّةِ وَأَنَا أَكْثَرُ الْأَنْبِيَاءِ تَبَعًا."</w:t>
            </w:r>
          </w:p>
        </w:tc>
      </w:tr>
      <w:tr w:rsidR="00C0623D" w:rsidRPr="00120664" w14:paraId="647133CD" w14:textId="77777777" w:rsidTr="00C81103">
        <w:tc>
          <w:tcPr>
            <w:tcW w:w="2745" w:type="dxa"/>
            <w:tcBorders>
              <w:left w:val="nil"/>
              <w:right w:val="nil"/>
            </w:tcBorders>
            <w:shd w:val="clear" w:color="auto" w:fill="BFBFBF"/>
          </w:tcPr>
          <w:p w14:paraId="5CB3A0BB" w14:textId="5FC55BE3"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Der Prophet</w:t>
            </w:r>
            <w:r w:rsidR="00976F80" w:rsidRPr="00120664">
              <w:rPr>
                <w:rFonts w:ascii="Arabic Typesetting" w:hAnsi="Arabic Typesetting" w:cs="Arabic Typesetting"/>
                <w:noProof/>
                <w:sz w:val="30"/>
                <w:szCs w:val="30"/>
              </w:rPr>
              <w:drawing>
                <wp:inline distT="0" distB="0" distL="0" distR="0" wp14:anchorId="0A90596D" wp14:editId="670FAF4F">
                  <wp:extent cx="123825" cy="104775"/>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hebt sein Bittgebet der Fürsprache für seine Umma auf</w:t>
            </w:r>
          </w:p>
        </w:tc>
        <w:tc>
          <w:tcPr>
            <w:tcW w:w="589" w:type="dxa"/>
            <w:tcBorders>
              <w:left w:val="nil"/>
              <w:right w:val="nil"/>
            </w:tcBorders>
            <w:shd w:val="clear" w:color="auto" w:fill="BFBFBF"/>
          </w:tcPr>
          <w:p w14:paraId="722A023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384</w:t>
            </w:r>
          </w:p>
        </w:tc>
        <w:tc>
          <w:tcPr>
            <w:tcW w:w="2042" w:type="dxa"/>
            <w:tcBorders>
              <w:left w:val="nil"/>
              <w:right w:val="nil"/>
            </w:tcBorders>
            <w:shd w:val="clear" w:color="auto" w:fill="BFBFBF"/>
          </w:tcPr>
          <w:p w14:paraId="50A4FC55"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اخْتِبَاءِ النَّبِيِّ صلى الله عليه وسلم دَعْوَةَ الشَّفَاعَةِ لأُمَّتِهِ</w:t>
            </w:r>
          </w:p>
        </w:tc>
      </w:tr>
      <w:tr w:rsidR="00C0623D" w:rsidRPr="00120664" w14:paraId="7FE97F0B" w14:textId="77777777" w:rsidTr="00B63196">
        <w:tc>
          <w:tcPr>
            <w:tcW w:w="2745" w:type="dxa"/>
            <w:tcBorders>
              <w:left w:val="nil"/>
              <w:right w:val="nil"/>
            </w:tcBorders>
            <w:shd w:val="clear" w:color="auto" w:fill="auto"/>
          </w:tcPr>
          <w:p w14:paraId="65DD2107"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Das Bittgebet des Propheten für seine Umma und sein Weinen aus Mitleid mit i</w:t>
            </w:r>
            <w:r w:rsidRPr="00120664">
              <w:rPr>
                <w:rFonts w:ascii="Arabic Typesetting" w:hAnsi="Arabic Typesetting" w:cs="Arabic Typesetting"/>
                <w:sz w:val="30"/>
                <w:szCs w:val="30"/>
                <w:lang w:bidi="ar-AE"/>
              </w:rPr>
              <w:t>h</w:t>
            </w:r>
            <w:r w:rsidRPr="00120664">
              <w:rPr>
                <w:rFonts w:ascii="Arabic Typesetting" w:hAnsi="Arabic Typesetting" w:cs="Arabic Typesetting"/>
                <w:sz w:val="30"/>
                <w:szCs w:val="30"/>
                <w:lang w:bidi="ar-AE"/>
              </w:rPr>
              <w:t>nen</w:t>
            </w:r>
          </w:p>
        </w:tc>
        <w:tc>
          <w:tcPr>
            <w:tcW w:w="589" w:type="dxa"/>
            <w:tcBorders>
              <w:left w:val="nil"/>
              <w:right w:val="nil"/>
            </w:tcBorders>
            <w:shd w:val="clear" w:color="auto" w:fill="auto"/>
          </w:tcPr>
          <w:p w14:paraId="6F48F669"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387</w:t>
            </w:r>
          </w:p>
        </w:tc>
        <w:tc>
          <w:tcPr>
            <w:tcW w:w="2042" w:type="dxa"/>
            <w:tcBorders>
              <w:left w:val="nil"/>
              <w:right w:val="nil"/>
            </w:tcBorders>
            <w:shd w:val="clear" w:color="auto" w:fill="auto"/>
          </w:tcPr>
          <w:p w14:paraId="5D22176C"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دُعَاءِ النَّبِيِّ صلى الله عليه وسلم لأُمَّتِهِ وَبُكَائِهِ شَفَقَةً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عَلَيْهِمْ ‏‏</w:t>
            </w:r>
          </w:p>
        </w:tc>
      </w:tr>
      <w:tr w:rsidR="00C0623D" w:rsidRPr="00120664" w14:paraId="77BE57D4" w14:textId="77777777" w:rsidTr="00C81103">
        <w:tc>
          <w:tcPr>
            <w:tcW w:w="2745" w:type="dxa"/>
            <w:tcBorders>
              <w:left w:val="nil"/>
              <w:right w:val="nil"/>
            </w:tcBorders>
            <w:shd w:val="clear" w:color="auto" w:fill="BFBFBF"/>
          </w:tcPr>
          <w:p w14:paraId="3BBBD004"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i/>
                <w:iCs/>
                <w:sz w:val="30"/>
                <w:szCs w:val="30"/>
              </w:rPr>
              <w:t>„Und warne die Nächsten deiner Sippe.</w:t>
            </w:r>
            <w:r w:rsidRPr="00120664">
              <w:rPr>
                <w:rFonts w:ascii="Arabic Typesetting" w:hAnsi="Arabic Typesetting" w:cs="Arabic Typesetting"/>
                <w:sz w:val="30"/>
                <w:szCs w:val="30"/>
              </w:rPr>
              <w:t>“</w:t>
            </w:r>
          </w:p>
        </w:tc>
        <w:tc>
          <w:tcPr>
            <w:tcW w:w="589" w:type="dxa"/>
            <w:tcBorders>
              <w:left w:val="nil"/>
              <w:right w:val="nil"/>
            </w:tcBorders>
            <w:shd w:val="clear" w:color="auto" w:fill="BFBFBF"/>
          </w:tcPr>
          <w:p w14:paraId="2F280F95"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389</w:t>
            </w:r>
          </w:p>
        </w:tc>
        <w:tc>
          <w:tcPr>
            <w:tcW w:w="2042" w:type="dxa"/>
            <w:tcBorders>
              <w:left w:val="nil"/>
              <w:right w:val="nil"/>
            </w:tcBorders>
            <w:shd w:val="clear" w:color="auto" w:fill="BFBFBF"/>
          </w:tcPr>
          <w:p w14:paraId="2EEA90B6"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lang w:bidi="ar-AE"/>
              </w:rPr>
              <w:t>في قوله تعالى: {وَأَنذِرْ عَشِيرَتَكَ ٱلاقْرَبِينَ}</w:t>
            </w:r>
          </w:p>
        </w:tc>
      </w:tr>
      <w:tr w:rsidR="00C0623D" w:rsidRPr="00120664" w14:paraId="1CAA63E7" w14:textId="77777777" w:rsidTr="00B63196">
        <w:tc>
          <w:tcPr>
            <w:tcW w:w="2745" w:type="dxa"/>
            <w:tcBorders>
              <w:left w:val="nil"/>
              <w:right w:val="nil"/>
            </w:tcBorders>
            <w:shd w:val="clear" w:color="auto" w:fill="auto"/>
          </w:tcPr>
          <w:p w14:paraId="5C3C4551" w14:textId="394527BC"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Fürsprache des Prophe</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en</w:t>
            </w:r>
            <w:r w:rsidR="00976F80" w:rsidRPr="00120664">
              <w:rPr>
                <w:rFonts w:ascii="Arabic Typesetting" w:hAnsi="Arabic Typesetting" w:cs="Arabic Typesetting"/>
                <w:noProof/>
                <w:sz w:val="30"/>
                <w:szCs w:val="30"/>
              </w:rPr>
              <w:drawing>
                <wp:inline distT="0" distB="0" distL="0" distR="0" wp14:anchorId="5EC353F5" wp14:editId="465801AD">
                  <wp:extent cx="123825" cy="104775"/>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für Abu Talib</w:t>
            </w:r>
          </w:p>
        </w:tc>
        <w:tc>
          <w:tcPr>
            <w:tcW w:w="589" w:type="dxa"/>
            <w:tcBorders>
              <w:left w:val="nil"/>
              <w:right w:val="nil"/>
            </w:tcBorders>
            <w:shd w:val="clear" w:color="auto" w:fill="auto"/>
          </w:tcPr>
          <w:p w14:paraId="0F3C2472"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396</w:t>
            </w:r>
          </w:p>
        </w:tc>
        <w:tc>
          <w:tcPr>
            <w:tcW w:w="2042" w:type="dxa"/>
            <w:tcBorders>
              <w:left w:val="nil"/>
              <w:right w:val="nil"/>
            </w:tcBorders>
            <w:shd w:val="clear" w:color="auto" w:fill="auto"/>
          </w:tcPr>
          <w:p w14:paraId="114EF219"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شَفَاعَةِ النَّبِيِّ صلى الله عليه وسلم لأَبِي طَالِبٍ</w:t>
            </w:r>
          </w:p>
        </w:tc>
      </w:tr>
      <w:tr w:rsidR="00C0623D" w:rsidRPr="00120664" w14:paraId="5D99DA9B" w14:textId="77777777" w:rsidTr="00C81103">
        <w:tc>
          <w:tcPr>
            <w:tcW w:w="2745" w:type="dxa"/>
            <w:tcBorders>
              <w:left w:val="nil"/>
              <w:right w:val="nil"/>
            </w:tcBorders>
            <w:shd w:val="clear" w:color="auto" w:fill="BFBFBF"/>
          </w:tcPr>
          <w:p w14:paraId="4FC75EF2"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leichteste Strafe der Hö</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lenbewohner</w:t>
            </w:r>
          </w:p>
        </w:tc>
        <w:tc>
          <w:tcPr>
            <w:tcW w:w="589" w:type="dxa"/>
            <w:tcBorders>
              <w:left w:val="nil"/>
              <w:right w:val="nil"/>
            </w:tcBorders>
            <w:shd w:val="clear" w:color="auto" w:fill="BFBFBF"/>
          </w:tcPr>
          <w:p w14:paraId="2E925570"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398</w:t>
            </w:r>
          </w:p>
        </w:tc>
        <w:tc>
          <w:tcPr>
            <w:tcW w:w="2042" w:type="dxa"/>
            <w:tcBorders>
              <w:left w:val="nil"/>
              <w:right w:val="nil"/>
            </w:tcBorders>
            <w:shd w:val="clear" w:color="auto" w:fill="BFBFBF"/>
          </w:tcPr>
          <w:p w14:paraId="3EE47644"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أَهْوَنِ أَهْلِ النَّارِ عَذَابًا</w:t>
            </w:r>
          </w:p>
        </w:tc>
      </w:tr>
      <w:tr w:rsidR="00C0623D" w:rsidRPr="00120664" w14:paraId="05917A6B" w14:textId="77777777" w:rsidTr="00B63196">
        <w:tc>
          <w:tcPr>
            <w:tcW w:w="2745" w:type="dxa"/>
            <w:tcBorders>
              <w:left w:val="nil"/>
              <w:right w:val="nil"/>
            </w:tcBorders>
            <w:shd w:val="clear" w:color="auto" w:fill="auto"/>
          </w:tcPr>
          <w:p w14:paraId="72644638"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lang w:bidi="ar-AE"/>
              </w:rPr>
              <w:t>Wer im Unglauben stirbt, dessen Taten werden ihm nichts nutzen</w:t>
            </w:r>
          </w:p>
        </w:tc>
        <w:tc>
          <w:tcPr>
            <w:tcW w:w="589" w:type="dxa"/>
            <w:tcBorders>
              <w:left w:val="nil"/>
              <w:right w:val="nil"/>
            </w:tcBorders>
            <w:shd w:val="clear" w:color="auto" w:fill="auto"/>
          </w:tcPr>
          <w:p w14:paraId="0BE6D15A"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399</w:t>
            </w:r>
          </w:p>
        </w:tc>
        <w:tc>
          <w:tcPr>
            <w:tcW w:w="2042" w:type="dxa"/>
            <w:tcBorders>
              <w:left w:val="nil"/>
              <w:right w:val="nil"/>
            </w:tcBorders>
            <w:shd w:val="clear" w:color="auto" w:fill="auto"/>
          </w:tcPr>
          <w:p w14:paraId="30FA18AD"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مَنْ مَاتَ عَلَى الْكُفْرِ لاَ يَنْفَعُهُ عَمَلٌ</w:t>
            </w:r>
          </w:p>
        </w:tc>
      </w:tr>
      <w:tr w:rsidR="00C0623D" w:rsidRPr="00120664" w14:paraId="6A45985A" w14:textId="77777777" w:rsidTr="00C81103">
        <w:tc>
          <w:tcPr>
            <w:tcW w:w="2745" w:type="dxa"/>
            <w:tcBorders>
              <w:left w:val="nil"/>
              <w:right w:val="nil"/>
            </w:tcBorders>
            <w:shd w:val="clear" w:color="auto" w:fill="BFBFBF"/>
          </w:tcPr>
          <w:p w14:paraId="39121EFB"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lastRenderedPageBreak/>
              <w:t>Die Freundschaft zu den Gläubigen</w:t>
            </w:r>
          </w:p>
        </w:tc>
        <w:tc>
          <w:tcPr>
            <w:tcW w:w="589" w:type="dxa"/>
            <w:tcBorders>
              <w:left w:val="nil"/>
              <w:right w:val="nil"/>
            </w:tcBorders>
            <w:shd w:val="clear" w:color="auto" w:fill="BFBFBF"/>
          </w:tcPr>
          <w:p w14:paraId="073B614C"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400</w:t>
            </w:r>
          </w:p>
        </w:tc>
        <w:tc>
          <w:tcPr>
            <w:tcW w:w="2042" w:type="dxa"/>
            <w:tcBorders>
              <w:left w:val="nil"/>
              <w:right w:val="nil"/>
            </w:tcBorders>
            <w:shd w:val="clear" w:color="auto" w:fill="BFBFBF"/>
          </w:tcPr>
          <w:p w14:paraId="0C10597C"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مُوَالاَةِ الْمُؤْمِنِينَ وَمُقَاطَعَةِ غَيْرِهِمْ وَالْبَرَاءَةِ مِنْهُمْ</w:t>
            </w:r>
          </w:p>
        </w:tc>
      </w:tr>
      <w:tr w:rsidR="00C0623D" w:rsidRPr="00120664" w14:paraId="1FF0C6A3" w14:textId="77777777" w:rsidTr="00B63196">
        <w:tc>
          <w:tcPr>
            <w:tcW w:w="2745" w:type="dxa"/>
            <w:tcBorders>
              <w:left w:val="nil"/>
              <w:right w:val="nil"/>
            </w:tcBorders>
            <w:shd w:val="clear" w:color="auto" w:fill="auto"/>
          </w:tcPr>
          <w:p w14:paraId="0AF2984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Einige Muslime werden das Paradies ohne Rechenschaft</w:t>
            </w:r>
          </w:p>
        </w:tc>
        <w:tc>
          <w:tcPr>
            <w:tcW w:w="589" w:type="dxa"/>
            <w:tcBorders>
              <w:left w:val="nil"/>
              <w:right w:val="nil"/>
            </w:tcBorders>
            <w:shd w:val="clear" w:color="auto" w:fill="auto"/>
          </w:tcPr>
          <w:p w14:paraId="17C89EA2"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401</w:t>
            </w:r>
          </w:p>
        </w:tc>
        <w:tc>
          <w:tcPr>
            <w:tcW w:w="2042" w:type="dxa"/>
            <w:tcBorders>
              <w:left w:val="nil"/>
              <w:right w:val="nil"/>
            </w:tcBorders>
            <w:shd w:val="clear" w:color="auto" w:fill="auto"/>
          </w:tcPr>
          <w:p w14:paraId="067A613B"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دُخُولِ طَوَائِفَ مِنَ الْمُسْلِمِينَ الْجَنَّةَ بِغَيْرِ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حِسَابٍ </w:t>
            </w:r>
          </w:p>
        </w:tc>
      </w:tr>
      <w:tr w:rsidR="00C0623D" w:rsidRPr="00120664" w14:paraId="6D47F5A5" w14:textId="77777777" w:rsidTr="00C81103">
        <w:tc>
          <w:tcPr>
            <w:tcW w:w="2745" w:type="dxa"/>
            <w:tcBorders>
              <w:left w:val="nil"/>
              <w:right w:val="nil"/>
            </w:tcBorders>
            <w:shd w:val="clear" w:color="auto" w:fill="BFBFBF"/>
          </w:tcPr>
          <w:p w14:paraId="73012983"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Die Muslime sind die Hälfte der Paradiesbewohner </w:t>
            </w:r>
          </w:p>
        </w:tc>
        <w:tc>
          <w:tcPr>
            <w:tcW w:w="589" w:type="dxa"/>
            <w:tcBorders>
              <w:left w:val="nil"/>
              <w:right w:val="nil"/>
            </w:tcBorders>
            <w:shd w:val="clear" w:color="auto" w:fill="BFBFBF"/>
          </w:tcPr>
          <w:p w14:paraId="0EA27FAD"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403</w:t>
            </w:r>
          </w:p>
        </w:tc>
        <w:tc>
          <w:tcPr>
            <w:tcW w:w="2042" w:type="dxa"/>
            <w:tcBorders>
              <w:left w:val="nil"/>
              <w:right w:val="nil"/>
            </w:tcBorders>
            <w:shd w:val="clear" w:color="auto" w:fill="BFBFBF"/>
          </w:tcPr>
          <w:p w14:paraId="0B08D7B5"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bdr w:val="none" w:sz="0" w:space="0" w:color="auto" w:frame="1"/>
                <w:rtl/>
              </w:rPr>
              <w:t>كَوْنِ هَذِهِ الْأُمَّةِ نِصْفَ أَهْلِ الْجَنَّةِ</w:t>
            </w:r>
          </w:p>
        </w:tc>
      </w:tr>
      <w:tr w:rsidR="00C0623D" w:rsidRPr="00120664" w14:paraId="34441D29" w14:textId="77777777" w:rsidTr="00B63196">
        <w:tc>
          <w:tcPr>
            <w:tcW w:w="2745" w:type="dxa"/>
            <w:tcBorders>
              <w:left w:val="nil"/>
              <w:right w:val="nil"/>
            </w:tcBorders>
            <w:shd w:val="clear" w:color="auto" w:fill="auto"/>
          </w:tcPr>
          <w:p w14:paraId="7CA7B24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Sein Ausspruch, dass Allah zu Adam sagen würde: Von jedem tausend Bewohner des Feuers hole neunhundert</w:t>
            </w:r>
            <w:r w:rsidR="001C7D69" w:rsidRPr="00120664">
              <w:rPr>
                <w:rFonts w:ascii="Arabic Typesetting" w:hAnsi="Arabic Typesetting" w:cs="Arabic Typesetting"/>
                <w:sz w:val="30"/>
                <w:szCs w:val="30"/>
              </w:rPr>
              <w:t>-</w:t>
            </w:r>
            <w:r w:rsidRPr="00120664">
              <w:rPr>
                <w:rFonts w:ascii="Arabic Typesetting" w:hAnsi="Arabic Typesetting" w:cs="Arabic Typesetting"/>
                <w:sz w:val="30"/>
                <w:szCs w:val="30"/>
              </w:rPr>
              <w:t>neunundneunzig heraus</w:t>
            </w:r>
          </w:p>
        </w:tc>
        <w:tc>
          <w:tcPr>
            <w:tcW w:w="589" w:type="dxa"/>
            <w:tcBorders>
              <w:left w:val="nil"/>
              <w:right w:val="nil"/>
            </w:tcBorders>
            <w:shd w:val="clear" w:color="auto" w:fill="auto"/>
          </w:tcPr>
          <w:p w14:paraId="48701B73"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405</w:t>
            </w:r>
          </w:p>
        </w:tc>
        <w:tc>
          <w:tcPr>
            <w:tcW w:w="2042" w:type="dxa"/>
            <w:tcBorders>
              <w:left w:val="nil"/>
              <w:right w:val="nil"/>
            </w:tcBorders>
            <w:shd w:val="clear" w:color="auto" w:fill="auto"/>
          </w:tcPr>
          <w:p w14:paraId="0FD9DEC6"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bdr w:val="none" w:sz="0" w:space="0" w:color="auto" w:frame="1"/>
                <w:rtl/>
              </w:rPr>
              <w:t>قَوْلِهِ يَقُولُ اللَّهُ لِآدَمَ أَخْرِجْ بَعْثَ النَّارِ مِنْ كُلِّ أَلْفٍ</w:t>
            </w:r>
            <w:r w:rsidRPr="00120664">
              <w:rPr>
                <w:rFonts w:ascii="Arabic Typesetting" w:hAnsi="Arabic Typesetting" w:cs="Arabic Typesetting"/>
                <w:sz w:val="30"/>
                <w:szCs w:val="30"/>
                <w:bdr w:val="none" w:sz="0" w:space="0" w:color="auto" w:frame="1"/>
              </w:rPr>
              <w:t xml:space="preserve"> </w:t>
            </w:r>
            <w:r w:rsidRPr="00120664">
              <w:rPr>
                <w:rFonts w:ascii="Arabic Typesetting" w:hAnsi="Arabic Typesetting" w:cs="Arabic Typesetting"/>
                <w:sz w:val="30"/>
                <w:szCs w:val="30"/>
                <w:bdr w:val="none" w:sz="0" w:space="0" w:color="auto" w:frame="1"/>
                <w:rtl/>
              </w:rPr>
              <w:t>تِسْعَ مِائَةٍ وَتِسْعَةً وَتِسْعِينَ</w:t>
            </w:r>
          </w:p>
        </w:tc>
      </w:tr>
      <w:tr w:rsidR="00C0623D" w:rsidRPr="00120664" w14:paraId="00344094" w14:textId="77777777" w:rsidTr="00C81103">
        <w:tc>
          <w:tcPr>
            <w:tcW w:w="2745" w:type="dxa"/>
            <w:tcBorders>
              <w:left w:val="nil"/>
              <w:right w:val="nil"/>
            </w:tcBorders>
            <w:shd w:val="clear" w:color="auto" w:fill="BFBFBF"/>
          </w:tcPr>
          <w:p w14:paraId="341F6F75" w14:textId="77777777" w:rsidR="00C0623D" w:rsidRPr="00120664" w:rsidRDefault="00C0623D" w:rsidP="00B63196">
            <w:pPr>
              <w:rPr>
                <w:rFonts w:ascii="Arabic Typesetting" w:hAnsi="Arabic Typesetting" w:cs="Arabic Typesetting"/>
                <w:b/>
                <w:bCs/>
                <w:sz w:val="32"/>
                <w:szCs w:val="32"/>
                <w:lang w:bidi="ar-AE"/>
              </w:rPr>
            </w:pPr>
            <w:r w:rsidRPr="00120664">
              <w:rPr>
                <w:rFonts w:ascii="Arabic Typesetting" w:hAnsi="Arabic Typesetting" w:cs="Arabic Typesetting"/>
                <w:b/>
                <w:bCs/>
                <w:sz w:val="32"/>
                <w:szCs w:val="32"/>
                <w:lang w:bidi="ar-AE"/>
              </w:rPr>
              <w:t>Das Buch der Reinheit</w:t>
            </w:r>
          </w:p>
        </w:tc>
        <w:tc>
          <w:tcPr>
            <w:tcW w:w="589" w:type="dxa"/>
            <w:tcBorders>
              <w:left w:val="nil"/>
              <w:right w:val="nil"/>
            </w:tcBorders>
            <w:shd w:val="clear" w:color="auto" w:fill="BFBFBF"/>
          </w:tcPr>
          <w:p w14:paraId="3503B2DF" w14:textId="77777777" w:rsidR="00C0623D" w:rsidRPr="00120664" w:rsidRDefault="001C7D69" w:rsidP="00B63196">
            <w:pPr>
              <w:pStyle w:val="Title"/>
              <w:rPr>
                <w:rFonts w:ascii="Arabic Typesetting" w:hAnsi="Arabic Typesetting" w:cs="Arabic Typesetting"/>
                <w:lang w:val="de-DE"/>
              </w:rPr>
            </w:pPr>
            <w:r w:rsidRPr="00120664">
              <w:rPr>
                <w:rFonts w:ascii="Arabic Typesetting" w:hAnsi="Arabic Typesetting" w:cs="Arabic Typesetting"/>
                <w:lang w:val="de-DE"/>
              </w:rPr>
              <w:t>409</w:t>
            </w:r>
          </w:p>
        </w:tc>
        <w:tc>
          <w:tcPr>
            <w:tcW w:w="2042" w:type="dxa"/>
            <w:tcBorders>
              <w:left w:val="nil"/>
              <w:right w:val="nil"/>
            </w:tcBorders>
            <w:shd w:val="clear" w:color="auto" w:fill="BFBFBF"/>
          </w:tcPr>
          <w:p w14:paraId="69F1E6E8" w14:textId="77777777" w:rsidR="00C0623D" w:rsidRPr="00120664" w:rsidRDefault="00C0623D" w:rsidP="00B63196">
            <w:pPr>
              <w:bidi/>
              <w:rPr>
                <w:rFonts w:ascii="Arabic Typesetting" w:hAnsi="Arabic Typesetting" w:cs="Arabic Typesetting"/>
                <w:b/>
                <w:bCs/>
                <w:sz w:val="32"/>
                <w:szCs w:val="32"/>
                <w:rtl/>
                <w:lang w:bidi="ar-AE"/>
              </w:rPr>
            </w:pPr>
            <w:r w:rsidRPr="00120664">
              <w:rPr>
                <w:rStyle w:val="ctl00pagewebpartmanagerwp1923443682wp1222273079ucviewtocucondemandtreetreeview101"/>
                <w:rFonts w:ascii="Arabic Typesetting" w:hAnsi="Arabic Typesetting" w:cs="Arabic Typesetting"/>
                <w:b/>
                <w:bCs/>
                <w:sz w:val="32"/>
                <w:szCs w:val="32"/>
                <w:bdr w:val="none" w:sz="0" w:space="0" w:color="auto" w:frame="1"/>
                <w:rtl/>
              </w:rPr>
              <w:t>كِتَاب</w:t>
            </w:r>
            <w:r w:rsidRPr="00120664">
              <w:rPr>
                <w:rStyle w:val="ctl00pagewebpartmanagerwp1923443682wp1222273079ucviewtocucondemandtreetreeview101"/>
                <w:rFonts w:ascii="Arabic Typesetting" w:hAnsi="Arabic Typesetting" w:cs="Arabic Typesetting"/>
                <w:b/>
                <w:bCs/>
                <w:sz w:val="32"/>
                <w:szCs w:val="32"/>
                <w:bdr w:val="none" w:sz="0" w:space="0" w:color="auto" w:frame="1"/>
              </w:rPr>
              <w:t xml:space="preserve"> </w:t>
            </w:r>
            <w:r w:rsidRPr="00120664">
              <w:rPr>
                <w:rStyle w:val="ctl00pagewebpartmanagerwp1923443682wp1222273079ucviewtocucondemandtreetreeview101"/>
                <w:rFonts w:ascii="Arabic Typesetting" w:hAnsi="Arabic Typesetting" w:cs="Arabic Typesetting"/>
                <w:b/>
                <w:bCs/>
                <w:sz w:val="32"/>
                <w:szCs w:val="32"/>
                <w:bdr w:val="none" w:sz="0" w:space="0" w:color="auto" w:frame="1"/>
                <w:rtl/>
              </w:rPr>
              <w:t>الطَّهَارَةِ</w:t>
            </w:r>
          </w:p>
        </w:tc>
      </w:tr>
      <w:tr w:rsidR="00C0623D" w:rsidRPr="00120664" w14:paraId="57BA5FE9" w14:textId="77777777" w:rsidTr="00B63196">
        <w:tc>
          <w:tcPr>
            <w:tcW w:w="2745" w:type="dxa"/>
            <w:tcBorders>
              <w:left w:val="nil"/>
              <w:right w:val="nil"/>
            </w:tcBorders>
            <w:shd w:val="clear" w:color="auto" w:fill="auto"/>
          </w:tcPr>
          <w:p w14:paraId="6F9E2FA0"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Vorzug der Wudu´</w:t>
            </w:r>
          </w:p>
        </w:tc>
        <w:tc>
          <w:tcPr>
            <w:tcW w:w="589" w:type="dxa"/>
            <w:tcBorders>
              <w:left w:val="nil"/>
              <w:right w:val="nil"/>
            </w:tcBorders>
            <w:shd w:val="clear" w:color="auto" w:fill="auto"/>
          </w:tcPr>
          <w:p w14:paraId="2296005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411</w:t>
            </w:r>
          </w:p>
        </w:tc>
        <w:tc>
          <w:tcPr>
            <w:tcW w:w="2042" w:type="dxa"/>
            <w:tcBorders>
              <w:left w:val="nil"/>
              <w:right w:val="nil"/>
            </w:tcBorders>
            <w:shd w:val="clear" w:color="auto" w:fill="auto"/>
          </w:tcPr>
          <w:p w14:paraId="6F98E5F2"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bdr w:val="none" w:sz="0" w:space="0" w:color="auto" w:frame="1"/>
                <w:rtl/>
              </w:rPr>
              <w:t>فَضْلِ الْوُضُوءِ</w:t>
            </w:r>
          </w:p>
        </w:tc>
      </w:tr>
      <w:tr w:rsidR="00C0623D" w:rsidRPr="00120664" w14:paraId="739EE8D6" w14:textId="77777777" w:rsidTr="00C81103">
        <w:tc>
          <w:tcPr>
            <w:tcW w:w="2745" w:type="dxa"/>
            <w:tcBorders>
              <w:left w:val="nil"/>
              <w:right w:val="nil"/>
            </w:tcBorders>
            <w:shd w:val="clear" w:color="auto" w:fill="BFBFBF"/>
          </w:tcPr>
          <w:p w14:paraId="23FE562C"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Reinheit als Voraussetzung für das Gebet</w:t>
            </w:r>
          </w:p>
        </w:tc>
        <w:tc>
          <w:tcPr>
            <w:tcW w:w="589" w:type="dxa"/>
            <w:tcBorders>
              <w:left w:val="nil"/>
              <w:right w:val="nil"/>
            </w:tcBorders>
            <w:shd w:val="clear" w:color="auto" w:fill="BFBFBF"/>
          </w:tcPr>
          <w:p w14:paraId="6F3C985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412</w:t>
            </w:r>
          </w:p>
        </w:tc>
        <w:tc>
          <w:tcPr>
            <w:tcW w:w="2042" w:type="dxa"/>
            <w:tcBorders>
              <w:left w:val="nil"/>
              <w:right w:val="nil"/>
            </w:tcBorders>
            <w:shd w:val="clear" w:color="auto" w:fill="BFBFBF"/>
          </w:tcPr>
          <w:p w14:paraId="02AE4BCF"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bdr w:val="none" w:sz="0" w:space="0" w:color="auto" w:frame="1"/>
                <w:rtl/>
              </w:rPr>
              <w:t>وُجُوبِ الطَّهَارَةِ لِلصَّلَاةِ</w:t>
            </w:r>
          </w:p>
        </w:tc>
      </w:tr>
      <w:tr w:rsidR="00C0623D" w:rsidRPr="00120664" w14:paraId="0B33F134" w14:textId="77777777" w:rsidTr="00B63196">
        <w:tc>
          <w:tcPr>
            <w:tcW w:w="2745" w:type="dxa"/>
            <w:tcBorders>
              <w:left w:val="nil"/>
              <w:right w:val="nil"/>
            </w:tcBorders>
            <w:shd w:val="clear" w:color="auto" w:fill="auto"/>
          </w:tcPr>
          <w:p w14:paraId="32575321"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Die Eigenschaften des </w:t>
            </w:r>
            <w:r w:rsidRPr="00120664">
              <w:rPr>
                <w:rFonts w:ascii="Arabic Typesetting" w:hAnsi="Arabic Typesetting" w:cs="Arabic Typesetting"/>
                <w:i/>
                <w:iCs/>
                <w:sz w:val="30"/>
                <w:szCs w:val="30"/>
              </w:rPr>
              <w:t>W</w:t>
            </w:r>
            <w:r w:rsidRPr="00120664">
              <w:rPr>
                <w:rFonts w:ascii="Arabic Typesetting" w:hAnsi="Arabic Typesetting" w:cs="Arabic Typesetting"/>
                <w:i/>
                <w:iCs/>
                <w:sz w:val="30"/>
                <w:szCs w:val="30"/>
              </w:rPr>
              <w:t>u</w:t>
            </w:r>
            <w:r w:rsidRPr="00120664">
              <w:rPr>
                <w:rFonts w:ascii="Arabic Typesetting" w:hAnsi="Arabic Typesetting" w:cs="Arabic Typesetting"/>
                <w:i/>
                <w:iCs/>
                <w:sz w:val="30"/>
                <w:szCs w:val="30"/>
              </w:rPr>
              <w:t>du´</w:t>
            </w:r>
            <w:r w:rsidRPr="00120664">
              <w:rPr>
                <w:rFonts w:ascii="Arabic Typesetting" w:hAnsi="Arabic Typesetting" w:cs="Arabic Typesetting"/>
                <w:sz w:val="30"/>
                <w:szCs w:val="30"/>
              </w:rPr>
              <w:t xml:space="preserve"> und wie er vollzogen wird</w:t>
            </w:r>
          </w:p>
        </w:tc>
        <w:tc>
          <w:tcPr>
            <w:tcW w:w="589" w:type="dxa"/>
            <w:tcBorders>
              <w:left w:val="nil"/>
              <w:right w:val="nil"/>
            </w:tcBorders>
            <w:shd w:val="clear" w:color="auto" w:fill="auto"/>
          </w:tcPr>
          <w:p w14:paraId="5B1CED6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414</w:t>
            </w:r>
          </w:p>
        </w:tc>
        <w:tc>
          <w:tcPr>
            <w:tcW w:w="2042" w:type="dxa"/>
            <w:tcBorders>
              <w:left w:val="nil"/>
              <w:right w:val="nil"/>
            </w:tcBorders>
            <w:shd w:val="clear" w:color="auto" w:fill="auto"/>
          </w:tcPr>
          <w:p w14:paraId="7FCD89FF"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bdr w:val="none" w:sz="0" w:space="0" w:color="auto" w:frame="1"/>
                <w:rtl/>
              </w:rPr>
              <w:t>صِفَةِ الْوُضُوءِ وَكَمَالِهِ</w:t>
            </w:r>
          </w:p>
        </w:tc>
      </w:tr>
      <w:tr w:rsidR="00C0623D" w:rsidRPr="00120664" w14:paraId="148D441C" w14:textId="77777777" w:rsidTr="00C81103">
        <w:tc>
          <w:tcPr>
            <w:tcW w:w="2745" w:type="dxa"/>
            <w:tcBorders>
              <w:left w:val="nil"/>
              <w:right w:val="nil"/>
            </w:tcBorders>
            <w:shd w:val="clear" w:color="auto" w:fill="BFBFBF"/>
          </w:tcPr>
          <w:p w14:paraId="62B90B37"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Der Vorzug der Wudu´ und des Gebets im Anschluss</w:t>
            </w:r>
          </w:p>
        </w:tc>
        <w:tc>
          <w:tcPr>
            <w:tcW w:w="589" w:type="dxa"/>
            <w:tcBorders>
              <w:left w:val="nil"/>
              <w:right w:val="nil"/>
            </w:tcBorders>
            <w:shd w:val="clear" w:color="auto" w:fill="BFBFBF"/>
          </w:tcPr>
          <w:p w14:paraId="6FF02714"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416</w:t>
            </w:r>
          </w:p>
        </w:tc>
        <w:tc>
          <w:tcPr>
            <w:tcW w:w="2042" w:type="dxa"/>
            <w:tcBorders>
              <w:left w:val="nil"/>
              <w:right w:val="nil"/>
            </w:tcBorders>
            <w:shd w:val="clear" w:color="auto" w:fill="BFBFBF"/>
          </w:tcPr>
          <w:p w14:paraId="6B180BE5"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bdr w:val="none" w:sz="0" w:space="0" w:color="auto" w:frame="1"/>
                <w:rtl/>
              </w:rPr>
              <w:t>فَضْلِ الْوُضُوءِ وَالصَّلَاةِ عَقِبَهُ</w:t>
            </w:r>
          </w:p>
        </w:tc>
      </w:tr>
      <w:tr w:rsidR="00C0623D" w:rsidRPr="00120664" w14:paraId="3E6DEBD8" w14:textId="77777777" w:rsidTr="00B63196">
        <w:tc>
          <w:tcPr>
            <w:tcW w:w="2745" w:type="dxa"/>
            <w:tcBorders>
              <w:left w:val="nil"/>
              <w:right w:val="nil"/>
            </w:tcBorders>
            <w:shd w:val="clear" w:color="auto" w:fill="auto"/>
          </w:tcPr>
          <w:p w14:paraId="0A7A99A7"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 „Die fünf Gebete, </w:t>
            </w:r>
            <w:r w:rsidRPr="00120664">
              <w:rPr>
                <w:rFonts w:ascii="Arabic Typesetting" w:hAnsi="Arabic Typesetting" w:cs="Arabic Typesetting"/>
                <w:i/>
                <w:iCs/>
                <w:sz w:val="30"/>
                <w:szCs w:val="30"/>
              </w:rPr>
              <w:t>Dschum‘a</w:t>
            </w:r>
            <w:r w:rsidRPr="00120664">
              <w:rPr>
                <w:rFonts w:ascii="Arabic Typesetting" w:hAnsi="Arabic Typesetting" w:cs="Arabic Typesetting"/>
                <w:sz w:val="30"/>
                <w:szCs w:val="30"/>
              </w:rPr>
              <w:t xml:space="preserve"> zu </w:t>
            </w:r>
            <w:r w:rsidRPr="00120664">
              <w:rPr>
                <w:rFonts w:ascii="Arabic Typesetting" w:hAnsi="Arabic Typesetting" w:cs="Arabic Typesetting"/>
                <w:i/>
                <w:iCs/>
                <w:sz w:val="30"/>
                <w:szCs w:val="30"/>
              </w:rPr>
              <w:t>Dschum‘a</w:t>
            </w:r>
            <w:r w:rsidRPr="00120664">
              <w:rPr>
                <w:rFonts w:ascii="Arabic Typesetting" w:hAnsi="Arabic Typesetting" w:cs="Arabic Typesetting"/>
                <w:sz w:val="30"/>
                <w:szCs w:val="30"/>
              </w:rPr>
              <w:t xml:space="preserve"> und (das Fasten von) Ramadan zu Ramdan sind Tilgung der Sünden.“</w:t>
            </w:r>
          </w:p>
        </w:tc>
        <w:tc>
          <w:tcPr>
            <w:tcW w:w="589" w:type="dxa"/>
            <w:tcBorders>
              <w:left w:val="nil"/>
              <w:right w:val="nil"/>
            </w:tcBorders>
            <w:shd w:val="clear" w:color="auto" w:fill="auto"/>
          </w:tcPr>
          <w:p w14:paraId="1C6546FB"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419</w:t>
            </w:r>
          </w:p>
        </w:tc>
        <w:tc>
          <w:tcPr>
            <w:tcW w:w="2042" w:type="dxa"/>
            <w:tcBorders>
              <w:left w:val="nil"/>
              <w:right w:val="nil"/>
            </w:tcBorders>
            <w:shd w:val="clear" w:color="auto" w:fill="auto"/>
          </w:tcPr>
          <w:p w14:paraId="7460BE35"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الصّلَوَاتُ الْخَمْسُ وَالْجُمُعَةُ إِلَى الْجُمُعَةِ وَرَمَضَانُ إِلَى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رَمَضَانَ مُكَفِّرَاتٌ لِمَا بَيْنَهُنَّ مَا اجْتُنِبَتِ الْكَبَائِرُ</w:t>
            </w:r>
          </w:p>
        </w:tc>
      </w:tr>
      <w:tr w:rsidR="00C0623D" w:rsidRPr="00120664" w14:paraId="74690205" w14:textId="77777777" w:rsidTr="00C81103">
        <w:tc>
          <w:tcPr>
            <w:tcW w:w="2745" w:type="dxa"/>
            <w:tcBorders>
              <w:left w:val="nil"/>
              <w:right w:val="nil"/>
            </w:tcBorders>
            <w:shd w:val="clear" w:color="auto" w:fill="BFBFBF"/>
          </w:tcPr>
          <w:p w14:paraId="19FD8939" w14:textId="77777777" w:rsidR="00C0623D" w:rsidRPr="00120664" w:rsidRDefault="00C0623D" w:rsidP="00B63196">
            <w:pPr>
              <w:spacing w:before="100" w:beforeAutospacing="1" w:after="100" w:afterAutospacing="1"/>
              <w:rPr>
                <w:rFonts w:ascii="Arabic Typesetting" w:hAnsi="Arabic Typesetting" w:cs="Arabic Typesetting"/>
                <w:sz w:val="30"/>
                <w:szCs w:val="30"/>
                <w:lang w:bidi="ar-AE"/>
              </w:rPr>
            </w:pPr>
            <w:r w:rsidRPr="00120664">
              <w:rPr>
                <w:rFonts w:ascii="Arabic Typesetting" w:hAnsi="Arabic Typesetting" w:cs="Arabic Typesetting"/>
                <w:sz w:val="30"/>
                <w:szCs w:val="30"/>
              </w:rPr>
              <w:lastRenderedPageBreak/>
              <w:t xml:space="preserve">Das empfohlene Gedenken Allahs nach der Wudu´ </w:t>
            </w:r>
          </w:p>
        </w:tc>
        <w:tc>
          <w:tcPr>
            <w:tcW w:w="589" w:type="dxa"/>
            <w:tcBorders>
              <w:left w:val="nil"/>
              <w:right w:val="nil"/>
            </w:tcBorders>
            <w:shd w:val="clear" w:color="auto" w:fill="BFBFBF"/>
          </w:tcPr>
          <w:p w14:paraId="2E861BB0"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421</w:t>
            </w:r>
          </w:p>
        </w:tc>
        <w:tc>
          <w:tcPr>
            <w:tcW w:w="2042" w:type="dxa"/>
            <w:tcBorders>
              <w:left w:val="nil"/>
              <w:right w:val="nil"/>
            </w:tcBorders>
            <w:shd w:val="clear" w:color="auto" w:fill="BFBFBF"/>
          </w:tcPr>
          <w:p w14:paraId="69E0E974"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 xml:space="preserve">الذِّكْرِ الْمُسْتَحَبِّ عَقِبَ الْوُضُوءِ </w:t>
            </w:r>
          </w:p>
        </w:tc>
      </w:tr>
      <w:tr w:rsidR="00C0623D" w:rsidRPr="00120664" w14:paraId="5AB5441A" w14:textId="77777777" w:rsidTr="00B63196">
        <w:tc>
          <w:tcPr>
            <w:tcW w:w="2745" w:type="dxa"/>
            <w:tcBorders>
              <w:left w:val="nil"/>
              <w:right w:val="nil"/>
            </w:tcBorders>
            <w:shd w:val="clear" w:color="auto" w:fill="auto"/>
          </w:tcPr>
          <w:p w14:paraId="7B7F75D2"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Über die Gebetswaschung des Propheten</w:t>
            </w:r>
          </w:p>
        </w:tc>
        <w:tc>
          <w:tcPr>
            <w:tcW w:w="589" w:type="dxa"/>
            <w:tcBorders>
              <w:left w:val="nil"/>
              <w:right w:val="nil"/>
            </w:tcBorders>
            <w:shd w:val="clear" w:color="auto" w:fill="auto"/>
          </w:tcPr>
          <w:p w14:paraId="63D7EAC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423</w:t>
            </w:r>
          </w:p>
        </w:tc>
        <w:tc>
          <w:tcPr>
            <w:tcW w:w="2042" w:type="dxa"/>
            <w:tcBorders>
              <w:left w:val="nil"/>
              <w:right w:val="nil"/>
            </w:tcBorders>
            <w:shd w:val="clear" w:color="auto" w:fill="auto"/>
          </w:tcPr>
          <w:p w14:paraId="6D57C1DE" w14:textId="77777777" w:rsidR="00C0623D" w:rsidRPr="00120664" w:rsidRDefault="00C0623D" w:rsidP="00B63196">
            <w:pPr>
              <w:bidi/>
              <w:rPr>
                <w:rFonts w:ascii="Arabic Typesetting" w:hAnsi="Arabic Typesetting" w:cs="Arabic Typesetting"/>
                <w:sz w:val="30"/>
                <w:szCs w:val="30"/>
                <w:bdr w:val="none" w:sz="0" w:space="0" w:color="auto" w:frame="1"/>
                <w:rtl/>
              </w:rPr>
            </w:pPr>
            <w:r w:rsidRPr="00120664">
              <w:rPr>
                <w:rFonts w:ascii="Arabic Typesetting" w:hAnsi="Arabic Typesetting" w:cs="Arabic Typesetting"/>
                <w:sz w:val="30"/>
                <w:szCs w:val="30"/>
                <w:rtl/>
              </w:rPr>
              <w:t>فِي وُضُوءِ النَّبِيِّ صلى الله عليه وسلم</w:t>
            </w:r>
          </w:p>
        </w:tc>
      </w:tr>
      <w:tr w:rsidR="00C0623D" w:rsidRPr="00120664" w14:paraId="00384A56" w14:textId="77777777" w:rsidTr="00C81103">
        <w:tc>
          <w:tcPr>
            <w:tcW w:w="2745" w:type="dxa"/>
            <w:tcBorders>
              <w:left w:val="nil"/>
              <w:right w:val="nil"/>
            </w:tcBorders>
            <w:shd w:val="clear" w:color="auto" w:fill="BFBFBF"/>
          </w:tcPr>
          <w:p w14:paraId="77028D5B"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Mit ungeraden Zahlen die Nase spülen, den Genita</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bereich mit Steinen säubern</w:t>
            </w:r>
          </w:p>
        </w:tc>
        <w:tc>
          <w:tcPr>
            <w:tcW w:w="589" w:type="dxa"/>
            <w:tcBorders>
              <w:left w:val="nil"/>
              <w:right w:val="nil"/>
            </w:tcBorders>
            <w:shd w:val="clear" w:color="auto" w:fill="BFBFBF"/>
          </w:tcPr>
          <w:p w14:paraId="37F5DC30" w14:textId="77777777" w:rsidR="00C0623D" w:rsidRPr="00120664" w:rsidRDefault="001C7D69" w:rsidP="00B63196">
            <w:pPr>
              <w:bidi/>
              <w:jc w:val="center"/>
              <w:rPr>
                <w:rFonts w:ascii="Arabic Typesetting" w:hAnsi="Arabic Typesetting" w:cs="Arabic Typesetting"/>
                <w:b/>
                <w:bCs/>
                <w:sz w:val="30"/>
                <w:szCs w:val="30"/>
              </w:rPr>
            </w:pPr>
            <w:r w:rsidRPr="00120664">
              <w:rPr>
                <w:rFonts w:ascii="Arabic Typesetting" w:hAnsi="Arabic Typesetting" w:cs="Arabic Typesetting"/>
                <w:b/>
                <w:bCs/>
                <w:sz w:val="30"/>
                <w:szCs w:val="30"/>
              </w:rPr>
              <w:t>425</w:t>
            </w:r>
          </w:p>
        </w:tc>
        <w:tc>
          <w:tcPr>
            <w:tcW w:w="2042" w:type="dxa"/>
            <w:tcBorders>
              <w:left w:val="nil"/>
              <w:right w:val="nil"/>
            </w:tcBorders>
            <w:shd w:val="clear" w:color="auto" w:fill="BFBFBF"/>
          </w:tcPr>
          <w:p w14:paraId="6E0CE84A"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الإِيتَارِ فِي الاِسْتِنْثَارِ وَالاِسْتِجْمَارِ</w:t>
            </w:r>
          </w:p>
        </w:tc>
      </w:tr>
      <w:tr w:rsidR="00C0623D" w:rsidRPr="00120664" w14:paraId="5712EC0C" w14:textId="77777777" w:rsidTr="00B63196">
        <w:tc>
          <w:tcPr>
            <w:tcW w:w="2745" w:type="dxa"/>
            <w:tcBorders>
              <w:left w:val="nil"/>
              <w:right w:val="nil"/>
            </w:tcBorders>
            <w:shd w:val="clear" w:color="auto" w:fill="auto"/>
          </w:tcPr>
          <w:p w14:paraId="0A8864A4"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Pflicht, die Füße orden</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lich zu waschen</w:t>
            </w:r>
          </w:p>
        </w:tc>
        <w:tc>
          <w:tcPr>
            <w:tcW w:w="589" w:type="dxa"/>
            <w:tcBorders>
              <w:left w:val="nil"/>
              <w:right w:val="nil"/>
            </w:tcBorders>
            <w:shd w:val="clear" w:color="auto" w:fill="auto"/>
          </w:tcPr>
          <w:p w14:paraId="2D899F2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427</w:t>
            </w:r>
          </w:p>
        </w:tc>
        <w:tc>
          <w:tcPr>
            <w:tcW w:w="2042" w:type="dxa"/>
            <w:tcBorders>
              <w:left w:val="nil"/>
              <w:right w:val="nil"/>
            </w:tcBorders>
            <w:shd w:val="clear" w:color="auto" w:fill="auto"/>
          </w:tcPr>
          <w:p w14:paraId="13AC6106"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وُجُوبِ غَسْلِ الرِّجْلَيْنِ بِكَمَالِهِمَا</w:t>
            </w:r>
          </w:p>
        </w:tc>
      </w:tr>
      <w:tr w:rsidR="00C0623D" w:rsidRPr="00120664" w14:paraId="615020C1" w14:textId="77777777" w:rsidTr="00C81103">
        <w:tc>
          <w:tcPr>
            <w:tcW w:w="2745" w:type="dxa"/>
            <w:tcBorders>
              <w:left w:val="nil"/>
              <w:right w:val="nil"/>
            </w:tcBorders>
            <w:shd w:val="clear" w:color="auto" w:fill="BFBFBF"/>
          </w:tcPr>
          <w:p w14:paraId="0BF667C9"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Pflicht, die Körperteile der Gebetswaschung vol</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ständig zu waschen</w:t>
            </w:r>
          </w:p>
        </w:tc>
        <w:tc>
          <w:tcPr>
            <w:tcW w:w="589" w:type="dxa"/>
            <w:tcBorders>
              <w:left w:val="nil"/>
              <w:right w:val="nil"/>
            </w:tcBorders>
            <w:shd w:val="clear" w:color="auto" w:fill="BFBFBF"/>
          </w:tcPr>
          <w:p w14:paraId="06F83688"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430</w:t>
            </w:r>
          </w:p>
        </w:tc>
        <w:tc>
          <w:tcPr>
            <w:tcW w:w="2042" w:type="dxa"/>
            <w:tcBorders>
              <w:left w:val="nil"/>
              <w:right w:val="nil"/>
            </w:tcBorders>
            <w:shd w:val="clear" w:color="auto" w:fill="BFBFBF"/>
          </w:tcPr>
          <w:p w14:paraId="7B50AED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وُجُوبِ اسْتِيعَابِ جَمِيعِ أَجْزَاءِ مَحَلِّ الطَّهَارَةِ</w:t>
            </w:r>
          </w:p>
        </w:tc>
      </w:tr>
      <w:tr w:rsidR="00C0623D" w:rsidRPr="00120664" w14:paraId="591597F9" w14:textId="77777777" w:rsidTr="00B63196">
        <w:tc>
          <w:tcPr>
            <w:tcW w:w="2745" w:type="dxa"/>
            <w:tcBorders>
              <w:left w:val="nil"/>
              <w:right w:val="nil"/>
            </w:tcBorders>
            <w:shd w:val="clear" w:color="auto" w:fill="auto"/>
          </w:tcPr>
          <w:p w14:paraId="5A05843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Tilgung der Sünden mit dem Wasser der Gebetswaschung</w:t>
            </w:r>
          </w:p>
        </w:tc>
        <w:tc>
          <w:tcPr>
            <w:tcW w:w="589" w:type="dxa"/>
            <w:tcBorders>
              <w:left w:val="nil"/>
              <w:right w:val="nil"/>
            </w:tcBorders>
            <w:shd w:val="clear" w:color="auto" w:fill="auto"/>
          </w:tcPr>
          <w:p w14:paraId="20AE5F11"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431</w:t>
            </w:r>
          </w:p>
        </w:tc>
        <w:tc>
          <w:tcPr>
            <w:tcW w:w="2042" w:type="dxa"/>
            <w:tcBorders>
              <w:left w:val="nil"/>
              <w:right w:val="nil"/>
            </w:tcBorders>
            <w:shd w:val="clear" w:color="auto" w:fill="auto"/>
          </w:tcPr>
          <w:p w14:paraId="5C81D947"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خُرُوجِ الْخَطَايَا مَعَ مَاءِ الْوُضُوءِ</w:t>
            </w:r>
          </w:p>
          <w:p w14:paraId="7C796B48" w14:textId="77777777" w:rsidR="00C0623D" w:rsidRPr="00120664" w:rsidRDefault="00C0623D" w:rsidP="00B63196">
            <w:pPr>
              <w:bidi/>
              <w:rPr>
                <w:rFonts w:ascii="Arabic Typesetting" w:hAnsi="Arabic Typesetting" w:cs="Arabic Typesetting"/>
                <w:sz w:val="30"/>
                <w:szCs w:val="30"/>
                <w:rtl/>
              </w:rPr>
            </w:pPr>
          </w:p>
        </w:tc>
      </w:tr>
      <w:tr w:rsidR="00C0623D" w:rsidRPr="00120664" w14:paraId="21486420" w14:textId="77777777" w:rsidTr="00C81103">
        <w:tc>
          <w:tcPr>
            <w:tcW w:w="2745" w:type="dxa"/>
            <w:tcBorders>
              <w:left w:val="nil"/>
              <w:right w:val="nil"/>
            </w:tcBorders>
            <w:shd w:val="clear" w:color="auto" w:fill="BFBFBF"/>
          </w:tcPr>
          <w:p w14:paraId="2C741E2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Bei der Gebetswaschung die Waschung der Stirn (</w:t>
            </w:r>
            <w:r w:rsidRPr="00120664">
              <w:rPr>
                <w:rFonts w:ascii="Arabic Typesetting" w:hAnsi="Arabic Typesetting" w:cs="Arabic Typesetting"/>
                <w:i/>
                <w:iCs/>
                <w:sz w:val="30"/>
                <w:szCs w:val="30"/>
              </w:rPr>
              <w:t>Ghurra</w:t>
            </w:r>
            <w:r w:rsidRPr="00120664">
              <w:rPr>
                <w:rFonts w:ascii="Arabic Typesetting" w:hAnsi="Arabic Typesetting" w:cs="Arabic Typesetting"/>
                <w:sz w:val="30"/>
                <w:szCs w:val="30"/>
              </w:rPr>
              <w:t>), des Hand- und Fußgelenkes (</w:t>
            </w:r>
            <w:r w:rsidRPr="00120664">
              <w:rPr>
                <w:rFonts w:ascii="Arabic Typesetting" w:hAnsi="Arabic Typesetting" w:cs="Arabic Typesetting"/>
                <w:i/>
                <w:iCs/>
                <w:sz w:val="30"/>
                <w:szCs w:val="30"/>
              </w:rPr>
              <w:t>Tahdschil</w:t>
            </w:r>
            <w:r w:rsidRPr="00120664">
              <w:rPr>
                <w:rFonts w:ascii="Arabic Typesetting" w:hAnsi="Arabic Typesetting" w:cs="Arabic Typesetting"/>
                <w:sz w:val="30"/>
                <w:szCs w:val="30"/>
              </w:rPr>
              <w:t>) auszudehnen</w:t>
            </w:r>
          </w:p>
        </w:tc>
        <w:tc>
          <w:tcPr>
            <w:tcW w:w="589" w:type="dxa"/>
            <w:tcBorders>
              <w:left w:val="nil"/>
              <w:right w:val="nil"/>
            </w:tcBorders>
            <w:shd w:val="clear" w:color="auto" w:fill="BFBFBF"/>
          </w:tcPr>
          <w:p w14:paraId="7DB65B57"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432</w:t>
            </w:r>
          </w:p>
        </w:tc>
        <w:tc>
          <w:tcPr>
            <w:tcW w:w="2042" w:type="dxa"/>
            <w:tcBorders>
              <w:left w:val="nil"/>
              <w:right w:val="nil"/>
            </w:tcBorders>
            <w:shd w:val="clear" w:color="auto" w:fill="BFBFBF"/>
          </w:tcPr>
          <w:p w14:paraId="57DB253F"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إِطَالَةِ الْغُرَّةِ وَالتَّحْجِيلِ فِي الْوُضُوءِ</w:t>
            </w:r>
          </w:p>
          <w:p w14:paraId="0D30B97B" w14:textId="77777777" w:rsidR="00C0623D" w:rsidRPr="00120664" w:rsidRDefault="00C0623D" w:rsidP="00B63196">
            <w:pPr>
              <w:bidi/>
              <w:rPr>
                <w:rFonts w:ascii="Arabic Typesetting" w:hAnsi="Arabic Typesetting" w:cs="Arabic Typesetting"/>
                <w:sz w:val="30"/>
                <w:szCs w:val="30"/>
                <w:rtl/>
              </w:rPr>
            </w:pPr>
          </w:p>
        </w:tc>
      </w:tr>
      <w:tr w:rsidR="00C0623D" w:rsidRPr="00120664" w14:paraId="33CC40C0" w14:textId="77777777" w:rsidTr="00B63196">
        <w:tc>
          <w:tcPr>
            <w:tcW w:w="2745" w:type="dxa"/>
            <w:tcBorders>
              <w:left w:val="nil"/>
              <w:right w:val="nil"/>
            </w:tcBorders>
            <w:shd w:val="clear" w:color="auto" w:fill="auto"/>
          </w:tcPr>
          <w:p w14:paraId="7135DB31" w14:textId="77777777" w:rsidR="00C0623D" w:rsidRPr="00120664" w:rsidRDefault="00C0623D" w:rsidP="00B63196">
            <w:pPr>
              <w:rPr>
                <w:rFonts w:ascii="Arabic Typesetting" w:hAnsi="Arabic Typesetting" w:cs="Arabic Typesetting"/>
                <w:sz w:val="30"/>
                <w:szCs w:val="30"/>
              </w:rPr>
            </w:pPr>
            <w:r w:rsidRPr="00120664">
              <w:rPr>
                <w:rStyle w:val="matn1"/>
                <w:color w:val="auto"/>
                <w:sz w:val="30"/>
                <w:szCs w:val="30"/>
              </w:rPr>
              <w:t xml:space="preserve">Die Vorzüge der sorgfältigen </w:t>
            </w:r>
            <w:r w:rsidRPr="00120664">
              <w:rPr>
                <w:rStyle w:val="matn1"/>
                <w:i/>
                <w:iCs/>
                <w:color w:val="auto"/>
                <w:sz w:val="30"/>
                <w:szCs w:val="30"/>
              </w:rPr>
              <w:t>Wudu</w:t>
            </w:r>
            <w:r w:rsidRPr="00120664">
              <w:rPr>
                <w:rStyle w:val="matn1"/>
                <w:color w:val="auto"/>
                <w:sz w:val="30"/>
                <w:szCs w:val="30"/>
              </w:rPr>
              <w:t>´ bei Verfehlungen</w:t>
            </w:r>
          </w:p>
        </w:tc>
        <w:tc>
          <w:tcPr>
            <w:tcW w:w="589" w:type="dxa"/>
            <w:tcBorders>
              <w:left w:val="nil"/>
              <w:right w:val="nil"/>
            </w:tcBorders>
            <w:shd w:val="clear" w:color="auto" w:fill="auto"/>
          </w:tcPr>
          <w:p w14:paraId="3A26D027"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438</w:t>
            </w:r>
          </w:p>
        </w:tc>
        <w:tc>
          <w:tcPr>
            <w:tcW w:w="2042" w:type="dxa"/>
            <w:tcBorders>
              <w:left w:val="nil"/>
              <w:right w:val="nil"/>
            </w:tcBorders>
            <w:shd w:val="clear" w:color="auto" w:fill="auto"/>
          </w:tcPr>
          <w:p w14:paraId="7E0C2AA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فَضْلِ إِسْبَاغِ الْوُضُوءِ عَلَى الْمَكَارِهِ</w:t>
            </w:r>
          </w:p>
        </w:tc>
      </w:tr>
      <w:tr w:rsidR="00C0623D" w:rsidRPr="00120664" w14:paraId="38819E74" w14:textId="77777777" w:rsidTr="00C81103">
        <w:tc>
          <w:tcPr>
            <w:tcW w:w="2745" w:type="dxa"/>
            <w:tcBorders>
              <w:left w:val="nil"/>
              <w:right w:val="nil"/>
            </w:tcBorders>
            <w:shd w:val="clear" w:color="auto" w:fill="BFBFBF"/>
          </w:tcPr>
          <w:p w14:paraId="3DDCCCB5" w14:textId="77777777" w:rsidR="00C0623D" w:rsidRPr="00120664" w:rsidRDefault="00C0623D" w:rsidP="00B63196">
            <w:pPr>
              <w:rPr>
                <w:rStyle w:val="matn1"/>
                <w:color w:val="auto"/>
                <w:sz w:val="30"/>
                <w:szCs w:val="30"/>
              </w:rPr>
            </w:pPr>
            <w:r w:rsidRPr="00120664">
              <w:rPr>
                <w:rFonts w:ascii="Arabic Typesetting" w:hAnsi="Arabic Typesetting" w:cs="Arabic Typesetting"/>
                <w:i/>
                <w:iCs/>
                <w:sz w:val="30"/>
                <w:szCs w:val="30"/>
              </w:rPr>
              <w:t>Siwak</w:t>
            </w:r>
          </w:p>
        </w:tc>
        <w:tc>
          <w:tcPr>
            <w:tcW w:w="589" w:type="dxa"/>
            <w:tcBorders>
              <w:left w:val="nil"/>
              <w:right w:val="nil"/>
            </w:tcBorders>
            <w:shd w:val="clear" w:color="auto" w:fill="BFBFBF"/>
          </w:tcPr>
          <w:p w14:paraId="5AA6161E"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440</w:t>
            </w:r>
          </w:p>
        </w:tc>
        <w:tc>
          <w:tcPr>
            <w:tcW w:w="2042" w:type="dxa"/>
            <w:tcBorders>
              <w:left w:val="nil"/>
              <w:right w:val="nil"/>
            </w:tcBorders>
            <w:shd w:val="clear" w:color="auto" w:fill="BFBFBF"/>
          </w:tcPr>
          <w:p w14:paraId="30AB58F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lang w:bidi="ar-AE"/>
              </w:rPr>
              <w:t xml:space="preserve">باب </w:t>
            </w:r>
            <w:r w:rsidRPr="00120664">
              <w:rPr>
                <w:rFonts w:ascii="Arabic Typesetting" w:hAnsi="Arabic Typesetting" w:cs="Arabic Typesetting"/>
                <w:sz w:val="30"/>
                <w:szCs w:val="30"/>
                <w:rtl/>
              </w:rPr>
              <w:t>السِّوَاكِ</w:t>
            </w:r>
          </w:p>
        </w:tc>
      </w:tr>
      <w:tr w:rsidR="00C0623D" w:rsidRPr="00120664" w14:paraId="2D1FE52C" w14:textId="77777777" w:rsidTr="00B63196">
        <w:tc>
          <w:tcPr>
            <w:tcW w:w="2745" w:type="dxa"/>
            <w:tcBorders>
              <w:left w:val="nil"/>
              <w:right w:val="nil"/>
            </w:tcBorders>
            <w:shd w:val="clear" w:color="auto" w:fill="auto"/>
          </w:tcPr>
          <w:p w14:paraId="5FA898FD"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Die Eigenschaften der </w:t>
            </w:r>
            <w:r w:rsidRPr="00120664">
              <w:rPr>
                <w:rFonts w:ascii="Arabic Typesetting" w:hAnsi="Arabic Typesetting" w:cs="Arabic Typesetting"/>
                <w:i/>
                <w:iCs/>
                <w:sz w:val="30"/>
                <w:szCs w:val="30"/>
              </w:rPr>
              <w:t>Fitra</w:t>
            </w:r>
          </w:p>
        </w:tc>
        <w:tc>
          <w:tcPr>
            <w:tcW w:w="589" w:type="dxa"/>
            <w:tcBorders>
              <w:left w:val="nil"/>
              <w:right w:val="nil"/>
            </w:tcBorders>
            <w:shd w:val="clear" w:color="auto" w:fill="auto"/>
          </w:tcPr>
          <w:p w14:paraId="6201FB5F"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444</w:t>
            </w:r>
          </w:p>
        </w:tc>
        <w:tc>
          <w:tcPr>
            <w:tcW w:w="2042" w:type="dxa"/>
            <w:tcBorders>
              <w:left w:val="nil"/>
              <w:right w:val="nil"/>
            </w:tcBorders>
            <w:shd w:val="clear" w:color="auto" w:fill="auto"/>
          </w:tcPr>
          <w:p w14:paraId="01156713"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خِصَالِ الْفِطْرَةِ</w:t>
            </w:r>
          </w:p>
        </w:tc>
      </w:tr>
      <w:tr w:rsidR="00C0623D" w:rsidRPr="00120664" w14:paraId="5D1FEB81" w14:textId="77777777" w:rsidTr="00C81103">
        <w:tc>
          <w:tcPr>
            <w:tcW w:w="2745" w:type="dxa"/>
            <w:tcBorders>
              <w:left w:val="nil"/>
              <w:right w:val="nil"/>
            </w:tcBorders>
            <w:shd w:val="clear" w:color="auto" w:fill="BFBFBF"/>
          </w:tcPr>
          <w:p w14:paraId="3BA7955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i/>
                <w:iCs/>
                <w:sz w:val="30"/>
                <w:szCs w:val="30"/>
              </w:rPr>
              <w:lastRenderedPageBreak/>
              <w:t>Isti</w:t>
            </w:r>
            <w:r w:rsidRPr="00120664">
              <w:rPr>
                <w:rFonts w:ascii="Arabic Typesetting" w:hAnsi="Arabic Typesetting" w:cs="Arabic Typesetting"/>
                <w:i/>
                <w:iCs/>
                <w:sz w:val="30"/>
                <w:szCs w:val="30"/>
                <w:u w:val="single"/>
              </w:rPr>
              <w:t>t</w:t>
            </w:r>
            <w:r w:rsidRPr="00120664">
              <w:rPr>
                <w:rFonts w:ascii="Arabic Typesetting" w:hAnsi="Arabic Typesetting" w:cs="Arabic Typesetting"/>
                <w:i/>
                <w:iCs/>
                <w:sz w:val="30"/>
                <w:szCs w:val="30"/>
              </w:rPr>
              <w:t>aba</w:t>
            </w:r>
            <w:r w:rsidRPr="00120664">
              <w:rPr>
                <w:rFonts w:ascii="Arabic Typesetting" w:hAnsi="Arabic Typesetting" w:cs="Arabic Typesetting"/>
                <w:sz w:val="30"/>
                <w:szCs w:val="30"/>
              </w:rPr>
              <w:t xml:space="preserve"> - die Reinigung nach der Notdurft</w:t>
            </w:r>
          </w:p>
        </w:tc>
        <w:tc>
          <w:tcPr>
            <w:tcW w:w="589" w:type="dxa"/>
            <w:tcBorders>
              <w:left w:val="nil"/>
              <w:right w:val="nil"/>
            </w:tcBorders>
            <w:shd w:val="clear" w:color="auto" w:fill="BFBFBF"/>
          </w:tcPr>
          <w:p w14:paraId="2718ED1B"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449</w:t>
            </w:r>
          </w:p>
        </w:tc>
        <w:tc>
          <w:tcPr>
            <w:tcW w:w="2042" w:type="dxa"/>
            <w:tcBorders>
              <w:left w:val="nil"/>
              <w:right w:val="nil"/>
            </w:tcBorders>
            <w:shd w:val="clear" w:color="auto" w:fill="BFBFBF"/>
          </w:tcPr>
          <w:p w14:paraId="024CF356"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الاِسْتِطَابَةِ</w:t>
            </w:r>
          </w:p>
        </w:tc>
      </w:tr>
      <w:tr w:rsidR="00C0623D" w:rsidRPr="00120664" w14:paraId="4E99223F" w14:textId="77777777" w:rsidTr="00B63196">
        <w:tc>
          <w:tcPr>
            <w:tcW w:w="2745" w:type="dxa"/>
            <w:tcBorders>
              <w:left w:val="nil"/>
              <w:right w:val="nil"/>
            </w:tcBorders>
            <w:shd w:val="clear" w:color="auto" w:fill="auto"/>
          </w:tcPr>
          <w:p w14:paraId="2C9A95B9"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Verbot, sich nach der Verrichtung der Notdurft mit der rechten Hand zu reinigen</w:t>
            </w:r>
          </w:p>
        </w:tc>
        <w:tc>
          <w:tcPr>
            <w:tcW w:w="589" w:type="dxa"/>
            <w:tcBorders>
              <w:left w:val="nil"/>
              <w:right w:val="nil"/>
            </w:tcBorders>
            <w:shd w:val="clear" w:color="auto" w:fill="auto"/>
          </w:tcPr>
          <w:p w14:paraId="416EAD3A"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452</w:t>
            </w:r>
          </w:p>
        </w:tc>
        <w:tc>
          <w:tcPr>
            <w:tcW w:w="2042" w:type="dxa"/>
            <w:tcBorders>
              <w:left w:val="nil"/>
              <w:right w:val="nil"/>
            </w:tcBorders>
            <w:shd w:val="clear" w:color="auto" w:fill="auto"/>
          </w:tcPr>
          <w:p w14:paraId="4DF86DC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الاِسْتِنْجَاءِ بِالْيَمِينِ</w:t>
            </w:r>
          </w:p>
        </w:tc>
      </w:tr>
      <w:tr w:rsidR="00C0623D" w:rsidRPr="00120664" w14:paraId="5BC80F5C" w14:textId="77777777" w:rsidTr="00C81103">
        <w:tc>
          <w:tcPr>
            <w:tcW w:w="2745" w:type="dxa"/>
            <w:tcBorders>
              <w:left w:val="nil"/>
              <w:right w:val="nil"/>
            </w:tcBorders>
            <w:shd w:val="clear" w:color="auto" w:fill="BFBFBF"/>
          </w:tcPr>
          <w:p w14:paraId="63C39D6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Bei der Gebetswaschung und anderen Dingen mit der rechten Hand beginnen</w:t>
            </w:r>
          </w:p>
        </w:tc>
        <w:tc>
          <w:tcPr>
            <w:tcW w:w="589" w:type="dxa"/>
            <w:tcBorders>
              <w:left w:val="nil"/>
              <w:right w:val="nil"/>
            </w:tcBorders>
            <w:shd w:val="clear" w:color="auto" w:fill="BFBFBF"/>
          </w:tcPr>
          <w:p w14:paraId="627991EA"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454</w:t>
            </w:r>
          </w:p>
        </w:tc>
        <w:tc>
          <w:tcPr>
            <w:tcW w:w="2042" w:type="dxa"/>
            <w:tcBorders>
              <w:left w:val="nil"/>
              <w:right w:val="nil"/>
            </w:tcBorders>
            <w:shd w:val="clear" w:color="auto" w:fill="BFBFBF"/>
          </w:tcPr>
          <w:p w14:paraId="6CDFABA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التَّيَمُّنِ فِي الطُّهُورِ وَغَيْرِهِ</w:t>
            </w:r>
          </w:p>
        </w:tc>
      </w:tr>
      <w:tr w:rsidR="00C0623D" w:rsidRPr="00120664" w14:paraId="5A6A849B" w14:textId="77777777" w:rsidTr="00B63196">
        <w:tc>
          <w:tcPr>
            <w:tcW w:w="2745" w:type="dxa"/>
            <w:tcBorders>
              <w:left w:val="nil"/>
              <w:right w:val="nil"/>
            </w:tcBorders>
            <w:shd w:val="clear" w:color="auto" w:fill="auto"/>
          </w:tcPr>
          <w:p w14:paraId="25022E8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Das Verbot, die Notdurft auf den Wegen oder unter den Schatten der Menschen zu verrichten</w:t>
            </w:r>
          </w:p>
        </w:tc>
        <w:tc>
          <w:tcPr>
            <w:tcW w:w="589" w:type="dxa"/>
            <w:tcBorders>
              <w:left w:val="nil"/>
              <w:right w:val="nil"/>
            </w:tcBorders>
            <w:shd w:val="clear" w:color="auto" w:fill="auto"/>
          </w:tcPr>
          <w:p w14:paraId="5FC0301C" w14:textId="77777777" w:rsidR="00C0623D" w:rsidRPr="00120664" w:rsidRDefault="001C7D69"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455</w:t>
            </w:r>
          </w:p>
        </w:tc>
        <w:tc>
          <w:tcPr>
            <w:tcW w:w="2042" w:type="dxa"/>
            <w:tcBorders>
              <w:left w:val="nil"/>
              <w:right w:val="nil"/>
            </w:tcBorders>
            <w:shd w:val="clear" w:color="auto" w:fill="auto"/>
          </w:tcPr>
          <w:p w14:paraId="6B02830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التَّخَلِّي فِي الطُّرُقِ وَالظِّلاَلِ</w:t>
            </w:r>
          </w:p>
        </w:tc>
      </w:tr>
      <w:tr w:rsidR="00C0623D" w:rsidRPr="00120664" w14:paraId="6451890F" w14:textId="77777777" w:rsidTr="00C81103">
        <w:tc>
          <w:tcPr>
            <w:tcW w:w="2745" w:type="dxa"/>
            <w:tcBorders>
              <w:left w:val="nil"/>
              <w:right w:val="nil"/>
            </w:tcBorders>
            <w:shd w:val="clear" w:color="auto" w:fill="BFBFBF"/>
          </w:tcPr>
          <w:p w14:paraId="436E03F4"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Sich nach dem Stuhlgang mit Wasser reinigen</w:t>
            </w:r>
          </w:p>
        </w:tc>
        <w:tc>
          <w:tcPr>
            <w:tcW w:w="589" w:type="dxa"/>
            <w:tcBorders>
              <w:left w:val="nil"/>
              <w:right w:val="nil"/>
            </w:tcBorders>
            <w:shd w:val="clear" w:color="auto" w:fill="BFBFBF"/>
          </w:tcPr>
          <w:p w14:paraId="6E9A72B7"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456</w:t>
            </w:r>
          </w:p>
        </w:tc>
        <w:tc>
          <w:tcPr>
            <w:tcW w:w="2042" w:type="dxa"/>
            <w:tcBorders>
              <w:left w:val="nil"/>
              <w:right w:val="nil"/>
            </w:tcBorders>
            <w:shd w:val="clear" w:color="auto" w:fill="BFBFBF"/>
          </w:tcPr>
          <w:p w14:paraId="362FD6D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باب الاِسْتِنْجَاءِ بِالْمَاءِ مِنَ التَّبَرُّزِ</w:t>
            </w:r>
          </w:p>
        </w:tc>
      </w:tr>
      <w:tr w:rsidR="00C0623D" w:rsidRPr="00120664" w14:paraId="1AAD9633" w14:textId="77777777" w:rsidTr="00B63196">
        <w:tc>
          <w:tcPr>
            <w:tcW w:w="2745" w:type="dxa"/>
            <w:tcBorders>
              <w:left w:val="nil"/>
              <w:right w:val="nil"/>
            </w:tcBorders>
            <w:shd w:val="clear" w:color="auto" w:fill="auto"/>
          </w:tcPr>
          <w:p w14:paraId="270402EE"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Das Benetzen der Schuhe bzw. Socken mit Wasser</w:t>
            </w:r>
          </w:p>
        </w:tc>
        <w:tc>
          <w:tcPr>
            <w:tcW w:w="589" w:type="dxa"/>
            <w:tcBorders>
              <w:left w:val="nil"/>
              <w:right w:val="nil"/>
            </w:tcBorders>
            <w:shd w:val="clear" w:color="auto" w:fill="auto"/>
          </w:tcPr>
          <w:p w14:paraId="5FF12F50"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457</w:t>
            </w:r>
          </w:p>
        </w:tc>
        <w:tc>
          <w:tcPr>
            <w:tcW w:w="2042" w:type="dxa"/>
            <w:tcBorders>
              <w:left w:val="nil"/>
              <w:right w:val="nil"/>
            </w:tcBorders>
            <w:shd w:val="clear" w:color="auto" w:fill="auto"/>
          </w:tcPr>
          <w:p w14:paraId="42B0FB83"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باب الْمَسْحِ عَلَى الْخُفَّيْنِ</w:t>
            </w:r>
          </w:p>
        </w:tc>
      </w:tr>
      <w:tr w:rsidR="00C0623D" w:rsidRPr="00120664" w14:paraId="1ECB8F07" w14:textId="77777777" w:rsidTr="00C81103">
        <w:tc>
          <w:tcPr>
            <w:tcW w:w="2745" w:type="dxa"/>
            <w:tcBorders>
              <w:left w:val="nil"/>
              <w:right w:val="nil"/>
            </w:tcBorders>
            <w:shd w:val="clear" w:color="auto" w:fill="BFBFBF"/>
          </w:tcPr>
          <w:p w14:paraId="1067F28E" w14:textId="77777777" w:rsidR="00C0623D" w:rsidRPr="00120664" w:rsidRDefault="00C0623D" w:rsidP="00B63196">
            <w:pPr>
              <w:pStyle w:val="NormalWeb"/>
              <w:rPr>
                <w:rStyle w:val="CommentReference"/>
                <w:rFonts w:ascii="Arabic Typesetting" w:hAnsi="Arabic Typesetting" w:cs="Arabic Typesetting"/>
                <w:vanish/>
                <w:sz w:val="30"/>
                <w:szCs w:val="30"/>
                <w:lang w:val="de-DE"/>
              </w:rPr>
            </w:pPr>
            <w:r w:rsidRPr="00120664">
              <w:rPr>
                <w:rFonts w:ascii="Arabic Typesetting" w:hAnsi="Arabic Typesetting" w:cs="Arabic Typesetting"/>
                <w:sz w:val="30"/>
                <w:szCs w:val="30"/>
                <w:lang w:val="de-DE"/>
              </w:rPr>
              <w:t>Das Streichen über die Stirn und den Turban</w:t>
            </w:r>
          </w:p>
        </w:tc>
        <w:tc>
          <w:tcPr>
            <w:tcW w:w="589" w:type="dxa"/>
            <w:tcBorders>
              <w:left w:val="nil"/>
              <w:right w:val="nil"/>
            </w:tcBorders>
            <w:shd w:val="clear" w:color="auto" w:fill="BFBFBF"/>
          </w:tcPr>
          <w:p w14:paraId="7ED0E4C2"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466</w:t>
            </w:r>
          </w:p>
        </w:tc>
        <w:tc>
          <w:tcPr>
            <w:tcW w:w="2042" w:type="dxa"/>
            <w:tcBorders>
              <w:left w:val="nil"/>
              <w:right w:val="nil"/>
            </w:tcBorders>
            <w:shd w:val="clear" w:color="auto" w:fill="BFBFBF"/>
          </w:tcPr>
          <w:p w14:paraId="2EE4E901"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الْمَسْحِ عَلَى النَّاصِيَةِ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وَالْعِمَامَةِ</w:t>
            </w:r>
          </w:p>
        </w:tc>
      </w:tr>
      <w:tr w:rsidR="00C0623D" w:rsidRPr="00120664" w14:paraId="2A952BEF" w14:textId="77777777" w:rsidTr="00B63196">
        <w:tc>
          <w:tcPr>
            <w:tcW w:w="2745" w:type="dxa"/>
            <w:tcBorders>
              <w:left w:val="nil"/>
              <w:right w:val="nil"/>
            </w:tcBorders>
            <w:shd w:val="clear" w:color="auto" w:fill="auto"/>
          </w:tcPr>
          <w:p w14:paraId="023AB3D9" w14:textId="77777777" w:rsidR="00C0623D" w:rsidRPr="00120664" w:rsidRDefault="00C0623D" w:rsidP="00B63196">
            <w:pPr>
              <w:rPr>
                <w:rStyle w:val="CommentReference"/>
                <w:rFonts w:ascii="Arabic Typesetting" w:hAnsi="Arabic Typesetting" w:cs="Arabic Typesetting"/>
                <w:vanish/>
                <w:sz w:val="30"/>
                <w:szCs w:val="30"/>
              </w:rPr>
            </w:pPr>
            <w:r w:rsidRPr="00120664">
              <w:rPr>
                <w:rFonts w:ascii="Arabic Typesetting" w:hAnsi="Arabic Typesetting" w:cs="Arabic Typesetting"/>
                <w:sz w:val="30"/>
                <w:szCs w:val="30"/>
              </w:rPr>
              <w:t xml:space="preserve">Der Zeitraum der </w:t>
            </w:r>
            <w:r w:rsidRPr="00120664">
              <w:rPr>
                <w:rFonts w:ascii="Arabic Typesetting" w:hAnsi="Arabic Typesetting" w:cs="Arabic Typesetting"/>
                <w:i/>
                <w:iCs/>
                <w:sz w:val="30"/>
                <w:szCs w:val="30"/>
              </w:rPr>
              <w:t>Mas-h</w:t>
            </w:r>
            <w:r w:rsidRPr="00120664">
              <w:rPr>
                <w:rFonts w:ascii="Arabic Typesetting" w:hAnsi="Arabic Typesetting" w:cs="Arabic Typesetting"/>
                <w:sz w:val="30"/>
                <w:szCs w:val="30"/>
              </w:rPr>
              <w:t xml:space="preserve"> auf die Socken </w:t>
            </w:r>
          </w:p>
        </w:tc>
        <w:tc>
          <w:tcPr>
            <w:tcW w:w="589" w:type="dxa"/>
            <w:tcBorders>
              <w:left w:val="nil"/>
              <w:right w:val="nil"/>
            </w:tcBorders>
            <w:shd w:val="clear" w:color="auto" w:fill="auto"/>
          </w:tcPr>
          <w:p w14:paraId="2112371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469</w:t>
            </w:r>
          </w:p>
        </w:tc>
        <w:tc>
          <w:tcPr>
            <w:tcW w:w="2042" w:type="dxa"/>
            <w:tcBorders>
              <w:left w:val="nil"/>
              <w:right w:val="nil"/>
            </w:tcBorders>
            <w:shd w:val="clear" w:color="auto" w:fill="auto"/>
          </w:tcPr>
          <w:p w14:paraId="52D75999" w14:textId="77777777" w:rsidR="00C0623D" w:rsidRPr="00120664" w:rsidRDefault="00C0623D" w:rsidP="00B63196">
            <w:pPr>
              <w:bidi/>
              <w:rPr>
                <w:rFonts w:ascii="Arabic Typesetting" w:hAnsi="Arabic Typesetting" w:cs="Arabic Typesetting"/>
                <w:sz w:val="30"/>
                <w:szCs w:val="30"/>
                <w:rtl/>
                <w:lang w:bidi="ar-AE"/>
              </w:rPr>
            </w:pPr>
            <w:r w:rsidRPr="00120664">
              <w:rPr>
                <w:rStyle w:val="Hyperlink"/>
                <w:rFonts w:ascii="Arabic Typesetting" w:hAnsi="Arabic Typesetting" w:cs="Arabic Typesetting"/>
                <w:color w:val="auto"/>
                <w:sz w:val="30"/>
                <w:szCs w:val="30"/>
                <w:u w:val="none"/>
                <w:rtl/>
              </w:rPr>
              <w:t>التَّوْقِيتِ فِي الْمَسْحِ عَلَى الْخُفَّيْنِ</w:t>
            </w:r>
          </w:p>
        </w:tc>
      </w:tr>
      <w:tr w:rsidR="00C0623D" w:rsidRPr="00120664" w14:paraId="220E1C41" w14:textId="77777777" w:rsidTr="00C81103">
        <w:tc>
          <w:tcPr>
            <w:tcW w:w="2745" w:type="dxa"/>
            <w:tcBorders>
              <w:left w:val="nil"/>
              <w:right w:val="nil"/>
            </w:tcBorders>
            <w:shd w:val="clear" w:color="auto" w:fill="BFBFBF"/>
          </w:tcPr>
          <w:p w14:paraId="37C3322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 xml:space="preserve">Die Erlaubnis, alle Gebete mit einer </w:t>
            </w:r>
            <w:r w:rsidRPr="00120664">
              <w:rPr>
                <w:rFonts w:ascii="Arabic Typesetting" w:hAnsi="Arabic Typesetting" w:cs="Arabic Typesetting"/>
                <w:i/>
                <w:iCs/>
                <w:sz w:val="30"/>
                <w:szCs w:val="30"/>
                <w:lang w:bidi="ar-AE"/>
              </w:rPr>
              <w:t>Wudu</w:t>
            </w:r>
            <w:r w:rsidRPr="00120664">
              <w:rPr>
                <w:rFonts w:ascii="Arabic Typesetting" w:hAnsi="Arabic Typesetting" w:cs="Arabic Typesetting"/>
                <w:sz w:val="30"/>
                <w:szCs w:val="30"/>
                <w:lang w:bidi="ar-AE"/>
              </w:rPr>
              <w:t>´ zu ve</w:t>
            </w:r>
            <w:r w:rsidRPr="00120664">
              <w:rPr>
                <w:rFonts w:ascii="Arabic Typesetting" w:hAnsi="Arabic Typesetting" w:cs="Arabic Typesetting"/>
                <w:sz w:val="30"/>
                <w:szCs w:val="30"/>
                <w:lang w:bidi="ar-AE"/>
              </w:rPr>
              <w:t>r</w:t>
            </w:r>
            <w:r w:rsidRPr="00120664">
              <w:rPr>
                <w:rFonts w:ascii="Arabic Typesetting" w:hAnsi="Arabic Typesetting" w:cs="Arabic Typesetting"/>
                <w:sz w:val="30"/>
                <w:szCs w:val="30"/>
                <w:lang w:bidi="ar-AE"/>
              </w:rPr>
              <w:t>richten</w:t>
            </w:r>
          </w:p>
        </w:tc>
        <w:tc>
          <w:tcPr>
            <w:tcW w:w="589" w:type="dxa"/>
            <w:tcBorders>
              <w:left w:val="nil"/>
              <w:right w:val="nil"/>
            </w:tcBorders>
            <w:shd w:val="clear" w:color="auto" w:fill="BFBFBF"/>
          </w:tcPr>
          <w:p w14:paraId="56673909"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471</w:t>
            </w:r>
          </w:p>
        </w:tc>
        <w:tc>
          <w:tcPr>
            <w:tcW w:w="2042" w:type="dxa"/>
            <w:tcBorders>
              <w:left w:val="nil"/>
              <w:right w:val="nil"/>
            </w:tcBorders>
            <w:shd w:val="clear" w:color="auto" w:fill="BFBFBF"/>
          </w:tcPr>
          <w:p w14:paraId="510403AE" w14:textId="77777777" w:rsidR="00C0623D" w:rsidRPr="00120664" w:rsidRDefault="00C0623D" w:rsidP="00B63196">
            <w:pPr>
              <w:bidi/>
              <w:rPr>
                <w:rStyle w:val="Hyperlink"/>
                <w:rFonts w:ascii="Arabic Typesetting" w:hAnsi="Arabic Typesetting" w:cs="Arabic Typesetting"/>
                <w:color w:val="auto"/>
                <w:sz w:val="30"/>
                <w:szCs w:val="30"/>
                <w:u w:val="none"/>
                <w:rtl/>
              </w:rPr>
            </w:pPr>
            <w:r w:rsidRPr="00120664">
              <w:rPr>
                <w:rStyle w:val="Hyperlink"/>
                <w:rFonts w:ascii="Arabic Typesetting" w:hAnsi="Arabic Typesetting" w:cs="Arabic Typesetting"/>
                <w:color w:val="auto"/>
                <w:sz w:val="30"/>
                <w:szCs w:val="30"/>
                <w:u w:val="none"/>
                <w:rtl/>
              </w:rPr>
              <w:t>جَوَازِ الصَّلَوَاتِ كُلِّهَا بِوُضُوءٍ وَاحِدٍ</w:t>
            </w:r>
          </w:p>
        </w:tc>
      </w:tr>
      <w:tr w:rsidR="00C0623D" w:rsidRPr="00120664" w14:paraId="2E769480" w14:textId="77777777" w:rsidTr="00B63196">
        <w:tc>
          <w:tcPr>
            <w:tcW w:w="2745" w:type="dxa"/>
            <w:tcBorders>
              <w:left w:val="nil"/>
              <w:right w:val="nil"/>
            </w:tcBorders>
            <w:shd w:val="clear" w:color="auto" w:fill="auto"/>
          </w:tcPr>
          <w:p w14:paraId="125EAEA0" w14:textId="77777777" w:rsidR="00C0623D" w:rsidRPr="00120664" w:rsidRDefault="00C0623D" w:rsidP="00B63196">
            <w:pPr>
              <w:pStyle w:val="NormalWeb"/>
              <w:rPr>
                <w:rStyle w:val="CommentReference"/>
                <w:rFonts w:ascii="Arabic Typesetting" w:hAnsi="Arabic Typesetting" w:cs="Arabic Typesetting"/>
                <w:vanish/>
                <w:sz w:val="30"/>
                <w:szCs w:val="30"/>
                <w:lang w:val="de-DE"/>
              </w:rPr>
            </w:pPr>
            <w:r w:rsidRPr="00120664">
              <w:rPr>
                <w:rFonts w:ascii="Arabic Typesetting" w:hAnsi="Arabic Typesetting" w:cs="Arabic Typesetting"/>
                <w:sz w:val="30"/>
                <w:szCs w:val="30"/>
                <w:lang w:val="de-DE"/>
              </w:rPr>
              <w:t xml:space="preserve">Es ist abscheulich, die Hand, an deren Reinheit man zweifelt, in das Wassergefäß </w:t>
            </w:r>
            <w:r w:rsidRPr="00120664">
              <w:rPr>
                <w:rFonts w:ascii="Arabic Typesetting" w:hAnsi="Arabic Typesetting" w:cs="Arabic Typesetting"/>
                <w:sz w:val="30"/>
                <w:szCs w:val="30"/>
                <w:lang w:val="de-DE"/>
              </w:rPr>
              <w:lastRenderedPageBreak/>
              <w:t>zu tauchen, bevor man sie dre</w:t>
            </w:r>
            <w:r w:rsidRPr="00120664">
              <w:rPr>
                <w:rFonts w:ascii="Arabic Typesetting" w:hAnsi="Arabic Typesetting" w:cs="Arabic Typesetting"/>
                <w:sz w:val="30"/>
                <w:szCs w:val="30"/>
                <w:lang w:val="de-DE"/>
              </w:rPr>
              <w:t>i</w:t>
            </w:r>
            <w:r w:rsidRPr="00120664">
              <w:rPr>
                <w:rFonts w:ascii="Arabic Typesetting" w:hAnsi="Arabic Typesetting" w:cs="Arabic Typesetting"/>
                <w:sz w:val="30"/>
                <w:szCs w:val="30"/>
                <w:lang w:val="de-DE"/>
              </w:rPr>
              <w:t xml:space="preserve">mal gewaschen hat </w:t>
            </w:r>
          </w:p>
        </w:tc>
        <w:tc>
          <w:tcPr>
            <w:tcW w:w="589" w:type="dxa"/>
            <w:tcBorders>
              <w:left w:val="nil"/>
              <w:right w:val="nil"/>
            </w:tcBorders>
            <w:shd w:val="clear" w:color="auto" w:fill="auto"/>
          </w:tcPr>
          <w:p w14:paraId="555DEEC4"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lastRenderedPageBreak/>
              <w:t>472</w:t>
            </w:r>
          </w:p>
        </w:tc>
        <w:tc>
          <w:tcPr>
            <w:tcW w:w="2042" w:type="dxa"/>
            <w:tcBorders>
              <w:left w:val="nil"/>
              <w:right w:val="nil"/>
            </w:tcBorders>
            <w:shd w:val="clear" w:color="auto" w:fill="auto"/>
          </w:tcPr>
          <w:p w14:paraId="0F9DA95A"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كَرَاهَةِ غَمْسِ الْمُتَوَضِّئِ وَغَيْرِهِ يَدَهُ الْمَشْكُوكَ فِي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نَجَاسَتِهَا فِي الإِنَاءِ قَبْلَ غَسْلِهَا ثَلاَثًا</w:t>
            </w:r>
          </w:p>
        </w:tc>
      </w:tr>
      <w:tr w:rsidR="00C0623D" w:rsidRPr="00120664" w14:paraId="6501394C" w14:textId="77777777" w:rsidTr="00C81103">
        <w:tc>
          <w:tcPr>
            <w:tcW w:w="2745" w:type="dxa"/>
            <w:tcBorders>
              <w:left w:val="nil"/>
              <w:right w:val="nil"/>
            </w:tcBorders>
            <w:shd w:val="clear" w:color="auto" w:fill="BFBFBF"/>
          </w:tcPr>
          <w:p w14:paraId="162BABD3" w14:textId="77777777" w:rsidR="00C0623D" w:rsidRPr="00120664" w:rsidRDefault="00C0623D" w:rsidP="00B63196">
            <w:pPr>
              <w:rPr>
                <w:rStyle w:val="CommentReference"/>
                <w:rFonts w:ascii="Arabic Typesetting" w:hAnsi="Arabic Typesetting" w:cs="Arabic Typesetting"/>
                <w:vanish/>
                <w:sz w:val="30"/>
                <w:szCs w:val="30"/>
              </w:rPr>
            </w:pPr>
            <w:r w:rsidRPr="00120664">
              <w:rPr>
                <w:rFonts w:ascii="Arabic Typesetting" w:hAnsi="Arabic Typesetting" w:cs="Arabic Typesetting"/>
                <w:sz w:val="30"/>
                <w:szCs w:val="30"/>
              </w:rPr>
              <w:t xml:space="preserve">Die Vorschrift über das Lecken des Hundes </w:t>
            </w:r>
          </w:p>
        </w:tc>
        <w:tc>
          <w:tcPr>
            <w:tcW w:w="589" w:type="dxa"/>
            <w:tcBorders>
              <w:left w:val="nil"/>
              <w:right w:val="nil"/>
            </w:tcBorders>
            <w:shd w:val="clear" w:color="auto" w:fill="BFBFBF"/>
          </w:tcPr>
          <w:p w14:paraId="246B6F68"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473</w:t>
            </w:r>
          </w:p>
        </w:tc>
        <w:tc>
          <w:tcPr>
            <w:tcW w:w="2042" w:type="dxa"/>
            <w:tcBorders>
              <w:left w:val="nil"/>
              <w:right w:val="nil"/>
            </w:tcBorders>
            <w:shd w:val="clear" w:color="auto" w:fill="BFBFBF"/>
          </w:tcPr>
          <w:p w14:paraId="489DB3A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حُكْمِ وُلُوغِ الْكَلْبِ</w:t>
            </w:r>
          </w:p>
        </w:tc>
      </w:tr>
      <w:tr w:rsidR="00C0623D" w:rsidRPr="00120664" w14:paraId="0983A0EB" w14:textId="77777777" w:rsidTr="00B63196">
        <w:tc>
          <w:tcPr>
            <w:tcW w:w="2745" w:type="dxa"/>
            <w:tcBorders>
              <w:left w:val="nil"/>
              <w:right w:val="nil"/>
            </w:tcBorders>
            <w:shd w:val="clear" w:color="auto" w:fill="auto"/>
          </w:tcPr>
          <w:p w14:paraId="7B000494" w14:textId="77777777" w:rsidR="00C0623D" w:rsidRPr="00120664" w:rsidRDefault="00C0623D" w:rsidP="00B63196">
            <w:pPr>
              <w:pStyle w:val="NormalWeb"/>
              <w:rPr>
                <w:rStyle w:val="CommentReference"/>
                <w:rFonts w:ascii="Arabic Typesetting" w:hAnsi="Arabic Typesetting" w:cs="Arabic Typesetting"/>
                <w:vanish/>
                <w:sz w:val="30"/>
                <w:szCs w:val="30"/>
                <w:lang w:val="de-DE"/>
              </w:rPr>
            </w:pPr>
            <w:r w:rsidRPr="00120664">
              <w:rPr>
                <w:rFonts w:ascii="Arabic Typesetting" w:hAnsi="Arabic Typesetting" w:cs="Arabic Typesetting"/>
                <w:sz w:val="30"/>
                <w:szCs w:val="30"/>
                <w:lang w:val="de-DE"/>
              </w:rPr>
              <w:t>Das Verbot in Stillgewässer zu urinieren</w:t>
            </w:r>
          </w:p>
        </w:tc>
        <w:tc>
          <w:tcPr>
            <w:tcW w:w="589" w:type="dxa"/>
            <w:tcBorders>
              <w:left w:val="nil"/>
              <w:right w:val="nil"/>
            </w:tcBorders>
            <w:shd w:val="clear" w:color="auto" w:fill="auto"/>
          </w:tcPr>
          <w:p w14:paraId="4ABC9827"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476</w:t>
            </w:r>
          </w:p>
        </w:tc>
        <w:tc>
          <w:tcPr>
            <w:tcW w:w="2042" w:type="dxa"/>
            <w:tcBorders>
              <w:left w:val="nil"/>
              <w:right w:val="nil"/>
            </w:tcBorders>
            <w:shd w:val="clear" w:color="auto" w:fill="auto"/>
          </w:tcPr>
          <w:p w14:paraId="4025E9B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الْبَوْلِ فِي الْمَاءِ الرَّاكِدِ</w:t>
            </w:r>
          </w:p>
        </w:tc>
      </w:tr>
      <w:tr w:rsidR="00C0623D" w:rsidRPr="00120664" w14:paraId="0612053C" w14:textId="77777777" w:rsidTr="00C81103">
        <w:tc>
          <w:tcPr>
            <w:tcW w:w="2745" w:type="dxa"/>
            <w:tcBorders>
              <w:left w:val="nil"/>
              <w:right w:val="nil"/>
            </w:tcBorders>
            <w:shd w:val="clear" w:color="auto" w:fill="BFBFBF"/>
          </w:tcPr>
          <w:p w14:paraId="19C11AE2" w14:textId="77777777" w:rsidR="00C0623D" w:rsidRPr="00120664" w:rsidRDefault="00C0623D" w:rsidP="00B63196">
            <w:pPr>
              <w:rPr>
                <w:rStyle w:val="CommentReference"/>
                <w:rFonts w:ascii="Arabic Typesetting" w:hAnsi="Arabic Typesetting" w:cs="Arabic Typesetting"/>
                <w:vanish/>
                <w:sz w:val="30"/>
                <w:szCs w:val="30"/>
              </w:rPr>
            </w:pPr>
            <w:r w:rsidRPr="00120664">
              <w:rPr>
                <w:rFonts w:ascii="Arabic Typesetting" w:hAnsi="Arabic Typesetting" w:cs="Arabic Typesetting"/>
                <w:sz w:val="30"/>
                <w:szCs w:val="30"/>
              </w:rPr>
              <w:t>Das Verbot sich in Stillgewässer zu waschen</w:t>
            </w:r>
          </w:p>
        </w:tc>
        <w:tc>
          <w:tcPr>
            <w:tcW w:w="589" w:type="dxa"/>
            <w:tcBorders>
              <w:left w:val="nil"/>
              <w:right w:val="nil"/>
            </w:tcBorders>
            <w:shd w:val="clear" w:color="auto" w:fill="BFBFBF"/>
          </w:tcPr>
          <w:p w14:paraId="20311CD5"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478</w:t>
            </w:r>
          </w:p>
        </w:tc>
        <w:tc>
          <w:tcPr>
            <w:tcW w:w="2042" w:type="dxa"/>
            <w:tcBorders>
              <w:left w:val="nil"/>
              <w:right w:val="nil"/>
            </w:tcBorders>
            <w:shd w:val="clear" w:color="auto" w:fill="BFBFBF"/>
          </w:tcPr>
          <w:p w14:paraId="172BCADC"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الاِغْتِسَالِ فِي الْمَاءِ الرَّاكِدِ</w:t>
            </w:r>
          </w:p>
        </w:tc>
      </w:tr>
      <w:tr w:rsidR="00C0623D" w:rsidRPr="00120664" w14:paraId="75B995D3" w14:textId="77777777" w:rsidTr="00B63196">
        <w:tc>
          <w:tcPr>
            <w:tcW w:w="2745" w:type="dxa"/>
            <w:tcBorders>
              <w:left w:val="nil"/>
              <w:right w:val="nil"/>
            </w:tcBorders>
            <w:shd w:val="clear" w:color="auto" w:fill="auto"/>
          </w:tcPr>
          <w:p w14:paraId="7C5F81D2"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Pflicht, jegliche Unrei</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heiten in der Moschee zu beseitigen und mit Wasser zu reinigen, ohne zu graben </w:t>
            </w:r>
          </w:p>
        </w:tc>
        <w:tc>
          <w:tcPr>
            <w:tcW w:w="589" w:type="dxa"/>
            <w:tcBorders>
              <w:left w:val="nil"/>
              <w:right w:val="nil"/>
            </w:tcBorders>
            <w:shd w:val="clear" w:color="auto" w:fill="auto"/>
          </w:tcPr>
          <w:p w14:paraId="770449E0"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479</w:t>
            </w:r>
          </w:p>
        </w:tc>
        <w:tc>
          <w:tcPr>
            <w:tcW w:w="2042" w:type="dxa"/>
            <w:tcBorders>
              <w:left w:val="nil"/>
              <w:right w:val="nil"/>
            </w:tcBorders>
            <w:shd w:val="clear" w:color="auto" w:fill="auto"/>
          </w:tcPr>
          <w:p w14:paraId="7A93087D"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غَسْلِ الْبَوْلِ</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وَغَيْرِهِ مِنَ النَّجَاسَاتِ إِذَا حَصُلَتْ فِي الْمَسْجِدِ وَأَنَّ الأَرْضَ</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تَطْهُرُ بِالْمَاءِ مِنْ غَيْرِ حَاجَةٍ إِلَى حَفْرِهَا</w:t>
            </w:r>
          </w:p>
        </w:tc>
      </w:tr>
      <w:tr w:rsidR="00C0623D" w:rsidRPr="00120664" w14:paraId="15D1DAF2" w14:textId="77777777" w:rsidTr="00C81103">
        <w:tc>
          <w:tcPr>
            <w:tcW w:w="2745" w:type="dxa"/>
            <w:tcBorders>
              <w:left w:val="nil"/>
              <w:right w:val="nil"/>
            </w:tcBorders>
            <w:shd w:val="clear" w:color="auto" w:fill="BFBFBF"/>
          </w:tcPr>
          <w:p w14:paraId="6BB5A79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Urin des Säuglings und wie man ihn reinigt</w:t>
            </w:r>
          </w:p>
        </w:tc>
        <w:tc>
          <w:tcPr>
            <w:tcW w:w="589" w:type="dxa"/>
            <w:tcBorders>
              <w:left w:val="nil"/>
              <w:right w:val="nil"/>
            </w:tcBorders>
            <w:shd w:val="clear" w:color="auto" w:fill="BFBFBF"/>
          </w:tcPr>
          <w:p w14:paraId="32EAB035" w14:textId="77777777" w:rsidR="00C0623D" w:rsidRPr="00120664" w:rsidRDefault="00A91B33" w:rsidP="00A91B33">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481</w:t>
            </w:r>
          </w:p>
        </w:tc>
        <w:tc>
          <w:tcPr>
            <w:tcW w:w="2042" w:type="dxa"/>
            <w:tcBorders>
              <w:left w:val="nil"/>
              <w:right w:val="nil"/>
            </w:tcBorders>
            <w:shd w:val="clear" w:color="auto" w:fill="BFBFBF"/>
          </w:tcPr>
          <w:p w14:paraId="7076BA3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حُكْمِ بَوْلِ الطِّفْلِ الرَّضِيعِ وَكَيْفِيَّةِ غَسْلِهِ</w:t>
            </w:r>
          </w:p>
        </w:tc>
      </w:tr>
      <w:tr w:rsidR="00C0623D" w:rsidRPr="00120664" w14:paraId="10CA47D4" w14:textId="77777777" w:rsidTr="00B63196">
        <w:tc>
          <w:tcPr>
            <w:tcW w:w="2745" w:type="dxa"/>
            <w:tcBorders>
              <w:left w:val="nil"/>
              <w:right w:val="nil"/>
            </w:tcBorders>
            <w:shd w:val="clear" w:color="auto" w:fill="auto"/>
          </w:tcPr>
          <w:p w14:paraId="2EC9342E"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Die Vorschriften bei Spe</w:t>
            </w:r>
            <w:r w:rsidRPr="00120664">
              <w:rPr>
                <w:rFonts w:ascii="Arabic Typesetting" w:hAnsi="Arabic Typesetting" w:cs="Arabic Typesetting"/>
                <w:sz w:val="30"/>
                <w:szCs w:val="30"/>
                <w:lang w:bidi="ar-AE"/>
              </w:rPr>
              <w:t>r</w:t>
            </w:r>
            <w:r w:rsidRPr="00120664">
              <w:rPr>
                <w:rFonts w:ascii="Arabic Typesetting" w:hAnsi="Arabic Typesetting" w:cs="Arabic Typesetting"/>
                <w:sz w:val="30"/>
                <w:szCs w:val="30"/>
                <w:lang w:bidi="ar-AE"/>
              </w:rPr>
              <w:t>maspuren</w:t>
            </w:r>
          </w:p>
        </w:tc>
        <w:tc>
          <w:tcPr>
            <w:tcW w:w="589" w:type="dxa"/>
            <w:tcBorders>
              <w:left w:val="nil"/>
              <w:right w:val="nil"/>
            </w:tcBorders>
            <w:shd w:val="clear" w:color="auto" w:fill="auto"/>
          </w:tcPr>
          <w:p w14:paraId="77E3A060"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483</w:t>
            </w:r>
          </w:p>
        </w:tc>
        <w:tc>
          <w:tcPr>
            <w:tcW w:w="2042" w:type="dxa"/>
            <w:tcBorders>
              <w:left w:val="nil"/>
              <w:right w:val="nil"/>
            </w:tcBorders>
            <w:shd w:val="clear" w:color="auto" w:fill="auto"/>
          </w:tcPr>
          <w:p w14:paraId="728C70A4"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حكْمِ الْمَنِيِّ</w:t>
            </w:r>
          </w:p>
        </w:tc>
      </w:tr>
      <w:tr w:rsidR="00C0623D" w:rsidRPr="00120664" w14:paraId="3CF4DB1C" w14:textId="77777777" w:rsidTr="00C81103">
        <w:tc>
          <w:tcPr>
            <w:tcW w:w="2745" w:type="dxa"/>
            <w:tcBorders>
              <w:left w:val="nil"/>
              <w:right w:val="nil"/>
            </w:tcBorders>
            <w:shd w:val="clear" w:color="auto" w:fill="BFBFBF"/>
          </w:tcPr>
          <w:p w14:paraId="3B325A6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Verunreinigung durch Blut und das Beseitigen</w:t>
            </w:r>
          </w:p>
        </w:tc>
        <w:tc>
          <w:tcPr>
            <w:tcW w:w="589" w:type="dxa"/>
            <w:tcBorders>
              <w:left w:val="nil"/>
              <w:right w:val="nil"/>
            </w:tcBorders>
            <w:shd w:val="clear" w:color="auto" w:fill="BFBFBF"/>
          </w:tcPr>
          <w:p w14:paraId="15C3A2E0"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483</w:t>
            </w:r>
          </w:p>
        </w:tc>
        <w:tc>
          <w:tcPr>
            <w:tcW w:w="2042" w:type="dxa"/>
            <w:tcBorders>
              <w:left w:val="nil"/>
              <w:right w:val="nil"/>
            </w:tcBorders>
            <w:shd w:val="clear" w:color="auto" w:fill="BFBFBF"/>
          </w:tcPr>
          <w:p w14:paraId="0D4C235A"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نَجَاسَةِ الدَّمِ وَكَيْفِيَّةِ غَسْلِهِ ‏‏</w:t>
            </w:r>
          </w:p>
        </w:tc>
      </w:tr>
      <w:tr w:rsidR="00C0623D" w:rsidRPr="00120664" w14:paraId="5DA04B49" w14:textId="77777777" w:rsidTr="00B63196">
        <w:tc>
          <w:tcPr>
            <w:tcW w:w="2745" w:type="dxa"/>
            <w:tcBorders>
              <w:left w:val="nil"/>
              <w:right w:val="nil"/>
            </w:tcBorders>
            <w:shd w:val="clear" w:color="auto" w:fill="auto"/>
          </w:tcPr>
          <w:p w14:paraId="1886897B"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Verunreinigung durch Urin und das Beseitigen (als Pflicht)</w:t>
            </w:r>
          </w:p>
        </w:tc>
        <w:tc>
          <w:tcPr>
            <w:tcW w:w="589" w:type="dxa"/>
            <w:tcBorders>
              <w:left w:val="nil"/>
              <w:right w:val="nil"/>
            </w:tcBorders>
            <w:shd w:val="clear" w:color="auto" w:fill="auto"/>
          </w:tcPr>
          <w:p w14:paraId="7C54F205"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485</w:t>
            </w:r>
          </w:p>
        </w:tc>
        <w:tc>
          <w:tcPr>
            <w:tcW w:w="2042" w:type="dxa"/>
            <w:tcBorders>
              <w:left w:val="nil"/>
              <w:right w:val="nil"/>
            </w:tcBorders>
            <w:shd w:val="clear" w:color="auto" w:fill="auto"/>
          </w:tcPr>
          <w:p w14:paraId="61D5AED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نَجَاسَةِ الْبَوْلِ وَوُجُوبِ الاِسْتِبْرَاءِ مِنْهُ</w:t>
            </w:r>
          </w:p>
        </w:tc>
      </w:tr>
      <w:tr w:rsidR="00C0623D" w:rsidRPr="00120664" w14:paraId="4D9D9904" w14:textId="77777777" w:rsidTr="00C81103">
        <w:tc>
          <w:tcPr>
            <w:tcW w:w="2745" w:type="dxa"/>
            <w:tcBorders>
              <w:left w:val="nil"/>
              <w:right w:val="nil"/>
            </w:tcBorders>
            <w:shd w:val="clear" w:color="auto" w:fill="A6A6A6"/>
          </w:tcPr>
          <w:p w14:paraId="697514AC" w14:textId="77777777" w:rsidR="00C0623D" w:rsidRPr="00120664" w:rsidRDefault="00C0623D" w:rsidP="00B63196">
            <w:pPr>
              <w:rPr>
                <w:rFonts w:ascii="Arabic Typesetting" w:hAnsi="Arabic Typesetting" w:cs="Arabic Typesetting"/>
                <w:b/>
                <w:bCs/>
                <w:sz w:val="36"/>
                <w:szCs w:val="36"/>
              </w:rPr>
            </w:pPr>
            <w:r w:rsidRPr="00120664">
              <w:rPr>
                <w:rFonts w:ascii="Arabic Typesetting" w:hAnsi="Arabic Typesetting" w:cs="Arabic Typesetting"/>
                <w:b/>
                <w:bCs/>
                <w:sz w:val="36"/>
                <w:szCs w:val="36"/>
                <w:lang w:bidi="ar-AE"/>
              </w:rPr>
              <w:t>Buch der Menstru</w:t>
            </w:r>
            <w:r w:rsidRPr="00120664">
              <w:rPr>
                <w:rFonts w:ascii="Arabic Typesetting" w:hAnsi="Arabic Typesetting" w:cs="Arabic Typesetting"/>
                <w:b/>
                <w:bCs/>
                <w:sz w:val="36"/>
                <w:szCs w:val="36"/>
                <w:lang w:bidi="ar-AE"/>
              </w:rPr>
              <w:t>a</w:t>
            </w:r>
            <w:r w:rsidRPr="00120664">
              <w:rPr>
                <w:rFonts w:ascii="Arabic Typesetting" w:hAnsi="Arabic Typesetting" w:cs="Arabic Typesetting"/>
                <w:b/>
                <w:bCs/>
                <w:sz w:val="36"/>
                <w:szCs w:val="36"/>
                <w:lang w:bidi="ar-AE"/>
              </w:rPr>
              <w:t>tion</w:t>
            </w:r>
          </w:p>
        </w:tc>
        <w:tc>
          <w:tcPr>
            <w:tcW w:w="589" w:type="dxa"/>
            <w:tcBorders>
              <w:left w:val="nil"/>
              <w:right w:val="nil"/>
            </w:tcBorders>
            <w:shd w:val="clear" w:color="auto" w:fill="A6A6A6"/>
          </w:tcPr>
          <w:p w14:paraId="4BA6EC91" w14:textId="77777777" w:rsidR="00C0623D" w:rsidRPr="00120664" w:rsidRDefault="00A91B33" w:rsidP="00B63196">
            <w:pPr>
              <w:pStyle w:val="Title"/>
              <w:rPr>
                <w:rFonts w:ascii="Arabic Typesetting" w:hAnsi="Arabic Typesetting" w:cs="Arabic Typesetting"/>
                <w:sz w:val="36"/>
                <w:szCs w:val="36"/>
                <w:lang w:val="de-DE"/>
              </w:rPr>
            </w:pPr>
            <w:r w:rsidRPr="00120664">
              <w:rPr>
                <w:rFonts w:ascii="Arabic Typesetting" w:hAnsi="Arabic Typesetting" w:cs="Arabic Typesetting"/>
                <w:sz w:val="36"/>
                <w:szCs w:val="36"/>
                <w:lang w:val="de-DE"/>
              </w:rPr>
              <w:t>487</w:t>
            </w:r>
          </w:p>
        </w:tc>
        <w:tc>
          <w:tcPr>
            <w:tcW w:w="2042" w:type="dxa"/>
            <w:tcBorders>
              <w:left w:val="nil"/>
              <w:right w:val="nil"/>
            </w:tcBorders>
            <w:shd w:val="clear" w:color="auto" w:fill="A6A6A6"/>
          </w:tcPr>
          <w:p w14:paraId="5DCE4799" w14:textId="77777777" w:rsidR="00C0623D" w:rsidRPr="00120664" w:rsidRDefault="00C0623D" w:rsidP="00B63196">
            <w:pPr>
              <w:bidi/>
              <w:rPr>
                <w:rFonts w:ascii="Arabic Typesetting" w:hAnsi="Arabic Typesetting" w:cs="Arabic Typesetting"/>
                <w:b/>
                <w:bCs/>
                <w:sz w:val="36"/>
                <w:szCs w:val="36"/>
                <w:rtl/>
              </w:rPr>
            </w:pPr>
            <w:r w:rsidRPr="00120664">
              <w:rPr>
                <w:rFonts w:ascii="Arabic Typesetting" w:hAnsi="Arabic Typesetting" w:cs="Arabic Typesetting"/>
                <w:b/>
                <w:bCs/>
                <w:sz w:val="36"/>
                <w:szCs w:val="36"/>
                <w:rtl/>
                <w:lang w:bidi="ar-AE"/>
              </w:rPr>
              <w:t>كتـاب الحيـض</w:t>
            </w:r>
          </w:p>
        </w:tc>
      </w:tr>
      <w:tr w:rsidR="00C0623D" w:rsidRPr="00120664" w14:paraId="4EAC5557" w14:textId="77777777" w:rsidTr="00B63196">
        <w:tc>
          <w:tcPr>
            <w:tcW w:w="2745" w:type="dxa"/>
            <w:tcBorders>
              <w:left w:val="nil"/>
              <w:right w:val="nil"/>
            </w:tcBorders>
            <w:shd w:val="clear" w:color="auto" w:fill="auto"/>
          </w:tcPr>
          <w:p w14:paraId="3203FF8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Austausch von Zärtlichkeiten während der Menstruation</w:t>
            </w:r>
          </w:p>
        </w:tc>
        <w:tc>
          <w:tcPr>
            <w:tcW w:w="589" w:type="dxa"/>
            <w:tcBorders>
              <w:left w:val="nil"/>
              <w:right w:val="nil"/>
            </w:tcBorders>
            <w:shd w:val="clear" w:color="auto" w:fill="auto"/>
          </w:tcPr>
          <w:p w14:paraId="5E6EA60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489</w:t>
            </w:r>
          </w:p>
        </w:tc>
        <w:tc>
          <w:tcPr>
            <w:tcW w:w="2042" w:type="dxa"/>
            <w:tcBorders>
              <w:left w:val="nil"/>
              <w:right w:val="nil"/>
            </w:tcBorders>
            <w:shd w:val="clear" w:color="auto" w:fill="auto"/>
          </w:tcPr>
          <w:p w14:paraId="55E5098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مُبَاشَرَةِ الْحَائِضِ فَوْقَ الإِزَارِ</w:t>
            </w:r>
          </w:p>
        </w:tc>
      </w:tr>
      <w:tr w:rsidR="00C0623D" w:rsidRPr="00120664" w14:paraId="0D29F88F" w14:textId="77777777" w:rsidTr="00C81103">
        <w:tc>
          <w:tcPr>
            <w:tcW w:w="2745" w:type="dxa"/>
            <w:tcBorders>
              <w:left w:val="nil"/>
              <w:right w:val="nil"/>
            </w:tcBorders>
            <w:shd w:val="clear" w:color="auto" w:fill="BFBFBF"/>
          </w:tcPr>
          <w:p w14:paraId="4452D2C1"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Mit der menstruierenden Ehefrau unter einer Decke liegen</w:t>
            </w:r>
          </w:p>
        </w:tc>
        <w:tc>
          <w:tcPr>
            <w:tcW w:w="589" w:type="dxa"/>
            <w:tcBorders>
              <w:left w:val="nil"/>
              <w:right w:val="nil"/>
            </w:tcBorders>
            <w:shd w:val="clear" w:color="auto" w:fill="BFBFBF"/>
          </w:tcPr>
          <w:p w14:paraId="386C2263"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490</w:t>
            </w:r>
          </w:p>
        </w:tc>
        <w:tc>
          <w:tcPr>
            <w:tcW w:w="2042" w:type="dxa"/>
            <w:tcBorders>
              <w:left w:val="nil"/>
              <w:right w:val="nil"/>
            </w:tcBorders>
            <w:shd w:val="clear" w:color="auto" w:fill="BFBFBF"/>
          </w:tcPr>
          <w:p w14:paraId="276FF58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الاِضْطِجَاعِ مَعَ الْحَائِضِ فِي لِحَافٍ وَاحِدٍ</w:t>
            </w:r>
          </w:p>
        </w:tc>
      </w:tr>
      <w:tr w:rsidR="00C0623D" w:rsidRPr="00120664" w14:paraId="7B0B7D11" w14:textId="77777777" w:rsidTr="00B63196">
        <w:tc>
          <w:tcPr>
            <w:tcW w:w="2745" w:type="dxa"/>
            <w:tcBorders>
              <w:left w:val="nil"/>
              <w:right w:val="nil"/>
            </w:tcBorders>
            <w:shd w:val="clear" w:color="auto" w:fill="auto"/>
          </w:tcPr>
          <w:p w14:paraId="1E313D40"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Die menstruierende Frau darf dem Ehemann den Kopf waschen und seine Haare kämmen; er kann sich in ihren Schoß legen und den Quran rezitieren; über die Reinheit ihres Trinkwassers </w:t>
            </w:r>
          </w:p>
        </w:tc>
        <w:tc>
          <w:tcPr>
            <w:tcW w:w="589" w:type="dxa"/>
            <w:tcBorders>
              <w:left w:val="nil"/>
              <w:right w:val="nil"/>
            </w:tcBorders>
            <w:shd w:val="clear" w:color="auto" w:fill="auto"/>
          </w:tcPr>
          <w:p w14:paraId="620775A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492</w:t>
            </w:r>
          </w:p>
        </w:tc>
        <w:tc>
          <w:tcPr>
            <w:tcW w:w="2042" w:type="dxa"/>
            <w:tcBorders>
              <w:left w:val="nil"/>
              <w:right w:val="nil"/>
            </w:tcBorders>
            <w:shd w:val="clear" w:color="auto" w:fill="auto"/>
          </w:tcPr>
          <w:p w14:paraId="533A34E1"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جَوَازِ غَسلِ الْحَائِضِ رَأْسَ زَوْجِهَا وَتَرْجِيلِهِ وَطَهَارَةِ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سُؤْرِهَا وَالاِتِّكَاءِ فِي حِجْرِهَا وَقِرَاءَةِ الْقُرْآنِ فِيهِ</w:t>
            </w:r>
          </w:p>
        </w:tc>
      </w:tr>
      <w:tr w:rsidR="00C0623D" w:rsidRPr="00120664" w14:paraId="00DEE437" w14:textId="77777777" w:rsidTr="00C81103">
        <w:tc>
          <w:tcPr>
            <w:tcW w:w="2745" w:type="dxa"/>
            <w:tcBorders>
              <w:left w:val="nil"/>
              <w:right w:val="nil"/>
            </w:tcBorders>
            <w:shd w:val="clear" w:color="auto" w:fill="BFBFBF"/>
          </w:tcPr>
          <w:p w14:paraId="02C9F382" w14:textId="77777777" w:rsidR="00C0623D" w:rsidRPr="00120664" w:rsidRDefault="00C0623D" w:rsidP="00B63196">
            <w:pPr>
              <w:rPr>
                <w:rStyle w:val="CommentReference"/>
                <w:rFonts w:ascii="Arabic Typesetting" w:hAnsi="Arabic Typesetting" w:cs="Arabic Typesetting"/>
                <w:vanish/>
                <w:sz w:val="30"/>
                <w:szCs w:val="30"/>
              </w:rPr>
            </w:pPr>
            <w:r w:rsidRPr="00120664">
              <w:rPr>
                <w:rFonts w:ascii="Arabic Typesetting" w:hAnsi="Arabic Typesetting" w:cs="Arabic Typesetting"/>
                <w:sz w:val="30"/>
                <w:szCs w:val="30"/>
                <w:lang w:bidi="ar-AE"/>
              </w:rPr>
              <w:t>Über die Präsamenflüssigkeit</w:t>
            </w:r>
          </w:p>
        </w:tc>
        <w:tc>
          <w:tcPr>
            <w:tcW w:w="589" w:type="dxa"/>
            <w:tcBorders>
              <w:left w:val="nil"/>
              <w:right w:val="nil"/>
            </w:tcBorders>
            <w:shd w:val="clear" w:color="auto" w:fill="BFBFBF"/>
          </w:tcPr>
          <w:p w14:paraId="188F7F4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499</w:t>
            </w:r>
          </w:p>
        </w:tc>
        <w:tc>
          <w:tcPr>
            <w:tcW w:w="2042" w:type="dxa"/>
            <w:tcBorders>
              <w:left w:val="nil"/>
              <w:right w:val="nil"/>
            </w:tcBorders>
            <w:shd w:val="clear" w:color="auto" w:fill="BFBFBF"/>
          </w:tcPr>
          <w:p w14:paraId="54133B83"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الْمَذْىِ</w:t>
            </w:r>
          </w:p>
        </w:tc>
      </w:tr>
      <w:tr w:rsidR="00C0623D" w:rsidRPr="00120664" w14:paraId="36F7460F" w14:textId="77777777" w:rsidTr="00B63196">
        <w:tc>
          <w:tcPr>
            <w:tcW w:w="2745" w:type="dxa"/>
            <w:tcBorders>
              <w:left w:val="nil"/>
              <w:right w:val="nil"/>
            </w:tcBorders>
            <w:shd w:val="clear" w:color="auto" w:fill="auto"/>
          </w:tcPr>
          <w:p w14:paraId="01E5BA5F"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Gesicht und Hände nach dem Schlafen waschen</w:t>
            </w:r>
          </w:p>
        </w:tc>
        <w:tc>
          <w:tcPr>
            <w:tcW w:w="589" w:type="dxa"/>
            <w:tcBorders>
              <w:left w:val="nil"/>
              <w:right w:val="nil"/>
            </w:tcBorders>
            <w:shd w:val="clear" w:color="auto" w:fill="auto"/>
          </w:tcPr>
          <w:p w14:paraId="652B7E5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500</w:t>
            </w:r>
          </w:p>
        </w:tc>
        <w:tc>
          <w:tcPr>
            <w:tcW w:w="2042" w:type="dxa"/>
            <w:tcBorders>
              <w:left w:val="nil"/>
              <w:right w:val="nil"/>
            </w:tcBorders>
            <w:shd w:val="clear" w:color="auto" w:fill="auto"/>
          </w:tcPr>
          <w:p w14:paraId="5099CA6B"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غَسْلِ الْوَجْهِ وَالْيَدَيْنِ إِذَا اسْتَيْقَظَ مِنَ النَّوْمِ</w:t>
            </w:r>
          </w:p>
        </w:tc>
      </w:tr>
      <w:tr w:rsidR="00C0623D" w:rsidRPr="00120664" w14:paraId="75E7C5EC" w14:textId="77777777" w:rsidTr="00C81103">
        <w:tc>
          <w:tcPr>
            <w:tcW w:w="2745" w:type="dxa"/>
            <w:tcBorders>
              <w:left w:val="nil"/>
              <w:right w:val="nil"/>
            </w:tcBorders>
            <w:shd w:val="clear" w:color="auto" w:fill="BFBFBF"/>
          </w:tcPr>
          <w:p w14:paraId="47478976"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Die Erlaubnis, im </w:t>
            </w:r>
            <w:r w:rsidRPr="00120664">
              <w:rPr>
                <w:rFonts w:ascii="Arabic Typesetting" w:hAnsi="Arabic Typesetting" w:cs="Arabic Typesetting"/>
                <w:i/>
                <w:iCs/>
                <w:sz w:val="30"/>
                <w:szCs w:val="30"/>
              </w:rPr>
              <w:t>Dschanaba</w:t>
            </w:r>
            <w:r w:rsidRPr="00120664">
              <w:rPr>
                <w:rFonts w:ascii="Arabic Typesetting" w:hAnsi="Arabic Typesetting" w:cs="Arabic Typesetting"/>
                <w:sz w:val="30"/>
                <w:szCs w:val="30"/>
              </w:rPr>
              <w:t>-Zustand zu schl</w:t>
            </w:r>
            <w:r w:rsidRPr="00120664">
              <w:rPr>
                <w:rFonts w:ascii="Arabic Typesetting" w:hAnsi="Arabic Typesetting" w:cs="Arabic Typesetting"/>
                <w:sz w:val="30"/>
                <w:szCs w:val="30"/>
              </w:rPr>
              <w:t>a</w:t>
            </w:r>
            <w:r w:rsidRPr="00120664">
              <w:rPr>
                <w:rFonts w:ascii="Arabic Typesetting" w:hAnsi="Arabic Typesetting" w:cs="Arabic Typesetting"/>
                <w:sz w:val="30"/>
                <w:szCs w:val="30"/>
              </w:rPr>
              <w:t>fen, doch die Gebetswaschung ist empfe</w:t>
            </w:r>
            <w:r w:rsidRPr="00120664">
              <w:rPr>
                <w:rFonts w:ascii="Arabic Typesetting" w:hAnsi="Arabic Typesetting" w:cs="Arabic Typesetting"/>
                <w:sz w:val="30"/>
                <w:szCs w:val="30"/>
              </w:rPr>
              <w:t>h</w:t>
            </w:r>
            <w:r w:rsidRPr="00120664">
              <w:rPr>
                <w:rFonts w:ascii="Arabic Typesetting" w:hAnsi="Arabic Typesetting" w:cs="Arabic Typesetting"/>
                <w:sz w:val="30"/>
                <w:szCs w:val="30"/>
              </w:rPr>
              <w:t>lenswert, sowie das Ge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chlechtsteil zu waschen, wenn man essen, trinken, schlafen oder (erneut) Ge</w:t>
            </w:r>
            <w:r w:rsidRPr="00120664">
              <w:rPr>
                <w:rFonts w:ascii="Arabic Typesetting" w:hAnsi="Arabic Typesetting" w:cs="Arabic Typesetting"/>
                <w:sz w:val="30"/>
                <w:szCs w:val="30"/>
              </w:rPr>
              <w:t>s</w:t>
            </w:r>
            <w:r w:rsidRPr="00120664">
              <w:rPr>
                <w:rFonts w:ascii="Arabic Typesetting" w:hAnsi="Arabic Typesetting" w:cs="Arabic Typesetting"/>
                <w:sz w:val="30"/>
                <w:szCs w:val="30"/>
              </w:rPr>
              <w:t>chlechtsverkehr haben will</w:t>
            </w:r>
          </w:p>
        </w:tc>
        <w:tc>
          <w:tcPr>
            <w:tcW w:w="589" w:type="dxa"/>
            <w:tcBorders>
              <w:left w:val="nil"/>
              <w:right w:val="nil"/>
            </w:tcBorders>
            <w:shd w:val="clear" w:color="auto" w:fill="BFBFBF"/>
          </w:tcPr>
          <w:p w14:paraId="1E714FCE"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501</w:t>
            </w:r>
          </w:p>
        </w:tc>
        <w:tc>
          <w:tcPr>
            <w:tcW w:w="2042" w:type="dxa"/>
            <w:tcBorders>
              <w:left w:val="nil"/>
              <w:right w:val="nil"/>
            </w:tcBorders>
            <w:shd w:val="clear" w:color="auto" w:fill="BFBFBF"/>
          </w:tcPr>
          <w:p w14:paraId="7C0F66CD"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جَوَازِ نَوْمِ الْجُنُبِ وَاسْتِحْبَابِ الْوُضُوءِ لَهُ وَغَسْلِ الْفَرْجِ</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إِذَا أَرَادَ أَنْ يَأْكُلَ أَوْ يَشْرَبَ أَوْ يَنَامَ أَوْ يُجَامِعَ</w:t>
            </w:r>
          </w:p>
        </w:tc>
      </w:tr>
      <w:tr w:rsidR="00C0623D" w:rsidRPr="00120664" w14:paraId="36E76D57" w14:textId="77777777" w:rsidTr="00B63196">
        <w:tc>
          <w:tcPr>
            <w:tcW w:w="2745" w:type="dxa"/>
            <w:tcBorders>
              <w:left w:val="nil"/>
              <w:right w:val="nil"/>
            </w:tcBorders>
            <w:shd w:val="clear" w:color="auto" w:fill="auto"/>
          </w:tcPr>
          <w:p w14:paraId="57A0EDE3"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Pflicht der Gesamtwaschung für die Frau, wenn Flüssigkeit aus ihrem Geschlechtsteil </w:t>
            </w:r>
            <w:r w:rsidRPr="00120664">
              <w:rPr>
                <w:rFonts w:ascii="Arabic Typesetting" w:hAnsi="Arabic Typesetting" w:cs="Arabic Typesetting"/>
                <w:sz w:val="30"/>
                <w:szCs w:val="30"/>
              </w:rPr>
              <w:lastRenderedPageBreak/>
              <w:t>austritt</w:t>
            </w:r>
          </w:p>
        </w:tc>
        <w:tc>
          <w:tcPr>
            <w:tcW w:w="589" w:type="dxa"/>
            <w:tcBorders>
              <w:left w:val="nil"/>
              <w:right w:val="nil"/>
            </w:tcBorders>
            <w:shd w:val="clear" w:color="auto" w:fill="auto"/>
          </w:tcPr>
          <w:p w14:paraId="53D300BE"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lastRenderedPageBreak/>
              <w:t>503</w:t>
            </w:r>
          </w:p>
        </w:tc>
        <w:tc>
          <w:tcPr>
            <w:tcW w:w="2042" w:type="dxa"/>
            <w:tcBorders>
              <w:left w:val="nil"/>
              <w:right w:val="nil"/>
            </w:tcBorders>
            <w:shd w:val="clear" w:color="auto" w:fill="auto"/>
          </w:tcPr>
          <w:p w14:paraId="60D06CB6"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وُجُوبِ الْغُسْلِ عَلَى الْمَرْأَةِ بِخُرُوجِ الْمَنِيِّ مِنْهَا ‏‏</w:t>
            </w:r>
          </w:p>
        </w:tc>
      </w:tr>
      <w:tr w:rsidR="00C0623D" w:rsidRPr="00120664" w14:paraId="7C192252" w14:textId="77777777" w:rsidTr="00C81103">
        <w:tc>
          <w:tcPr>
            <w:tcW w:w="2745" w:type="dxa"/>
            <w:tcBorders>
              <w:left w:val="nil"/>
              <w:right w:val="nil"/>
            </w:tcBorders>
            <w:shd w:val="clear" w:color="auto" w:fill="BFBFBF"/>
          </w:tcPr>
          <w:p w14:paraId="675A79AC"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rituelle Ganzwaschung</w:t>
            </w:r>
          </w:p>
        </w:tc>
        <w:tc>
          <w:tcPr>
            <w:tcW w:w="589" w:type="dxa"/>
            <w:tcBorders>
              <w:left w:val="nil"/>
              <w:right w:val="nil"/>
            </w:tcBorders>
            <w:shd w:val="clear" w:color="auto" w:fill="BFBFBF"/>
          </w:tcPr>
          <w:p w14:paraId="14FA97E0"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506</w:t>
            </w:r>
          </w:p>
        </w:tc>
        <w:tc>
          <w:tcPr>
            <w:tcW w:w="2042" w:type="dxa"/>
            <w:tcBorders>
              <w:left w:val="nil"/>
              <w:right w:val="nil"/>
            </w:tcBorders>
            <w:shd w:val="clear" w:color="auto" w:fill="BFBFBF"/>
          </w:tcPr>
          <w:p w14:paraId="6CA11E6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صِفَةِ غُسْلِ الْجَنَابَةِ</w:t>
            </w:r>
          </w:p>
        </w:tc>
      </w:tr>
      <w:tr w:rsidR="00C0623D" w:rsidRPr="00120664" w14:paraId="54152C91" w14:textId="77777777" w:rsidTr="00B63196">
        <w:tc>
          <w:tcPr>
            <w:tcW w:w="2745" w:type="dxa"/>
            <w:tcBorders>
              <w:left w:val="nil"/>
              <w:right w:val="nil"/>
            </w:tcBorders>
            <w:shd w:val="clear" w:color="auto" w:fill="auto"/>
          </w:tcPr>
          <w:p w14:paraId="6B46A530" w14:textId="77777777" w:rsidR="00C0623D" w:rsidRPr="00120664" w:rsidRDefault="00C0623D" w:rsidP="00A91B33">
            <w:pPr>
              <w:rPr>
                <w:rFonts w:ascii="Arabic Typesetting" w:hAnsi="Arabic Typesetting" w:cs="Arabic Typesetting"/>
                <w:sz w:val="30"/>
                <w:szCs w:val="30"/>
              </w:rPr>
            </w:pPr>
            <w:r w:rsidRPr="00120664">
              <w:rPr>
                <w:rFonts w:ascii="Arabic Typesetting" w:hAnsi="Arabic Typesetting" w:cs="Arabic Typesetting"/>
                <w:sz w:val="30"/>
                <w:szCs w:val="30"/>
              </w:rPr>
              <w:t xml:space="preserve">Wassermenge für </w:t>
            </w:r>
            <w:r w:rsidRPr="00120664">
              <w:rPr>
                <w:rFonts w:ascii="Arabic Typesetting" w:hAnsi="Arabic Typesetting" w:cs="Arabic Typesetting"/>
                <w:i/>
                <w:iCs/>
                <w:sz w:val="30"/>
                <w:szCs w:val="30"/>
              </w:rPr>
              <w:t>Ghusl</w:t>
            </w:r>
            <w:r w:rsidRPr="00120664">
              <w:rPr>
                <w:rFonts w:ascii="Arabic Typesetting" w:hAnsi="Arabic Typesetting" w:cs="Arabic Typesetting"/>
                <w:sz w:val="30"/>
                <w:szCs w:val="30"/>
              </w:rPr>
              <w:t xml:space="preserve"> im </w:t>
            </w:r>
            <w:r w:rsidRPr="00120664">
              <w:rPr>
                <w:rFonts w:ascii="Arabic Typesetting" w:hAnsi="Arabic Typesetting" w:cs="Arabic Typesetting"/>
                <w:i/>
                <w:iCs/>
                <w:sz w:val="30"/>
                <w:szCs w:val="30"/>
              </w:rPr>
              <w:t>Dschanaba</w:t>
            </w:r>
            <w:r w:rsidRPr="00120664">
              <w:rPr>
                <w:rFonts w:ascii="Arabic Typesetting" w:hAnsi="Arabic Typesetting" w:cs="Arabic Typesetting"/>
                <w:sz w:val="30"/>
                <w:szCs w:val="30"/>
              </w:rPr>
              <w:t xml:space="preserve"> </w:t>
            </w:r>
            <w:r w:rsidR="00A91B33" w:rsidRPr="00120664">
              <w:rPr>
                <w:rFonts w:ascii="Arabic Typesetting" w:hAnsi="Arabic Typesetting" w:cs="Arabic Typesetting"/>
                <w:sz w:val="30"/>
                <w:szCs w:val="30"/>
              </w:rPr>
              <w:t>und</w:t>
            </w:r>
            <w:r w:rsidRPr="00120664">
              <w:rPr>
                <w:rFonts w:ascii="Arabic Typesetting" w:hAnsi="Arabic Typesetting" w:cs="Arabic Typesetting"/>
                <w:sz w:val="30"/>
                <w:szCs w:val="30"/>
              </w:rPr>
              <w:t xml:space="preserve"> </w:t>
            </w:r>
            <w:r w:rsidRPr="00120664">
              <w:rPr>
                <w:rFonts w:ascii="Arabic Typesetting" w:hAnsi="Arabic Typesetting" w:cs="Arabic Typesetting"/>
                <w:i/>
                <w:iCs/>
                <w:sz w:val="30"/>
                <w:szCs w:val="30"/>
              </w:rPr>
              <w:t>Ghusl</w:t>
            </w:r>
            <w:r w:rsidRPr="00120664">
              <w:rPr>
                <w:rFonts w:ascii="Arabic Typesetting" w:hAnsi="Arabic Typesetting" w:cs="Arabic Typesetting"/>
                <w:sz w:val="30"/>
                <w:szCs w:val="30"/>
              </w:rPr>
              <w:t xml:space="preserve"> der Eheleute </w:t>
            </w:r>
          </w:p>
        </w:tc>
        <w:tc>
          <w:tcPr>
            <w:tcW w:w="589" w:type="dxa"/>
            <w:tcBorders>
              <w:left w:val="nil"/>
              <w:right w:val="nil"/>
            </w:tcBorders>
            <w:shd w:val="clear" w:color="auto" w:fill="auto"/>
          </w:tcPr>
          <w:p w14:paraId="103C16F4"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509</w:t>
            </w:r>
          </w:p>
        </w:tc>
        <w:tc>
          <w:tcPr>
            <w:tcW w:w="2042" w:type="dxa"/>
            <w:tcBorders>
              <w:left w:val="nil"/>
              <w:right w:val="nil"/>
            </w:tcBorders>
            <w:shd w:val="clear" w:color="auto" w:fill="auto"/>
          </w:tcPr>
          <w:p w14:paraId="6C49537F"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الْقَدْرِ الْمُسْتَحَبِّ مِنَ الْمَاءِ فِي غُسْلِ الْجَنَابَةِ وَغُسْلِ</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الرَّجُلِ وَالْمَرْأَةِ فِي إِنَاءٍ وَاحِدٍ فِي حَالَةٍ وَاحِدَةٍ وَغُسْلِ</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أَحَدِهِمَا بِفَضْلِ الآخَرِ</w:t>
            </w:r>
          </w:p>
        </w:tc>
      </w:tr>
      <w:tr w:rsidR="00C0623D" w:rsidRPr="00120664" w14:paraId="1B65757B" w14:textId="77777777" w:rsidTr="00C81103">
        <w:tc>
          <w:tcPr>
            <w:tcW w:w="2745" w:type="dxa"/>
            <w:tcBorders>
              <w:left w:val="nil"/>
              <w:right w:val="nil"/>
            </w:tcBorders>
            <w:shd w:val="clear" w:color="auto" w:fill="BFBFBF"/>
          </w:tcPr>
          <w:p w14:paraId="4B5B9336"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Das geflochtene Haar bezüglich der Ganzwaschung</w:t>
            </w:r>
          </w:p>
        </w:tc>
        <w:tc>
          <w:tcPr>
            <w:tcW w:w="589" w:type="dxa"/>
            <w:tcBorders>
              <w:left w:val="nil"/>
              <w:right w:val="nil"/>
            </w:tcBorders>
            <w:shd w:val="clear" w:color="auto" w:fill="BFBFBF"/>
          </w:tcPr>
          <w:p w14:paraId="132B64F9"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511</w:t>
            </w:r>
          </w:p>
        </w:tc>
        <w:tc>
          <w:tcPr>
            <w:tcW w:w="2042" w:type="dxa"/>
            <w:tcBorders>
              <w:left w:val="nil"/>
              <w:right w:val="nil"/>
            </w:tcBorders>
            <w:shd w:val="clear" w:color="auto" w:fill="BFBFBF"/>
          </w:tcPr>
          <w:p w14:paraId="02CD5C95"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حُكْمِ ضَفَائِرِ الْمُغْتَسِلَةِ</w:t>
            </w:r>
          </w:p>
        </w:tc>
      </w:tr>
      <w:tr w:rsidR="00C0623D" w:rsidRPr="00120664" w14:paraId="7CB111E5" w14:textId="77777777" w:rsidTr="00B63196">
        <w:tc>
          <w:tcPr>
            <w:tcW w:w="2745" w:type="dxa"/>
            <w:tcBorders>
              <w:left w:val="nil"/>
              <w:right w:val="nil"/>
            </w:tcBorders>
            <w:shd w:val="clear" w:color="auto" w:fill="auto"/>
          </w:tcPr>
          <w:p w14:paraId="1E58AFC1"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Pflege nach der Me</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struation und dem </w:t>
            </w:r>
            <w:r w:rsidRPr="00120664">
              <w:rPr>
                <w:rFonts w:ascii="Arabic Typesetting" w:hAnsi="Arabic Typesetting" w:cs="Arabic Typesetting"/>
                <w:i/>
                <w:iCs/>
                <w:sz w:val="30"/>
                <w:szCs w:val="30"/>
              </w:rPr>
              <w:t>Ghusl</w:t>
            </w:r>
            <w:r w:rsidRPr="00120664">
              <w:rPr>
                <w:rFonts w:ascii="Arabic Typesetting" w:hAnsi="Arabic Typesetting" w:cs="Arabic Typesetting"/>
                <w:sz w:val="30"/>
                <w:szCs w:val="30"/>
              </w:rPr>
              <w:t xml:space="preserve"> mit Moschus</w:t>
            </w:r>
          </w:p>
        </w:tc>
        <w:tc>
          <w:tcPr>
            <w:tcW w:w="589" w:type="dxa"/>
            <w:tcBorders>
              <w:left w:val="nil"/>
              <w:right w:val="nil"/>
            </w:tcBorders>
            <w:shd w:val="clear" w:color="auto" w:fill="auto"/>
          </w:tcPr>
          <w:p w14:paraId="4B5B2ED8"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513</w:t>
            </w:r>
          </w:p>
        </w:tc>
        <w:tc>
          <w:tcPr>
            <w:tcW w:w="2042" w:type="dxa"/>
            <w:tcBorders>
              <w:left w:val="nil"/>
              <w:right w:val="nil"/>
            </w:tcBorders>
            <w:shd w:val="clear" w:color="auto" w:fill="auto"/>
          </w:tcPr>
          <w:p w14:paraId="0420E2FF"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اسْتِحْبَابِ اسْتِعْمَالِ الْمُغْتَسِلَةِ مِنَ الْحَيْضِ فِرْصَةً مِنْ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مِسْكٍ فِي مَوْضِعِ الدَّمِ</w:t>
            </w:r>
          </w:p>
        </w:tc>
      </w:tr>
      <w:tr w:rsidR="00C0623D" w:rsidRPr="00120664" w14:paraId="0FC7F50E" w14:textId="77777777" w:rsidTr="00C81103">
        <w:tc>
          <w:tcPr>
            <w:tcW w:w="2745" w:type="dxa"/>
            <w:tcBorders>
              <w:left w:val="nil"/>
              <w:right w:val="nil"/>
            </w:tcBorders>
            <w:shd w:val="clear" w:color="auto" w:fill="BFBFBF"/>
          </w:tcPr>
          <w:p w14:paraId="3008866A"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Ganzwaschung und das Gebet der menstruierenden Frau</w:t>
            </w:r>
          </w:p>
        </w:tc>
        <w:tc>
          <w:tcPr>
            <w:tcW w:w="589" w:type="dxa"/>
            <w:tcBorders>
              <w:left w:val="nil"/>
              <w:right w:val="nil"/>
            </w:tcBorders>
            <w:shd w:val="clear" w:color="auto" w:fill="BFBFBF"/>
          </w:tcPr>
          <w:p w14:paraId="52194CAD"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516</w:t>
            </w:r>
          </w:p>
        </w:tc>
        <w:tc>
          <w:tcPr>
            <w:tcW w:w="2042" w:type="dxa"/>
            <w:tcBorders>
              <w:left w:val="nil"/>
              <w:right w:val="nil"/>
            </w:tcBorders>
            <w:shd w:val="clear" w:color="auto" w:fill="BFBFBF"/>
          </w:tcPr>
          <w:p w14:paraId="2F9F5D38"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الْمُسْتَحَاضَةِ وَغُسْلِهَا وَصَلاَتِهَا</w:t>
            </w:r>
          </w:p>
        </w:tc>
      </w:tr>
      <w:tr w:rsidR="00C0623D" w:rsidRPr="00120664" w14:paraId="1EDA7DED" w14:textId="77777777" w:rsidTr="00B63196">
        <w:tc>
          <w:tcPr>
            <w:tcW w:w="2745" w:type="dxa"/>
            <w:tcBorders>
              <w:left w:val="nil"/>
              <w:right w:val="nil"/>
            </w:tcBorders>
            <w:shd w:val="clear" w:color="auto" w:fill="auto"/>
          </w:tcPr>
          <w:p w14:paraId="0510C70C" w14:textId="77777777" w:rsidR="00C0623D" w:rsidRPr="00120664" w:rsidRDefault="00C0623D" w:rsidP="00B63196">
            <w:pPr>
              <w:rPr>
                <w:rFonts w:ascii="Arabic Typesetting" w:hAnsi="Arabic Typesetting" w:cs="Arabic Typesetting"/>
                <w:sz w:val="30"/>
                <w:szCs w:val="30"/>
                <w:lang w:bidi="ar-AE"/>
              </w:rPr>
            </w:pPr>
            <w:r w:rsidRPr="00120664">
              <w:rPr>
                <w:rStyle w:val="matn1"/>
                <w:color w:val="auto"/>
                <w:sz w:val="30"/>
                <w:szCs w:val="30"/>
              </w:rPr>
              <w:t xml:space="preserve">Die Pflicht der Frau, die, aufgrund der Menstruation, versäumten Fastentage, nachzuholen, jedoch nicht die Gebete </w:t>
            </w:r>
          </w:p>
        </w:tc>
        <w:tc>
          <w:tcPr>
            <w:tcW w:w="589" w:type="dxa"/>
            <w:tcBorders>
              <w:left w:val="nil"/>
              <w:right w:val="nil"/>
            </w:tcBorders>
            <w:shd w:val="clear" w:color="auto" w:fill="auto"/>
          </w:tcPr>
          <w:p w14:paraId="6FB0CA3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517</w:t>
            </w:r>
          </w:p>
        </w:tc>
        <w:tc>
          <w:tcPr>
            <w:tcW w:w="2042" w:type="dxa"/>
            <w:tcBorders>
              <w:left w:val="nil"/>
              <w:right w:val="nil"/>
            </w:tcBorders>
            <w:shd w:val="clear" w:color="auto" w:fill="auto"/>
          </w:tcPr>
          <w:p w14:paraId="6C4B467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وُجُوبِ قَضَاءِ الصَّوْمِ عَلَى الْحَائِضِ دُونَ الصَّلاَةِ</w:t>
            </w:r>
          </w:p>
        </w:tc>
      </w:tr>
      <w:tr w:rsidR="00C0623D" w:rsidRPr="00120664" w14:paraId="59FAB4EC" w14:textId="77777777" w:rsidTr="00C81103">
        <w:tc>
          <w:tcPr>
            <w:tcW w:w="2745" w:type="dxa"/>
            <w:tcBorders>
              <w:left w:val="nil"/>
              <w:right w:val="nil"/>
            </w:tcBorders>
            <w:shd w:val="clear" w:color="auto" w:fill="BFBFBF"/>
          </w:tcPr>
          <w:p w14:paraId="3F1D9FF9"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Das Bedecken bei der Ganzwaschung (im Freien)</w:t>
            </w:r>
          </w:p>
        </w:tc>
        <w:tc>
          <w:tcPr>
            <w:tcW w:w="589" w:type="dxa"/>
            <w:tcBorders>
              <w:left w:val="nil"/>
              <w:right w:val="nil"/>
            </w:tcBorders>
            <w:shd w:val="clear" w:color="auto" w:fill="BFBFBF"/>
          </w:tcPr>
          <w:p w14:paraId="6E8EFA1B"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519</w:t>
            </w:r>
          </w:p>
        </w:tc>
        <w:tc>
          <w:tcPr>
            <w:tcW w:w="2042" w:type="dxa"/>
            <w:tcBorders>
              <w:left w:val="nil"/>
              <w:right w:val="nil"/>
            </w:tcBorders>
            <w:shd w:val="clear" w:color="auto" w:fill="BFBFBF"/>
          </w:tcPr>
          <w:p w14:paraId="7E1DD82A"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تَسَتُّرِ الْمُغْتَسِلِ بِثَوْبٍ وَنَحْوِهِ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w:t>
            </w:r>
          </w:p>
        </w:tc>
      </w:tr>
      <w:tr w:rsidR="00C0623D" w:rsidRPr="00120664" w14:paraId="31DB8DA8" w14:textId="77777777" w:rsidTr="00B63196">
        <w:tc>
          <w:tcPr>
            <w:tcW w:w="2745" w:type="dxa"/>
            <w:tcBorders>
              <w:left w:val="nil"/>
              <w:right w:val="nil"/>
            </w:tcBorders>
            <w:shd w:val="clear" w:color="auto" w:fill="auto"/>
          </w:tcPr>
          <w:p w14:paraId="01FBB0B5"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lang w:bidi="ar-AE"/>
              </w:rPr>
              <w:t>Das Verbot die Schamteile anderer zu sehen</w:t>
            </w:r>
          </w:p>
        </w:tc>
        <w:tc>
          <w:tcPr>
            <w:tcW w:w="589" w:type="dxa"/>
            <w:tcBorders>
              <w:left w:val="nil"/>
              <w:right w:val="nil"/>
            </w:tcBorders>
            <w:shd w:val="clear" w:color="auto" w:fill="auto"/>
          </w:tcPr>
          <w:p w14:paraId="2FB6C39B"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521</w:t>
            </w:r>
          </w:p>
        </w:tc>
        <w:tc>
          <w:tcPr>
            <w:tcW w:w="2042" w:type="dxa"/>
            <w:tcBorders>
              <w:left w:val="nil"/>
              <w:right w:val="nil"/>
            </w:tcBorders>
            <w:shd w:val="clear" w:color="auto" w:fill="auto"/>
          </w:tcPr>
          <w:p w14:paraId="117ADF77"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تَحْرِيمِ النَّظَرِ إِلَى الْعَوْرَاتِ</w:t>
            </w:r>
          </w:p>
        </w:tc>
      </w:tr>
      <w:tr w:rsidR="00C0623D" w:rsidRPr="00120664" w14:paraId="1F3D1010" w14:textId="77777777" w:rsidTr="00C81103">
        <w:tc>
          <w:tcPr>
            <w:tcW w:w="2745" w:type="dxa"/>
            <w:tcBorders>
              <w:left w:val="nil"/>
              <w:right w:val="nil"/>
            </w:tcBorders>
            <w:shd w:val="clear" w:color="auto" w:fill="BFBFBF"/>
          </w:tcPr>
          <w:p w14:paraId="4ED62D1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Die Erlaubnis, die Ganz</w:t>
            </w:r>
            <w:r w:rsidR="00A91B33" w:rsidRPr="00120664">
              <w:rPr>
                <w:rFonts w:ascii="Arabic Typesetting" w:hAnsi="Arabic Typesetting" w:cs="Arabic Typesetting"/>
                <w:sz w:val="30"/>
                <w:szCs w:val="30"/>
              </w:rPr>
              <w:t>-</w:t>
            </w:r>
            <w:r w:rsidRPr="00120664">
              <w:rPr>
                <w:rFonts w:ascii="Arabic Typesetting" w:hAnsi="Arabic Typesetting" w:cs="Arabic Typesetting"/>
                <w:sz w:val="30"/>
                <w:szCs w:val="30"/>
              </w:rPr>
              <w:lastRenderedPageBreak/>
              <w:t>waschung unbekleidet zu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richten, wenn man nicht beobachtet wird</w:t>
            </w:r>
          </w:p>
        </w:tc>
        <w:tc>
          <w:tcPr>
            <w:tcW w:w="589" w:type="dxa"/>
            <w:tcBorders>
              <w:left w:val="nil"/>
              <w:right w:val="nil"/>
            </w:tcBorders>
            <w:shd w:val="clear" w:color="auto" w:fill="BFBFBF"/>
          </w:tcPr>
          <w:p w14:paraId="098BA026"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lastRenderedPageBreak/>
              <w:t>521</w:t>
            </w:r>
          </w:p>
        </w:tc>
        <w:tc>
          <w:tcPr>
            <w:tcW w:w="2042" w:type="dxa"/>
            <w:tcBorders>
              <w:left w:val="nil"/>
              <w:right w:val="nil"/>
            </w:tcBorders>
            <w:shd w:val="clear" w:color="auto" w:fill="BFBFBF"/>
          </w:tcPr>
          <w:p w14:paraId="4C8B8368"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جَوَازِ الاِغْتِسَالِ عُرْيَانًا فِي </w:t>
            </w:r>
            <w:r w:rsidRPr="00120664">
              <w:rPr>
                <w:rFonts w:ascii="Arabic Typesetting" w:hAnsi="Arabic Typesetting" w:cs="Arabic Typesetting"/>
                <w:sz w:val="30"/>
                <w:szCs w:val="30"/>
                <w:rtl/>
              </w:rPr>
              <w:lastRenderedPageBreak/>
              <w:t>الْخَلْوَةِ</w:t>
            </w:r>
          </w:p>
        </w:tc>
      </w:tr>
      <w:tr w:rsidR="00C0623D" w:rsidRPr="00120664" w14:paraId="7D5AAFFF" w14:textId="77777777" w:rsidTr="00B63196">
        <w:tc>
          <w:tcPr>
            <w:tcW w:w="2745" w:type="dxa"/>
            <w:tcBorders>
              <w:left w:val="nil"/>
              <w:right w:val="nil"/>
            </w:tcBorders>
            <w:shd w:val="clear" w:color="auto" w:fill="auto"/>
          </w:tcPr>
          <w:p w14:paraId="049E0324"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Auf das Bedecken der Schamteile achten </w:t>
            </w:r>
          </w:p>
        </w:tc>
        <w:tc>
          <w:tcPr>
            <w:tcW w:w="589" w:type="dxa"/>
            <w:tcBorders>
              <w:left w:val="nil"/>
              <w:right w:val="nil"/>
            </w:tcBorders>
            <w:shd w:val="clear" w:color="auto" w:fill="auto"/>
          </w:tcPr>
          <w:p w14:paraId="3CEB40F0"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523</w:t>
            </w:r>
          </w:p>
        </w:tc>
        <w:tc>
          <w:tcPr>
            <w:tcW w:w="2042" w:type="dxa"/>
            <w:tcBorders>
              <w:left w:val="nil"/>
              <w:right w:val="nil"/>
            </w:tcBorders>
            <w:shd w:val="clear" w:color="auto" w:fill="auto"/>
          </w:tcPr>
          <w:p w14:paraId="28270E4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الاِعْتِنَاءِ بِحِفْظِ الْعَوْرَةِ</w:t>
            </w:r>
          </w:p>
        </w:tc>
      </w:tr>
      <w:tr w:rsidR="00C0623D" w:rsidRPr="00120664" w14:paraId="1D0230F3" w14:textId="77777777" w:rsidTr="00C81103">
        <w:tc>
          <w:tcPr>
            <w:tcW w:w="2745" w:type="dxa"/>
            <w:tcBorders>
              <w:left w:val="nil"/>
              <w:right w:val="nil"/>
            </w:tcBorders>
            <w:shd w:val="clear" w:color="auto" w:fill="BFBFBF"/>
          </w:tcPr>
          <w:p w14:paraId="1B1EC86B"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Wer sich seiner rituellen Reinigung sicher ist, dann aber wegen Hadath (Winde) zweifelt, darf sein Gebet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richten</w:t>
            </w:r>
          </w:p>
        </w:tc>
        <w:tc>
          <w:tcPr>
            <w:tcW w:w="589" w:type="dxa"/>
            <w:tcBorders>
              <w:left w:val="nil"/>
              <w:right w:val="nil"/>
            </w:tcBorders>
            <w:shd w:val="clear" w:color="auto" w:fill="BFBFBF"/>
          </w:tcPr>
          <w:p w14:paraId="06FB713D"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525</w:t>
            </w:r>
          </w:p>
        </w:tc>
        <w:tc>
          <w:tcPr>
            <w:tcW w:w="2042" w:type="dxa"/>
            <w:tcBorders>
              <w:left w:val="nil"/>
              <w:right w:val="nil"/>
            </w:tcBorders>
            <w:shd w:val="clear" w:color="auto" w:fill="BFBFBF"/>
          </w:tcPr>
          <w:p w14:paraId="7733E5C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مَنْ تَيَقَّنَ الطَّهَارَةَ ثُمَّ شَكَّ فِي الْحَدَثِ</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فَلَهُ أَنْ يُصَلِّيَ بِطَهَارَتِهِ تِلْكَ</w:t>
            </w:r>
            <w:r w:rsidRPr="00120664">
              <w:rPr>
                <w:rFonts w:ascii="Arabic Typesetting" w:hAnsi="Arabic Typesetting" w:cs="Arabic Typesetting"/>
                <w:sz w:val="30"/>
                <w:szCs w:val="30"/>
              </w:rPr>
              <w:t xml:space="preserve"> </w:t>
            </w:r>
          </w:p>
        </w:tc>
      </w:tr>
      <w:tr w:rsidR="00C0623D" w:rsidRPr="00120664" w14:paraId="5F628FC8" w14:textId="77777777" w:rsidTr="00B63196">
        <w:tc>
          <w:tcPr>
            <w:tcW w:w="2745" w:type="dxa"/>
            <w:tcBorders>
              <w:left w:val="nil"/>
              <w:right w:val="nil"/>
            </w:tcBorders>
            <w:shd w:val="clear" w:color="auto" w:fill="auto"/>
          </w:tcPr>
          <w:p w14:paraId="781C9C49"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Die Reinheit des verendeten Tieres durch Gerben</w:t>
            </w:r>
          </w:p>
        </w:tc>
        <w:tc>
          <w:tcPr>
            <w:tcW w:w="589" w:type="dxa"/>
            <w:tcBorders>
              <w:left w:val="nil"/>
              <w:right w:val="nil"/>
            </w:tcBorders>
            <w:shd w:val="clear" w:color="auto" w:fill="auto"/>
          </w:tcPr>
          <w:p w14:paraId="7CA49DB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526</w:t>
            </w:r>
          </w:p>
        </w:tc>
        <w:tc>
          <w:tcPr>
            <w:tcW w:w="2042" w:type="dxa"/>
            <w:tcBorders>
              <w:left w:val="nil"/>
              <w:right w:val="nil"/>
            </w:tcBorders>
            <w:shd w:val="clear" w:color="auto" w:fill="auto"/>
          </w:tcPr>
          <w:p w14:paraId="52429532"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طَهَارَةِ جُلُودِ الْمَيْتَةِ بِالدِّبَاغِ ‏‏</w:t>
            </w:r>
          </w:p>
        </w:tc>
      </w:tr>
      <w:tr w:rsidR="00C0623D" w:rsidRPr="00120664" w14:paraId="36083FB1" w14:textId="77777777" w:rsidTr="00C81103">
        <w:tc>
          <w:tcPr>
            <w:tcW w:w="2745" w:type="dxa"/>
            <w:tcBorders>
              <w:left w:val="nil"/>
              <w:right w:val="nil"/>
            </w:tcBorders>
            <w:shd w:val="clear" w:color="auto" w:fill="BFBFBF"/>
          </w:tcPr>
          <w:p w14:paraId="6332C5B8"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i/>
                <w:iCs/>
                <w:sz w:val="30"/>
                <w:szCs w:val="30"/>
              </w:rPr>
              <w:t>At-Tayammum</w:t>
            </w:r>
            <w:r w:rsidRPr="00120664">
              <w:rPr>
                <w:rFonts w:ascii="Arabic Typesetting" w:hAnsi="Arabic Typesetting" w:cs="Arabic Typesetting"/>
                <w:sz w:val="30"/>
                <w:szCs w:val="30"/>
              </w:rPr>
              <w:t xml:space="preserve"> - die rituelle Reinigung mit Erde </w:t>
            </w:r>
          </w:p>
        </w:tc>
        <w:tc>
          <w:tcPr>
            <w:tcW w:w="589" w:type="dxa"/>
            <w:tcBorders>
              <w:left w:val="nil"/>
              <w:right w:val="nil"/>
            </w:tcBorders>
            <w:shd w:val="clear" w:color="auto" w:fill="BFBFBF"/>
          </w:tcPr>
          <w:p w14:paraId="2DD80A6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527</w:t>
            </w:r>
          </w:p>
        </w:tc>
        <w:tc>
          <w:tcPr>
            <w:tcW w:w="2042" w:type="dxa"/>
            <w:tcBorders>
              <w:left w:val="nil"/>
              <w:right w:val="nil"/>
            </w:tcBorders>
            <w:shd w:val="clear" w:color="auto" w:fill="BFBFBF"/>
          </w:tcPr>
          <w:p w14:paraId="54149E42"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التَّيَمُّمِ</w:t>
            </w:r>
          </w:p>
        </w:tc>
      </w:tr>
      <w:tr w:rsidR="00C0623D" w:rsidRPr="00120664" w14:paraId="1FBE7877" w14:textId="77777777" w:rsidTr="00B63196">
        <w:tc>
          <w:tcPr>
            <w:tcW w:w="2745" w:type="dxa"/>
            <w:tcBorders>
              <w:left w:val="nil"/>
              <w:right w:val="nil"/>
            </w:tcBorders>
            <w:shd w:val="clear" w:color="auto" w:fill="auto"/>
          </w:tcPr>
          <w:p w14:paraId="75802A7C"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Der Muslim wird nicht u</w:t>
            </w:r>
            <w:r w:rsidRPr="00120664">
              <w:rPr>
                <w:rFonts w:ascii="Arabic Typesetting" w:hAnsi="Arabic Typesetting" w:cs="Arabic Typesetting"/>
                <w:sz w:val="30"/>
                <w:szCs w:val="30"/>
              </w:rPr>
              <w:t>n</w:t>
            </w:r>
            <w:r w:rsidRPr="00120664">
              <w:rPr>
                <w:rFonts w:ascii="Arabic Typesetting" w:hAnsi="Arabic Typesetting" w:cs="Arabic Typesetting"/>
                <w:sz w:val="30"/>
                <w:szCs w:val="30"/>
              </w:rPr>
              <w:t xml:space="preserve">rein </w:t>
            </w:r>
          </w:p>
        </w:tc>
        <w:tc>
          <w:tcPr>
            <w:tcW w:w="589" w:type="dxa"/>
            <w:tcBorders>
              <w:left w:val="nil"/>
              <w:right w:val="nil"/>
            </w:tcBorders>
            <w:shd w:val="clear" w:color="auto" w:fill="auto"/>
          </w:tcPr>
          <w:p w14:paraId="50EAD84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535</w:t>
            </w:r>
          </w:p>
        </w:tc>
        <w:tc>
          <w:tcPr>
            <w:tcW w:w="2042" w:type="dxa"/>
            <w:tcBorders>
              <w:left w:val="nil"/>
              <w:right w:val="nil"/>
            </w:tcBorders>
            <w:shd w:val="clear" w:color="auto" w:fill="auto"/>
          </w:tcPr>
          <w:p w14:paraId="5C78C22F"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الدَّلِيلِ عَلَى أَنَّ الْمُسْلِمَ لاَ يَنْجُسُ</w:t>
            </w:r>
          </w:p>
        </w:tc>
      </w:tr>
      <w:tr w:rsidR="00C0623D" w:rsidRPr="00120664" w14:paraId="396ED291" w14:textId="77777777" w:rsidTr="00C81103">
        <w:tc>
          <w:tcPr>
            <w:tcW w:w="2745" w:type="dxa"/>
            <w:tcBorders>
              <w:left w:val="nil"/>
              <w:right w:val="nil"/>
            </w:tcBorders>
            <w:shd w:val="clear" w:color="auto" w:fill="BFBFBF"/>
          </w:tcPr>
          <w:p w14:paraId="69203C94"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Das Gedenken Allahs im </w:t>
            </w:r>
            <w:r w:rsidRPr="00120664">
              <w:rPr>
                <w:rFonts w:ascii="Arabic Typesetting" w:hAnsi="Arabic Typesetting" w:cs="Arabic Typesetting"/>
                <w:i/>
                <w:iCs/>
                <w:sz w:val="30"/>
                <w:szCs w:val="30"/>
              </w:rPr>
              <w:t>Dschanaba</w:t>
            </w:r>
            <w:r w:rsidRPr="00120664">
              <w:rPr>
                <w:rFonts w:ascii="Arabic Typesetting" w:hAnsi="Arabic Typesetting" w:cs="Arabic Typesetting"/>
                <w:sz w:val="30"/>
                <w:szCs w:val="30"/>
              </w:rPr>
              <w:t>-Zustand und zu jeder Gelegenheit</w:t>
            </w:r>
          </w:p>
        </w:tc>
        <w:tc>
          <w:tcPr>
            <w:tcW w:w="589" w:type="dxa"/>
            <w:tcBorders>
              <w:left w:val="nil"/>
              <w:right w:val="nil"/>
            </w:tcBorders>
            <w:shd w:val="clear" w:color="auto" w:fill="BFBFBF"/>
          </w:tcPr>
          <w:p w14:paraId="14C0E152"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537</w:t>
            </w:r>
          </w:p>
        </w:tc>
        <w:tc>
          <w:tcPr>
            <w:tcW w:w="2042" w:type="dxa"/>
            <w:tcBorders>
              <w:left w:val="nil"/>
              <w:right w:val="nil"/>
            </w:tcBorders>
            <w:shd w:val="clear" w:color="auto" w:fill="BFBFBF"/>
          </w:tcPr>
          <w:p w14:paraId="4690BB50"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ذِكْرِ اللَّهِ تَعَالَى فِي حَالِ الْجَنَابَةِ وَغَيْرِهَا</w:t>
            </w:r>
          </w:p>
        </w:tc>
      </w:tr>
      <w:tr w:rsidR="00C0623D" w:rsidRPr="00120664" w14:paraId="4DF7BE64" w14:textId="77777777" w:rsidTr="00B63196">
        <w:tc>
          <w:tcPr>
            <w:tcW w:w="2745" w:type="dxa"/>
            <w:tcBorders>
              <w:left w:val="nil"/>
              <w:right w:val="nil"/>
            </w:tcBorders>
            <w:shd w:val="clear" w:color="auto" w:fill="auto"/>
          </w:tcPr>
          <w:p w14:paraId="6B90CABB"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Wenn die Gebetswaschung ungültig wird, muss sie nicht gleich erneuert werden, und das Essen ist erlaubt und nicht unerwünscht</w:t>
            </w:r>
          </w:p>
        </w:tc>
        <w:tc>
          <w:tcPr>
            <w:tcW w:w="589" w:type="dxa"/>
            <w:tcBorders>
              <w:left w:val="nil"/>
              <w:right w:val="nil"/>
            </w:tcBorders>
            <w:shd w:val="clear" w:color="auto" w:fill="auto"/>
          </w:tcPr>
          <w:p w14:paraId="2CBE61C5"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537</w:t>
            </w:r>
          </w:p>
        </w:tc>
        <w:tc>
          <w:tcPr>
            <w:tcW w:w="2042" w:type="dxa"/>
            <w:tcBorders>
              <w:left w:val="nil"/>
              <w:right w:val="nil"/>
            </w:tcBorders>
            <w:shd w:val="clear" w:color="auto" w:fill="auto"/>
          </w:tcPr>
          <w:p w14:paraId="1EB98388"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جَوَازِ أَكْلِ الْمُحْدِثِ الطَّعَامَ وَأَنَّهُ لاَ كَرَاهَةَ فِي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ذَلِكَ وَأَنَّ الْوُضُوءَ لَيْسَ عَلَى الْفَوْرِ</w:t>
            </w:r>
          </w:p>
        </w:tc>
      </w:tr>
      <w:tr w:rsidR="00C0623D" w:rsidRPr="00120664" w14:paraId="701F5C6B" w14:textId="77777777" w:rsidTr="00C81103">
        <w:tc>
          <w:tcPr>
            <w:tcW w:w="2745" w:type="dxa"/>
            <w:tcBorders>
              <w:left w:val="nil"/>
              <w:right w:val="nil"/>
            </w:tcBorders>
            <w:shd w:val="clear" w:color="auto" w:fill="BFBFBF"/>
          </w:tcPr>
          <w:p w14:paraId="344FCED5" w14:textId="77777777" w:rsidR="00C0623D" w:rsidRPr="00120664" w:rsidRDefault="00C0623D" w:rsidP="00B63196">
            <w:pPr>
              <w:rPr>
                <w:rFonts w:ascii="Arabic Typesetting" w:hAnsi="Arabic Typesetting" w:cs="Arabic Typesetting"/>
                <w:sz w:val="30"/>
                <w:szCs w:val="30"/>
                <w:lang w:bidi="ar-AE"/>
              </w:rPr>
            </w:pPr>
            <w:r w:rsidRPr="00120664">
              <w:rPr>
                <w:rStyle w:val="Hyperlink"/>
                <w:rFonts w:ascii="Arabic Typesetting" w:hAnsi="Arabic Typesetting" w:cs="Arabic Typesetting"/>
                <w:color w:val="auto"/>
                <w:sz w:val="30"/>
                <w:szCs w:val="30"/>
                <w:u w:val="none"/>
              </w:rPr>
              <w:t>Was man vor dem Betreten des WC’s sagt</w:t>
            </w:r>
          </w:p>
        </w:tc>
        <w:tc>
          <w:tcPr>
            <w:tcW w:w="589" w:type="dxa"/>
            <w:tcBorders>
              <w:left w:val="nil"/>
              <w:right w:val="nil"/>
            </w:tcBorders>
            <w:shd w:val="clear" w:color="auto" w:fill="BFBFBF"/>
          </w:tcPr>
          <w:p w14:paraId="74BE864F"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538</w:t>
            </w:r>
          </w:p>
        </w:tc>
        <w:tc>
          <w:tcPr>
            <w:tcW w:w="2042" w:type="dxa"/>
            <w:tcBorders>
              <w:left w:val="nil"/>
              <w:right w:val="nil"/>
            </w:tcBorders>
            <w:shd w:val="clear" w:color="auto" w:fill="BFBFBF"/>
          </w:tcPr>
          <w:p w14:paraId="4C338919"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مَا يَقُولُ إِذَا أَرَادَ دُخُولَ</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الْخَلاَءِ</w:t>
            </w:r>
          </w:p>
        </w:tc>
      </w:tr>
      <w:tr w:rsidR="00C0623D" w:rsidRPr="00120664" w14:paraId="7438D0A4" w14:textId="77777777" w:rsidTr="00B63196">
        <w:tc>
          <w:tcPr>
            <w:tcW w:w="2745" w:type="dxa"/>
            <w:tcBorders>
              <w:left w:val="nil"/>
              <w:right w:val="nil"/>
            </w:tcBorders>
            <w:shd w:val="clear" w:color="auto" w:fill="auto"/>
          </w:tcPr>
          <w:p w14:paraId="7E297AFD"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lastRenderedPageBreak/>
              <w:t>Der Schlaf des Sitzenden macht die Gebetswaschung nicht ungültig</w:t>
            </w:r>
          </w:p>
        </w:tc>
        <w:tc>
          <w:tcPr>
            <w:tcW w:w="589" w:type="dxa"/>
            <w:tcBorders>
              <w:left w:val="nil"/>
              <w:right w:val="nil"/>
            </w:tcBorders>
            <w:shd w:val="clear" w:color="auto" w:fill="auto"/>
          </w:tcPr>
          <w:p w14:paraId="18604183"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539</w:t>
            </w:r>
          </w:p>
        </w:tc>
        <w:tc>
          <w:tcPr>
            <w:tcW w:w="2042" w:type="dxa"/>
            <w:tcBorders>
              <w:left w:val="nil"/>
              <w:right w:val="nil"/>
            </w:tcBorders>
            <w:shd w:val="clear" w:color="auto" w:fill="auto"/>
          </w:tcPr>
          <w:p w14:paraId="3FBDECF9"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نَوْمَ الْجَالِسِ لاَ يَنْقُضُ الْوُضُوءَ</w:t>
            </w:r>
          </w:p>
        </w:tc>
      </w:tr>
      <w:tr w:rsidR="00C0623D" w:rsidRPr="00120664" w14:paraId="69A42EFE" w14:textId="77777777" w:rsidTr="00C81103">
        <w:tc>
          <w:tcPr>
            <w:tcW w:w="2745" w:type="dxa"/>
            <w:tcBorders>
              <w:left w:val="nil"/>
              <w:right w:val="nil"/>
            </w:tcBorders>
            <w:shd w:val="clear" w:color="auto" w:fill="A6A6A6"/>
          </w:tcPr>
          <w:p w14:paraId="42A908A8" w14:textId="77777777" w:rsidR="00C0623D" w:rsidRPr="00120664" w:rsidRDefault="00C0623D" w:rsidP="00B63196">
            <w:pPr>
              <w:rPr>
                <w:rFonts w:ascii="Arabic Typesetting" w:hAnsi="Arabic Typesetting" w:cs="Arabic Typesetting"/>
                <w:b/>
                <w:bCs/>
                <w:sz w:val="36"/>
                <w:szCs w:val="36"/>
                <w:lang w:bidi="ar-AE"/>
              </w:rPr>
            </w:pPr>
            <w:r w:rsidRPr="00120664">
              <w:rPr>
                <w:rFonts w:ascii="Arabic Typesetting" w:hAnsi="Arabic Typesetting" w:cs="Arabic Typesetting"/>
                <w:b/>
                <w:bCs/>
                <w:sz w:val="36"/>
                <w:szCs w:val="36"/>
                <w:lang w:bidi="ar-AE"/>
              </w:rPr>
              <w:t xml:space="preserve">Das Buch des Gebets </w:t>
            </w:r>
          </w:p>
        </w:tc>
        <w:tc>
          <w:tcPr>
            <w:tcW w:w="589" w:type="dxa"/>
            <w:tcBorders>
              <w:left w:val="nil"/>
              <w:right w:val="nil"/>
            </w:tcBorders>
            <w:shd w:val="clear" w:color="auto" w:fill="A6A6A6"/>
          </w:tcPr>
          <w:p w14:paraId="69BDF037" w14:textId="77777777" w:rsidR="00C0623D" w:rsidRPr="00120664" w:rsidRDefault="00A91B33" w:rsidP="00B63196">
            <w:pPr>
              <w:pStyle w:val="Title"/>
              <w:rPr>
                <w:rFonts w:ascii="Arabic Typesetting" w:hAnsi="Arabic Typesetting" w:cs="Arabic Typesetting"/>
                <w:sz w:val="36"/>
                <w:szCs w:val="36"/>
                <w:lang w:val="de-DE"/>
              </w:rPr>
            </w:pPr>
            <w:r w:rsidRPr="00120664">
              <w:rPr>
                <w:rFonts w:ascii="Arabic Typesetting" w:hAnsi="Arabic Typesetting" w:cs="Arabic Typesetting"/>
                <w:sz w:val="36"/>
                <w:szCs w:val="36"/>
                <w:lang w:val="de-DE"/>
              </w:rPr>
              <w:t>541</w:t>
            </w:r>
          </w:p>
        </w:tc>
        <w:tc>
          <w:tcPr>
            <w:tcW w:w="2042" w:type="dxa"/>
            <w:tcBorders>
              <w:left w:val="nil"/>
              <w:right w:val="nil"/>
            </w:tcBorders>
            <w:shd w:val="clear" w:color="auto" w:fill="A6A6A6"/>
          </w:tcPr>
          <w:p w14:paraId="36B5705B" w14:textId="77777777" w:rsidR="00C0623D" w:rsidRPr="00120664" w:rsidRDefault="00C0623D" w:rsidP="00B63196">
            <w:pPr>
              <w:bidi/>
              <w:rPr>
                <w:rFonts w:ascii="Arabic Typesetting" w:hAnsi="Arabic Typesetting" w:cs="Arabic Typesetting"/>
                <w:b/>
                <w:bCs/>
                <w:sz w:val="36"/>
                <w:szCs w:val="36"/>
                <w:rtl/>
                <w:lang w:bidi="ar-AE"/>
              </w:rPr>
            </w:pPr>
            <w:r w:rsidRPr="00120664">
              <w:rPr>
                <w:rFonts w:ascii="Arabic Typesetting" w:hAnsi="Arabic Typesetting" w:cs="Arabic Typesetting"/>
                <w:b/>
                <w:bCs/>
                <w:sz w:val="36"/>
                <w:szCs w:val="36"/>
                <w:rtl/>
                <w:lang w:bidi="ar-AE"/>
              </w:rPr>
              <w:t>كتاب الصلاة</w:t>
            </w:r>
          </w:p>
        </w:tc>
      </w:tr>
      <w:tr w:rsidR="00C0623D" w:rsidRPr="00120664" w14:paraId="46C50ECE" w14:textId="77777777" w:rsidTr="00B63196">
        <w:tc>
          <w:tcPr>
            <w:tcW w:w="2745" w:type="dxa"/>
            <w:tcBorders>
              <w:left w:val="nil"/>
              <w:right w:val="nil"/>
            </w:tcBorders>
            <w:shd w:val="clear" w:color="auto" w:fill="auto"/>
          </w:tcPr>
          <w:p w14:paraId="5AABC19B"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i/>
                <w:iCs/>
                <w:sz w:val="30"/>
                <w:szCs w:val="30"/>
              </w:rPr>
              <w:t>Adhan</w:t>
            </w:r>
            <w:r w:rsidRPr="00120664">
              <w:rPr>
                <w:rFonts w:ascii="Arabic Typesetting" w:hAnsi="Arabic Typesetting" w:cs="Arabic Typesetting"/>
                <w:sz w:val="30"/>
                <w:szCs w:val="30"/>
              </w:rPr>
              <w:t xml:space="preserve"> (Der Gebetsruf)</w:t>
            </w:r>
          </w:p>
        </w:tc>
        <w:tc>
          <w:tcPr>
            <w:tcW w:w="589" w:type="dxa"/>
            <w:tcBorders>
              <w:left w:val="nil"/>
              <w:right w:val="nil"/>
            </w:tcBorders>
            <w:shd w:val="clear" w:color="auto" w:fill="auto"/>
          </w:tcPr>
          <w:p w14:paraId="0A2F3067"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542</w:t>
            </w:r>
          </w:p>
        </w:tc>
        <w:tc>
          <w:tcPr>
            <w:tcW w:w="2042" w:type="dxa"/>
            <w:tcBorders>
              <w:left w:val="nil"/>
              <w:right w:val="nil"/>
            </w:tcBorders>
            <w:shd w:val="clear" w:color="auto" w:fill="auto"/>
          </w:tcPr>
          <w:p w14:paraId="4F6091C5" w14:textId="77777777" w:rsidR="00C0623D" w:rsidRPr="00120664" w:rsidRDefault="00C0623D" w:rsidP="00A91B33">
            <w:pPr>
              <w:bidi/>
              <w:rPr>
                <w:rFonts w:ascii="Arabic Typesetting" w:hAnsi="Arabic Typesetting" w:cs="Arabic Typesetting"/>
                <w:sz w:val="30"/>
                <w:szCs w:val="30"/>
                <w:rtl/>
              </w:rPr>
            </w:pPr>
            <w:r w:rsidRPr="00120664">
              <w:rPr>
                <w:rFonts w:ascii="Arabic Typesetting" w:hAnsi="Arabic Typesetting" w:cs="Arabic Typesetting"/>
                <w:sz w:val="30"/>
                <w:szCs w:val="30"/>
                <w:rtl/>
              </w:rPr>
              <w:t>بَدْءِ الأَذَانِ</w:t>
            </w:r>
          </w:p>
        </w:tc>
      </w:tr>
      <w:tr w:rsidR="00C0623D" w:rsidRPr="00120664" w14:paraId="044C336A" w14:textId="77777777" w:rsidTr="00C81103">
        <w:tc>
          <w:tcPr>
            <w:tcW w:w="2745" w:type="dxa"/>
            <w:tcBorders>
              <w:left w:val="nil"/>
              <w:right w:val="nil"/>
            </w:tcBorders>
            <w:shd w:val="clear" w:color="auto" w:fill="BFBFBF"/>
          </w:tcPr>
          <w:p w14:paraId="10D5BF51" w14:textId="77777777" w:rsidR="00C0623D" w:rsidRPr="00120664" w:rsidRDefault="00C0623D" w:rsidP="00B63196">
            <w:pPr>
              <w:rPr>
                <w:rFonts w:ascii="Arabic Typesetting" w:hAnsi="Arabic Typesetting" w:cs="Arabic Typesetting"/>
                <w:sz w:val="30"/>
                <w:szCs w:val="30"/>
                <w:lang w:bidi="ar-AE"/>
              </w:rPr>
            </w:pPr>
            <w:r w:rsidRPr="00120664">
              <w:rPr>
                <w:rStyle w:val="matn1"/>
                <w:color w:val="auto"/>
                <w:sz w:val="30"/>
                <w:szCs w:val="30"/>
              </w:rPr>
              <w:t xml:space="preserve">Der </w:t>
            </w:r>
            <w:r w:rsidRPr="00120664">
              <w:rPr>
                <w:rStyle w:val="matn1"/>
                <w:i/>
                <w:iCs/>
                <w:color w:val="auto"/>
                <w:sz w:val="30"/>
                <w:szCs w:val="30"/>
              </w:rPr>
              <w:t>Adhan</w:t>
            </w:r>
            <w:r w:rsidRPr="00120664">
              <w:rPr>
                <w:rStyle w:val="matn1"/>
                <w:color w:val="auto"/>
                <w:sz w:val="30"/>
                <w:szCs w:val="30"/>
              </w:rPr>
              <w:t xml:space="preserve"> wird zweimal gerufen und die </w:t>
            </w:r>
            <w:r w:rsidRPr="00120664">
              <w:rPr>
                <w:rStyle w:val="matn1"/>
                <w:i/>
                <w:iCs/>
                <w:color w:val="auto"/>
                <w:sz w:val="30"/>
                <w:szCs w:val="30"/>
              </w:rPr>
              <w:t>Iqama</w:t>
            </w:r>
            <w:r w:rsidRPr="00120664">
              <w:rPr>
                <w:rStyle w:val="matn1"/>
                <w:color w:val="auto"/>
                <w:sz w:val="30"/>
                <w:szCs w:val="30"/>
              </w:rPr>
              <w:t xml:space="preserve"> ei</w:t>
            </w:r>
            <w:r w:rsidRPr="00120664">
              <w:rPr>
                <w:rStyle w:val="matn1"/>
                <w:color w:val="auto"/>
                <w:sz w:val="30"/>
                <w:szCs w:val="30"/>
              </w:rPr>
              <w:t>n</w:t>
            </w:r>
            <w:r w:rsidRPr="00120664">
              <w:rPr>
                <w:rStyle w:val="matn1"/>
                <w:color w:val="auto"/>
                <w:sz w:val="30"/>
                <w:szCs w:val="30"/>
              </w:rPr>
              <w:t>mal</w:t>
            </w:r>
          </w:p>
        </w:tc>
        <w:tc>
          <w:tcPr>
            <w:tcW w:w="589" w:type="dxa"/>
            <w:tcBorders>
              <w:left w:val="nil"/>
              <w:right w:val="nil"/>
            </w:tcBorders>
            <w:shd w:val="clear" w:color="auto" w:fill="BFBFBF"/>
          </w:tcPr>
          <w:p w14:paraId="73194F07"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543</w:t>
            </w:r>
          </w:p>
        </w:tc>
        <w:tc>
          <w:tcPr>
            <w:tcW w:w="2042" w:type="dxa"/>
            <w:tcBorders>
              <w:left w:val="nil"/>
              <w:right w:val="nil"/>
            </w:tcBorders>
            <w:shd w:val="clear" w:color="auto" w:fill="BFBFBF"/>
          </w:tcPr>
          <w:p w14:paraId="2CF9C01F"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شَفْعِ الأَذَانِ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وَإِيتَارِ الإِقَامَةِ</w:t>
            </w:r>
          </w:p>
        </w:tc>
      </w:tr>
      <w:tr w:rsidR="00C0623D" w:rsidRPr="00120664" w14:paraId="2636EB3C" w14:textId="77777777" w:rsidTr="00B63196">
        <w:tc>
          <w:tcPr>
            <w:tcW w:w="2745" w:type="dxa"/>
            <w:tcBorders>
              <w:left w:val="nil"/>
              <w:right w:val="nil"/>
            </w:tcBorders>
            <w:shd w:val="clear" w:color="auto" w:fill="auto"/>
          </w:tcPr>
          <w:p w14:paraId="7A5D2E4A"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Es ist erwünscht, dass zwei </w:t>
            </w:r>
            <w:r w:rsidRPr="00120664">
              <w:rPr>
                <w:rFonts w:ascii="Arabic Typesetting" w:hAnsi="Arabic Typesetting" w:cs="Arabic Typesetting"/>
                <w:i/>
                <w:iCs/>
                <w:sz w:val="30"/>
                <w:szCs w:val="30"/>
              </w:rPr>
              <w:t>Muadhin</w:t>
            </w:r>
            <w:r w:rsidRPr="00120664">
              <w:rPr>
                <w:rFonts w:ascii="Arabic Typesetting" w:hAnsi="Arabic Typesetting" w:cs="Arabic Typesetting"/>
                <w:sz w:val="30"/>
                <w:szCs w:val="30"/>
              </w:rPr>
              <w:t xml:space="preserve"> für jede Moschee beauftragt werden</w:t>
            </w:r>
          </w:p>
        </w:tc>
        <w:tc>
          <w:tcPr>
            <w:tcW w:w="589" w:type="dxa"/>
            <w:tcBorders>
              <w:left w:val="nil"/>
              <w:right w:val="nil"/>
            </w:tcBorders>
            <w:shd w:val="clear" w:color="auto" w:fill="auto"/>
          </w:tcPr>
          <w:p w14:paraId="63C5C358"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547</w:t>
            </w:r>
          </w:p>
        </w:tc>
        <w:tc>
          <w:tcPr>
            <w:tcW w:w="2042" w:type="dxa"/>
            <w:tcBorders>
              <w:left w:val="nil"/>
              <w:right w:val="nil"/>
            </w:tcBorders>
            <w:shd w:val="clear" w:color="auto" w:fill="auto"/>
          </w:tcPr>
          <w:p w14:paraId="34E3E78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اسْتِحْبَابِ اتِّخَاذِ مُؤَذِّنَيْنِ لِلْمَسْجِدِ الْوَاحِدِ</w:t>
            </w:r>
          </w:p>
        </w:tc>
      </w:tr>
      <w:tr w:rsidR="00C0623D" w:rsidRPr="00120664" w14:paraId="7D109E38" w14:textId="77777777" w:rsidTr="00C81103">
        <w:tc>
          <w:tcPr>
            <w:tcW w:w="2745" w:type="dxa"/>
            <w:tcBorders>
              <w:left w:val="nil"/>
              <w:right w:val="nil"/>
            </w:tcBorders>
            <w:shd w:val="clear" w:color="auto" w:fill="BFBFBF"/>
          </w:tcPr>
          <w:p w14:paraId="23EB1C9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Das Nachsprechen des Gebetsrufes, anschließend Allah für den Propheten um Segen und </w:t>
            </w:r>
            <w:r w:rsidRPr="00120664">
              <w:rPr>
                <w:rFonts w:ascii="Arabic Typesetting" w:hAnsi="Arabic Typesetting" w:cs="Arabic Typesetting"/>
                <w:i/>
                <w:iCs/>
                <w:sz w:val="30"/>
                <w:szCs w:val="30"/>
              </w:rPr>
              <w:t>Al-Wasila</w:t>
            </w:r>
            <w:r w:rsidRPr="00120664">
              <w:rPr>
                <w:rFonts w:ascii="Arabic Typesetting" w:hAnsi="Arabic Typesetting" w:cs="Arabic Typesetting"/>
                <w:sz w:val="30"/>
                <w:szCs w:val="30"/>
              </w:rPr>
              <w:t xml:space="preserve"> bitten </w:t>
            </w:r>
          </w:p>
        </w:tc>
        <w:tc>
          <w:tcPr>
            <w:tcW w:w="589" w:type="dxa"/>
            <w:tcBorders>
              <w:left w:val="nil"/>
              <w:right w:val="nil"/>
            </w:tcBorders>
            <w:shd w:val="clear" w:color="auto" w:fill="BFBFBF"/>
          </w:tcPr>
          <w:p w14:paraId="0DB389E5"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548</w:t>
            </w:r>
          </w:p>
        </w:tc>
        <w:tc>
          <w:tcPr>
            <w:tcW w:w="2042" w:type="dxa"/>
            <w:tcBorders>
              <w:left w:val="nil"/>
              <w:right w:val="nil"/>
            </w:tcBorders>
            <w:shd w:val="clear" w:color="auto" w:fill="BFBFBF"/>
          </w:tcPr>
          <w:p w14:paraId="3BBDD7E7"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اسْتِحْبَابِ الْقَوْلِ مِثْلَ قَوْلِ الْمُؤَذِّنِ لِمَنْ سَمِعَهُ ثُمَّ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يُصَلِّي عَلَى النَّبِيِّ صلى الله عليه وسلم ثُمَّ يَسْأَلُ اللَّهَ 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الْوَسِيلَةَ</w:t>
            </w:r>
          </w:p>
        </w:tc>
      </w:tr>
      <w:tr w:rsidR="00C0623D" w:rsidRPr="00120664" w14:paraId="338F59F8" w14:textId="77777777" w:rsidTr="00B63196">
        <w:tc>
          <w:tcPr>
            <w:tcW w:w="2745" w:type="dxa"/>
            <w:tcBorders>
              <w:left w:val="nil"/>
              <w:right w:val="nil"/>
            </w:tcBorders>
            <w:shd w:val="clear" w:color="auto" w:fill="auto"/>
          </w:tcPr>
          <w:p w14:paraId="0192BA5E"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Der Vorzug des </w:t>
            </w:r>
            <w:r w:rsidRPr="00120664">
              <w:rPr>
                <w:rFonts w:ascii="Arabic Typesetting" w:hAnsi="Arabic Typesetting" w:cs="Arabic Typesetting"/>
                <w:i/>
                <w:iCs/>
                <w:sz w:val="30"/>
                <w:szCs w:val="30"/>
                <w:lang w:val="de-DE"/>
              </w:rPr>
              <w:t>Adhan</w:t>
            </w:r>
            <w:r w:rsidRPr="00120664">
              <w:rPr>
                <w:rFonts w:ascii="Arabic Typesetting" w:hAnsi="Arabic Typesetting" w:cs="Arabic Typesetting"/>
                <w:sz w:val="30"/>
                <w:szCs w:val="30"/>
                <w:lang w:val="de-DE"/>
              </w:rPr>
              <w:t xml:space="preserve"> (Gebetsruf) und die Flucht des Satans, wenn er ihn hört</w:t>
            </w:r>
          </w:p>
        </w:tc>
        <w:tc>
          <w:tcPr>
            <w:tcW w:w="589" w:type="dxa"/>
            <w:tcBorders>
              <w:left w:val="nil"/>
              <w:right w:val="nil"/>
            </w:tcBorders>
            <w:shd w:val="clear" w:color="auto" w:fill="auto"/>
          </w:tcPr>
          <w:p w14:paraId="75044A8A"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552</w:t>
            </w:r>
          </w:p>
        </w:tc>
        <w:tc>
          <w:tcPr>
            <w:tcW w:w="2042" w:type="dxa"/>
            <w:tcBorders>
              <w:left w:val="nil"/>
              <w:right w:val="nil"/>
            </w:tcBorders>
            <w:shd w:val="clear" w:color="auto" w:fill="auto"/>
          </w:tcPr>
          <w:p w14:paraId="40AC7849"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فَضْلِ الأَذَانِ وَهَرَبِ الشَّيْطَانِ عِنْدَ سَمَاعِهِ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w:t>
            </w:r>
          </w:p>
        </w:tc>
      </w:tr>
      <w:tr w:rsidR="00C0623D" w:rsidRPr="00120664" w14:paraId="1C18667B" w14:textId="77777777" w:rsidTr="00C81103">
        <w:tc>
          <w:tcPr>
            <w:tcW w:w="2745" w:type="dxa"/>
            <w:tcBorders>
              <w:left w:val="nil"/>
              <w:right w:val="nil"/>
            </w:tcBorders>
            <w:shd w:val="clear" w:color="auto" w:fill="BFBFBF"/>
          </w:tcPr>
          <w:p w14:paraId="1D7B4395"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 xml:space="preserve">Das Erheben der Hände in Schulterhöhe bei der </w:t>
            </w:r>
            <w:r w:rsidRPr="00120664">
              <w:rPr>
                <w:rFonts w:ascii="Arabic Typesetting" w:hAnsi="Arabic Typesetting" w:cs="Arabic Typesetting"/>
                <w:i/>
                <w:iCs/>
                <w:sz w:val="30"/>
                <w:szCs w:val="30"/>
              </w:rPr>
              <w:t>Ta</w:t>
            </w:r>
            <w:r w:rsidRPr="00120664">
              <w:rPr>
                <w:rFonts w:ascii="Arabic Typesetting" w:hAnsi="Arabic Typesetting" w:cs="Arabic Typesetting"/>
                <w:i/>
                <w:iCs/>
                <w:sz w:val="30"/>
                <w:szCs w:val="30"/>
              </w:rPr>
              <w:t>k</w:t>
            </w:r>
            <w:r w:rsidRPr="00120664">
              <w:rPr>
                <w:rFonts w:ascii="Arabic Typesetting" w:hAnsi="Arabic Typesetting" w:cs="Arabic Typesetting"/>
                <w:i/>
                <w:iCs/>
                <w:sz w:val="30"/>
                <w:szCs w:val="30"/>
              </w:rPr>
              <w:t>biratul Ihram</w:t>
            </w:r>
            <w:r w:rsidRPr="00120664">
              <w:rPr>
                <w:rFonts w:ascii="Arabic Typesetting" w:hAnsi="Arabic Typesetting" w:cs="Arabic Typesetting"/>
                <w:sz w:val="30"/>
                <w:szCs w:val="30"/>
              </w:rPr>
              <w:t>*, bei und nach der Verbeugung, und dass es beim Erheben aus einer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lastRenderedPageBreak/>
              <w:t>derwerfung nicht gemacht wird</w:t>
            </w:r>
          </w:p>
        </w:tc>
        <w:tc>
          <w:tcPr>
            <w:tcW w:w="589" w:type="dxa"/>
            <w:tcBorders>
              <w:left w:val="nil"/>
              <w:right w:val="nil"/>
            </w:tcBorders>
            <w:shd w:val="clear" w:color="auto" w:fill="BFBFBF"/>
          </w:tcPr>
          <w:p w14:paraId="1CDC5F5B"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lastRenderedPageBreak/>
              <w:t>555</w:t>
            </w:r>
          </w:p>
        </w:tc>
        <w:tc>
          <w:tcPr>
            <w:tcW w:w="2042" w:type="dxa"/>
            <w:tcBorders>
              <w:left w:val="nil"/>
              <w:right w:val="nil"/>
            </w:tcBorders>
            <w:shd w:val="clear" w:color="auto" w:fill="BFBFBF"/>
          </w:tcPr>
          <w:p w14:paraId="4D42F0B0"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اسْتِحْبَابِ رَفْعِ الْيَدَيْنِ حَذْوَ الْمَنْكِبَيْنِ مَعَ تَكْبِيرَةِ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الإِحْرَامِ وَالرُّكُوعِ وَفِي الرَّفْعِ مِنَ الرُّكُوعِ وَأَنَّهُ لاَ</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يَفْعَلُهُ إِذَا رَفَعَ مِنَ السُّجُودِ</w:t>
            </w:r>
          </w:p>
        </w:tc>
      </w:tr>
      <w:tr w:rsidR="00C0623D" w:rsidRPr="00120664" w14:paraId="038F96CD" w14:textId="77777777" w:rsidTr="00B63196">
        <w:tc>
          <w:tcPr>
            <w:tcW w:w="2745" w:type="dxa"/>
            <w:tcBorders>
              <w:left w:val="nil"/>
              <w:right w:val="nil"/>
            </w:tcBorders>
            <w:shd w:val="clear" w:color="auto" w:fill="auto"/>
          </w:tcPr>
          <w:p w14:paraId="6F204EA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Takbir im Gebet</w:t>
            </w:r>
          </w:p>
        </w:tc>
        <w:tc>
          <w:tcPr>
            <w:tcW w:w="589" w:type="dxa"/>
            <w:tcBorders>
              <w:left w:val="nil"/>
              <w:right w:val="nil"/>
            </w:tcBorders>
            <w:shd w:val="clear" w:color="auto" w:fill="auto"/>
          </w:tcPr>
          <w:p w14:paraId="457651EE"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558</w:t>
            </w:r>
          </w:p>
        </w:tc>
        <w:tc>
          <w:tcPr>
            <w:tcW w:w="2042" w:type="dxa"/>
            <w:tcBorders>
              <w:left w:val="nil"/>
              <w:right w:val="nil"/>
            </w:tcBorders>
            <w:shd w:val="clear" w:color="auto" w:fill="auto"/>
          </w:tcPr>
          <w:p w14:paraId="6731FBA3" w14:textId="77777777" w:rsidR="00C0623D" w:rsidRPr="00120664" w:rsidRDefault="00C0623D" w:rsidP="00B63196">
            <w:pPr>
              <w:bidi/>
              <w:rPr>
                <w:rFonts w:ascii="Arabic Typesetting" w:hAnsi="Arabic Typesetting" w:cs="Arabic Typesetting"/>
                <w:sz w:val="30"/>
                <w:szCs w:val="30"/>
                <w:rtl/>
              </w:rPr>
            </w:pPr>
            <w:r w:rsidRPr="00120664">
              <w:rPr>
                <w:rStyle w:val="Hyperlink"/>
                <w:rFonts w:ascii="Arabic Typesetting" w:hAnsi="Arabic Typesetting" w:cs="Arabic Typesetting"/>
                <w:color w:val="auto"/>
                <w:sz w:val="30"/>
                <w:szCs w:val="30"/>
                <w:u w:val="none"/>
                <w:rtl/>
              </w:rPr>
              <w:t xml:space="preserve">التَّكْبِيرِ فِي الصَّلاَةِ </w:t>
            </w:r>
          </w:p>
        </w:tc>
      </w:tr>
      <w:tr w:rsidR="00C0623D" w:rsidRPr="00120664" w14:paraId="2A42F661" w14:textId="77777777" w:rsidTr="00C81103">
        <w:tc>
          <w:tcPr>
            <w:tcW w:w="2745" w:type="dxa"/>
            <w:tcBorders>
              <w:left w:val="nil"/>
              <w:right w:val="nil"/>
            </w:tcBorders>
            <w:shd w:val="clear" w:color="auto" w:fill="BFBFBF"/>
          </w:tcPr>
          <w:p w14:paraId="3698F03E"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Das Rezitieren der Sura </w:t>
            </w:r>
            <w:r w:rsidRPr="00120664">
              <w:rPr>
                <w:rFonts w:ascii="Arabic Typesetting" w:hAnsi="Arabic Typesetting" w:cs="Arabic Typesetting"/>
                <w:i/>
                <w:iCs/>
                <w:sz w:val="30"/>
                <w:szCs w:val="30"/>
                <w:lang w:val="de-DE"/>
              </w:rPr>
              <w:t>Al-Fatiha</w:t>
            </w:r>
            <w:r w:rsidRPr="00120664">
              <w:rPr>
                <w:rFonts w:ascii="Arabic Typesetting" w:hAnsi="Arabic Typesetting" w:cs="Arabic Typesetting"/>
                <w:sz w:val="30"/>
                <w:szCs w:val="30"/>
                <w:lang w:val="de-DE"/>
              </w:rPr>
              <w:t xml:space="preserve"> in jeder </w:t>
            </w:r>
            <w:r w:rsidRPr="00120664">
              <w:rPr>
                <w:rFonts w:ascii="Arabic Typesetting" w:hAnsi="Arabic Typesetting" w:cs="Arabic Typesetting"/>
                <w:i/>
                <w:iCs/>
                <w:sz w:val="30"/>
                <w:szCs w:val="30"/>
                <w:lang w:val="de-DE"/>
              </w:rPr>
              <w:t>Raka’a</w:t>
            </w:r>
            <w:r w:rsidRPr="00120664">
              <w:rPr>
                <w:rFonts w:ascii="Arabic Typesetting" w:hAnsi="Arabic Typesetting" w:cs="Arabic Typesetting"/>
                <w:sz w:val="30"/>
                <w:szCs w:val="30"/>
                <w:lang w:val="de-DE"/>
              </w:rPr>
              <w:t xml:space="preserve"> und die Ausnahme, einen anderen Vers zu rezitieren </w:t>
            </w:r>
          </w:p>
        </w:tc>
        <w:tc>
          <w:tcPr>
            <w:tcW w:w="589" w:type="dxa"/>
            <w:tcBorders>
              <w:left w:val="nil"/>
              <w:right w:val="nil"/>
            </w:tcBorders>
            <w:shd w:val="clear" w:color="auto" w:fill="BFBFBF"/>
          </w:tcPr>
          <w:p w14:paraId="24455616"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560</w:t>
            </w:r>
          </w:p>
        </w:tc>
        <w:tc>
          <w:tcPr>
            <w:tcW w:w="2042" w:type="dxa"/>
            <w:tcBorders>
              <w:left w:val="nil"/>
              <w:right w:val="nil"/>
            </w:tcBorders>
            <w:shd w:val="clear" w:color="auto" w:fill="BFBFBF"/>
          </w:tcPr>
          <w:p w14:paraId="1304627C"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وُجُوبِ قِرَاءَةِ الْفَاتِحَةِ فِي كُلِّ رَكْعَةٍ وَإِنَّهُ إِذَا لَمْ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يُحْسِنِ الْفَاتِحَةَ وَلاَ أَمْكَنَهُ تَعَلُّمُهَا قَرَأَ مَا تَيَسَّرَ لَهُ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مِنْ غَيْرِهَا ‏</w:t>
            </w:r>
          </w:p>
        </w:tc>
      </w:tr>
      <w:tr w:rsidR="00C0623D" w:rsidRPr="00120664" w14:paraId="0A5218E2" w14:textId="77777777" w:rsidTr="00B63196">
        <w:tc>
          <w:tcPr>
            <w:tcW w:w="2745" w:type="dxa"/>
            <w:tcBorders>
              <w:left w:val="nil"/>
              <w:right w:val="nil"/>
            </w:tcBorders>
            <w:shd w:val="clear" w:color="auto" w:fill="auto"/>
          </w:tcPr>
          <w:p w14:paraId="65F2BE14"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Das Argument dessen, der sagt, man spreche die </w:t>
            </w:r>
            <w:r w:rsidRPr="00120664">
              <w:rPr>
                <w:rFonts w:ascii="Arabic Typesetting" w:hAnsi="Arabic Typesetting" w:cs="Arabic Typesetting"/>
                <w:i/>
                <w:iCs/>
                <w:sz w:val="30"/>
                <w:szCs w:val="30"/>
              </w:rPr>
              <w:t>Basm</w:t>
            </w:r>
            <w:r w:rsidRPr="00120664">
              <w:rPr>
                <w:rFonts w:ascii="Arabic Typesetting" w:hAnsi="Arabic Typesetting" w:cs="Arabic Typesetting"/>
                <w:i/>
                <w:iCs/>
                <w:sz w:val="30"/>
                <w:szCs w:val="30"/>
              </w:rPr>
              <w:t>a</w:t>
            </w:r>
            <w:r w:rsidRPr="00120664">
              <w:rPr>
                <w:rFonts w:ascii="Arabic Typesetting" w:hAnsi="Arabic Typesetting" w:cs="Arabic Typesetting"/>
                <w:i/>
                <w:iCs/>
                <w:sz w:val="30"/>
                <w:szCs w:val="30"/>
              </w:rPr>
              <w:t>la</w:t>
            </w:r>
            <w:r w:rsidRPr="00120664">
              <w:rPr>
                <w:rFonts w:ascii="Arabic Typesetting" w:hAnsi="Arabic Typesetting" w:cs="Arabic Typesetting"/>
                <w:sz w:val="30"/>
                <w:szCs w:val="30"/>
              </w:rPr>
              <w:t xml:space="preserve"> nicht laut aus</w:t>
            </w:r>
          </w:p>
        </w:tc>
        <w:tc>
          <w:tcPr>
            <w:tcW w:w="589" w:type="dxa"/>
            <w:tcBorders>
              <w:left w:val="nil"/>
              <w:right w:val="nil"/>
            </w:tcBorders>
            <w:shd w:val="clear" w:color="auto" w:fill="auto"/>
          </w:tcPr>
          <w:p w14:paraId="2C72F31D"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567</w:t>
            </w:r>
          </w:p>
        </w:tc>
        <w:tc>
          <w:tcPr>
            <w:tcW w:w="2042" w:type="dxa"/>
            <w:tcBorders>
              <w:left w:val="nil"/>
              <w:right w:val="nil"/>
            </w:tcBorders>
            <w:shd w:val="clear" w:color="auto" w:fill="auto"/>
          </w:tcPr>
          <w:p w14:paraId="50E55DF3" w14:textId="77777777" w:rsidR="00C0623D" w:rsidRPr="00120664" w:rsidRDefault="00C0623D" w:rsidP="00B63196">
            <w:pPr>
              <w:pStyle w:val="NormalWeb"/>
              <w:bidi/>
              <w:rPr>
                <w:rFonts w:ascii="Arabic Typesetting" w:hAnsi="Arabic Typesetting" w:cs="Arabic Typesetting"/>
                <w:sz w:val="30"/>
                <w:szCs w:val="30"/>
                <w:lang w:val="de-DE"/>
              </w:rPr>
            </w:pPr>
            <w:r w:rsidRPr="00120664">
              <w:rPr>
                <w:rFonts w:ascii="Arabic Typesetting" w:hAnsi="Arabic Typesetting" w:cs="Arabic Typesetting"/>
                <w:sz w:val="30"/>
                <w:szCs w:val="30"/>
                <w:rtl/>
              </w:rPr>
              <w:t>حُجَّةِ مَنْ قَالَ لاَ يَجْهَرُ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بِالْبَسْمَلَةِ</w:t>
            </w:r>
          </w:p>
        </w:tc>
      </w:tr>
      <w:tr w:rsidR="00C0623D" w:rsidRPr="00120664" w14:paraId="23FC2B20" w14:textId="77777777" w:rsidTr="00C81103">
        <w:tc>
          <w:tcPr>
            <w:tcW w:w="2745" w:type="dxa"/>
            <w:tcBorders>
              <w:left w:val="nil"/>
              <w:right w:val="nil"/>
            </w:tcBorders>
            <w:shd w:val="clear" w:color="auto" w:fill="BFBFBF"/>
          </w:tcPr>
          <w:p w14:paraId="0A915545"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 xml:space="preserve">Das Argument dessen, der sagt, dass </w:t>
            </w:r>
            <w:r w:rsidRPr="00120664">
              <w:rPr>
                <w:rFonts w:ascii="Arabic Typesetting" w:hAnsi="Arabic Typesetting" w:cs="Arabic Typesetting"/>
                <w:i/>
                <w:iCs/>
                <w:sz w:val="30"/>
                <w:szCs w:val="30"/>
                <w:lang w:val="de-DE"/>
              </w:rPr>
              <w:t>Basmala</w:t>
            </w:r>
            <w:r w:rsidRPr="00120664">
              <w:rPr>
                <w:rFonts w:ascii="Arabic Typesetting" w:hAnsi="Arabic Typesetting" w:cs="Arabic Typesetting"/>
                <w:sz w:val="30"/>
                <w:szCs w:val="30"/>
                <w:lang w:val="de-DE"/>
              </w:rPr>
              <w:t xml:space="preserve"> eine </w:t>
            </w:r>
            <w:r w:rsidRPr="00120664">
              <w:rPr>
                <w:rFonts w:ascii="Arabic Typesetting" w:hAnsi="Arabic Typesetting" w:cs="Arabic Typesetting"/>
                <w:i/>
                <w:iCs/>
                <w:sz w:val="30"/>
                <w:szCs w:val="30"/>
                <w:lang w:val="de-DE"/>
              </w:rPr>
              <w:t>Aya</w:t>
            </w:r>
            <w:r w:rsidRPr="00120664">
              <w:rPr>
                <w:rFonts w:ascii="Arabic Typesetting" w:hAnsi="Arabic Typesetting" w:cs="Arabic Typesetting"/>
                <w:sz w:val="30"/>
                <w:szCs w:val="30"/>
                <w:lang w:val="de-DE"/>
              </w:rPr>
              <w:t xml:space="preserve"> (Vers) ist, die zum Anfang jeder Sura gehört, außer </w:t>
            </w:r>
            <w:r w:rsidRPr="00120664">
              <w:rPr>
                <w:rFonts w:ascii="Arabic Typesetting" w:hAnsi="Arabic Typesetting" w:cs="Arabic Typesetting"/>
                <w:i/>
                <w:iCs/>
                <w:sz w:val="30"/>
                <w:szCs w:val="30"/>
                <w:lang w:val="de-DE"/>
              </w:rPr>
              <w:t>Al-Bara´a</w:t>
            </w:r>
          </w:p>
        </w:tc>
        <w:tc>
          <w:tcPr>
            <w:tcW w:w="589" w:type="dxa"/>
            <w:tcBorders>
              <w:left w:val="nil"/>
              <w:right w:val="nil"/>
            </w:tcBorders>
            <w:shd w:val="clear" w:color="auto" w:fill="BFBFBF"/>
          </w:tcPr>
          <w:p w14:paraId="0480F044"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568</w:t>
            </w:r>
          </w:p>
        </w:tc>
        <w:tc>
          <w:tcPr>
            <w:tcW w:w="2042" w:type="dxa"/>
            <w:tcBorders>
              <w:left w:val="nil"/>
              <w:right w:val="nil"/>
            </w:tcBorders>
            <w:shd w:val="clear" w:color="auto" w:fill="BFBFBF"/>
          </w:tcPr>
          <w:p w14:paraId="618E1D05"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حُجَّةِ مَنْ قَالَ الْبَسْمَلَةُ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آيَةٌ مِنْ أَوَّلِ كُلِّ سُورَةٍ سِوَى بَرَاءَةَ</w:t>
            </w:r>
          </w:p>
        </w:tc>
      </w:tr>
      <w:tr w:rsidR="00C0623D" w:rsidRPr="00120664" w14:paraId="491D428D" w14:textId="77777777" w:rsidTr="00B63196">
        <w:tc>
          <w:tcPr>
            <w:tcW w:w="2745" w:type="dxa"/>
            <w:tcBorders>
              <w:left w:val="nil"/>
              <w:right w:val="nil"/>
            </w:tcBorders>
            <w:shd w:val="clear" w:color="auto" w:fill="auto"/>
          </w:tcPr>
          <w:p w14:paraId="1C0F2A17"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i/>
                <w:iCs/>
                <w:sz w:val="30"/>
                <w:szCs w:val="30"/>
              </w:rPr>
              <w:t>At-Taschahhud</w:t>
            </w:r>
            <w:r w:rsidRPr="00120664">
              <w:rPr>
                <w:rFonts w:ascii="Arabic Typesetting" w:hAnsi="Arabic Typesetting" w:cs="Arabic Typesetting"/>
                <w:sz w:val="30"/>
                <w:szCs w:val="30"/>
              </w:rPr>
              <w:t xml:space="preserve"> im Gebet </w:t>
            </w:r>
          </w:p>
        </w:tc>
        <w:tc>
          <w:tcPr>
            <w:tcW w:w="589" w:type="dxa"/>
            <w:tcBorders>
              <w:left w:val="nil"/>
              <w:right w:val="nil"/>
            </w:tcBorders>
            <w:shd w:val="clear" w:color="auto" w:fill="auto"/>
          </w:tcPr>
          <w:p w14:paraId="0CCE886E"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570</w:t>
            </w:r>
          </w:p>
        </w:tc>
        <w:tc>
          <w:tcPr>
            <w:tcW w:w="2042" w:type="dxa"/>
            <w:tcBorders>
              <w:left w:val="nil"/>
              <w:right w:val="nil"/>
            </w:tcBorders>
            <w:shd w:val="clear" w:color="auto" w:fill="auto"/>
          </w:tcPr>
          <w:p w14:paraId="6A548FCB" w14:textId="77777777" w:rsidR="00C0623D" w:rsidRPr="00120664" w:rsidRDefault="00C0623D" w:rsidP="00B63196">
            <w:pPr>
              <w:pStyle w:val="NormalWeb"/>
              <w:bidi/>
              <w:rPr>
                <w:rFonts w:ascii="Arabic Typesetting" w:hAnsi="Arabic Typesetting" w:cs="Arabic Typesetting"/>
                <w:sz w:val="30"/>
                <w:szCs w:val="30"/>
                <w:lang w:val="de-DE"/>
              </w:rPr>
            </w:pPr>
            <w:r w:rsidRPr="00120664">
              <w:rPr>
                <w:rFonts w:ascii="Arabic Typesetting" w:hAnsi="Arabic Typesetting" w:cs="Arabic Typesetting"/>
                <w:sz w:val="30"/>
                <w:szCs w:val="30"/>
                <w:rtl/>
              </w:rPr>
              <w:t>التَّشَهُّدِ فِي الصَّلاَةِ</w:t>
            </w:r>
          </w:p>
        </w:tc>
      </w:tr>
      <w:tr w:rsidR="00C0623D" w:rsidRPr="00120664" w14:paraId="7243D63C" w14:textId="77777777" w:rsidTr="00C81103">
        <w:tc>
          <w:tcPr>
            <w:tcW w:w="2745" w:type="dxa"/>
            <w:tcBorders>
              <w:left w:val="nil"/>
              <w:right w:val="nil"/>
            </w:tcBorders>
            <w:shd w:val="clear" w:color="auto" w:fill="BFBFBF"/>
          </w:tcPr>
          <w:p w14:paraId="028EF2F8" w14:textId="64BCE69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Der Segen für den Prophe</w:t>
            </w:r>
            <w:r w:rsidRPr="00120664">
              <w:rPr>
                <w:rFonts w:ascii="Arabic Typesetting" w:hAnsi="Arabic Typesetting" w:cs="Arabic Typesetting"/>
                <w:sz w:val="30"/>
                <w:szCs w:val="30"/>
              </w:rPr>
              <w:t>t</w:t>
            </w:r>
            <w:r w:rsidRPr="00120664">
              <w:rPr>
                <w:rFonts w:ascii="Arabic Typesetting" w:hAnsi="Arabic Typesetting" w:cs="Arabic Typesetting"/>
                <w:sz w:val="30"/>
                <w:szCs w:val="30"/>
              </w:rPr>
              <w:t>en</w:t>
            </w:r>
            <w:r w:rsidR="00976F80" w:rsidRPr="00120664">
              <w:rPr>
                <w:rFonts w:ascii="Arabic Typesetting" w:hAnsi="Arabic Typesetting" w:cs="Arabic Typesetting"/>
                <w:noProof/>
                <w:sz w:val="30"/>
                <w:szCs w:val="30"/>
              </w:rPr>
              <w:drawing>
                <wp:inline distT="0" distB="0" distL="0" distR="0" wp14:anchorId="0678C209" wp14:editId="2072874A">
                  <wp:extent cx="123825" cy="104775"/>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0"/>
                <w:szCs w:val="30"/>
              </w:rPr>
              <w:t xml:space="preserve">, nach dem </w:t>
            </w:r>
            <w:r w:rsidRPr="00120664">
              <w:rPr>
                <w:rFonts w:ascii="Arabic Typesetting" w:hAnsi="Arabic Typesetting" w:cs="Arabic Typesetting"/>
                <w:i/>
                <w:iCs/>
                <w:sz w:val="30"/>
                <w:szCs w:val="30"/>
              </w:rPr>
              <w:t>Taschahhud</w:t>
            </w:r>
          </w:p>
        </w:tc>
        <w:tc>
          <w:tcPr>
            <w:tcW w:w="589" w:type="dxa"/>
            <w:tcBorders>
              <w:left w:val="nil"/>
              <w:right w:val="nil"/>
            </w:tcBorders>
            <w:shd w:val="clear" w:color="auto" w:fill="BFBFBF"/>
          </w:tcPr>
          <w:p w14:paraId="410BBC1B"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573</w:t>
            </w:r>
          </w:p>
        </w:tc>
        <w:tc>
          <w:tcPr>
            <w:tcW w:w="2042" w:type="dxa"/>
            <w:tcBorders>
              <w:left w:val="nil"/>
              <w:right w:val="nil"/>
            </w:tcBorders>
            <w:shd w:val="clear" w:color="auto" w:fill="BFBFBF"/>
          </w:tcPr>
          <w:p w14:paraId="7A3C317F"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الصَّلاَةِ عَلَى النَّبِيِّ صلى الله عليه وسلم بَعْدَ التَّشَهُّدِ</w:t>
            </w:r>
          </w:p>
        </w:tc>
      </w:tr>
      <w:tr w:rsidR="00C0623D" w:rsidRPr="00120664" w14:paraId="74084E3E" w14:textId="77777777" w:rsidTr="00B63196">
        <w:tc>
          <w:tcPr>
            <w:tcW w:w="2745" w:type="dxa"/>
            <w:tcBorders>
              <w:left w:val="nil"/>
              <w:right w:val="nil"/>
            </w:tcBorders>
            <w:shd w:val="clear" w:color="auto" w:fill="auto"/>
          </w:tcPr>
          <w:p w14:paraId="2F7EBACD" w14:textId="77777777" w:rsidR="00C0623D" w:rsidRPr="00120664" w:rsidRDefault="00C0623D" w:rsidP="00B63196">
            <w:pPr>
              <w:rPr>
                <w:rFonts w:ascii="Arabic Typesetting" w:hAnsi="Arabic Typesetting" w:cs="Arabic Typesetting"/>
                <w:i/>
                <w:iCs/>
                <w:sz w:val="30"/>
                <w:szCs w:val="30"/>
                <w:lang w:bidi="ar-AE"/>
              </w:rPr>
            </w:pPr>
            <w:r w:rsidRPr="00120664">
              <w:rPr>
                <w:rFonts w:ascii="Arabic Typesetting" w:hAnsi="Arabic Typesetting" w:cs="Arabic Typesetting"/>
                <w:i/>
                <w:iCs/>
                <w:sz w:val="30"/>
                <w:szCs w:val="30"/>
              </w:rPr>
              <w:t>At-Tasmi‘ (Sami‘allahu liman hamidah), At-Tahmid (ra</w:t>
            </w:r>
            <w:r w:rsidRPr="00120664">
              <w:rPr>
                <w:rFonts w:ascii="Arabic Typesetting" w:hAnsi="Arabic Typesetting" w:cs="Arabic Typesetting"/>
                <w:i/>
                <w:iCs/>
                <w:sz w:val="30"/>
                <w:szCs w:val="30"/>
              </w:rPr>
              <w:t>b</w:t>
            </w:r>
            <w:r w:rsidRPr="00120664">
              <w:rPr>
                <w:rFonts w:ascii="Arabic Typesetting" w:hAnsi="Arabic Typesetting" w:cs="Arabic Typesetting"/>
                <w:i/>
                <w:iCs/>
                <w:sz w:val="30"/>
                <w:szCs w:val="30"/>
              </w:rPr>
              <w:t>banna walakal hamd) und Ta´min (Amin)</w:t>
            </w:r>
          </w:p>
        </w:tc>
        <w:tc>
          <w:tcPr>
            <w:tcW w:w="589" w:type="dxa"/>
            <w:tcBorders>
              <w:left w:val="nil"/>
              <w:right w:val="nil"/>
            </w:tcBorders>
            <w:shd w:val="clear" w:color="auto" w:fill="auto"/>
          </w:tcPr>
          <w:p w14:paraId="2BD11FD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577</w:t>
            </w:r>
          </w:p>
        </w:tc>
        <w:tc>
          <w:tcPr>
            <w:tcW w:w="2042" w:type="dxa"/>
            <w:tcBorders>
              <w:left w:val="nil"/>
              <w:right w:val="nil"/>
            </w:tcBorders>
            <w:shd w:val="clear" w:color="auto" w:fill="auto"/>
          </w:tcPr>
          <w:p w14:paraId="10BE6A7F"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التَّسْمِيعِ وَالتَّحْمِيدِ وَالتَّأْمِينِ</w:t>
            </w:r>
          </w:p>
        </w:tc>
      </w:tr>
      <w:tr w:rsidR="00C0623D" w:rsidRPr="00120664" w14:paraId="25766AAA" w14:textId="77777777" w:rsidTr="00C81103">
        <w:tc>
          <w:tcPr>
            <w:tcW w:w="2745" w:type="dxa"/>
            <w:tcBorders>
              <w:left w:val="nil"/>
              <w:right w:val="nil"/>
            </w:tcBorders>
            <w:shd w:val="clear" w:color="auto" w:fill="BFBFBF"/>
          </w:tcPr>
          <w:p w14:paraId="7DAEA4FE" w14:textId="77777777" w:rsidR="00C0623D" w:rsidRPr="00120664" w:rsidRDefault="00C0623D" w:rsidP="00B63196">
            <w:pPr>
              <w:rPr>
                <w:rFonts w:ascii="Arabic Typesetting" w:hAnsi="Arabic Typesetting" w:cs="Arabic Typesetting"/>
                <w:sz w:val="30"/>
                <w:szCs w:val="30"/>
                <w:lang w:bidi="ar-AE"/>
              </w:rPr>
            </w:pPr>
            <w:r w:rsidRPr="00120664">
              <w:rPr>
                <w:rFonts w:ascii="Arabic Typesetting" w:hAnsi="Arabic Typesetting" w:cs="Arabic Typesetting"/>
                <w:sz w:val="30"/>
                <w:szCs w:val="30"/>
              </w:rPr>
              <w:t>Dem Imam folgen</w:t>
            </w:r>
          </w:p>
        </w:tc>
        <w:tc>
          <w:tcPr>
            <w:tcW w:w="589" w:type="dxa"/>
            <w:tcBorders>
              <w:left w:val="nil"/>
              <w:right w:val="nil"/>
            </w:tcBorders>
            <w:shd w:val="clear" w:color="auto" w:fill="BFBFBF"/>
          </w:tcPr>
          <w:p w14:paraId="2FFCA9DF"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579</w:t>
            </w:r>
          </w:p>
        </w:tc>
        <w:tc>
          <w:tcPr>
            <w:tcW w:w="2042" w:type="dxa"/>
            <w:tcBorders>
              <w:left w:val="nil"/>
              <w:right w:val="nil"/>
            </w:tcBorders>
            <w:shd w:val="clear" w:color="auto" w:fill="BFBFBF"/>
          </w:tcPr>
          <w:p w14:paraId="0B0DA4C2" w14:textId="77777777" w:rsidR="00C0623D" w:rsidRPr="00120664" w:rsidRDefault="00C0623D" w:rsidP="00B63196">
            <w:pPr>
              <w:bidi/>
              <w:rPr>
                <w:rFonts w:ascii="Arabic Typesetting" w:hAnsi="Arabic Typesetting" w:cs="Arabic Typesetting"/>
                <w:sz w:val="30"/>
                <w:szCs w:val="30"/>
                <w:rtl/>
                <w:lang w:bidi="ar-AE"/>
              </w:rPr>
            </w:pPr>
            <w:r w:rsidRPr="00120664">
              <w:rPr>
                <w:rFonts w:ascii="Arabic Typesetting" w:hAnsi="Arabic Typesetting" w:cs="Arabic Typesetting"/>
                <w:sz w:val="30"/>
                <w:szCs w:val="30"/>
                <w:rtl/>
              </w:rPr>
              <w:t>ائْتِمَامِ الْمَأْمُومِ بِالإِمَامِ</w:t>
            </w:r>
          </w:p>
        </w:tc>
      </w:tr>
      <w:tr w:rsidR="00C0623D" w:rsidRPr="00120664" w14:paraId="32C08630" w14:textId="77777777" w:rsidTr="00B63196">
        <w:tc>
          <w:tcPr>
            <w:tcW w:w="2745" w:type="dxa"/>
            <w:tcBorders>
              <w:left w:val="nil"/>
              <w:right w:val="nil"/>
            </w:tcBorders>
            <w:shd w:val="clear" w:color="auto" w:fill="auto"/>
          </w:tcPr>
          <w:p w14:paraId="4AE6BA79" w14:textId="77777777" w:rsidR="00C0623D" w:rsidRPr="00120664" w:rsidRDefault="00C0623D" w:rsidP="00B63196">
            <w:pPr>
              <w:pStyle w:val="NormalWeb"/>
              <w:rPr>
                <w:rFonts w:ascii="Arabic Typesetting" w:hAnsi="Arabic Typesetting" w:cs="Arabic Typesetting"/>
                <w:sz w:val="30"/>
                <w:szCs w:val="30"/>
                <w:lang w:val="de-DE" w:bidi="ar-AE"/>
              </w:rPr>
            </w:pPr>
            <w:r w:rsidRPr="00120664">
              <w:rPr>
                <w:rFonts w:ascii="Arabic Typesetting" w:hAnsi="Arabic Typesetting" w:cs="Arabic Typesetting"/>
                <w:sz w:val="30"/>
                <w:szCs w:val="30"/>
                <w:lang w:val="de-DE"/>
              </w:rPr>
              <w:lastRenderedPageBreak/>
              <w:t>Den Imam vertreten, wenn er wegen einer Krankheit oder einer Reise entschuldigt ist</w:t>
            </w:r>
          </w:p>
        </w:tc>
        <w:tc>
          <w:tcPr>
            <w:tcW w:w="589" w:type="dxa"/>
            <w:tcBorders>
              <w:left w:val="nil"/>
              <w:right w:val="nil"/>
            </w:tcBorders>
            <w:shd w:val="clear" w:color="auto" w:fill="auto"/>
          </w:tcPr>
          <w:p w14:paraId="108C8F13"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580</w:t>
            </w:r>
          </w:p>
        </w:tc>
        <w:tc>
          <w:tcPr>
            <w:tcW w:w="2042" w:type="dxa"/>
            <w:tcBorders>
              <w:left w:val="nil"/>
              <w:right w:val="nil"/>
            </w:tcBorders>
            <w:shd w:val="clear" w:color="auto" w:fill="auto"/>
          </w:tcPr>
          <w:p w14:paraId="7B597A94"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اسْتِخْلاَفِ الإِمَامِ إِذَا عَرَضَ لَهُ عُذْرٌ مِنْ مَرَضٍ وَسَفَرٍ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وَغَيْرِهِمَا يُصَلِّي</w:t>
            </w:r>
          </w:p>
        </w:tc>
      </w:tr>
      <w:tr w:rsidR="00C0623D" w:rsidRPr="00120664" w14:paraId="6AB80432" w14:textId="77777777" w:rsidTr="00C81103">
        <w:tc>
          <w:tcPr>
            <w:tcW w:w="2745" w:type="dxa"/>
            <w:tcBorders>
              <w:left w:val="nil"/>
              <w:right w:val="nil"/>
            </w:tcBorders>
            <w:shd w:val="clear" w:color="auto" w:fill="BFBFBF"/>
          </w:tcPr>
          <w:p w14:paraId="1EE8B42F"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Einen anderen Vorbeter zu wählen, wenn der Imam sich verspätete</w:t>
            </w:r>
          </w:p>
        </w:tc>
        <w:tc>
          <w:tcPr>
            <w:tcW w:w="589" w:type="dxa"/>
            <w:tcBorders>
              <w:left w:val="nil"/>
              <w:right w:val="nil"/>
            </w:tcBorders>
            <w:shd w:val="clear" w:color="auto" w:fill="BFBFBF"/>
          </w:tcPr>
          <w:p w14:paraId="60553342"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587</w:t>
            </w:r>
          </w:p>
        </w:tc>
        <w:tc>
          <w:tcPr>
            <w:tcW w:w="2042" w:type="dxa"/>
            <w:tcBorders>
              <w:left w:val="nil"/>
              <w:right w:val="nil"/>
            </w:tcBorders>
            <w:shd w:val="clear" w:color="auto" w:fill="BFBFBF"/>
          </w:tcPr>
          <w:p w14:paraId="3F9C500E" w14:textId="77777777" w:rsidR="00C0623D" w:rsidRPr="00120664" w:rsidRDefault="00C0623D" w:rsidP="00B63196">
            <w:pPr>
              <w:pStyle w:val="NormalWeb"/>
              <w:bidi/>
              <w:rPr>
                <w:rFonts w:ascii="Arabic Typesetting" w:hAnsi="Arabic Typesetting" w:cs="Arabic Typesetting"/>
                <w:sz w:val="30"/>
                <w:szCs w:val="30"/>
                <w:lang w:val="de-DE"/>
              </w:rPr>
            </w:pPr>
            <w:r w:rsidRPr="00120664">
              <w:rPr>
                <w:rFonts w:ascii="Arabic Typesetting" w:hAnsi="Arabic Typesetting" w:cs="Arabic Typesetting"/>
                <w:sz w:val="30"/>
                <w:szCs w:val="30"/>
                <w:rtl/>
              </w:rPr>
              <w:t>تَقْدِيمِ الْجَمَاعَةِ مَنْ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يُصَلِّي بِهِمْ إِذَا تَأَخَّرَ الإِمَامُ وَلَمْ يَخَافُوا مَفْسَدَةً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بِالتَّقدِيمِ</w:t>
            </w:r>
          </w:p>
        </w:tc>
      </w:tr>
      <w:tr w:rsidR="00C0623D" w:rsidRPr="00120664" w14:paraId="468A5A75" w14:textId="77777777" w:rsidTr="00B63196">
        <w:tc>
          <w:tcPr>
            <w:tcW w:w="2745" w:type="dxa"/>
            <w:tcBorders>
              <w:left w:val="nil"/>
              <w:right w:val="nil"/>
            </w:tcBorders>
            <w:shd w:val="clear" w:color="auto" w:fill="auto"/>
          </w:tcPr>
          <w:p w14:paraId="3085ED92"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 xml:space="preserve">Während des Gebets auf etwas aufmerksam machen; </w:t>
            </w:r>
            <w:r w:rsidRPr="00120664">
              <w:rPr>
                <w:rFonts w:ascii="Arabic Typesetting" w:hAnsi="Arabic Typesetting" w:cs="Arabic Typesetting"/>
                <w:i/>
                <w:iCs/>
                <w:sz w:val="30"/>
                <w:szCs w:val="30"/>
              </w:rPr>
              <w:t>Tasbih</w:t>
            </w:r>
            <w:r w:rsidRPr="00120664">
              <w:rPr>
                <w:rFonts w:ascii="Arabic Typesetting" w:hAnsi="Arabic Typesetting" w:cs="Arabic Typesetting"/>
                <w:sz w:val="30"/>
                <w:szCs w:val="30"/>
              </w:rPr>
              <w:t xml:space="preserve"> für die Männer, in die Hände klatschen für die Frauen </w:t>
            </w:r>
          </w:p>
        </w:tc>
        <w:tc>
          <w:tcPr>
            <w:tcW w:w="589" w:type="dxa"/>
            <w:tcBorders>
              <w:left w:val="nil"/>
              <w:right w:val="nil"/>
            </w:tcBorders>
            <w:shd w:val="clear" w:color="auto" w:fill="auto"/>
          </w:tcPr>
          <w:p w14:paraId="1CF7DA19"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590</w:t>
            </w:r>
          </w:p>
        </w:tc>
        <w:tc>
          <w:tcPr>
            <w:tcW w:w="2042" w:type="dxa"/>
            <w:tcBorders>
              <w:left w:val="nil"/>
              <w:right w:val="nil"/>
            </w:tcBorders>
            <w:shd w:val="clear" w:color="auto" w:fill="auto"/>
          </w:tcPr>
          <w:p w14:paraId="6B76C5AC"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تَسْبِيحِ الرَّجُلِ وَتَصْفِيقِ الْمَرْأَةِ إِذَا نَابَهُمَا شَىْءٌ فِي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الصَّلاَةِ ‏</w:t>
            </w:r>
          </w:p>
        </w:tc>
      </w:tr>
      <w:tr w:rsidR="00C0623D" w:rsidRPr="00120664" w14:paraId="23CCD60A" w14:textId="77777777" w:rsidTr="00C81103">
        <w:tc>
          <w:tcPr>
            <w:tcW w:w="2745" w:type="dxa"/>
            <w:tcBorders>
              <w:left w:val="nil"/>
              <w:right w:val="nil"/>
            </w:tcBorders>
            <w:shd w:val="clear" w:color="auto" w:fill="BFBFBF"/>
          </w:tcPr>
          <w:p w14:paraId="44BD27D3"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Gebot, das Gebet gut, vol</w:t>
            </w:r>
            <w:r w:rsidRPr="00120664">
              <w:rPr>
                <w:rFonts w:ascii="Arabic Typesetting" w:hAnsi="Arabic Typesetting" w:cs="Arabic Typesetting"/>
                <w:sz w:val="30"/>
                <w:szCs w:val="30"/>
              </w:rPr>
              <w:t>l</w:t>
            </w:r>
            <w:r w:rsidRPr="00120664">
              <w:rPr>
                <w:rFonts w:ascii="Arabic Typesetting" w:hAnsi="Arabic Typesetting" w:cs="Arabic Typesetting"/>
                <w:sz w:val="30"/>
                <w:szCs w:val="30"/>
              </w:rPr>
              <w:t>ständig und ehrfürchtig zu verrichten</w:t>
            </w:r>
          </w:p>
        </w:tc>
        <w:tc>
          <w:tcPr>
            <w:tcW w:w="589" w:type="dxa"/>
            <w:tcBorders>
              <w:left w:val="nil"/>
              <w:right w:val="nil"/>
            </w:tcBorders>
            <w:shd w:val="clear" w:color="auto" w:fill="BFBFBF"/>
          </w:tcPr>
          <w:p w14:paraId="27ADA405"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591</w:t>
            </w:r>
          </w:p>
        </w:tc>
        <w:tc>
          <w:tcPr>
            <w:tcW w:w="2042" w:type="dxa"/>
            <w:tcBorders>
              <w:left w:val="nil"/>
              <w:right w:val="nil"/>
            </w:tcBorders>
            <w:shd w:val="clear" w:color="auto" w:fill="BFBFBF"/>
          </w:tcPr>
          <w:p w14:paraId="4B7A098A"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تَحْسِينِ الصَّلاَةِ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وَإِتْمَامِهَا وَالْخُشُوعِ فِيهَا ‏</w:t>
            </w:r>
          </w:p>
        </w:tc>
      </w:tr>
      <w:tr w:rsidR="00C0623D" w:rsidRPr="00120664" w14:paraId="56A5A0A1" w14:textId="77777777" w:rsidTr="00B63196">
        <w:tc>
          <w:tcPr>
            <w:tcW w:w="2745" w:type="dxa"/>
            <w:tcBorders>
              <w:left w:val="nil"/>
              <w:right w:val="nil"/>
            </w:tcBorders>
            <w:shd w:val="clear" w:color="auto" w:fill="auto"/>
          </w:tcPr>
          <w:p w14:paraId="043C0E7C"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Das Verbot dem Imam im Gebet vorauszueilen</w:t>
            </w:r>
          </w:p>
        </w:tc>
        <w:tc>
          <w:tcPr>
            <w:tcW w:w="589" w:type="dxa"/>
            <w:tcBorders>
              <w:left w:val="nil"/>
              <w:right w:val="nil"/>
            </w:tcBorders>
            <w:shd w:val="clear" w:color="auto" w:fill="auto"/>
          </w:tcPr>
          <w:p w14:paraId="0F045E27"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592</w:t>
            </w:r>
          </w:p>
        </w:tc>
        <w:tc>
          <w:tcPr>
            <w:tcW w:w="2042" w:type="dxa"/>
            <w:tcBorders>
              <w:left w:val="nil"/>
              <w:right w:val="nil"/>
            </w:tcBorders>
            <w:shd w:val="clear" w:color="auto" w:fill="auto"/>
          </w:tcPr>
          <w:p w14:paraId="359CAD00"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سَبْقِ الإِمَامِ،</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بِرُكُوعٍ أَوْ سُجُودٍ وَنَحْوِهِمَا</w:t>
            </w:r>
          </w:p>
        </w:tc>
      </w:tr>
      <w:tr w:rsidR="00C0623D" w:rsidRPr="00120664" w14:paraId="2C436290" w14:textId="77777777" w:rsidTr="00C81103">
        <w:tc>
          <w:tcPr>
            <w:tcW w:w="2745" w:type="dxa"/>
            <w:tcBorders>
              <w:left w:val="nil"/>
              <w:right w:val="nil"/>
            </w:tcBorders>
            <w:shd w:val="clear" w:color="auto" w:fill="BFBFBF"/>
          </w:tcPr>
          <w:p w14:paraId="2B103335" w14:textId="77777777" w:rsidR="00C0623D" w:rsidRPr="00120664" w:rsidRDefault="00C0623D" w:rsidP="00B63196">
            <w:pPr>
              <w:pStyle w:val="NoSpacing"/>
              <w:rPr>
                <w:rFonts w:ascii="Arabic Typesetting" w:hAnsi="Arabic Typesetting" w:cs="Arabic Typesetting"/>
                <w:sz w:val="30"/>
                <w:szCs w:val="30"/>
              </w:rPr>
            </w:pPr>
            <w:r w:rsidRPr="00120664">
              <w:rPr>
                <w:rFonts w:ascii="Arabic Typesetting" w:hAnsi="Arabic Typesetting" w:cs="Arabic Typesetting"/>
                <w:sz w:val="30"/>
                <w:szCs w:val="30"/>
              </w:rPr>
              <w:t>Das Verbot, das Gesicht während des Gebets zum Himmel zu richten</w:t>
            </w:r>
          </w:p>
        </w:tc>
        <w:tc>
          <w:tcPr>
            <w:tcW w:w="589" w:type="dxa"/>
            <w:tcBorders>
              <w:left w:val="nil"/>
              <w:right w:val="nil"/>
            </w:tcBorders>
            <w:shd w:val="clear" w:color="auto" w:fill="BFBFBF"/>
          </w:tcPr>
          <w:p w14:paraId="27892F41" w14:textId="77777777" w:rsidR="00C0623D" w:rsidRPr="00120664" w:rsidRDefault="00DA1EC7"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594</w:t>
            </w:r>
          </w:p>
        </w:tc>
        <w:tc>
          <w:tcPr>
            <w:tcW w:w="2042" w:type="dxa"/>
            <w:tcBorders>
              <w:left w:val="nil"/>
              <w:right w:val="nil"/>
            </w:tcBorders>
            <w:shd w:val="clear" w:color="auto" w:fill="BFBFBF"/>
          </w:tcPr>
          <w:p w14:paraId="54E69087" w14:textId="77777777" w:rsidR="00C0623D" w:rsidRPr="00120664" w:rsidRDefault="00C0623D" w:rsidP="00B63196">
            <w:pPr>
              <w:pStyle w:val="NoSpacing"/>
              <w:bidi/>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رَفْعِ الْبَصَرِ،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إِلَى السَّمَاءِ فِي الصَّلاَةِ</w:t>
            </w:r>
          </w:p>
        </w:tc>
      </w:tr>
      <w:tr w:rsidR="00DA1EC7" w:rsidRPr="00120664" w14:paraId="50B684C4" w14:textId="77777777" w:rsidTr="00B63196">
        <w:tc>
          <w:tcPr>
            <w:tcW w:w="2745" w:type="dxa"/>
            <w:tcBorders>
              <w:left w:val="nil"/>
              <w:right w:val="nil"/>
            </w:tcBorders>
            <w:shd w:val="clear" w:color="auto" w:fill="auto"/>
          </w:tcPr>
          <w:p w14:paraId="3028E7C9" w14:textId="77777777" w:rsidR="00DA1EC7" w:rsidRPr="00120664" w:rsidRDefault="00DA1EC7" w:rsidP="00DA1EC7">
            <w:pPr>
              <w:pStyle w:val="NormalWeb"/>
              <w:rPr>
                <w:rFonts w:ascii="Arabic Typesetting" w:hAnsi="Arabic Typesetting" w:cs="Arabic Typesetting"/>
                <w:sz w:val="30"/>
                <w:szCs w:val="30"/>
              </w:rPr>
            </w:pPr>
            <w:r w:rsidRPr="00120664">
              <w:rPr>
                <w:rFonts w:ascii="Arabic Typesetting" w:hAnsi="Arabic Typesetting" w:cs="Arabic Typesetting"/>
                <w:sz w:val="30"/>
                <w:szCs w:val="30"/>
                <w:lang w:bidi="ar-SA"/>
              </w:rPr>
              <w:t>Die Ruhe im Gebet…</w:t>
            </w:r>
          </w:p>
        </w:tc>
        <w:tc>
          <w:tcPr>
            <w:tcW w:w="589" w:type="dxa"/>
            <w:tcBorders>
              <w:left w:val="nil"/>
              <w:right w:val="nil"/>
            </w:tcBorders>
            <w:shd w:val="clear" w:color="auto" w:fill="auto"/>
          </w:tcPr>
          <w:p w14:paraId="2C50C9B6" w14:textId="77777777" w:rsidR="00DA1EC7" w:rsidRPr="00120664" w:rsidRDefault="00DA1EC7"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595</w:t>
            </w:r>
          </w:p>
        </w:tc>
        <w:tc>
          <w:tcPr>
            <w:tcW w:w="2042" w:type="dxa"/>
            <w:tcBorders>
              <w:left w:val="nil"/>
              <w:right w:val="nil"/>
            </w:tcBorders>
            <w:shd w:val="clear" w:color="auto" w:fill="auto"/>
          </w:tcPr>
          <w:p w14:paraId="32570DBB" w14:textId="77777777" w:rsidR="00DA1EC7" w:rsidRPr="00120664" w:rsidRDefault="00DA1EC7" w:rsidP="00DA1EC7">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 xml:space="preserve">السُّكُونِ فِي الصَّلَاةِ </w:t>
            </w:r>
          </w:p>
        </w:tc>
      </w:tr>
      <w:tr w:rsidR="00C0623D" w:rsidRPr="00120664" w14:paraId="1EDE12D4" w14:textId="77777777" w:rsidTr="00C81103">
        <w:tc>
          <w:tcPr>
            <w:tcW w:w="2745" w:type="dxa"/>
            <w:tcBorders>
              <w:left w:val="nil"/>
              <w:right w:val="nil"/>
            </w:tcBorders>
            <w:shd w:val="clear" w:color="auto" w:fill="BFBFBF"/>
          </w:tcPr>
          <w:p w14:paraId="05103823"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Die Aufstellung beim Gebet</w:t>
            </w:r>
          </w:p>
        </w:tc>
        <w:tc>
          <w:tcPr>
            <w:tcW w:w="589" w:type="dxa"/>
            <w:tcBorders>
              <w:left w:val="nil"/>
              <w:right w:val="nil"/>
            </w:tcBorders>
            <w:shd w:val="clear" w:color="auto" w:fill="BFBFBF"/>
          </w:tcPr>
          <w:p w14:paraId="5A463D87"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596</w:t>
            </w:r>
          </w:p>
        </w:tc>
        <w:tc>
          <w:tcPr>
            <w:tcW w:w="2042" w:type="dxa"/>
            <w:tcBorders>
              <w:left w:val="nil"/>
              <w:right w:val="nil"/>
            </w:tcBorders>
            <w:shd w:val="clear" w:color="auto" w:fill="BFBFBF"/>
          </w:tcPr>
          <w:p w14:paraId="53B34154"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تَسْوِيَةِ الصُّفُوفِ</w:t>
            </w:r>
          </w:p>
        </w:tc>
      </w:tr>
      <w:tr w:rsidR="00C0623D" w:rsidRPr="00120664" w14:paraId="6FBA3CED" w14:textId="77777777" w:rsidTr="00B63196">
        <w:tc>
          <w:tcPr>
            <w:tcW w:w="2745" w:type="dxa"/>
            <w:tcBorders>
              <w:left w:val="nil"/>
              <w:right w:val="nil"/>
            </w:tcBorders>
            <w:shd w:val="clear" w:color="auto" w:fill="auto"/>
          </w:tcPr>
          <w:p w14:paraId="4885044A" w14:textId="77777777" w:rsidR="00C0623D" w:rsidRPr="00120664" w:rsidRDefault="00C0623D" w:rsidP="00B63196">
            <w:pPr>
              <w:pStyle w:val="NoSpacing"/>
              <w:rPr>
                <w:rFonts w:ascii="Arabic Typesetting" w:hAnsi="Arabic Typesetting" w:cs="Arabic Typesetting"/>
                <w:sz w:val="30"/>
                <w:szCs w:val="30"/>
              </w:rPr>
            </w:pPr>
            <w:r w:rsidRPr="00120664">
              <w:rPr>
                <w:rFonts w:ascii="Arabic Typesetting" w:hAnsi="Arabic Typesetting" w:cs="Arabic Typesetting"/>
                <w:sz w:val="30"/>
                <w:szCs w:val="30"/>
              </w:rPr>
              <w:t>Das Ausgehen der Frauen in die Moscheen</w:t>
            </w:r>
          </w:p>
        </w:tc>
        <w:tc>
          <w:tcPr>
            <w:tcW w:w="589" w:type="dxa"/>
            <w:tcBorders>
              <w:left w:val="nil"/>
              <w:right w:val="nil"/>
            </w:tcBorders>
            <w:shd w:val="clear" w:color="auto" w:fill="auto"/>
          </w:tcPr>
          <w:p w14:paraId="32026A58"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600</w:t>
            </w:r>
          </w:p>
        </w:tc>
        <w:tc>
          <w:tcPr>
            <w:tcW w:w="2042" w:type="dxa"/>
            <w:tcBorders>
              <w:left w:val="nil"/>
              <w:right w:val="nil"/>
            </w:tcBorders>
            <w:shd w:val="clear" w:color="auto" w:fill="auto"/>
          </w:tcPr>
          <w:p w14:paraId="21B6752E"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خُرُوجِ النِّسَاءِ إِلَى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الْمَسَاجِدِ </w:t>
            </w:r>
          </w:p>
        </w:tc>
      </w:tr>
      <w:tr w:rsidR="00C0623D" w:rsidRPr="00120664" w14:paraId="3D5CE3CA" w14:textId="77777777" w:rsidTr="00C81103">
        <w:tc>
          <w:tcPr>
            <w:tcW w:w="2745" w:type="dxa"/>
            <w:tcBorders>
              <w:left w:val="nil"/>
              <w:right w:val="nil"/>
            </w:tcBorders>
            <w:shd w:val="clear" w:color="auto" w:fill="BFBFBF"/>
          </w:tcPr>
          <w:p w14:paraId="56C03A6B"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Das Zuhören der Rezitation</w:t>
            </w:r>
          </w:p>
        </w:tc>
        <w:tc>
          <w:tcPr>
            <w:tcW w:w="589" w:type="dxa"/>
            <w:tcBorders>
              <w:left w:val="nil"/>
              <w:right w:val="nil"/>
            </w:tcBorders>
            <w:shd w:val="clear" w:color="auto" w:fill="BFBFBF"/>
          </w:tcPr>
          <w:p w14:paraId="278E117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604</w:t>
            </w:r>
          </w:p>
        </w:tc>
        <w:tc>
          <w:tcPr>
            <w:tcW w:w="2042" w:type="dxa"/>
            <w:tcBorders>
              <w:left w:val="nil"/>
              <w:right w:val="nil"/>
            </w:tcBorders>
            <w:shd w:val="clear" w:color="auto" w:fill="BFBFBF"/>
          </w:tcPr>
          <w:p w14:paraId="10418A22"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الاِسْتِمَاعِ لِلْقِرَاءَةِ ‏</w:t>
            </w:r>
          </w:p>
        </w:tc>
      </w:tr>
      <w:tr w:rsidR="00C0623D" w:rsidRPr="00120664" w14:paraId="2932097B" w14:textId="77777777" w:rsidTr="00B63196">
        <w:tc>
          <w:tcPr>
            <w:tcW w:w="2745" w:type="dxa"/>
            <w:tcBorders>
              <w:left w:val="nil"/>
              <w:right w:val="nil"/>
            </w:tcBorders>
            <w:shd w:val="clear" w:color="auto" w:fill="auto"/>
          </w:tcPr>
          <w:p w14:paraId="2F9B8105"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lastRenderedPageBreak/>
              <w:t xml:space="preserve">Das laute Rezitieren des Qurans zum Morgengebet und das Rezitieren vor den </w:t>
            </w:r>
            <w:r w:rsidRPr="00120664">
              <w:rPr>
                <w:rFonts w:ascii="Arabic Typesetting" w:hAnsi="Arabic Typesetting" w:cs="Arabic Typesetting"/>
                <w:i/>
                <w:iCs/>
                <w:sz w:val="30"/>
                <w:szCs w:val="30"/>
              </w:rPr>
              <w:t>Dschinn</w:t>
            </w:r>
          </w:p>
        </w:tc>
        <w:tc>
          <w:tcPr>
            <w:tcW w:w="589" w:type="dxa"/>
            <w:tcBorders>
              <w:left w:val="nil"/>
              <w:right w:val="nil"/>
            </w:tcBorders>
            <w:shd w:val="clear" w:color="auto" w:fill="auto"/>
          </w:tcPr>
          <w:p w14:paraId="7BB15EFA"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606</w:t>
            </w:r>
          </w:p>
        </w:tc>
        <w:tc>
          <w:tcPr>
            <w:tcW w:w="2042" w:type="dxa"/>
            <w:tcBorders>
              <w:left w:val="nil"/>
              <w:right w:val="nil"/>
            </w:tcBorders>
            <w:shd w:val="clear" w:color="auto" w:fill="auto"/>
          </w:tcPr>
          <w:p w14:paraId="5E958592"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الْجَهْرِ بِالْقِرَاءَةِ فِي</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الصُّبْحِ وَالْقِرَاءَةِ عَلَى الْجِنِّ ‏</w:t>
            </w:r>
          </w:p>
        </w:tc>
      </w:tr>
      <w:tr w:rsidR="00C0623D" w:rsidRPr="00120664" w14:paraId="157F7C74" w14:textId="77777777" w:rsidTr="00C81103">
        <w:tc>
          <w:tcPr>
            <w:tcW w:w="2745" w:type="dxa"/>
            <w:tcBorders>
              <w:left w:val="nil"/>
              <w:right w:val="nil"/>
            </w:tcBorders>
            <w:shd w:val="clear" w:color="auto" w:fill="BFBFBF"/>
          </w:tcPr>
          <w:p w14:paraId="7FA28C8C"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Die Rezitation zum Mittags- und Nachmittagsgebet</w:t>
            </w:r>
          </w:p>
        </w:tc>
        <w:tc>
          <w:tcPr>
            <w:tcW w:w="589" w:type="dxa"/>
            <w:tcBorders>
              <w:left w:val="nil"/>
              <w:right w:val="nil"/>
            </w:tcBorders>
            <w:shd w:val="clear" w:color="auto" w:fill="BFBFBF"/>
          </w:tcPr>
          <w:p w14:paraId="19F6C109"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609</w:t>
            </w:r>
          </w:p>
        </w:tc>
        <w:tc>
          <w:tcPr>
            <w:tcW w:w="2042" w:type="dxa"/>
            <w:tcBorders>
              <w:left w:val="nil"/>
              <w:right w:val="nil"/>
            </w:tcBorders>
            <w:shd w:val="clear" w:color="auto" w:fill="BFBFBF"/>
          </w:tcPr>
          <w:p w14:paraId="2A583895"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الْقِرَاءَةِ فِي الظُّهْرِ</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وَالْعَصْرِ </w:t>
            </w:r>
          </w:p>
        </w:tc>
      </w:tr>
      <w:tr w:rsidR="00C0623D" w:rsidRPr="00120664" w14:paraId="2D8C9E61" w14:textId="77777777" w:rsidTr="00B63196">
        <w:tc>
          <w:tcPr>
            <w:tcW w:w="2745" w:type="dxa"/>
            <w:tcBorders>
              <w:left w:val="nil"/>
              <w:right w:val="nil"/>
            </w:tcBorders>
            <w:shd w:val="clear" w:color="auto" w:fill="auto"/>
          </w:tcPr>
          <w:p w14:paraId="56D63D30"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Die Rezitation zum Mo</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gengebet</w:t>
            </w:r>
          </w:p>
        </w:tc>
        <w:tc>
          <w:tcPr>
            <w:tcW w:w="589" w:type="dxa"/>
            <w:tcBorders>
              <w:left w:val="nil"/>
              <w:right w:val="nil"/>
            </w:tcBorders>
            <w:shd w:val="clear" w:color="auto" w:fill="auto"/>
          </w:tcPr>
          <w:p w14:paraId="73F64C7A"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610</w:t>
            </w:r>
          </w:p>
        </w:tc>
        <w:tc>
          <w:tcPr>
            <w:tcW w:w="2042" w:type="dxa"/>
            <w:tcBorders>
              <w:left w:val="nil"/>
              <w:right w:val="nil"/>
            </w:tcBorders>
            <w:shd w:val="clear" w:color="auto" w:fill="auto"/>
          </w:tcPr>
          <w:p w14:paraId="4AE0CFB1"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الْقِرَاءَةِ فِي الصُّبْحِ</w:t>
            </w:r>
          </w:p>
        </w:tc>
      </w:tr>
      <w:tr w:rsidR="00C0623D" w:rsidRPr="00120664" w14:paraId="180A1C97" w14:textId="77777777" w:rsidTr="00C81103">
        <w:tc>
          <w:tcPr>
            <w:tcW w:w="2745" w:type="dxa"/>
            <w:tcBorders>
              <w:left w:val="nil"/>
              <w:right w:val="nil"/>
            </w:tcBorders>
            <w:shd w:val="clear" w:color="auto" w:fill="BFBFBF"/>
          </w:tcPr>
          <w:p w14:paraId="06A4CA5B"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 xml:space="preserve">Die Rezitation beim </w:t>
            </w:r>
            <w:r w:rsidRPr="00120664">
              <w:rPr>
                <w:rFonts w:ascii="Arabic Typesetting" w:hAnsi="Arabic Typesetting" w:cs="Arabic Typesetting"/>
                <w:i/>
                <w:iCs/>
                <w:sz w:val="30"/>
                <w:szCs w:val="30"/>
              </w:rPr>
              <w:t>Ischa</w:t>
            </w:r>
            <w:r w:rsidRPr="00120664">
              <w:rPr>
                <w:rFonts w:ascii="Arabic Typesetting" w:hAnsi="Arabic Typesetting" w:cs="Arabic Typesetting"/>
                <w:sz w:val="30"/>
                <w:szCs w:val="30"/>
              </w:rPr>
              <w:t xml:space="preserve"> (Nachtgebet)</w:t>
            </w:r>
          </w:p>
        </w:tc>
        <w:tc>
          <w:tcPr>
            <w:tcW w:w="589" w:type="dxa"/>
            <w:tcBorders>
              <w:left w:val="nil"/>
              <w:right w:val="nil"/>
            </w:tcBorders>
            <w:shd w:val="clear" w:color="auto" w:fill="BFBFBF"/>
          </w:tcPr>
          <w:p w14:paraId="7AF3B3BC"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613</w:t>
            </w:r>
          </w:p>
        </w:tc>
        <w:tc>
          <w:tcPr>
            <w:tcW w:w="2042" w:type="dxa"/>
            <w:tcBorders>
              <w:left w:val="nil"/>
              <w:right w:val="nil"/>
            </w:tcBorders>
            <w:shd w:val="clear" w:color="auto" w:fill="BFBFBF"/>
          </w:tcPr>
          <w:p w14:paraId="724339B7"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الْقِرَاءَةِ فِي الْعِشَاءِ ‏</w:t>
            </w:r>
          </w:p>
        </w:tc>
      </w:tr>
      <w:tr w:rsidR="00C0623D" w:rsidRPr="00120664" w14:paraId="0A1A52C2" w14:textId="77777777" w:rsidTr="00B63196">
        <w:tc>
          <w:tcPr>
            <w:tcW w:w="2745" w:type="dxa"/>
            <w:tcBorders>
              <w:left w:val="nil"/>
              <w:right w:val="nil"/>
            </w:tcBorders>
            <w:shd w:val="clear" w:color="auto" w:fill="auto"/>
          </w:tcPr>
          <w:p w14:paraId="56F7911D"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Die Anweisung an Imame das Gebet kurz zu fassen, jedoch vollständig</w:t>
            </w:r>
          </w:p>
        </w:tc>
        <w:tc>
          <w:tcPr>
            <w:tcW w:w="589" w:type="dxa"/>
            <w:tcBorders>
              <w:left w:val="nil"/>
              <w:right w:val="nil"/>
            </w:tcBorders>
            <w:shd w:val="clear" w:color="auto" w:fill="auto"/>
          </w:tcPr>
          <w:p w14:paraId="7286F194"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614</w:t>
            </w:r>
          </w:p>
        </w:tc>
        <w:tc>
          <w:tcPr>
            <w:tcW w:w="2042" w:type="dxa"/>
            <w:tcBorders>
              <w:left w:val="nil"/>
              <w:right w:val="nil"/>
            </w:tcBorders>
            <w:shd w:val="clear" w:color="auto" w:fill="auto"/>
          </w:tcPr>
          <w:p w14:paraId="3DEEB81F"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أَمْرِ الأَئِمَّةِ بِتَخْفِيفِ</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الصَّلاَةِ فِي تَمَامٍ</w:t>
            </w:r>
          </w:p>
        </w:tc>
      </w:tr>
      <w:tr w:rsidR="00C0623D" w:rsidRPr="00120664" w14:paraId="58B01585" w14:textId="77777777" w:rsidTr="00C81103">
        <w:tc>
          <w:tcPr>
            <w:tcW w:w="2745" w:type="dxa"/>
            <w:tcBorders>
              <w:left w:val="nil"/>
              <w:right w:val="nil"/>
            </w:tcBorders>
            <w:shd w:val="clear" w:color="auto" w:fill="BFBFBF"/>
          </w:tcPr>
          <w:p w14:paraId="2EE5999F"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Das Gleichgewicht im Ve</w:t>
            </w:r>
            <w:r w:rsidRPr="00120664">
              <w:rPr>
                <w:rFonts w:ascii="Arabic Typesetting" w:hAnsi="Arabic Typesetting" w:cs="Arabic Typesetting"/>
                <w:sz w:val="30"/>
                <w:szCs w:val="30"/>
              </w:rPr>
              <w:t>r</w:t>
            </w:r>
            <w:r w:rsidRPr="00120664">
              <w:rPr>
                <w:rFonts w:ascii="Arabic Typesetting" w:hAnsi="Arabic Typesetting" w:cs="Arabic Typesetting"/>
                <w:sz w:val="30"/>
                <w:szCs w:val="30"/>
              </w:rPr>
              <w:t>richten des Gebets</w:t>
            </w:r>
          </w:p>
        </w:tc>
        <w:tc>
          <w:tcPr>
            <w:tcW w:w="589" w:type="dxa"/>
            <w:tcBorders>
              <w:left w:val="nil"/>
              <w:right w:val="nil"/>
            </w:tcBorders>
            <w:shd w:val="clear" w:color="auto" w:fill="BFBFBF"/>
          </w:tcPr>
          <w:p w14:paraId="394324A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617</w:t>
            </w:r>
          </w:p>
        </w:tc>
        <w:tc>
          <w:tcPr>
            <w:tcW w:w="2042" w:type="dxa"/>
            <w:tcBorders>
              <w:left w:val="nil"/>
              <w:right w:val="nil"/>
            </w:tcBorders>
            <w:shd w:val="clear" w:color="auto" w:fill="BFBFBF"/>
          </w:tcPr>
          <w:p w14:paraId="5FE11359"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اعْتِدَالِ أَرْكَانِ الصَّلاَةِ</w:t>
            </w:r>
            <w:r w:rsidRPr="00120664">
              <w:rPr>
                <w:rFonts w:ascii="Arabic Typesetting" w:hAnsi="Arabic Typesetting" w:cs="Arabic Typesetting"/>
                <w:sz w:val="30"/>
                <w:szCs w:val="30"/>
              </w:rPr>
              <w:t xml:space="preserve"> </w:t>
            </w:r>
          </w:p>
        </w:tc>
      </w:tr>
      <w:tr w:rsidR="00C0623D" w:rsidRPr="00120664" w14:paraId="6B1A4B5F" w14:textId="77777777" w:rsidTr="00B63196">
        <w:tc>
          <w:tcPr>
            <w:tcW w:w="2745" w:type="dxa"/>
            <w:tcBorders>
              <w:left w:val="nil"/>
              <w:right w:val="nil"/>
            </w:tcBorders>
            <w:shd w:val="clear" w:color="auto" w:fill="auto"/>
          </w:tcPr>
          <w:p w14:paraId="76368780"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Was man sagt, wenn man seinen Kopf (Körper) aus der Verbeugung hebt</w:t>
            </w:r>
          </w:p>
        </w:tc>
        <w:tc>
          <w:tcPr>
            <w:tcW w:w="589" w:type="dxa"/>
            <w:tcBorders>
              <w:left w:val="nil"/>
              <w:right w:val="nil"/>
            </w:tcBorders>
            <w:shd w:val="clear" w:color="auto" w:fill="auto"/>
          </w:tcPr>
          <w:p w14:paraId="24F920D4"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618</w:t>
            </w:r>
          </w:p>
        </w:tc>
        <w:tc>
          <w:tcPr>
            <w:tcW w:w="2042" w:type="dxa"/>
            <w:tcBorders>
              <w:left w:val="nil"/>
              <w:right w:val="nil"/>
            </w:tcBorders>
            <w:shd w:val="clear" w:color="auto" w:fill="auto"/>
          </w:tcPr>
          <w:p w14:paraId="046D2B14"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مَا يَقُولُ إِذَا رَفَعَ رَأْسَهُ</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مِنَ الرُّكُوعِ</w:t>
            </w:r>
          </w:p>
        </w:tc>
      </w:tr>
      <w:tr w:rsidR="00C0623D" w:rsidRPr="00120664" w14:paraId="49564449" w14:textId="77777777" w:rsidTr="00C81103">
        <w:tc>
          <w:tcPr>
            <w:tcW w:w="2745" w:type="dxa"/>
            <w:tcBorders>
              <w:left w:val="nil"/>
              <w:right w:val="nil"/>
            </w:tcBorders>
            <w:shd w:val="clear" w:color="auto" w:fill="BFBFBF"/>
          </w:tcPr>
          <w:p w14:paraId="6ACA62B0"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Das Verbot den Quran in der Verbeugung oder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derwerfung zu rezitieren</w:t>
            </w:r>
          </w:p>
        </w:tc>
        <w:tc>
          <w:tcPr>
            <w:tcW w:w="589" w:type="dxa"/>
            <w:tcBorders>
              <w:left w:val="nil"/>
              <w:right w:val="nil"/>
            </w:tcBorders>
            <w:shd w:val="clear" w:color="auto" w:fill="BFBFBF"/>
          </w:tcPr>
          <w:p w14:paraId="7138D86B"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622</w:t>
            </w:r>
          </w:p>
        </w:tc>
        <w:tc>
          <w:tcPr>
            <w:tcW w:w="2042" w:type="dxa"/>
            <w:tcBorders>
              <w:left w:val="nil"/>
              <w:right w:val="nil"/>
            </w:tcBorders>
            <w:shd w:val="clear" w:color="auto" w:fill="BFBFBF"/>
          </w:tcPr>
          <w:p w14:paraId="2CD38306"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النَّهْىِ عَنْ قِرَاءَةِ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الْقُرْآنِ، فِي الرُّكُوعِ وَالسُّجُودِ ‏‏</w:t>
            </w:r>
          </w:p>
        </w:tc>
      </w:tr>
      <w:tr w:rsidR="00C0623D" w:rsidRPr="00120664" w14:paraId="1EE20AAF" w14:textId="77777777" w:rsidTr="00B63196">
        <w:tc>
          <w:tcPr>
            <w:tcW w:w="2745" w:type="dxa"/>
            <w:tcBorders>
              <w:left w:val="nil"/>
              <w:right w:val="nil"/>
            </w:tcBorders>
            <w:shd w:val="clear" w:color="auto" w:fill="auto"/>
          </w:tcPr>
          <w:p w14:paraId="0D868CD3"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 xml:space="preserve">Was man während der Verbeugung (Ruku´) und der Niederwerfung (Sidschud) sagt </w:t>
            </w:r>
          </w:p>
        </w:tc>
        <w:tc>
          <w:tcPr>
            <w:tcW w:w="589" w:type="dxa"/>
            <w:tcBorders>
              <w:left w:val="nil"/>
              <w:right w:val="nil"/>
            </w:tcBorders>
            <w:shd w:val="clear" w:color="auto" w:fill="auto"/>
          </w:tcPr>
          <w:p w14:paraId="7DD5282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624</w:t>
            </w:r>
          </w:p>
        </w:tc>
        <w:tc>
          <w:tcPr>
            <w:tcW w:w="2042" w:type="dxa"/>
            <w:tcBorders>
              <w:left w:val="nil"/>
              <w:right w:val="nil"/>
            </w:tcBorders>
            <w:shd w:val="clear" w:color="auto" w:fill="auto"/>
          </w:tcPr>
          <w:p w14:paraId="75718401"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مَا يُقَالُ فِي الرُّكُوعِ</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وَالسُّجُودِ </w:t>
            </w:r>
          </w:p>
        </w:tc>
      </w:tr>
      <w:tr w:rsidR="00C0623D" w:rsidRPr="00120664" w14:paraId="08564C0E" w14:textId="77777777" w:rsidTr="00C81103">
        <w:tc>
          <w:tcPr>
            <w:tcW w:w="2745" w:type="dxa"/>
            <w:tcBorders>
              <w:left w:val="nil"/>
              <w:right w:val="nil"/>
            </w:tcBorders>
            <w:shd w:val="clear" w:color="auto" w:fill="BFBFBF"/>
          </w:tcPr>
          <w:p w14:paraId="60C099D7" w14:textId="77777777" w:rsidR="00C0623D" w:rsidRPr="00120664" w:rsidRDefault="00C0623D" w:rsidP="00B63196">
            <w:pPr>
              <w:spacing w:before="100" w:beforeAutospacing="1" w:after="100" w:afterAutospacing="1"/>
              <w:rPr>
                <w:rFonts w:ascii="Arabic Typesetting" w:hAnsi="Arabic Typesetting" w:cs="Arabic Typesetting"/>
                <w:sz w:val="30"/>
                <w:szCs w:val="30"/>
                <w:lang w:val="tr-TR"/>
              </w:rPr>
            </w:pPr>
            <w:r w:rsidRPr="00120664">
              <w:rPr>
                <w:rFonts w:ascii="Arabic Typesetting" w:hAnsi="Arabic Typesetting" w:cs="Arabic Typesetting"/>
                <w:sz w:val="30"/>
                <w:szCs w:val="30"/>
              </w:rPr>
              <w:lastRenderedPageBreak/>
              <w:t>Vorzüge des Sudschud (Ni</w:t>
            </w:r>
            <w:r w:rsidRPr="00120664">
              <w:rPr>
                <w:rFonts w:ascii="Arabic Typesetting" w:hAnsi="Arabic Typesetting" w:cs="Arabic Typesetting"/>
                <w:sz w:val="30"/>
                <w:szCs w:val="30"/>
              </w:rPr>
              <w:t>e</w:t>
            </w:r>
            <w:r w:rsidRPr="00120664">
              <w:rPr>
                <w:rFonts w:ascii="Arabic Typesetting" w:hAnsi="Arabic Typesetting" w:cs="Arabic Typesetting"/>
                <w:sz w:val="30"/>
                <w:szCs w:val="30"/>
              </w:rPr>
              <w:t>derwerfung) und die Beharrlichkeit darin</w:t>
            </w:r>
          </w:p>
        </w:tc>
        <w:tc>
          <w:tcPr>
            <w:tcW w:w="589" w:type="dxa"/>
            <w:tcBorders>
              <w:left w:val="nil"/>
              <w:right w:val="nil"/>
            </w:tcBorders>
            <w:shd w:val="clear" w:color="auto" w:fill="BFBFBF"/>
          </w:tcPr>
          <w:p w14:paraId="57DAA4C5"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630</w:t>
            </w:r>
          </w:p>
        </w:tc>
        <w:tc>
          <w:tcPr>
            <w:tcW w:w="2042" w:type="dxa"/>
            <w:tcBorders>
              <w:left w:val="nil"/>
              <w:right w:val="nil"/>
            </w:tcBorders>
            <w:shd w:val="clear" w:color="auto" w:fill="BFBFBF"/>
          </w:tcPr>
          <w:p w14:paraId="79F00755"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فَضْلِ السُّجُودِ وَالْحَثِّ</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عَلَيْهِ</w:t>
            </w:r>
          </w:p>
        </w:tc>
      </w:tr>
      <w:tr w:rsidR="00C0623D" w:rsidRPr="00120664" w14:paraId="0A37F125" w14:textId="77777777" w:rsidTr="00B63196">
        <w:tc>
          <w:tcPr>
            <w:tcW w:w="2745" w:type="dxa"/>
            <w:tcBorders>
              <w:left w:val="nil"/>
              <w:right w:val="nil"/>
            </w:tcBorders>
            <w:shd w:val="clear" w:color="auto" w:fill="auto"/>
          </w:tcPr>
          <w:p w14:paraId="71B07872"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Die Körperhaltung im Sudschud und das Verbot Haare und Kleidung im Gebet zu binden</w:t>
            </w:r>
          </w:p>
        </w:tc>
        <w:tc>
          <w:tcPr>
            <w:tcW w:w="589" w:type="dxa"/>
            <w:tcBorders>
              <w:left w:val="nil"/>
              <w:right w:val="nil"/>
            </w:tcBorders>
            <w:shd w:val="clear" w:color="auto" w:fill="auto"/>
          </w:tcPr>
          <w:p w14:paraId="1A099292"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631</w:t>
            </w:r>
          </w:p>
        </w:tc>
        <w:tc>
          <w:tcPr>
            <w:tcW w:w="2042" w:type="dxa"/>
            <w:tcBorders>
              <w:left w:val="nil"/>
              <w:right w:val="nil"/>
            </w:tcBorders>
            <w:shd w:val="clear" w:color="auto" w:fill="auto"/>
          </w:tcPr>
          <w:p w14:paraId="7C48A6E7"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أَعْضَاءِ السُّجُودِ وَالنَّهْىِ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عَنْ كَفِّ الشَّعْرِ، وَالثَّوْبِ، وَعَقْصِ الرَّأْسِ، فِي الصَّلاَةِ</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w:t>
            </w:r>
          </w:p>
        </w:tc>
      </w:tr>
      <w:tr w:rsidR="00C0623D" w:rsidRPr="00120664" w14:paraId="360D8B23" w14:textId="77777777" w:rsidTr="00C81103">
        <w:tc>
          <w:tcPr>
            <w:tcW w:w="2745" w:type="dxa"/>
            <w:tcBorders>
              <w:left w:val="nil"/>
              <w:right w:val="nil"/>
            </w:tcBorders>
            <w:shd w:val="clear" w:color="auto" w:fill="BFBFBF"/>
          </w:tcPr>
          <w:p w14:paraId="1F2ACA6C" w14:textId="77777777" w:rsidR="00C0623D" w:rsidRPr="00120664" w:rsidRDefault="00C0623D" w:rsidP="00B63196">
            <w:pPr>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Pr>
              <w:t>Die Haltung während der Niederwerfung</w:t>
            </w:r>
          </w:p>
        </w:tc>
        <w:tc>
          <w:tcPr>
            <w:tcW w:w="589" w:type="dxa"/>
            <w:tcBorders>
              <w:left w:val="nil"/>
              <w:right w:val="nil"/>
            </w:tcBorders>
            <w:shd w:val="clear" w:color="auto" w:fill="BFBFBF"/>
          </w:tcPr>
          <w:p w14:paraId="47A44AA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635</w:t>
            </w:r>
          </w:p>
        </w:tc>
        <w:tc>
          <w:tcPr>
            <w:tcW w:w="2042" w:type="dxa"/>
            <w:tcBorders>
              <w:left w:val="nil"/>
              <w:right w:val="nil"/>
            </w:tcBorders>
            <w:shd w:val="clear" w:color="auto" w:fill="BFBFBF"/>
          </w:tcPr>
          <w:p w14:paraId="04CFE194"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الاِعْتِدَالِ فِي السُّجُودِ</w:t>
            </w:r>
            <w:r w:rsidRPr="00120664">
              <w:rPr>
                <w:rFonts w:ascii="Arabic Typesetting" w:hAnsi="Arabic Typesetting" w:cs="Arabic Typesetting"/>
                <w:sz w:val="30"/>
                <w:szCs w:val="30"/>
              </w:rPr>
              <w:t xml:space="preserve"> </w:t>
            </w:r>
          </w:p>
        </w:tc>
      </w:tr>
      <w:tr w:rsidR="00C0623D" w:rsidRPr="00120664" w14:paraId="58A6EA38" w14:textId="77777777" w:rsidTr="00B63196">
        <w:tc>
          <w:tcPr>
            <w:tcW w:w="2745" w:type="dxa"/>
            <w:tcBorders>
              <w:left w:val="nil"/>
              <w:right w:val="nil"/>
            </w:tcBorders>
            <w:shd w:val="clear" w:color="auto" w:fill="auto"/>
          </w:tcPr>
          <w:p w14:paraId="409F832C" w14:textId="77777777" w:rsidR="00C0623D" w:rsidRPr="00120664" w:rsidRDefault="00C0623D" w:rsidP="00B63196">
            <w:pPr>
              <w:spacing w:before="100" w:beforeAutospacing="1" w:after="100" w:afterAutospacing="1"/>
              <w:rPr>
                <w:rStyle w:val="CommentReference"/>
                <w:rFonts w:ascii="Arabic Typesetting" w:eastAsia="Calibri" w:hAnsi="Arabic Typesetting" w:cs="Arabic Typesetting"/>
                <w:vanish/>
                <w:sz w:val="28"/>
                <w:szCs w:val="28"/>
              </w:rPr>
            </w:pPr>
            <w:r w:rsidRPr="00120664">
              <w:rPr>
                <w:rStyle w:val="matn1"/>
                <w:i/>
                <w:iCs/>
                <w:color w:val="auto"/>
              </w:rPr>
              <w:t>Die Beschreibung des Gebets (in verschiedenen Einzelheiten)</w:t>
            </w:r>
          </w:p>
        </w:tc>
        <w:tc>
          <w:tcPr>
            <w:tcW w:w="589" w:type="dxa"/>
            <w:tcBorders>
              <w:left w:val="nil"/>
              <w:right w:val="nil"/>
            </w:tcBorders>
            <w:shd w:val="clear" w:color="auto" w:fill="auto"/>
          </w:tcPr>
          <w:p w14:paraId="4278176F"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636</w:t>
            </w:r>
          </w:p>
        </w:tc>
        <w:tc>
          <w:tcPr>
            <w:tcW w:w="2042" w:type="dxa"/>
            <w:tcBorders>
              <w:left w:val="nil"/>
              <w:right w:val="nil"/>
            </w:tcBorders>
            <w:shd w:val="clear" w:color="auto" w:fill="auto"/>
          </w:tcPr>
          <w:p w14:paraId="1427DF1C"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مَا يَجْمَعُ صِفَةَ الصَّلاَةِ</w:t>
            </w:r>
          </w:p>
        </w:tc>
      </w:tr>
      <w:tr w:rsidR="00C0623D" w:rsidRPr="00120664" w14:paraId="2B24B2F9" w14:textId="77777777" w:rsidTr="00C81103">
        <w:tc>
          <w:tcPr>
            <w:tcW w:w="2745" w:type="dxa"/>
            <w:tcBorders>
              <w:left w:val="nil"/>
              <w:right w:val="nil"/>
            </w:tcBorders>
            <w:shd w:val="clear" w:color="auto" w:fill="BFBFBF"/>
          </w:tcPr>
          <w:p w14:paraId="16745743" w14:textId="77777777" w:rsidR="00C0623D" w:rsidRPr="00120664" w:rsidRDefault="00C0623D" w:rsidP="00B63196">
            <w:pPr>
              <w:spacing w:before="100" w:beforeAutospacing="1" w:after="100" w:afterAutospacing="1"/>
              <w:rPr>
                <w:rStyle w:val="CommentReference"/>
                <w:rFonts w:ascii="Arabic Typesetting" w:hAnsi="Arabic Typesetting" w:cs="Arabic Typesetting"/>
                <w:sz w:val="30"/>
                <w:szCs w:val="30"/>
              </w:rPr>
            </w:pPr>
            <w:r w:rsidRPr="00120664">
              <w:rPr>
                <w:rFonts w:ascii="Arabic Typesetting" w:hAnsi="Arabic Typesetting" w:cs="Arabic Typesetting"/>
                <w:i/>
                <w:iCs/>
                <w:sz w:val="30"/>
                <w:szCs w:val="30"/>
              </w:rPr>
              <w:t>Sutra*</w:t>
            </w:r>
            <w:r w:rsidRPr="00120664">
              <w:rPr>
                <w:rFonts w:ascii="Arabic Typesetting" w:hAnsi="Arabic Typesetting" w:cs="Arabic Typesetting"/>
                <w:sz w:val="30"/>
                <w:szCs w:val="30"/>
              </w:rPr>
              <w:t xml:space="preserve"> des Betenden </w:t>
            </w:r>
          </w:p>
        </w:tc>
        <w:tc>
          <w:tcPr>
            <w:tcW w:w="589" w:type="dxa"/>
            <w:tcBorders>
              <w:left w:val="nil"/>
              <w:right w:val="nil"/>
            </w:tcBorders>
            <w:shd w:val="clear" w:color="auto" w:fill="BFBFBF"/>
          </w:tcPr>
          <w:p w14:paraId="084474EB"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640</w:t>
            </w:r>
          </w:p>
        </w:tc>
        <w:tc>
          <w:tcPr>
            <w:tcW w:w="2042" w:type="dxa"/>
            <w:tcBorders>
              <w:left w:val="nil"/>
              <w:right w:val="nil"/>
            </w:tcBorders>
            <w:shd w:val="clear" w:color="auto" w:fill="BFBFBF"/>
          </w:tcPr>
          <w:p w14:paraId="45460B1A"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سُتْرَةِ الْمُصَلِّي</w:t>
            </w:r>
            <w:hyperlink r:id="rId16" w:history="1"/>
          </w:p>
        </w:tc>
      </w:tr>
      <w:tr w:rsidR="00C0623D" w:rsidRPr="00120664" w14:paraId="7EA3FE93" w14:textId="77777777" w:rsidTr="00B63196">
        <w:tc>
          <w:tcPr>
            <w:tcW w:w="2745" w:type="dxa"/>
            <w:tcBorders>
              <w:left w:val="nil"/>
              <w:right w:val="nil"/>
            </w:tcBorders>
            <w:shd w:val="clear" w:color="auto" w:fill="auto"/>
          </w:tcPr>
          <w:p w14:paraId="39F2BBB8"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 xml:space="preserve">Im Gebet Vorbeilaufende abweisen </w:t>
            </w:r>
          </w:p>
        </w:tc>
        <w:tc>
          <w:tcPr>
            <w:tcW w:w="589" w:type="dxa"/>
            <w:tcBorders>
              <w:left w:val="nil"/>
              <w:right w:val="nil"/>
            </w:tcBorders>
            <w:shd w:val="clear" w:color="auto" w:fill="auto"/>
          </w:tcPr>
          <w:p w14:paraId="301863B4"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647</w:t>
            </w:r>
          </w:p>
        </w:tc>
        <w:tc>
          <w:tcPr>
            <w:tcW w:w="2042" w:type="dxa"/>
            <w:tcBorders>
              <w:left w:val="nil"/>
              <w:right w:val="nil"/>
            </w:tcBorders>
            <w:shd w:val="clear" w:color="auto" w:fill="auto"/>
          </w:tcPr>
          <w:p w14:paraId="32B5AC69"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مَنْعِ الْمَارِّ بَيْنَ يَدَىِ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الْمُصَلِّي</w:t>
            </w:r>
            <w:hyperlink r:id="rId17" w:history="1"/>
          </w:p>
        </w:tc>
      </w:tr>
      <w:tr w:rsidR="00C0623D" w:rsidRPr="00120664" w14:paraId="1E92C6A0" w14:textId="77777777" w:rsidTr="00C81103">
        <w:tc>
          <w:tcPr>
            <w:tcW w:w="2745" w:type="dxa"/>
            <w:tcBorders>
              <w:left w:val="nil"/>
              <w:right w:val="nil"/>
            </w:tcBorders>
            <w:shd w:val="clear" w:color="auto" w:fill="BFBFBF"/>
          </w:tcPr>
          <w:p w14:paraId="746A43B6"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 xml:space="preserve">Sich im Gebet dem </w:t>
            </w:r>
            <w:r w:rsidRPr="00120664">
              <w:rPr>
                <w:rFonts w:ascii="Arabic Typesetting" w:hAnsi="Arabic Typesetting" w:cs="Arabic Typesetting"/>
                <w:i/>
                <w:iCs/>
                <w:sz w:val="30"/>
                <w:szCs w:val="30"/>
              </w:rPr>
              <w:t>Sutra</w:t>
            </w:r>
            <w:r w:rsidRPr="00120664">
              <w:rPr>
                <w:rFonts w:ascii="Arabic Typesetting" w:hAnsi="Arabic Typesetting" w:cs="Arabic Typesetting"/>
                <w:sz w:val="30"/>
                <w:szCs w:val="30"/>
              </w:rPr>
              <w:t xml:space="preserve"> nähern </w:t>
            </w:r>
          </w:p>
        </w:tc>
        <w:tc>
          <w:tcPr>
            <w:tcW w:w="589" w:type="dxa"/>
            <w:tcBorders>
              <w:left w:val="nil"/>
              <w:right w:val="nil"/>
            </w:tcBorders>
            <w:shd w:val="clear" w:color="auto" w:fill="BFBFBF"/>
          </w:tcPr>
          <w:p w14:paraId="2BB49621"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649</w:t>
            </w:r>
          </w:p>
        </w:tc>
        <w:tc>
          <w:tcPr>
            <w:tcW w:w="2042" w:type="dxa"/>
            <w:tcBorders>
              <w:left w:val="nil"/>
              <w:right w:val="nil"/>
            </w:tcBorders>
            <w:shd w:val="clear" w:color="auto" w:fill="BFBFBF"/>
          </w:tcPr>
          <w:p w14:paraId="49F030F3"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دُنُوِّ الْمُصَلِّي مِنَ</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السُّتْرَةِ </w:t>
            </w:r>
          </w:p>
        </w:tc>
      </w:tr>
      <w:tr w:rsidR="00C0623D" w:rsidRPr="00120664" w14:paraId="64813954" w14:textId="77777777" w:rsidTr="00B63196">
        <w:tc>
          <w:tcPr>
            <w:tcW w:w="2745" w:type="dxa"/>
            <w:tcBorders>
              <w:left w:val="nil"/>
              <w:right w:val="nil"/>
            </w:tcBorders>
            <w:shd w:val="clear" w:color="auto" w:fill="auto"/>
          </w:tcPr>
          <w:p w14:paraId="7FDAB4A0" w14:textId="77777777" w:rsidR="00C0623D" w:rsidRPr="00120664" w:rsidRDefault="00C0623D" w:rsidP="00B63196">
            <w:pPr>
              <w:pStyle w:val="NormalWeb"/>
              <w:rPr>
                <w:rStyle w:val="CommentReference"/>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Das Maß, das dem Betenden zum Schutz reicht</w:t>
            </w:r>
          </w:p>
        </w:tc>
        <w:tc>
          <w:tcPr>
            <w:tcW w:w="589" w:type="dxa"/>
            <w:tcBorders>
              <w:left w:val="nil"/>
              <w:right w:val="nil"/>
            </w:tcBorders>
            <w:shd w:val="clear" w:color="auto" w:fill="auto"/>
          </w:tcPr>
          <w:p w14:paraId="0450496D"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651</w:t>
            </w:r>
          </w:p>
        </w:tc>
        <w:tc>
          <w:tcPr>
            <w:tcW w:w="2042" w:type="dxa"/>
            <w:tcBorders>
              <w:left w:val="nil"/>
              <w:right w:val="nil"/>
            </w:tcBorders>
            <w:shd w:val="clear" w:color="auto" w:fill="auto"/>
          </w:tcPr>
          <w:p w14:paraId="171D9246"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قَدْرِ مَا يَسْتُرُ الْمُصَلِّيَ ‏‏</w:t>
            </w:r>
          </w:p>
        </w:tc>
      </w:tr>
      <w:tr w:rsidR="00C0623D" w:rsidRPr="00120664" w14:paraId="3257135B" w14:textId="77777777" w:rsidTr="00C81103">
        <w:tc>
          <w:tcPr>
            <w:tcW w:w="2745" w:type="dxa"/>
            <w:tcBorders>
              <w:left w:val="nil"/>
              <w:right w:val="nil"/>
            </w:tcBorders>
            <w:shd w:val="clear" w:color="auto" w:fill="BFBFBF"/>
          </w:tcPr>
          <w:p w14:paraId="4C814AAB"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Wenn man sich zwischen den Betenden und die Gebetsrichtung legt</w:t>
            </w:r>
          </w:p>
        </w:tc>
        <w:tc>
          <w:tcPr>
            <w:tcW w:w="589" w:type="dxa"/>
            <w:tcBorders>
              <w:left w:val="nil"/>
              <w:right w:val="nil"/>
            </w:tcBorders>
            <w:shd w:val="clear" w:color="auto" w:fill="BFBFBF"/>
          </w:tcPr>
          <w:p w14:paraId="171A6554" w14:textId="77777777" w:rsidR="00C0623D" w:rsidRPr="00120664" w:rsidRDefault="00A91B33"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653</w:t>
            </w:r>
          </w:p>
        </w:tc>
        <w:tc>
          <w:tcPr>
            <w:tcW w:w="2042" w:type="dxa"/>
            <w:tcBorders>
              <w:left w:val="nil"/>
              <w:right w:val="nil"/>
            </w:tcBorders>
            <w:shd w:val="clear" w:color="auto" w:fill="BFBFBF"/>
          </w:tcPr>
          <w:p w14:paraId="6AAE0DDF" w14:textId="77777777" w:rsidR="00C0623D" w:rsidRPr="00120664" w:rsidRDefault="00C0623D" w:rsidP="00A91B33">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الاِعْتِرَاضِ بَيْنَ يَدَىِ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الْمُصَلِّي ‏</w:t>
            </w:r>
            <w:hyperlink r:id="rId18" w:history="1"/>
          </w:p>
        </w:tc>
      </w:tr>
      <w:tr w:rsidR="00C0623D" w:rsidRPr="00120664" w14:paraId="400DB694" w14:textId="77777777" w:rsidTr="00B63196">
        <w:tc>
          <w:tcPr>
            <w:tcW w:w="2745" w:type="dxa"/>
            <w:tcBorders>
              <w:left w:val="nil"/>
              <w:right w:val="nil"/>
            </w:tcBorders>
            <w:shd w:val="clear" w:color="auto" w:fill="auto"/>
          </w:tcPr>
          <w:p w14:paraId="518E60C0" w14:textId="77777777" w:rsidR="00C0623D" w:rsidRPr="00120664" w:rsidRDefault="00C0623D" w:rsidP="00B63196">
            <w:pPr>
              <w:rPr>
                <w:rFonts w:ascii="Arabic Typesetting" w:hAnsi="Arabic Typesetting" w:cs="Arabic Typesetting"/>
                <w:sz w:val="30"/>
                <w:szCs w:val="30"/>
              </w:rPr>
            </w:pPr>
            <w:r w:rsidRPr="00120664">
              <w:rPr>
                <w:rFonts w:ascii="Arabic Typesetting" w:hAnsi="Arabic Typesetting" w:cs="Arabic Typesetting"/>
                <w:sz w:val="30"/>
                <w:szCs w:val="30"/>
              </w:rPr>
              <w:t xml:space="preserve">Das Beten in einem einzigen Gewand </w:t>
            </w:r>
          </w:p>
        </w:tc>
        <w:tc>
          <w:tcPr>
            <w:tcW w:w="589" w:type="dxa"/>
            <w:tcBorders>
              <w:left w:val="nil"/>
              <w:right w:val="nil"/>
            </w:tcBorders>
            <w:shd w:val="clear" w:color="auto" w:fill="auto"/>
          </w:tcPr>
          <w:p w14:paraId="5E2285A8" w14:textId="77777777" w:rsidR="00C0623D" w:rsidRPr="00120664" w:rsidRDefault="00A91B33" w:rsidP="00B63196">
            <w:pPr>
              <w:pStyle w:val="Title"/>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656</w:t>
            </w:r>
          </w:p>
        </w:tc>
        <w:tc>
          <w:tcPr>
            <w:tcW w:w="2042" w:type="dxa"/>
            <w:tcBorders>
              <w:left w:val="nil"/>
              <w:right w:val="nil"/>
            </w:tcBorders>
            <w:shd w:val="clear" w:color="auto" w:fill="auto"/>
          </w:tcPr>
          <w:p w14:paraId="6D6E6B0D" w14:textId="77777777" w:rsidR="00C0623D" w:rsidRPr="00120664" w:rsidRDefault="00C0623D" w:rsidP="00B63196">
            <w:pPr>
              <w:bidi/>
              <w:rPr>
                <w:rFonts w:ascii="Arabic Typesetting" w:hAnsi="Arabic Typesetting" w:cs="Arabic Typesetting"/>
                <w:sz w:val="30"/>
                <w:szCs w:val="30"/>
                <w:rtl/>
              </w:rPr>
            </w:pPr>
            <w:r w:rsidRPr="00120664">
              <w:rPr>
                <w:rFonts w:ascii="Arabic Typesetting" w:hAnsi="Arabic Typesetting" w:cs="Arabic Typesetting"/>
                <w:sz w:val="30"/>
                <w:szCs w:val="30"/>
                <w:rtl/>
              </w:rPr>
              <w:t>الصَّلاَةِ فِي ثَوْبٍ وَاحِدٍ</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وَصِفَةِ لُبْسِهِ ‏</w:t>
            </w:r>
          </w:p>
        </w:tc>
      </w:tr>
      <w:tr w:rsidR="00C0623D" w:rsidRPr="00120664" w14:paraId="7A789AE8" w14:textId="77777777" w:rsidTr="00C81103">
        <w:tc>
          <w:tcPr>
            <w:tcW w:w="2745" w:type="dxa"/>
            <w:tcBorders>
              <w:left w:val="nil"/>
              <w:right w:val="nil"/>
            </w:tcBorders>
            <w:shd w:val="clear" w:color="auto" w:fill="A6A6A6"/>
          </w:tcPr>
          <w:p w14:paraId="6922121F" w14:textId="77777777" w:rsidR="00C0623D" w:rsidRPr="00120664" w:rsidRDefault="00C0623D" w:rsidP="00B63196">
            <w:pPr>
              <w:spacing w:before="100" w:beforeAutospacing="1" w:after="100" w:afterAutospacing="1"/>
              <w:rPr>
                <w:rFonts w:ascii="Arabic Typesetting" w:hAnsi="Arabic Typesetting" w:cs="Arabic Typesetting"/>
                <w:b/>
                <w:bCs/>
                <w:sz w:val="32"/>
                <w:szCs w:val="32"/>
              </w:rPr>
            </w:pPr>
            <w:r w:rsidRPr="00120664">
              <w:rPr>
                <w:rFonts w:ascii="Arabic Typesetting" w:hAnsi="Arabic Typesetting" w:cs="Arabic Typesetting"/>
                <w:b/>
                <w:bCs/>
                <w:sz w:val="32"/>
                <w:szCs w:val="32"/>
              </w:rPr>
              <w:t>Das Buch der Moscheen und andere Gebetsstätten</w:t>
            </w:r>
          </w:p>
        </w:tc>
        <w:tc>
          <w:tcPr>
            <w:tcW w:w="589" w:type="dxa"/>
            <w:tcBorders>
              <w:left w:val="nil"/>
              <w:right w:val="nil"/>
            </w:tcBorders>
            <w:shd w:val="clear" w:color="auto" w:fill="A6A6A6"/>
          </w:tcPr>
          <w:p w14:paraId="5B1E1E9B" w14:textId="77777777" w:rsidR="00C0623D" w:rsidRPr="00120664" w:rsidRDefault="00A91B33" w:rsidP="00B63196">
            <w:pPr>
              <w:pStyle w:val="Title"/>
              <w:rPr>
                <w:rFonts w:ascii="Arabic Typesetting" w:hAnsi="Arabic Typesetting" w:cs="Arabic Typesetting"/>
                <w:rtl/>
                <w:lang w:val="de-DE"/>
              </w:rPr>
            </w:pPr>
            <w:r w:rsidRPr="00120664">
              <w:rPr>
                <w:rFonts w:ascii="Arabic Typesetting" w:hAnsi="Arabic Typesetting" w:cs="Arabic Typesetting"/>
                <w:lang w:val="de-DE"/>
              </w:rPr>
              <w:t>659</w:t>
            </w:r>
          </w:p>
        </w:tc>
        <w:tc>
          <w:tcPr>
            <w:tcW w:w="2042" w:type="dxa"/>
            <w:tcBorders>
              <w:left w:val="nil"/>
              <w:right w:val="nil"/>
            </w:tcBorders>
            <w:shd w:val="clear" w:color="auto" w:fill="A6A6A6"/>
          </w:tcPr>
          <w:p w14:paraId="2D88F701" w14:textId="77777777" w:rsidR="00C0623D" w:rsidRPr="00120664" w:rsidRDefault="00C0623D" w:rsidP="00B63196">
            <w:pPr>
              <w:bidi/>
              <w:spacing w:before="100" w:beforeAutospacing="1" w:after="100" w:afterAutospacing="1"/>
              <w:rPr>
                <w:rFonts w:ascii="Arabic Typesetting" w:hAnsi="Arabic Typesetting" w:cs="Arabic Typesetting"/>
                <w:b/>
                <w:bCs/>
                <w:sz w:val="32"/>
                <w:szCs w:val="32"/>
                <w:rtl/>
              </w:rPr>
            </w:pPr>
            <w:r w:rsidRPr="00120664">
              <w:rPr>
                <w:rFonts w:ascii="Arabic Typesetting" w:hAnsi="Arabic Typesetting" w:cs="Arabic Typesetting"/>
                <w:b/>
                <w:bCs/>
                <w:sz w:val="32"/>
                <w:szCs w:val="32"/>
                <w:rtl/>
              </w:rPr>
              <w:t>كتاب الْمَسَاجِدِ وَمَوَاضِعِ</w:t>
            </w:r>
            <w:r w:rsidRPr="00120664">
              <w:rPr>
                <w:rFonts w:ascii="Arabic Typesetting" w:hAnsi="Arabic Typesetting" w:cs="Arabic Typesetting"/>
                <w:b/>
                <w:bCs/>
                <w:sz w:val="32"/>
                <w:szCs w:val="32"/>
              </w:rPr>
              <w:t xml:space="preserve"> </w:t>
            </w:r>
            <w:r w:rsidRPr="00120664">
              <w:rPr>
                <w:rFonts w:ascii="Arabic Typesetting" w:hAnsi="Arabic Typesetting" w:cs="Arabic Typesetting"/>
                <w:b/>
                <w:bCs/>
                <w:sz w:val="32"/>
                <w:szCs w:val="32"/>
                <w:rtl/>
              </w:rPr>
              <w:t>الصَّلاَةِ</w:t>
            </w:r>
          </w:p>
        </w:tc>
      </w:tr>
      <w:tr w:rsidR="00C0623D" w:rsidRPr="00120664" w14:paraId="5635C1E0" w14:textId="77777777" w:rsidTr="00B63196">
        <w:tc>
          <w:tcPr>
            <w:tcW w:w="2745" w:type="dxa"/>
            <w:tcBorders>
              <w:left w:val="nil"/>
              <w:right w:val="nil"/>
            </w:tcBorders>
            <w:shd w:val="clear" w:color="auto" w:fill="auto"/>
          </w:tcPr>
          <w:p w14:paraId="7FDBA34C" w14:textId="39C47B05"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lastRenderedPageBreak/>
              <w:t>Das Errichten der Moschee des Propheten</w:t>
            </w:r>
            <w:r w:rsidR="00976F80" w:rsidRPr="00120664">
              <w:rPr>
                <w:rFonts w:ascii="Arabic Typesetting" w:hAnsi="Arabic Typesetting" w:cs="Arabic Typesetting"/>
                <w:noProof/>
                <w:sz w:val="30"/>
                <w:szCs w:val="30"/>
              </w:rPr>
              <w:drawing>
                <wp:inline distT="0" distB="0" distL="0" distR="0" wp14:anchorId="61B8998D" wp14:editId="3E7F6EA5">
                  <wp:extent cx="123825" cy="104775"/>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p>
        </w:tc>
        <w:tc>
          <w:tcPr>
            <w:tcW w:w="589" w:type="dxa"/>
            <w:tcBorders>
              <w:left w:val="nil"/>
              <w:right w:val="nil"/>
            </w:tcBorders>
            <w:shd w:val="clear" w:color="auto" w:fill="auto"/>
          </w:tcPr>
          <w:p w14:paraId="2814A5E7" w14:textId="77777777" w:rsidR="00C0623D" w:rsidRPr="00120664" w:rsidRDefault="00A91B33"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665</w:t>
            </w:r>
          </w:p>
        </w:tc>
        <w:tc>
          <w:tcPr>
            <w:tcW w:w="2042" w:type="dxa"/>
            <w:tcBorders>
              <w:left w:val="nil"/>
              <w:right w:val="nil"/>
            </w:tcBorders>
            <w:shd w:val="clear" w:color="auto" w:fill="auto"/>
          </w:tcPr>
          <w:p w14:paraId="3B2D5C2B"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ابْتِنَاءِ مَسْجِدِ النَّبِيِّ صلى</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الله عليه وسلم</w:t>
            </w:r>
          </w:p>
        </w:tc>
      </w:tr>
      <w:tr w:rsidR="00C0623D" w:rsidRPr="00120664" w14:paraId="72148052" w14:textId="77777777" w:rsidTr="00C81103">
        <w:tc>
          <w:tcPr>
            <w:tcW w:w="2745" w:type="dxa"/>
            <w:tcBorders>
              <w:left w:val="nil"/>
              <w:right w:val="nil"/>
            </w:tcBorders>
            <w:shd w:val="clear" w:color="auto" w:fill="BFBFBF"/>
          </w:tcPr>
          <w:p w14:paraId="675B8990" w14:textId="77777777" w:rsidR="00C0623D" w:rsidRPr="00120664" w:rsidRDefault="00C0623D" w:rsidP="00B63196">
            <w:pPr>
              <w:spacing w:before="100" w:beforeAutospacing="1" w:after="100" w:afterAutospacing="1"/>
              <w:rPr>
                <w:rFonts w:ascii="Arabic Typesetting" w:hAnsi="Arabic Typesetting" w:cs="Arabic Typesetting"/>
                <w:sz w:val="30"/>
                <w:szCs w:val="30"/>
              </w:rPr>
            </w:pPr>
            <w:r w:rsidRPr="00120664">
              <w:rPr>
                <w:rFonts w:ascii="Arabic Typesetting" w:hAnsi="Arabic Typesetting" w:cs="Arabic Typesetting"/>
                <w:sz w:val="30"/>
                <w:szCs w:val="30"/>
              </w:rPr>
              <w:t>Die Änderung der Gebetsrichtung von Al-Quds (Jer</w:t>
            </w:r>
            <w:r w:rsidRPr="00120664">
              <w:rPr>
                <w:rFonts w:ascii="Arabic Typesetting" w:hAnsi="Arabic Typesetting" w:cs="Arabic Typesetting"/>
                <w:sz w:val="30"/>
                <w:szCs w:val="30"/>
              </w:rPr>
              <w:t>u</w:t>
            </w:r>
            <w:r w:rsidRPr="00120664">
              <w:rPr>
                <w:rFonts w:ascii="Arabic Typesetting" w:hAnsi="Arabic Typesetting" w:cs="Arabic Typesetting"/>
                <w:sz w:val="30"/>
                <w:szCs w:val="30"/>
              </w:rPr>
              <w:t>salem) zur Kaaba</w:t>
            </w:r>
          </w:p>
        </w:tc>
        <w:tc>
          <w:tcPr>
            <w:tcW w:w="589" w:type="dxa"/>
            <w:tcBorders>
              <w:left w:val="nil"/>
              <w:right w:val="nil"/>
            </w:tcBorders>
            <w:shd w:val="clear" w:color="auto" w:fill="BFBFBF"/>
          </w:tcPr>
          <w:p w14:paraId="3DB93553" w14:textId="77777777" w:rsidR="00C0623D" w:rsidRPr="00120664" w:rsidRDefault="00A91B33"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668</w:t>
            </w:r>
          </w:p>
        </w:tc>
        <w:tc>
          <w:tcPr>
            <w:tcW w:w="2042" w:type="dxa"/>
            <w:tcBorders>
              <w:left w:val="nil"/>
              <w:right w:val="nil"/>
            </w:tcBorders>
            <w:shd w:val="clear" w:color="auto" w:fill="BFBFBF"/>
          </w:tcPr>
          <w:p w14:paraId="053F8D18" w14:textId="77777777" w:rsidR="00C0623D" w:rsidRPr="00120664" w:rsidRDefault="00C0623D" w:rsidP="00B63196">
            <w:pPr>
              <w:bidi/>
              <w:spacing w:before="100" w:beforeAutospacing="1" w:after="100" w:afterAutospacing="1"/>
              <w:rPr>
                <w:rFonts w:ascii="Arabic Typesetting" w:hAnsi="Arabic Typesetting" w:cs="Arabic Typesetting"/>
                <w:sz w:val="30"/>
                <w:szCs w:val="30"/>
                <w:rtl/>
              </w:rPr>
            </w:pPr>
            <w:r w:rsidRPr="00120664">
              <w:rPr>
                <w:rFonts w:ascii="Arabic Typesetting" w:hAnsi="Arabic Typesetting" w:cs="Arabic Typesetting"/>
                <w:sz w:val="30"/>
                <w:szCs w:val="30"/>
                <w:rtl/>
              </w:rPr>
              <w:t>تَحْوِيلِ الْقِبْلَةِ مِنَ الْقُدْسِ</w:t>
            </w:r>
            <w:r w:rsidRPr="00120664">
              <w:rPr>
                <w:rFonts w:ascii="Arabic Typesetting" w:hAnsi="Arabic Typesetting" w:cs="Arabic Typesetting"/>
                <w:sz w:val="30"/>
                <w:szCs w:val="30"/>
              </w:rPr>
              <w:t xml:space="preserve"> </w:t>
            </w:r>
            <w:r w:rsidRPr="00120664">
              <w:rPr>
                <w:rFonts w:ascii="Arabic Typesetting" w:hAnsi="Arabic Typesetting" w:cs="Arabic Typesetting"/>
                <w:sz w:val="30"/>
                <w:szCs w:val="30"/>
                <w:rtl/>
              </w:rPr>
              <w:t xml:space="preserve">إِلَى الْكَعْبَةِ </w:t>
            </w:r>
          </w:p>
        </w:tc>
      </w:tr>
      <w:tr w:rsidR="00C0623D" w:rsidRPr="00120664" w14:paraId="335BE56D" w14:textId="77777777" w:rsidTr="00B63196">
        <w:tc>
          <w:tcPr>
            <w:tcW w:w="2745" w:type="dxa"/>
            <w:tcBorders>
              <w:left w:val="nil"/>
              <w:right w:val="nil"/>
            </w:tcBorders>
            <w:shd w:val="clear" w:color="auto" w:fill="auto"/>
          </w:tcPr>
          <w:p w14:paraId="178BC93F"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rPr>
              <w:t>Quellen</w:t>
            </w:r>
          </w:p>
        </w:tc>
        <w:tc>
          <w:tcPr>
            <w:tcW w:w="589" w:type="dxa"/>
            <w:tcBorders>
              <w:left w:val="nil"/>
              <w:right w:val="nil"/>
            </w:tcBorders>
            <w:shd w:val="clear" w:color="auto" w:fill="auto"/>
          </w:tcPr>
          <w:p w14:paraId="68B42850" w14:textId="77777777" w:rsidR="00C0623D" w:rsidRPr="00120664" w:rsidRDefault="00A91B33"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670</w:t>
            </w:r>
          </w:p>
        </w:tc>
        <w:tc>
          <w:tcPr>
            <w:tcW w:w="2042" w:type="dxa"/>
            <w:tcBorders>
              <w:left w:val="nil"/>
              <w:right w:val="nil"/>
            </w:tcBorders>
            <w:shd w:val="clear" w:color="auto" w:fill="auto"/>
          </w:tcPr>
          <w:p w14:paraId="627B6844"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rPr>
              <w:t>المصادر</w:t>
            </w:r>
          </w:p>
        </w:tc>
      </w:tr>
      <w:tr w:rsidR="00C0623D" w:rsidRPr="00120664" w14:paraId="2535202B" w14:textId="77777777" w:rsidTr="00C81103">
        <w:tc>
          <w:tcPr>
            <w:tcW w:w="2745" w:type="dxa"/>
            <w:tcBorders>
              <w:left w:val="nil"/>
              <w:right w:val="nil"/>
            </w:tcBorders>
            <w:shd w:val="clear" w:color="auto" w:fill="BFBFBF"/>
          </w:tcPr>
          <w:p w14:paraId="677D4F93" w14:textId="77777777" w:rsidR="00C0623D" w:rsidRPr="00120664" w:rsidRDefault="00C0623D" w:rsidP="00B63196">
            <w:pPr>
              <w:pStyle w:val="NormalWeb"/>
              <w:rPr>
                <w:rFonts w:ascii="Arabic Typesetting" w:hAnsi="Arabic Typesetting" w:cs="Arabic Typesetting"/>
                <w:sz w:val="30"/>
                <w:szCs w:val="30"/>
                <w:lang w:val="de-DE"/>
              </w:rPr>
            </w:pPr>
            <w:r w:rsidRPr="00120664">
              <w:rPr>
                <w:rFonts w:ascii="Arabic Typesetting" w:hAnsi="Arabic Typesetting" w:cs="Arabic Typesetting"/>
                <w:sz w:val="30"/>
                <w:szCs w:val="30"/>
                <w:lang w:val="de-DE"/>
              </w:rPr>
              <w:t>Inhaltsverzeichnis</w:t>
            </w:r>
          </w:p>
        </w:tc>
        <w:tc>
          <w:tcPr>
            <w:tcW w:w="589" w:type="dxa"/>
            <w:tcBorders>
              <w:left w:val="nil"/>
              <w:right w:val="nil"/>
            </w:tcBorders>
            <w:shd w:val="clear" w:color="auto" w:fill="BFBFBF"/>
          </w:tcPr>
          <w:p w14:paraId="4D62B775" w14:textId="77777777" w:rsidR="00C0623D" w:rsidRPr="00120664" w:rsidRDefault="00A91B33" w:rsidP="00B63196">
            <w:pPr>
              <w:pStyle w:val="Title"/>
              <w:rPr>
                <w:rFonts w:ascii="Arabic Typesetting" w:hAnsi="Arabic Typesetting" w:cs="Arabic Typesetting"/>
                <w:sz w:val="30"/>
                <w:szCs w:val="30"/>
                <w:rtl/>
                <w:lang w:val="de-DE"/>
              </w:rPr>
            </w:pPr>
            <w:r w:rsidRPr="00120664">
              <w:rPr>
                <w:rFonts w:ascii="Arabic Typesetting" w:hAnsi="Arabic Typesetting" w:cs="Arabic Typesetting"/>
                <w:sz w:val="30"/>
                <w:szCs w:val="30"/>
                <w:lang w:val="de-DE"/>
              </w:rPr>
              <w:t>672</w:t>
            </w:r>
          </w:p>
        </w:tc>
        <w:tc>
          <w:tcPr>
            <w:tcW w:w="2042" w:type="dxa"/>
            <w:tcBorders>
              <w:left w:val="nil"/>
              <w:right w:val="nil"/>
            </w:tcBorders>
            <w:shd w:val="clear" w:color="auto" w:fill="BFBFBF"/>
          </w:tcPr>
          <w:p w14:paraId="5F24E369" w14:textId="77777777" w:rsidR="00C0623D" w:rsidRPr="00120664" w:rsidRDefault="00C0623D" w:rsidP="00B63196">
            <w:pPr>
              <w:pStyle w:val="NormalWeb"/>
              <w:bidi/>
              <w:rPr>
                <w:rFonts w:ascii="Arabic Typesetting" w:hAnsi="Arabic Typesetting" w:cs="Arabic Typesetting"/>
                <w:sz w:val="30"/>
                <w:szCs w:val="30"/>
                <w:rtl/>
              </w:rPr>
            </w:pPr>
            <w:r w:rsidRPr="00120664">
              <w:rPr>
                <w:rFonts w:ascii="Arabic Typesetting" w:hAnsi="Arabic Typesetting" w:cs="Arabic Typesetting"/>
                <w:sz w:val="30"/>
                <w:szCs w:val="30"/>
                <w:rtl/>
                <w:lang w:val="de-DE"/>
              </w:rPr>
              <w:t>فَهْرَس</w:t>
            </w:r>
          </w:p>
        </w:tc>
      </w:tr>
    </w:tbl>
    <w:p w14:paraId="021FD01E" w14:textId="77777777" w:rsidR="00C0623D" w:rsidRPr="00120664" w:rsidRDefault="00C0623D" w:rsidP="00C0623D">
      <w:pPr>
        <w:bidi/>
        <w:jc w:val="center"/>
        <w:rPr>
          <w:rFonts w:ascii="Arabic Typesetting" w:hAnsi="Arabic Typesetting" w:cs="Arabic Typesetting"/>
          <w:sz w:val="12"/>
          <w:szCs w:val="12"/>
          <w:lang w:bidi="ar-SA"/>
        </w:rPr>
      </w:pPr>
    </w:p>
    <w:p w14:paraId="197FAEBF" w14:textId="77777777" w:rsidR="00683E1A" w:rsidRPr="00120664" w:rsidRDefault="00683E1A" w:rsidP="00683E1A">
      <w:pPr>
        <w:bidi/>
        <w:jc w:val="center"/>
        <w:rPr>
          <w:rFonts w:ascii="Arabic Typesetting" w:hAnsi="Arabic Typesetting" w:cs="Arabic Typesetting"/>
          <w:sz w:val="12"/>
          <w:szCs w:val="12"/>
        </w:rPr>
      </w:pPr>
    </w:p>
    <w:p w14:paraId="525F906F" w14:textId="77777777" w:rsidR="00C0623D" w:rsidRPr="00120664" w:rsidRDefault="00C0623D" w:rsidP="00C0623D">
      <w:pPr>
        <w:bidi/>
        <w:jc w:val="center"/>
        <w:rPr>
          <w:rFonts w:ascii="Arabic Typesetting" w:hAnsi="Arabic Typesetting" w:cs="Arabic Typesetting"/>
          <w:sz w:val="36"/>
          <w:szCs w:val="36"/>
        </w:rPr>
      </w:pPr>
      <w:r w:rsidRPr="00120664">
        <w:rPr>
          <w:rFonts w:ascii="Arabic Typesetting" w:hAnsi="Arabic Typesetting" w:cs="Arabic Typesetting"/>
          <w:sz w:val="36"/>
          <w:szCs w:val="36"/>
          <w:rtl/>
        </w:rPr>
        <w:t>الحمد لله الذي هدانا لهذا وما كنا لنهتدي لولا أن هدانا اللَّه. اللهم صلّ على محمد عبدك ورسولك النبي الأمي، وعلى آل محمد وأزواجه وذريته كما صليت على إبراهيم وعلى آل إبراهيم، وبارك على محمد النبي الأمي وعلى آل محمد وأزواجه وذريته، كما باركت على إبراهيم وعلى آل إبراهيم في العالمين إنك حميد مجيد.</w:t>
      </w:r>
    </w:p>
    <w:p w14:paraId="3734C1E6" w14:textId="77777777" w:rsidR="00683E1A" w:rsidRPr="00120664" w:rsidRDefault="00683E1A" w:rsidP="00683E1A">
      <w:pPr>
        <w:bidi/>
        <w:jc w:val="center"/>
        <w:rPr>
          <w:rFonts w:ascii="Arabic Typesetting" w:hAnsi="Arabic Typesetting" w:cs="Arabic Typesetting"/>
          <w:sz w:val="28"/>
          <w:szCs w:val="28"/>
        </w:rPr>
      </w:pPr>
      <w:r w:rsidRPr="00120664">
        <w:rPr>
          <w:rFonts w:ascii="Arabic Typesetting" w:hAnsi="Arabic Typesetting" w:cs="Arabic Typesetting"/>
          <w:sz w:val="28"/>
          <w:szCs w:val="28"/>
        </w:rPr>
        <w:br w:type="column"/>
      </w:r>
    </w:p>
    <w:p w14:paraId="7DFF6AA5" w14:textId="77777777" w:rsidR="00683E1A" w:rsidRPr="00120664" w:rsidRDefault="00683E1A" w:rsidP="00683E1A">
      <w:pPr>
        <w:bidi/>
        <w:jc w:val="center"/>
        <w:rPr>
          <w:rFonts w:ascii="Arabic Typesetting" w:hAnsi="Arabic Typesetting" w:cs="Arabic Typesetting"/>
          <w:sz w:val="48"/>
          <w:szCs w:val="48"/>
          <w:lang w:bidi="ar-SA"/>
        </w:rPr>
      </w:pPr>
    </w:p>
    <w:p w14:paraId="4AAB30D4" w14:textId="77777777" w:rsidR="00555B71" w:rsidRPr="00120664" w:rsidRDefault="00555B71" w:rsidP="00555B71">
      <w:pPr>
        <w:bidi/>
        <w:jc w:val="center"/>
        <w:rPr>
          <w:rFonts w:ascii="Arabic Typesetting" w:hAnsi="Arabic Typesetting" w:cs="Arabic Typesetting"/>
          <w:sz w:val="48"/>
          <w:szCs w:val="48"/>
          <w:lang w:bidi="ar-SA"/>
        </w:rPr>
      </w:pPr>
    </w:p>
    <w:p w14:paraId="247D1CA5" w14:textId="77777777" w:rsidR="00555B71" w:rsidRPr="00120664" w:rsidRDefault="00555B71" w:rsidP="00555B71">
      <w:pPr>
        <w:bidi/>
        <w:jc w:val="center"/>
        <w:rPr>
          <w:rFonts w:ascii="Arabic Typesetting" w:hAnsi="Arabic Typesetting" w:cs="Arabic Typesetting"/>
          <w:sz w:val="48"/>
          <w:szCs w:val="48"/>
          <w:lang w:bidi="ar-SA"/>
        </w:rPr>
      </w:pPr>
    </w:p>
    <w:p w14:paraId="6EC0A16F" w14:textId="77777777" w:rsidR="00555B71" w:rsidRPr="00120664" w:rsidRDefault="00555B71" w:rsidP="00555B71">
      <w:pPr>
        <w:bidi/>
        <w:jc w:val="center"/>
        <w:rPr>
          <w:rFonts w:ascii="Arabic Typesetting" w:hAnsi="Arabic Typesetting" w:cs="Arabic Typesetting"/>
          <w:sz w:val="48"/>
          <w:szCs w:val="48"/>
        </w:rPr>
      </w:pPr>
    </w:p>
    <w:p w14:paraId="6EFE01B4" w14:textId="77777777" w:rsidR="00683E1A" w:rsidRPr="00120664" w:rsidRDefault="0007542B" w:rsidP="00A91B33">
      <w:pPr>
        <w:pStyle w:val="Title"/>
        <w:bidi/>
        <w:rPr>
          <w:rFonts w:ascii="Arabic Typesetting" w:hAnsi="Arabic Typesetting" w:cs="Arabic Typesetting"/>
          <w:b w:val="0"/>
          <w:bCs w:val="0"/>
          <w:sz w:val="48"/>
          <w:szCs w:val="48"/>
        </w:rPr>
      </w:pPr>
      <w:r w:rsidRPr="00120664">
        <w:rPr>
          <w:rFonts w:ascii="Arabic Typesetting" w:hAnsi="Arabic Typesetting" w:cs="Arabic Typesetting"/>
          <w:b w:val="0"/>
          <w:bCs w:val="0"/>
          <w:sz w:val="48"/>
          <w:szCs w:val="48"/>
          <w:rtl/>
        </w:rPr>
        <w:t xml:space="preserve">نِهايَة الْمُجَلَّد </w:t>
      </w:r>
      <w:r w:rsidR="009D76D8" w:rsidRPr="00120664">
        <w:rPr>
          <w:rFonts w:ascii="Arabic Typesetting" w:hAnsi="Arabic Typesetting" w:cs="Arabic Typesetting"/>
          <w:b w:val="0"/>
          <w:bCs w:val="0"/>
          <w:sz w:val="48"/>
          <w:szCs w:val="48"/>
          <w:rtl/>
        </w:rPr>
        <w:t>الاول</w:t>
      </w:r>
    </w:p>
    <w:p w14:paraId="21944343" w14:textId="77777777" w:rsidR="0007542B" w:rsidRPr="00120664" w:rsidRDefault="0007542B" w:rsidP="00683E1A">
      <w:pPr>
        <w:pStyle w:val="Title"/>
        <w:rPr>
          <w:rFonts w:ascii="Arabic Typesetting" w:hAnsi="Arabic Typesetting" w:cs="Arabic Typesetting"/>
          <w:b w:val="0"/>
          <w:bCs w:val="0"/>
          <w:sz w:val="48"/>
          <w:szCs w:val="48"/>
        </w:rPr>
      </w:pPr>
      <w:r w:rsidRPr="00120664">
        <w:rPr>
          <w:rFonts w:ascii="Arabic Typesetting" w:hAnsi="Arabic Typesetting" w:cs="Arabic Typesetting"/>
          <w:b w:val="0"/>
          <w:bCs w:val="0"/>
          <w:sz w:val="48"/>
          <w:szCs w:val="48"/>
        </w:rPr>
        <w:t xml:space="preserve">Ende des Bandes </w:t>
      </w:r>
      <w:r w:rsidR="00FF38BD" w:rsidRPr="00120664">
        <w:rPr>
          <w:rFonts w:ascii="Arabic Typesetting" w:hAnsi="Arabic Typesetting" w:cs="Arabic Typesetting"/>
          <w:b w:val="0"/>
          <w:bCs w:val="0"/>
          <w:sz w:val="48"/>
          <w:szCs w:val="48"/>
        </w:rPr>
        <w:t>1</w:t>
      </w:r>
    </w:p>
    <w:p w14:paraId="4FE53855" w14:textId="77777777" w:rsidR="006135E6" w:rsidRPr="00120664" w:rsidRDefault="006A368E" w:rsidP="006135E6">
      <w:pPr>
        <w:jc w:val="center"/>
        <w:rPr>
          <w:rFonts w:ascii="Book Antiqua" w:hAnsi="Book Antiqua" w:cs="Georgia"/>
          <w:b/>
          <w:bCs/>
        </w:rPr>
      </w:pPr>
      <w:r w:rsidRPr="00120664">
        <w:rPr>
          <w:rStyle w:val="matn1"/>
          <w:color w:val="auto"/>
          <w:sz w:val="30"/>
          <w:szCs w:val="30"/>
        </w:rPr>
        <w:br w:type="column"/>
      </w:r>
      <w:r w:rsidR="006135E6" w:rsidRPr="00120664">
        <w:rPr>
          <w:rFonts w:ascii="Book Antiqua" w:hAnsi="Book Antiqua"/>
          <w:b/>
          <w:bCs/>
        </w:rPr>
        <w:lastRenderedPageBreak/>
        <w:t xml:space="preserve">Vom Autor </w:t>
      </w:r>
      <w:r w:rsidR="006135E6" w:rsidRPr="00120664">
        <w:rPr>
          <w:rFonts w:ascii="Book Antiqua" w:hAnsi="Book Antiqua" w:cs="Georgia"/>
          <w:b/>
          <w:bCs/>
        </w:rPr>
        <w:t>bereits erschienen:</w:t>
      </w:r>
    </w:p>
    <w:p w14:paraId="27AEEA4D" w14:textId="77777777" w:rsidR="006135E6" w:rsidRPr="00120664" w:rsidRDefault="006135E6" w:rsidP="006135E6">
      <w:pPr>
        <w:bidi/>
        <w:jc w:val="center"/>
        <w:rPr>
          <w:rFonts w:ascii="Traditional Arabic" w:hAnsi="Traditional Arabic" w:cs="Traditional Arabic"/>
          <w:b/>
          <w:bCs/>
          <w:sz w:val="16"/>
          <w:szCs w:val="16"/>
          <w:lang w:bidi="ar-AE"/>
        </w:rPr>
      </w:pPr>
      <w:r w:rsidRPr="00120664">
        <w:rPr>
          <w:rFonts w:ascii="Traditional Arabic" w:hAnsi="Traditional Arabic" w:cs="Traditional Arabic"/>
          <w:b/>
          <w:bCs/>
          <w:sz w:val="16"/>
          <w:szCs w:val="16"/>
          <w:rtl/>
          <w:lang w:val="de-DE" w:bidi="ar-AE"/>
        </w:rPr>
        <w:t>اصدارات اخرى</w:t>
      </w:r>
    </w:p>
    <w:p w14:paraId="7C5F4224" w14:textId="77777777" w:rsidR="006135E6" w:rsidRPr="00120664" w:rsidRDefault="006135E6" w:rsidP="006135E6">
      <w:pPr>
        <w:autoSpaceDE w:val="0"/>
        <w:autoSpaceDN w:val="0"/>
        <w:adjustRightInd w:val="0"/>
        <w:jc w:val="center"/>
        <w:rPr>
          <w:rFonts w:ascii="Times New Roman" w:hAnsi="Times New Roman"/>
          <w:sz w:val="18"/>
          <w:szCs w:val="18"/>
          <w:lang w:bidi="fa-IR"/>
        </w:rPr>
      </w:pPr>
      <w:r w:rsidRPr="00120664">
        <w:rPr>
          <w:rFonts w:ascii="Times New Roman" w:hAnsi="Times New Roman"/>
          <w:sz w:val="18"/>
          <w:szCs w:val="18"/>
        </w:rPr>
        <w:t>-Sahih Muslim Band 1&amp;2 (von 15 geplanten Bänden) mit zahlreichen Erläuterungen, g</w:t>
      </w:r>
      <w:r w:rsidRPr="00120664">
        <w:rPr>
          <w:rFonts w:ascii="Times New Roman" w:hAnsi="Times New Roman"/>
          <w:sz w:val="18"/>
          <w:szCs w:val="18"/>
          <w:lang w:bidi="fa-IR"/>
        </w:rPr>
        <w:t>ebundene Ausgabe, Format 19x12,5</w:t>
      </w:r>
    </w:p>
    <w:p w14:paraId="6D796BCB" w14:textId="293E7A89" w:rsidR="006135E6" w:rsidRPr="00120664" w:rsidRDefault="00976F80" w:rsidP="006135E6">
      <w:pPr>
        <w:autoSpaceDE w:val="0"/>
        <w:autoSpaceDN w:val="0"/>
        <w:adjustRightInd w:val="0"/>
        <w:jc w:val="center"/>
        <w:rPr>
          <w:rFonts w:ascii="Book Antiqua" w:hAnsi="Book Antiqua" w:cs="Georgia"/>
          <w:sz w:val="10"/>
          <w:szCs w:val="10"/>
        </w:rPr>
      </w:pPr>
      <w:r w:rsidRPr="00120664">
        <w:rPr>
          <w:rFonts w:ascii="Book Antiqua" w:hAnsi="Book Antiqua" w:cs="Georgia"/>
          <w:noProof/>
          <w:sz w:val="18"/>
          <w:szCs w:val="18"/>
        </w:rPr>
        <w:drawing>
          <wp:inline distT="0" distB="0" distL="0" distR="0" wp14:anchorId="01E79E9A" wp14:editId="46A0FE09">
            <wp:extent cx="2381250" cy="1257300"/>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0" cy="1257300"/>
                    </a:xfrm>
                    <a:prstGeom prst="rect">
                      <a:avLst/>
                    </a:prstGeom>
                    <a:noFill/>
                    <a:ln>
                      <a:noFill/>
                    </a:ln>
                  </pic:spPr>
                </pic:pic>
              </a:graphicData>
            </a:graphic>
          </wp:inline>
        </w:drawing>
      </w:r>
    </w:p>
    <w:tbl>
      <w:tblPr>
        <w:tblW w:w="0" w:type="auto"/>
        <w:tblLook w:val="04A0" w:firstRow="1" w:lastRow="0" w:firstColumn="1" w:lastColumn="0" w:noHBand="0" w:noVBand="1"/>
      </w:tblPr>
      <w:tblGrid>
        <w:gridCol w:w="2226"/>
        <w:gridCol w:w="2934"/>
      </w:tblGrid>
      <w:tr w:rsidR="006135E6" w:rsidRPr="00120664" w14:paraId="3C768D41" w14:textId="77777777" w:rsidTr="00C81103">
        <w:tc>
          <w:tcPr>
            <w:tcW w:w="2093" w:type="dxa"/>
          </w:tcPr>
          <w:p w14:paraId="66292961" w14:textId="76B4D60A" w:rsidR="006135E6" w:rsidRPr="00120664" w:rsidRDefault="00976F80" w:rsidP="00C81103">
            <w:pPr>
              <w:autoSpaceDE w:val="0"/>
              <w:autoSpaceDN w:val="0"/>
              <w:adjustRightInd w:val="0"/>
              <w:spacing w:after="120"/>
              <w:jc w:val="center"/>
              <w:rPr>
                <w:rFonts w:ascii="Times New Roman" w:hAnsi="Times New Roman"/>
                <w:sz w:val="20"/>
                <w:szCs w:val="20"/>
                <w:lang w:val="de-DE"/>
              </w:rPr>
            </w:pPr>
            <w:r w:rsidRPr="00120664">
              <w:rPr>
                <w:noProof/>
              </w:rPr>
              <w:drawing>
                <wp:inline distT="0" distB="0" distL="0" distR="0" wp14:anchorId="2DBC2E66" wp14:editId="40ED9D35">
                  <wp:extent cx="1276350" cy="1828800"/>
                  <wp:effectExtent l="0" t="0" r="0" b="0"/>
                  <wp:docPr id="62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1828800"/>
                          </a:xfrm>
                          <a:prstGeom prst="rect">
                            <a:avLst/>
                          </a:prstGeom>
                          <a:noFill/>
                          <a:ln>
                            <a:noFill/>
                          </a:ln>
                        </pic:spPr>
                      </pic:pic>
                    </a:graphicData>
                  </a:graphic>
                </wp:inline>
              </w:drawing>
            </w:r>
            <w:r w:rsidR="006135E6" w:rsidRPr="00120664">
              <w:rPr>
                <w:rFonts w:ascii="Times New Roman" w:hAnsi="Times New Roman"/>
                <w:sz w:val="20"/>
                <w:szCs w:val="20"/>
                <w:lang w:val="de-DE"/>
              </w:rPr>
              <w:t xml:space="preserve"> </w:t>
            </w:r>
          </w:p>
          <w:p w14:paraId="542557F6" w14:textId="77777777" w:rsidR="006135E6" w:rsidRPr="00120664" w:rsidRDefault="006135E6" w:rsidP="00C81103">
            <w:pPr>
              <w:autoSpaceDE w:val="0"/>
              <w:autoSpaceDN w:val="0"/>
              <w:bidi/>
              <w:adjustRightInd w:val="0"/>
              <w:spacing w:after="120"/>
              <w:jc w:val="center"/>
              <w:rPr>
                <w:rFonts w:ascii="Times New Roman" w:hAnsi="Times New Roman" w:cs="Old Antic Decorative" w:hint="cs"/>
                <w:sz w:val="20"/>
                <w:szCs w:val="20"/>
                <w:rtl/>
                <w:lang w:bidi="ar-AE"/>
              </w:rPr>
            </w:pPr>
            <w:r w:rsidRPr="00120664">
              <w:rPr>
                <w:rFonts w:ascii="Times New Roman" w:hAnsi="Times New Roman" w:cs="Old Antic Decorative" w:hint="cs"/>
                <w:sz w:val="20"/>
                <w:szCs w:val="20"/>
                <w:rtl/>
                <w:lang w:bidi="ar-AE"/>
              </w:rPr>
              <w:t>رياض الصالحين</w:t>
            </w:r>
          </w:p>
          <w:p w14:paraId="37AC5D85" w14:textId="77777777" w:rsidR="006135E6" w:rsidRPr="00120664" w:rsidRDefault="006135E6" w:rsidP="00C81103">
            <w:pPr>
              <w:autoSpaceDE w:val="0"/>
              <w:autoSpaceDN w:val="0"/>
              <w:adjustRightInd w:val="0"/>
              <w:spacing w:after="120"/>
              <w:jc w:val="center"/>
              <w:rPr>
                <w:rFonts w:ascii="Times New Roman" w:hAnsi="Times New Roman"/>
                <w:sz w:val="18"/>
                <w:szCs w:val="18"/>
                <w:lang w:val="de-DE"/>
              </w:rPr>
            </w:pPr>
            <w:r w:rsidRPr="00120664">
              <w:rPr>
                <w:rFonts w:ascii="Times New Roman" w:hAnsi="Times New Roman"/>
                <w:sz w:val="18"/>
                <w:szCs w:val="18"/>
                <w:lang w:val="de-DE"/>
              </w:rPr>
              <w:t>Auszüge aus Riyadus Salihin, Die Gärten der Rechtschaffenen</w:t>
            </w:r>
          </w:p>
          <w:p w14:paraId="6A8C9965" w14:textId="77777777" w:rsidR="006135E6" w:rsidRPr="00120664" w:rsidRDefault="006135E6" w:rsidP="00C81103">
            <w:pPr>
              <w:autoSpaceDE w:val="0"/>
              <w:autoSpaceDN w:val="0"/>
              <w:adjustRightInd w:val="0"/>
              <w:spacing w:after="120"/>
              <w:jc w:val="center"/>
              <w:rPr>
                <w:noProof/>
                <w:sz w:val="18"/>
                <w:szCs w:val="18"/>
                <w:lang w:val="de-DE"/>
              </w:rPr>
            </w:pPr>
            <w:r w:rsidRPr="00120664">
              <w:rPr>
                <w:rFonts w:ascii="Times New Roman" w:hAnsi="Times New Roman"/>
                <w:sz w:val="18"/>
                <w:szCs w:val="18"/>
                <w:lang w:val="de-DE"/>
              </w:rPr>
              <w:t xml:space="preserve">von Imam An-Nawawi, </w:t>
            </w:r>
            <w:r w:rsidRPr="00120664">
              <w:rPr>
                <w:rFonts w:ascii="Times New Roman" w:hAnsi="Times New Roman"/>
                <w:sz w:val="18"/>
                <w:szCs w:val="18"/>
                <w:lang w:val="tr-TR"/>
              </w:rPr>
              <w:t>(1233-1277). 2. Auflage, 704 Seiten, gebunden</w:t>
            </w:r>
          </w:p>
        </w:tc>
        <w:tc>
          <w:tcPr>
            <w:tcW w:w="3547" w:type="dxa"/>
          </w:tcPr>
          <w:p w14:paraId="2EE5AEFB" w14:textId="0198ED81" w:rsidR="006135E6" w:rsidRPr="00120664" w:rsidRDefault="006135E6" w:rsidP="00C81103">
            <w:pPr>
              <w:pStyle w:val="NoSpacing"/>
              <w:spacing w:after="120"/>
              <w:rPr>
                <w:rFonts w:ascii="Times New Roman" w:hAnsi="Times New Roman"/>
                <w:sz w:val="18"/>
                <w:szCs w:val="18"/>
                <w:lang w:val="de-DE"/>
              </w:rPr>
            </w:pPr>
            <w:r w:rsidRPr="00120664">
              <w:rPr>
                <w:rFonts w:ascii="Times New Roman" w:hAnsi="Times New Roman"/>
                <w:sz w:val="18"/>
                <w:szCs w:val="18"/>
                <w:lang w:val="de-DE"/>
              </w:rPr>
              <w:t>Es ist nicht verwunderlich, dass das Riyadus Salihin, als ein einfach zu lesendes Werk, weltweit so viel Berühmtheit erlangt hat und nach dem Koran zu den meist gedruckten Büchern der Welt gehört. Denn es handelt sich um die bis heute meist verbreitetsten Ahadith des Propheten Muhammad</w:t>
            </w:r>
            <w:r w:rsidR="00976F80" w:rsidRPr="00120664">
              <w:rPr>
                <w:rFonts w:ascii="Times New Roman" w:hAnsi="Times New Roman"/>
                <w:noProof/>
                <w:sz w:val="18"/>
                <w:szCs w:val="18"/>
              </w:rPr>
              <w:drawing>
                <wp:inline distT="0" distB="0" distL="0" distR="0" wp14:anchorId="274CB83B" wp14:editId="02EE0DED">
                  <wp:extent cx="133350" cy="114300"/>
                  <wp:effectExtent l="0" t="0" r="0" b="0"/>
                  <wp:docPr id="624" name="Bild 8" descr="صلى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صلى الله"/>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r w:rsidRPr="00120664">
              <w:rPr>
                <w:rFonts w:ascii="Times New Roman" w:hAnsi="Times New Roman"/>
                <w:sz w:val="18"/>
                <w:szCs w:val="18"/>
                <w:lang w:val="de-DE"/>
              </w:rPr>
              <w:t>, zu moralisch-erzieherischen Zwecken, die sich mit guten Charaktereigenschaften und alltäglicher Lebenspraxis befa</w:t>
            </w:r>
            <w:r w:rsidRPr="00120664">
              <w:rPr>
                <w:rFonts w:ascii="Times New Roman" w:hAnsi="Times New Roman"/>
                <w:sz w:val="18"/>
                <w:szCs w:val="18"/>
                <w:lang w:val="de-DE"/>
              </w:rPr>
              <w:t>s</w:t>
            </w:r>
            <w:r w:rsidRPr="00120664">
              <w:rPr>
                <w:rFonts w:ascii="Times New Roman" w:hAnsi="Times New Roman"/>
                <w:sz w:val="18"/>
                <w:szCs w:val="18"/>
                <w:lang w:val="de-DE"/>
              </w:rPr>
              <w:t>sen, welche nicht nur bei den Gelehrten Anwendung finden, sondern bei jede</w:t>
            </w:r>
            <w:r w:rsidRPr="00120664">
              <w:rPr>
                <w:rFonts w:ascii="Times New Roman" w:hAnsi="Times New Roman"/>
                <w:sz w:val="18"/>
                <w:szCs w:val="18"/>
                <w:lang w:val="de-DE"/>
              </w:rPr>
              <w:t>r</w:t>
            </w:r>
            <w:r w:rsidRPr="00120664">
              <w:rPr>
                <w:rFonts w:ascii="Times New Roman" w:hAnsi="Times New Roman"/>
                <w:sz w:val="18"/>
                <w:szCs w:val="18"/>
                <w:lang w:val="de-DE"/>
              </w:rPr>
              <w:t>mann. In den meisten Kapiteln hat An-Nawawi vorab einige, zum Thema passende, Verse aus dem Koran zitiert. Dazu gehört die gute Absicht, Aufrichtigkeit, Frieden stiften, Geduld, Wohltätigkeit, das Gute gebieten und das Schlechte verbieten, das Halten von Versprechen, der soziale Umgang i</w:t>
            </w:r>
            <w:r w:rsidRPr="00120664">
              <w:rPr>
                <w:rFonts w:ascii="Times New Roman" w:hAnsi="Times New Roman"/>
                <w:sz w:val="18"/>
                <w:szCs w:val="18"/>
                <w:lang w:val="de-DE"/>
              </w:rPr>
              <w:t>n</w:t>
            </w:r>
            <w:r w:rsidRPr="00120664">
              <w:rPr>
                <w:rFonts w:ascii="Times New Roman" w:hAnsi="Times New Roman"/>
                <w:sz w:val="18"/>
                <w:szCs w:val="18"/>
                <w:lang w:val="de-DE"/>
              </w:rPr>
              <w:t>nerhalb und außerhalb der Familie, Menschen- und Tierrechte usw.</w:t>
            </w:r>
          </w:p>
        </w:tc>
      </w:tr>
    </w:tbl>
    <w:p w14:paraId="2B15C7B0" w14:textId="77777777" w:rsidR="006135E6" w:rsidRPr="00120664" w:rsidRDefault="006135E6" w:rsidP="006135E6">
      <w:pPr>
        <w:pStyle w:val="NoSpacing"/>
        <w:jc w:val="both"/>
        <w:rPr>
          <w:rFonts w:ascii="Times New Roman" w:hAnsi="Times New Roman"/>
          <w:sz w:val="20"/>
          <w:szCs w:val="20"/>
          <w:lang w:val="de-DE" w:bidi="ar-SA"/>
        </w:rPr>
      </w:pPr>
      <w:r w:rsidRPr="00120664">
        <w:rPr>
          <w:rFonts w:ascii="Times New Roman" w:hAnsi="Times New Roman"/>
          <w:sz w:val="18"/>
          <w:szCs w:val="18"/>
          <w:lang w:val="de-DE"/>
        </w:rPr>
        <w:t>In diesem authentischen Werk möchte der Übersetzer nicht nur Muslimen, sondern vor allem auch Nichtmuslimen, die Wirkung und Schönheit der bewegenden Worte des letzten Propheten vorstellen, um ihnen damit eine bessere Sicht der Dinge zu ermöglichen.</w:t>
      </w:r>
    </w:p>
    <w:p w14:paraId="7D9A72F1" w14:textId="77777777" w:rsidR="006135E6" w:rsidRPr="00120664" w:rsidRDefault="006135E6" w:rsidP="006135E6">
      <w:pPr>
        <w:autoSpaceDE w:val="0"/>
        <w:autoSpaceDN w:val="0"/>
        <w:adjustRightInd w:val="0"/>
        <w:jc w:val="center"/>
        <w:rPr>
          <w:rFonts w:ascii="Times New Roman" w:hAnsi="Times New Roman"/>
          <w:b/>
          <w:bCs/>
          <w:sz w:val="36"/>
          <w:szCs w:val="36"/>
          <w:lang w:val="de-DE"/>
        </w:rPr>
      </w:pPr>
      <w:r w:rsidRPr="00120664">
        <w:rPr>
          <w:rFonts w:ascii="Times New Roman" w:hAnsi="Times New Roman"/>
          <w:b/>
          <w:bCs/>
          <w:sz w:val="36"/>
          <w:szCs w:val="36"/>
          <w:lang w:val="de-DE"/>
        </w:rPr>
        <w:t>Die prophetische MEDIZIN</w:t>
      </w:r>
    </w:p>
    <w:p w14:paraId="293876BF" w14:textId="77777777" w:rsidR="006135E6" w:rsidRPr="00120664" w:rsidRDefault="006135E6" w:rsidP="006135E6">
      <w:pPr>
        <w:autoSpaceDE w:val="0"/>
        <w:autoSpaceDN w:val="0"/>
        <w:adjustRightInd w:val="0"/>
        <w:jc w:val="center"/>
        <w:rPr>
          <w:rFonts w:ascii="Times New Roman" w:hAnsi="Times New Roman"/>
          <w:sz w:val="20"/>
          <w:szCs w:val="20"/>
          <w:lang w:val="de-DE"/>
        </w:rPr>
      </w:pPr>
      <w:r w:rsidRPr="00120664">
        <w:rPr>
          <w:rFonts w:ascii="Times New Roman" w:hAnsi="Times New Roman"/>
          <w:sz w:val="20"/>
          <w:szCs w:val="20"/>
          <w:lang w:val="de-DE"/>
        </w:rPr>
        <w:lastRenderedPageBreak/>
        <w:t xml:space="preserve">Ibn Qayyim Al-Jauziyyah </w:t>
      </w:r>
    </w:p>
    <w:p w14:paraId="76304624" w14:textId="77777777" w:rsidR="006135E6" w:rsidRPr="00120664" w:rsidRDefault="006135E6" w:rsidP="006135E6">
      <w:pPr>
        <w:autoSpaceDE w:val="0"/>
        <w:autoSpaceDN w:val="0"/>
        <w:adjustRightInd w:val="0"/>
        <w:jc w:val="center"/>
        <w:rPr>
          <w:rFonts w:ascii="Times New Roman" w:hAnsi="Times New Roman"/>
          <w:sz w:val="20"/>
          <w:szCs w:val="20"/>
          <w:lang w:val="de-DE"/>
        </w:rPr>
      </w:pPr>
      <w:r w:rsidRPr="00120664">
        <w:rPr>
          <w:rFonts w:ascii="Times New Roman" w:hAnsi="Times New Roman"/>
          <w:sz w:val="20"/>
          <w:szCs w:val="20"/>
          <w:lang w:val="de-DE"/>
        </w:rPr>
        <w:t>übersetzt von Muhammad Jozić</w:t>
      </w:r>
    </w:p>
    <w:p w14:paraId="34FFBB3B" w14:textId="77777777" w:rsidR="006135E6" w:rsidRPr="00120664" w:rsidRDefault="006135E6" w:rsidP="006135E6">
      <w:pPr>
        <w:autoSpaceDE w:val="0"/>
        <w:autoSpaceDN w:val="0"/>
        <w:adjustRightInd w:val="0"/>
        <w:jc w:val="center"/>
        <w:rPr>
          <w:rFonts w:ascii="Times New Roman" w:hAnsi="Times New Roman"/>
          <w:sz w:val="20"/>
          <w:szCs w:val="20"/>
          <w:lang w:val="de-DE"/>
        </w:rPr>
      </w:pPr>
      <w:r w:rsidRPr="00120664">
        <w:rPr>
          <w:rFonts w:ascii="Times New Roman" w:hAnsi="Times New Roman"/>
          <w:sz w:val="20"/>
          <w:szCs w:val="20"/>
          <w:lang w:val="de-DE"/>
        </w:rPr>
        <w:t>384 Seiten, gebunden, Format 19x12,5</w:t>
      </w:r>
    </w:p>
    <w:p w14:paraId="51BE8C7E" w14:textId="77777777" w:rsidR="006135E6" w:rsidRPr="00120664" w:rsidRDefault="006135E6" w:rsidP="006135E6">
      <w:pPr>
        <w:autoSpaceDE w:val="0"/>
        <w:autoSpaceDN w:val="0"/>
        <w:bidi/>
        <w:adjustRightInd w:val="0"/>
        <w:jc w:val="center"/>
        <w:rPr>
          <w:rFonts w:ascii="Arabic Typesetting" w:hAnsi="Arabic Typesetting" w:cs="Old Antic Decorative"/>
          <w:sz w:val="56"/>
          <w:szCs w:val="56"/>
          <w:lang w:val="de-DE"/>
        </w:rPr>
      </w:pPr>
      <w:r w:rsidRPr="00120664">
        <w:rPr>
          <w:rStyle w:val="Hyperlink"/>
          <w:rFonts w:ascii="Arabic Typesetting" w:hAnsi="Arabic Typesetting" w:cs="Old Antic Decorative"/>
          <w:color w:val="auto"/>
          <w:sz w:val="56"/>
          <w:szCs w:val="56"/>
          <w:u w:val="none"/>
          <w:rtl/>
          <w:lang w:bidi="ar-SA"/>
        </w:rPr>
        <w:t>الطب</w:t>
      </w:r>
      <w:r w:rsidRPr="00120664">
        <w:rPr>
          <w:rStyle w:val="Hyperlink"/>
          <w:rFonts w:ascii="Arabic Typesetting" w:hAnsi="Arabic Typesetting" w:cs="Old Antic Decorative"/>
          <w:color w:val="auto"/>
          <w:sz w:val="56"/>
          <w:szCs w:val="56"/>
          <w:u w:val="none"/>
          <w:rtl/>
        </w:rPr>
        <w:t xml:space="preserve"> </w:t>
      </w:r>
      <w:r w:rsidRPr="00120664">
        <w:rPr>
          <w:rStyle w:val="Hyperlink"/>
          <w:rFonts w:ascii="Arabic Typesetting" w:hAnsi="Arabic Typesetting" w:cs="Old Antic Decorative"/>
          <w:color w:val="auto"/>
          <w:sz w:val="56"/>
          <w:szCs w:val="56"/>
          <w:u w:val="none"/>
          <w:rtl/>
          <w:lang w:bidi="ar-SA"/>
        </w:rPr>
        <w:t>النَبَوي</w:t>
      </w:r>
      <w:r w:rsidRPr="00120664">
        <w:rPr>
          <w:rStyle w:val="Hyperlink"/>
          <w:rFonts w:ascii="Arabic Typesetting" w:hAnsi="Arabic Typesetting" w:cs="Old Antic Decorative"/>
          <w:color w:val="auto"/>
          <w:sz w:val="56"/>
          <w:szCs w:val="56"/>
          <w:u w:val="none"/>
          <w:lang w:val="de-DE"/>
        </w:rPr>
        <w:t xml:space="preserve"> </w:t>
      </w:r>
    </w:p>
    <w:p w14:paraId="1620913F" w14:textId="77777777" w:rsidR="006135E6" w:rsidRPr="00120664" w:rsidRDefault="006135E6" w:rsidP="006135E6">
      <w:pPr>
        <w:pStyle w:val="NoSpacing"/>
        <w:bidi/>
        <w:jc w:val="center"/>
        <w:rPr>
          <w:rFonts w:ascii="Traditional Arabic" w:hAnsi="Traditional Arabic" w:cs="Traditional Arabic"/>
          <w:sz w:val="28"/>
          <w:szCs w:val="28"/>
        </w:rPr>
      </w:pPr>
      <w:r w:rsidRPr="00120664">
        <w:rPr>
          <w:rFonts w:ascii="Traditional Arabic" w:hAnsi="Traditional Arabic" w:cs="Traditional Arabic"/>
          <w:sz w:val="28"/>
          <w:szCs w:val="28"/>
          <w:rtl/>
          <w:lang w:bidi="ar-SA"/>
        </w:rPr>
        <w:t>للإمام</w:t>
      </w:r>
      <w:r w:rsidRPr="00120664">
        <w:rPr>
          <w:rFonts w:ascii="Traditional Arabic" w:hAnsi="Traditional Arabic" w:cs="Traditional Arabic"/>
          <w:sz w:val="28"/>
          <w:szCs w:val="28"/>
          <w:rtl/>
        </w:rPr>
        <w:t xml:space="preserve"> </w:t>
      </w:r>
      <w:r w:rsidRPr="00120664">
        <w:rPr>
          <w:rFonts w:ascii="Traditional Arabic" w:hAnsi="Traditional Arabic" w:cs="Traditional Arabic"/>
          <w:sz w:val="28"/>
          <w:szCs w:val="28"/>
          <w:rtl/>
          <w:lang w:bidi="ar-SA"/>
        </w:rPr>
        <w:t>ابن</w:t>
      </w:r>
      <w:r w:rsidRPr="00120664">
        <w:rPr>
          <w:rFonts w:ascii="Traditional Arabic" w:hAnsi="Traditional Arabic" w:cs="Traditional Arabic"/>
          <w:sz w:val="28"/>
          <w:szCs w:val="28"/>
          <w:rtl/>
        </w:rPr>
        <w:t xml:space="preserve"> </w:t>
      </w:r>
      <w:r w:rsidRPr="00120664">
        <w:rPr>
          <w:rFonts w:ascii="Traditional Arabic" w:hAnsi="Traditional Arabic" w:cs="Traditional Arabic"/>
          <w:sz w:val="28"/>
          <w:szCs w:val="28"/>
          <w:rtl/>
          <w:lang w:bidi="ar-SA"/>
        </w:rPr>
        <w:t>قيم</w:t>
      </w:r>
      <w:r w:rsidRPr="00120664">
        <w:rPr>
          <w:rFonts w:ascii="Traditional Arabic" w:hAnsi="Traditional Arabic" w:cs="Traditional Arabic"/>
          <w:sz w:val="28"/>
          <w:szCs w:val="28"/>
          <w:rtl/>
        </w:rPr>
        <w:t xml:space="preserve"> </w:t>
      </w:r>
      <w:r w:rsidRPr="00120664">
        <w:rPr>
          <w:rFonts w:ascii="Traditional Arabic" w:hAnsi="Traditional Arabic" w:cs="Traditional Arabic"/>
          <w:sz w:val="28"/>
          <w:szCs w:val="28"/>
          <w:rtl/>
          <w:lang w:bidi="ar-SA"/>
        </w:rPr>
        <w:t>الجوزية</w:t>
      </w:r>
    </w:p>
    <w:p w14:paraId="7A70DEB2" w14:textId="77777777" w:rsidR="006135E6" w:rsidRPr="00120664" w:rsidRDefault="006135E6" w:rsidP="006135E6">
      <w:pPr>
        <w:autoSpaceDE w:val="0"/>
        <w:autoSpaceDN w:val="0"/>
        <w:adjustRightInd w:val="0"/>
        <w:jc w:val="center"/>
        <w:rPr>
          <w:rFonts w:ascii="Times New Roman" w:hAnsi="Times New Roman"/>
          <w:sz w:val="14"/>
          <w:szCs w:val="14"/>
        </w:rPr>
      </w:pPr>
    </w:p>
    <w:p w14:paraId="571C5770" w14:textId="03E291C0" w:rsidR="006135E6" w:rsidRPr="00120664" w:rsidRDefault="00976F80" w:rsidP="006135E6">
      <w:pPr>
        <w:autoSpaceDE w:val="0"/>
        <w:autoSpaceDN w:val="0"/>
        <w:adjustRightInd w:val="0"/>
        <w:jc w:val="center"/>
        <w:rPr>
          <w:rFonts w:ascii="Monotype Corsiva" w:hAnsi="Monotype Corsiva" w:cs="KlavikaBasic-Regular"/>
        </w:rPr>
      </w:pPr>
      <w:r w:rsidRPr="00120664">
        <w:rPr>
          <w:noProof/>
        </w:rPr>
        <w:drawing>
          <wp:inline distT="0" distB="0" distL="0" distR="0" wp14:anchorId="45446A41" wp14:editId="4CDAE07A">
            <wp:extent cx="1562100" cy="1924050"/>
            <wp:effectExtent l="0" t="0" r="0" b="0"/>
            <wp:docPr id="6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1924050"/>
                    </a:xfrm>
                    <a:prstGeom prst="rect">
                      <a:avLst/>
                    </a:prstGeom>
                    <a:noFill/>
                    <a:ln>
                      <a:noFill/>
                    </a:ln>
                  </pic:spPr>
                </pic:pic>
              </a:graphicData>
            </a:graphic>
          </wp:inline>
        </w:drawing>
      </w:r>
    </w:p>
    <w:p w14:paraId="7553386E" w14:textId="77777777" w:rsidR="006135E6" w:rsidRPr="00120664" w:rsidRDefault="006135E6" w:rsidP="006135E6">
      <w:pPr>
        <w:autoSpaceDE w:val="0"/>
        <w:autoSpaceDN w:val="0"/>
        <w:adjustRightInd w:val="0"/>
        <w:jc w:val="center"/>
        <w:rPr>
          <w:rFonts w:ascii="Times New Roman" w:hAnsi="Times New Roman"/>
          <w:sz w:val="10"/>
          <w:szCs w:val="10"/>
        </w:rPr>
      </w:pPr>
    </w:p>
    <w:p w14:paraId="14A8BE83"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Nach Jahrzehnten chemischer Schulmedizin und</w:t>
      </w:r>
    </w:p>
    <w:p w14:paraId="28A16675"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experimenteller Psychologie ist die Heilung und</w:t>
      </w:r>
    </w:p>
    <w:p w14:paraId="52E45930"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Wahrung von Körper und Seele mittels alternativer</w:t>
      </w:r>
    </w:p>
    <w:p w14:paraId="1D3E799B"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Medizin heute wieder aktueller denn je.</w:t>
      </w:r>
    </w:p>
    <w:p w14:paraId="00CBE9C2"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Der Autor Ibn Qayyim Al-Jauziyyah (1292-1350 n.Chr.)</w:t>
      </w:r>
    </w:p>
    <w:p w14:paraId="29D35EAA"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war einer der bekanntesten Schüler des Gelehrten Ibn Taimiyyah. Er sammelte in diesem medizinischen Meisterwerk prophetische Überlieferungen, Erfahrungsberichte und Aussagen namhafter Ärzte der damaligen Zeit, welche sich noch heute anwenden lassen.</w:t>
      </w:r>
    </w:p>
    <w:p w14:paraId="2CE37986"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Körper und Geist, sowie deren Krankheiten, werden in</w:t>
      </w:r>
    </w:p>
    <w:p w14:paraId="2DB9DFE3"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dieser faszinierenden Lektüre analysiert und erprobte</w:t>
      </w:r>
    </w:p>
    <w:p w14:paraId="4ECECD43" w14:textId="77777777" w:rsidR="006135E6" w:rsidRPr="00120664" w:rsidRDefault="006135E6" w:rsidP="006135E6">
      <w:pPr>
        <w:autoSpaceDE w:val="0"/>
        <w:autoSpaceDN w:val="0"/>
        <w:adjustRightInd w:val="0"/>
        <w:jc w:val="center"/>
        <w:rPr>
          <w:rFonts w:ascii="Times New Roman" w:hAnsi="Times New Roman"/>
          <w:sz w:val="18"/>
          <w:szCs w:val="18"/>
          <w:lang w:val="de-DE"/>
        </w:rPr>
      </w:pPr>
      <w:r w:rsidRPr="00120664">
        <w:rPr>
          <w:rFonts w:ascii="Times New Roman" w:hAnsi="Times New Roman"/>
          <w:sz w:val="18"/>
          <w:szCs w:val="18"/>
          <w:lang w:val="de-DE"/>
        </w:rPr>
        <w:t>Heilverfahren und Rezepturen praktisch und zur Nachahmung</w:t>
      </w:r>
    </w:p>
    <w:p w14:paraId="6EA5519A" w14:textId="77777777" w:rsidR="006135E6" w:rsidRPr="00120664" w:rsidRDefault="006135E6" w:rsidP="006135E6">
      <w:pPr>
        <w:jc w:val="center"/>
        <w:rPr>
          <w:rFonts w:ascii="Times New Roman" w:hAnsi="Times New Roman"/>
          <w:sz w:val="18"/>
          <w:szCs w:val="18"/>
          <w:lang w:val="de-DE"/>
        </w:rPr>
      </w:pPr>
      <w:r w:rsidRPr="00120664">
        <w:rPr>
          <w:rFonts w:ascii="Times New Roman" w:hAnsi="Times New Roman"/>
          <w:sz w:val="18"/>
          <w:szCs w:val="18"/>
          <w:lang w:val="de-DE"/>
        </w:rPr>
        <w:t>erläutert.</w:t>
      </w:r>
    </w:p>
    <w:p w14:paraId="57386366" w14:textId="77777777" w:rsidR="006135E6" w:rsidRPr="00120664" w:rsidRDefault="006135E6" w:rsidP="006135E6">
      <w:pPr>
        <w:autoSpaceDE w:val="0"/>
        <w:autoSpaceDN w:val="0"/>
        <w:adjustRightInd w:val="0"/>
        <w:jc w:val="center"/>
        <w:rPr>
          <w:rFonts w:ascii="Times New Roman" w:hAnsi="Times New Roman"/>
          <w:sz w:val="32"/>
          <w:szCs w:val="32"/>
          <w:lang w:val="de-DE"/>
        </w:rPr>
      </w:pPr>
      <w:r w:rsidRPr="00120664">
        <w:rPr>
          <w:sz w:val="32"/>
          <w:szCs w:val="32"/>
          <w:lang w:val="de-DE"/>
        </w:rPr>
        <w:br w:type="column"/>
      </w:r>
      <w:r w:rsidRPr="00120664">
        <w:rPr>
          <w:rFonts w:ascii="Times New Roman" w:hAnsi="Times New Roman"/>
          <w:b/>
          <w:bCs/>
          <w:sz w:val="32"/>
          <w:szCs w:val="32"/>
          <w:lang w:val="de-DE"/>
        </w:rPr>
        <w:lastRenderedPageBreak/>
        <w:t>Das Siegel der Propheten</w:t>
      </w:r>
    </w:p>
    <w:p w14:paraId="294A33F8" w14:textId="77777777" w:rsidR="006135E6" w:rsidRPr="00120664" w:rsidRDefault="006135E6" w:rsidP="006135E6">
      <w:pPr>
        <w:bidi/>
        <w:jc w:val="center"/>
        <w:rPr>
          <w:rFonts w:ascii="Traditional Arabic" w:hAnsi="Traditional Arabic" w:cs="Old Antic Decorative"/>
          <w:sz w:val="40"/>
          <w:szCs w:val="40"/>
        </w:rPr>
      </w:pPr>
      <w:r w:rsidRPr="00120664">
        <w:rPr>
          <w:rStyle w:val="st1"/>
          <w:rFonts w:ascii="Traditional Arabic" w:hAnsi="Traditional Arabic" w:cs="Old Antic Decorative"/>
          <w:sz w:val="40"/>
          <w:szCs w:val="40"/>
          <w:rtl/>
        </w:rPr>
        <w:t>خَاتَمَ النَّبِيِّينَ</w:t>
      </w:r>
    </w:p>
    <w:p w14:paraId="1EB88ADC" w14:textId="4E7CE698" w:rsidR="006135E6" w:rsidRPr="00120664" w:rsidRDefault="00976F80" w:rsidP="006135E6">
      <w:pPr>
        <w:jc w:val="center"/>
        <w:rPr>
          <w:noProof/>
          <w:lang w:val="de-DE" w:eastAsia="de-DE"/>
        </w:rPr>
      </w:pPr>
      <w:r w:rsidRPr="00120664">
        <w:rPr>
          <w:noProof/>
          <w:lang w:val="de-DE" w:eastAsia="de-DE"/>
        </w:rPr>
        <w:drawing>
          <wp:inline distT="0" distB="0" distL="0" distR="0" wp14:anchorId="6CAD09A4" wp14:editId="78FE4A7F">
            <wp:extent cx="1371600" cy="1524000"/>
            <wp:effectExtent l="0" t="0" r="0" b="0"/>
            <wp:docPr id="62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524000"/>
                    </a:xfrm>
                    <a:prstGeom prst="rect">
                      <a:avLst/>
                    </a:prstGeom>
                    <a:noFill/>
                    <a:ln>
                      <a:noFill/>
                    </a:ln>
                  </pic:spPr>
                </pic:pic>
              </a:graphicData>
            </a:graphic>
          </wp:inline>
        </w:drawing>
      </w:r>
    </w:p>
    <w:p w14:paraId="28B3E4A1" w14:textId="77777777" w:rsidR="006135E6" w:rsidRPr="00120664" w:rsidRDefault="006135E6" w:rsidP="006135E6">
      <w:pPr>
        <w:jc w:val="center"/>
        <w:rPr>
          <w:rFonts w:ascii="Times New Roman" w:hAnsi="Times New Roman"/>
          <w:sz w:val="8"/>
          <w:szCs w:val="8"/>
        </w:rPr>
      </w:pPr>
    </w:p>
    <w:p w14:paraId="1856ABA3" w14:textId="77777777"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Mekka um das Jahr 570: Ein ungewöhnliches Kind wird geboren. Der kleine Muhammad</w:t>
      </w:r>
      <w:r w:rsidRPr="00120664">
        <w:rPr>
          <w:rFonts w:ascii="Arabic Typesetting" w:hAnsi="Arabic Typesetting" w:cs="Arabic Typesetting"/>
          <w:sz w:val="18"/>
          <w:szCs w:val="18"/>
        </w:rPr>
        <w:sym w:font="AGA Arabesque" w:char="F072"/>
      </w:r>
      <w:r w:rsidRPr="00120664">
        <w:rPr>
          <w:rFonts w:ascii="Times New Roman" w:hAnsi="Times New Roman"/>
          <w:sz w:val="18"/>
          <w:szCs w:val="18"/>
          <w:lang w:val="de-DE"/>
        </w:rPr>
        <w:t xml:space="preserve"> verliert früh seinen Vater und seine Mutter und wächst bei Verwandten auf. Doch dann, als erwachsener Mann, hat er ein Erlebnis, das sein gesamtes Leben und das der Menschheit verändern wird: Der mächtige Erzengel Gabriel zeigt sich ihm in einer einsamen Höhle und verliest ihm dort ergreifend schöne Verse – die berühmten Suren, die heiligen Offenbarungen des Koran.</w:t>
      </w:r>
    </w:p>
    <w:p w14:paraId="50035A11" w14:textId="0899543A" w:rsidR="006135E6" w:rsidRPr="00120664" w:rsidRDefault="006135E6" w:rsidP="00555B71">
      <w:pPr>
        <w:jc w:val="both"/>
        <w:rPr>
          <w:rFonts w:ascii="Times New Roman" w:hAnsi="Times New Roman"/>
          <w:sz w:val="18"/>
          <w:szCs w:val="18"/>
          <w:lang w:val="de-DE"/>
        </w:rPr>
      </w:pPr>
      <w:r w:rsidRPr="00120664">
        <w:rPr>
          <w:rFonts w:ascii="Times New Roman" w:hAnsi="Times New Roman"/>
          <w:sz w:val="18"/>
          <w:szCs w:val="18"/>
          <w:lang w:val="de-DE"/>
        </w:rPr>
        <w:t>Muhammad</w:t>
      </w:r>
      <w:r w:rsidR="00976F80" w:rsidRPr="00120664">
        <w:rPr>
          <w:rFonts w:ascii="Times New Roman" w:hAnsi="Times New Roman"/>
          <w:noProof/>
          <w:sz w:val="18"/>
          <w:szCs w:val="18"/>
        </w:rPr>
        <w:drawing>
          <wp:inline distT="0" distB="0" distL="0" distR="0" wp14:anchorId="4557C41A" wp14:editId="3DCD5096">
            <wp:extent cx="114300" cy="9525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120664">
        <w:rPr>
          <w:rFonts w:ascii="Times New Roman" w:hAnsi="Times New Roman"/>
          <w:sz w:val="12"/>
          <w:szCs w:val="12"/>
          <w:lang w:val="de-DE"/>
        </w:rPr>
        <w:t xml:space="preserve"> </w:t>
      </w:r>
      <w:r w:rsidRPr="00120664">
        <w:rPr>
          <w:rFonts w:ascii="Times New Roman" w:hAnsi="Times New Roman"/>
          <w:sz w:val="18"/>
          <w:szCs w:val="18"/>
          <w:lang w:val="de-DE"/>
        </w:rPr>
        <w:t>wird</w:t>
      </w:r>
      <w:r w:rsidRPr="00120664">
        <w:rPr>
          <w:rFonts w:ascii="Times New Roman" w:hAnsi="Times New Roman"/>
          <w:sz w:val="12"/>
          <w:szCs w:val="12"/>
          <w:lang w:val="de-DE"/>
        </w:rPr>
        <w:t xml:space="preserve"> </w:t>
      </w:r>
      <w:r w:rsidRPr="00120664">
        <w:rPr>
          <w:rFonts w:ascii="Times New Roman" w:hAnsi="Times New Roman"/>
          <w:sz w:val="18"/>
          <w:szCs w:val="18"/>
          <w:lang w:val="de-DE"/>
        </w:rPr>
        <w:t>nun</w:t>
      </w:r>
      <w:r w:rsidRPr="00120664">
        <w:rPr>
          <w:rFonts w:ascii="Times New Roman" w:hAnsi="Times New Roman"/>
          <w:sz w:val="12"/>
          <w:szCs w:val="12"/>
          <w:lang w:val="de-DE"/>
        </w:rPr>
        <w:t xml:space="preserve"> </w:t>
      </w:r>
      <w:r w:rsidRPr="00120664">
        <w:rPr>
          <w:rFonts w:ascii="Times New Roman" w:hAnsi="Times New Roman"/>
          <w:sz w:val="18"/>
          <w:szCs w:val="18"/>
          <w:lang w:val="de-DE"/>
        </w:rPr>
        <w:t>zum</w:t>
      </w:r>
      <w:r w:rsidRPr="00120664">
        <w:rPr>
          <w:rFonts w:ascii="Times New Roman" w:hAnsi="Times New Roman"/>
          <w:sz w:val="12"/>
          <w:szCs w:val="12"/>
          <w:lang w:val="de-DE"/>
        </w:rPr>
        <w:t xml:space="preserve"> </w:t>
      </w:r>
      <w:r w:rsidRPr="00120664">
        <w:rPr>
          <w:rFonts w:ascii="Times New Roman" w:hAnsi="Times New Roman"/>
          <w:sz w:val="18"/>
          <w:szCs w:val="18"/>
          <w:lang w:val="de-DE"/>
        </w:rPr>
        <w:t>Verkünder</w:t>
      </w:r>
      <w:r w:rsidRPr="00120664">
        <w:rPr>
          <w:rFonts w:ascii="Times New Roman" w:hAnsi="Times New Roman"/>
          <w:sz w:val="12"/>
          <w:szCs w:val="12"/>
          <w:lang w:val="de-DE"/>
        </w:rPr>
        <w:t xml:space="preserve"> </w:t>
      </w:r>
      <w:r w:rsidRPr="00120664">
        <w:rPr>
          <w:rFonts w:ascii="Times New Roman" w:hAnsi="Times New Roman"/>
          <w:sz w:val="18"/>
          <w:szCs w:val="18"/>
          <w:lang w:val="de-DE"/>
        </w:rPr>
        <w:t>der</w:t>
      </w:r>
      <w:r w:rsidRPr="00120664">
        <w:rPr>
          <w:rFonts w:ascii="Times New Roman" w:hAnsi="Times New Roman"/>
          <w:sz w:val="12"/>
          <w:szCs w:val="12"/>
          <w:lang w:val="de-DE"/>
        </w:rPr>
        <w:t xml:space="preserve"> </w:t>
      </w:r>
      <w:r w:rsidRPr="00120664">
        <w:rPr>
          <w:rFonts w:ascii="Times New Roman" w:hAnsi="Times New Roman"/>
          <w:sz w:val="18"/>
          <w:szCs w:val="18"/>
          <w:lang w:val="de-DE"/>
        </w:rPr>
        <w:t>Wahrheit</w:t>
      </w:r>
      <w:r w:rsidRPr="00120664">
        <w:rPr>
          <w:rFonts w:ascii="Times New Roman" w:hAnsi="Times New Roman"/>
          <w:sz w:val="12"/>
          <w:szCs w:val="12"/>
          <w:lang w:val="de-DE"/>
        </w:rPr>
        <w:t xml:space="preserve"> </w:t>
      </w:r>
      <w:r w:rsidRPr="00120664">
        <w:rPr>
          <w:rFonts w:ascii="Times New Roman" w:hAnsi="Times New Roman"/>
          <w:sz w:val="18"/>
          <w:szCs w:val="18"/>
          <w:lang w:val="de-DE"/>
        </w:rPr>
        <w:t>und</w:t>
      </w:r>
      <w:r w:rsidRPr="00120664">
        <w:rPr>
          <w:rFonts w:ascii="Times New Roman" w:hAnsi="Times New Roman"/>
          <w:sz w:val="12"/>
          <w:szCs w:val="12"/>
          <w:lang w:val="de-DE"/>
        </w:rPr>
        <w:t xml:space="preserve"> </w:t>
      </w:r>
      <w:r w:rsidRPr="00120664">
        <w:rPr>
          <w:rFonts w:ascii="Times New Roman" w:hAnsi="Times New Roman"/>
          <w:sz w:val="18"/>
          <w:szCs w:val="18"/>
          <w:lang w:val="de-DE"/>
        </w:rPr>
        <w:t>der</w:t>
      </w:r>
      <w:r w:rsidRPr="00120664">
        <w:rPr>
          <w:rFonts w:ascii="Times New Roman" w:hAnsi="Times New Roman"/>
          <w:sz w:val="12"/>
          <w:szCs w:val="12"/>
          <w:lang w:val="de-DE"/>
        </w:rPr>
        <w:t xml:space="preserve"> </w:t>
      </w:r>
      <w:r w:rsidRPr="00120664">
        <w:rPr>
          <w:rFonts w:ascii="Times New Roman" w:hAnsi="Times New Roman"/>
          <w:sz w:val="18"/>
          <w:szCs w:val="18"/>
          <w:lang w:val="de-DE"/>
        </w:rPr>
        <w:t>Men</w:t>
      </w:r>
      <w:r w:rsidR="00555B71" w:rsidRPr="00120664">
        <w:rPr>
          <w:rFonts w:ascii="Times New Roman" w:hAnsi="Times New Roman"/>
          <w:sz w:val="18"/>
          <w:szCs w:val="18"/>
          <w:lang w:val="de-DE"/>
        </w:rPr>
        <w:t>-</w:t>
      </w:r>
      <w:r w:rsidRPr="00120664">
        <w:rPr>
          <w:rFonts w:ascii="Times New Roman" w:hAnsi="Times New Roman"/>
          <w:sz w:val="18"/>
          <w:szCs w:val="18"/>
          <w:lang w:val="de-DE"/>
        </w:rPr>
        <w:t>schenrechte und zu einem Lehrer und Vorbild für alle Menschen dieser Erde. Doch die einfache und klare Lehre des Islam, welche die Gleichheit aller Menschen und den Frieden verkündet, verschafft ihm nicht nur Freunde, sondern auch Neider und Feinde. Muhammad</w:t>
      </w:r>
      <w:r w:rsidR="00976F80" w:rsidRPr="00120664">
        <w:rPr>
          <w:rFonts w:ascii="Times New Roman" w:hAnsi="Times New Roman"/>
          <w:noProof/>
          <w:sz w:val="18"/>
          <w:szCs w:val="18"/>
        </w:rPr>
        <w:drawing>
          <wp:inline distT="0" distB="0" distL="0" distR="0" wp14:anchorId="530AE619" wp14:editId="778D20D9">
            <wp:extent cx="114300" cy="9525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120664">
        <w:rPr>
          <w:rFonts w:ascii="Times New Roman" w:hAnsi="Times New Roman"/>
          <w:sz w:val="18"/>
          <w:szCs w:val="18"/>
          <w:lang w:val="de-DE"/>
        </w:rPr>
        <w:t xml:space="preserve"> muss den jungen Glauben und die Muslime gegen zahlreiche</w:t>
      </w:r>
      <w:r w:rsidRPr="00120664">
        <w:rPr>
          <w:rFonts w:ascii="Times New Roman" w:hAnsi="Times New Roman"/>
          <w:sz w:val="12"/>
          <w:szCs w:val="12"/>
          <w:lang w:val="de-DE"/>
        </w:rPr>
        <w:t xml:space="preserve"> </w:t>
      </w:r>
      <w:r w:rsidRPr="00120664">
        <w:rPr>
          <w:rFonts w:ascii="Times New Roman" w:hAnsi="Times New Roman"/>
          <w:sz w:val="18"/>
          <w:szCs w:val="18"/>
          <w:lang w:val="de-DE"/>
        </w:rPr>
        <w:t>Anfein</w:t>
      </w:r>
      <w:r w:rsidRPr="00120664">
        <w:rPr>
          <w:rFonts w:ascii="Times New Roman" w:hAnsi="Times New Roman"/>
          <w:sz w:val="18"/>
          <w:szCs w:val="18"/>
          <w:lang w:val="de-DE" w:bidi="ar-SA"/>
        </w:rPr>
        <w:t>-</w:t>
      </w:r>
      <w:r w:rsidRPr="00120664">
        <w:rPr>
          <w:rFonts w:ascii="Times New Roman" w:hAnsi="Times New Roman"/>
          <w:sz w:val="18"/>
          <w:szCs w:val="18"/>
          <w:lang w:val="de-DE"/>
        </w:rPr>
        <w:t>dungen</w:t>
      </w:r>
      <w:r w:rsidRPr="00120664">
        <w:rPr>
          <w:rFonts w:ascii="Times New Roman" w:hAnsi="Times New Roman"/>
          <w:sz w:val="12"/>
          <w:szCs w:val="12"/>
          <w:lang w:val="de-DE"/>
        </w:rPr>
        <w:t xml:space="preserve"> </w:t>
      </w:r>
      <w:r w:rsidRPr="00120664">
        <w:rPr>
          <w:rFonts w:ascii="Times New Roman" w:hAnsi="Times New Roman"/>
          <w:sz w:val="18"/>
          <w:szCs w:val="18"/>
          <w:lang w:val="de-DE"/>
        </w:rPr>
        <w:t>verteidigen.</w:t>
      </w:r>
      <w:r w:rsidRPr="00120664">
        <w:rPr>
          <w:rFonts w:ascii="Times New Roman" w:hAnsi="Times New Roman"/>
          <w:sz w:val="12"/>
          <w:szCs w:val="12"/>
          <w:lang w:val="de-DE"/>
        </w:rPr>
        <w:t xml:space="preserve"> </w:t>
      </w:r>
      <w:r w:rsidRPr="00120664">
        <w:rPr>
          <w:rFonts w:ascii="Times New Roman" w:hAnsi="Times New Roman"/>
          <w:sz w:val="18"/>
          <w:szCs w:val="18"/>
          <w:lang w:val="de-DE"/>
        </w:rPr>
        <w:t>Gemeinsam</w:t>
      </w:r>
      <w:r w:rsidRPr="00120664">
        <w:rPr>
          <w:rFonts w:ascii="Times New Roman" w:hAnsi="Times New Roman"/>
          <w:sz w:val="12"/>
          <w:szCs w:val="12"/>
          <w:lang w:val="de-DE"/>
        </w:rPr>
        <w:t xml:space="preserve"> </w:t>
      </w:r>
      <w:r w:rsidRPr="00120664">
        <w:rPr>
          <w:rFonts w:ascii="Times New Roman" w:hAnsi="Times New Roman"/>
          <w:sz w:val="18"/>
          <w:szCs w:val="18"/>
          <w:lang w:val="de-DE"/>
        </w:rPr>
        <w:t>mit</w:t>
      </w:r>
      <w:r w:rsidRPr="00120664">
        <w:rPr>
          <w:rFonts w:ascii="Times New Roman" w:hAnsi="Times New Roman"/>
          <w:sz w:val="12"/>
          <w:szCs w:val="12"/>
          <w:lang w:val="de-DE"/>
        </w:rPr>
        <w:t xml:space="preserve"> </w:t>
      </w:r>
      <w:r w:rsidRPr="00120664">
        <w:rPr>
          <w:rFonts w:ascii="Times New Roman" w:hAnsi="Times New Roman"/>
          <w:sz w:val="18"/>
          <w:szCs w:val="18"/>
          <w:lang w:val="de-DE"/>
        </w:rPr>
        <w:t>seinen</w:t>
      </w:r>
      <w:r w:rsidRPr="00120664">
        <w:rPr>
          <w:rFonts w:ascii="Times New Roman" w:hAnsi="Times New Roman"/>
          <w:sz w:val="12"/>
          <w:szCs w:val="12"/>
          <w:lang w:val="de-DE"/>
        </w:rPr>
        <w:t xml:space="preserve"> </w:t>
      </w:r>
      <w:r w:rsidRPr="00120664">
        <w:rPr>
          <w:rFonts w:ascii="Times New Roman" w:hAnsi="Times New Roman"/>
          <w:sz w:val="18"/>
          <w:szCs w:val="18"/>
          <w:lang w:val="de-DE"/>
        </w:rPr>
        <w:t>Anhängern wandert er schließlich nach Medina aus, gründet dort einen Staat und auf der Grundlage des Islams die erste und modernste Verfassung der Welt und wird schließlich zum mächtigen und gütigen Herrscher eines großen Reiches.</w:t>
      </w:r>
    </w:p>
    <w:p w14:paraId="2BA30D74" w14:textId="0164C717"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In eindrucksvoller, packender Sprache und durchweg spannenden Episoden erzählt Jotiar Barmani vom Leb</w:t>
      </w:r>
      <w:r w:rsidR="00555B71" w:rsidRPr="00120664">
        <w:rPr>
          <w:rFonts w:ascii="Times New Roman" w:hAnsi="Times New Roman"/>
          <w:sz w:val="18"/>
          <w:szCs w:val="18"/>
          <w:lang w:val="de-DE"/>
        </w:rPr>
        <w:t xml:space="preserve">en des Propheten Muhammad </w:t>
      </w:r>
      <w:r w:rsidR="00976F80" w:rsidRPr="00120664">
        <w:rPr>
          <w:rFonts w:ascii="Times New Roman" w:hAnsi="Times New Roman"/>
          <w:noProof/>
          <w:sz w:val="18"/>
          <w:szCs w:val="18"/>
        </w:rPr>
        <w:drawing>
          <wp:inline distT="0" distB="0" distL="0" distR="0" wp14:anchorId="642A1FF3" wp14:editId="26E6DACE">
            <wp:extent cx="114300" cy="95250"/>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120664">
        <w:rPr>
          <w:rFonts w:ascii="Times New Roman" w:hAnsi="Times New Roman"/>
          <w:sz w:val="18"/>
          <w:szCs w:val="18"/>
          <w:lang w:val="de-DE"/>
        </w:rPr>
        <w:t>. Dabei wird nicht nur dessen göttliche Sendung, sondern auch seine Milde, Toleranz und Vergebung durch spannende und authentische Szenen beschrieben. Aber vor allem steht der Prophet dem Leser hier als Mensch vor Augen: bescheiden, hingebungsvoll, verlässlich, furchtlos und erfüllt von seinem Glauben an Allah und seine Botschaft.</w:t>
      </w:r>
    </w:p>
    <w:p w14:paraId="2947D55D" w14:textId="77777777" w:rsidR="006135E6" w:rsidRPr="00120664" w:rsidRDefault="006135E6" w:rsidP="006135E6">
      <w:pPr>
        <w:pStyle w:val="NormalWeb"/>
        <w:jc w:val="center"/>
        <w:rPr>
          <w:rFonts w:ascii="Arabic Typesetting" w:hAnsi="Arabic Typesetting" w:cs="Arabic Typesetting"/>
          <w:sz w:val="30"/>
          <w:szCs w:val="30"/>
          <w:lang w:val="de-DE"/>
        </w:rPr>
      </w:pPr>
      <w:r w:rsidRPr="00120664">
        <w:rPr>
          <w:rStyle w:val="matn1"/>
          <w:color w:val="auto"/>
          <w:sz w:val="30"/>
          <w:szCs w:val="30"/>
          <w:lang w:val="de-DE"/>
        </w:rPr>
        <w:br w:type="column"/>
      </w:r>
      <w:r w:rsidRPr="00120664">
        <w:rPr>
          <w:rFonts w:ascii="Pristina" w:hAnsi="Pristina" w:cs="Arabic Typesetting"/>
          <w:b/>
          <w:bCs/>
          <w:sz w:val="44"/>
          <w:szCs w:val="44"/>
          <w:lang w:val="de-DE"/>
        </w:rPr>
        <w:lastRenderedPageBreak/>
        <w:t>Muhammad</w:t>
      </w:r>
      <w:r w:rsidRPr="00120664">
        <w:rPr>
          <w:rFonts w:ascii="Arabic Typesetting" w:hAnsi="Arabic Typesetting" w:cs="Arabic Typesetting"/>
          <w:sz w:val="28"/>
          <w:szCs w:val="28"/>
        </w:rPr>
        <w:sym w:font="AGA Arabesque" w:char="F072"/>
      </w:r>
    </w:p>
    <w:p w14:paraId="43D1096E" w14:textId="77777777" w:rsidR="006135E6" w:rsidRPr="00120664" w:rsidRDefault="006135E6" w:rsidP="006135E6">
      <w:pPr>
        <w:jc w:val="center"/>
        <w:rPr>
          <w:rFonts w:ascii="Arabic Typesetting" w:hAnsi="Arabic Typesetting" w:cs="Arabic Typesetting"/>
          <w:b/>
          <w:bCs/>
          <w:sz w:val="30"/>
          <w:szCs w:val="30"/>
          <w:lang w:val="de-DE"/>
        </w:rPr>
      </w:pPr>
      <w:r w:rsidRPr="00120664">
        <w:rPr>
          <w:rFonts w:ascii="Arabic Typesetting" w:hAnsi="Arabic Typesetting" w:cs="Arabic Typesetting"/>
          <w:b/>
          <w:bCs/>
          <w:sz w:val="30"/>
          <w:szCs w:val="30"/>
          <w:lang w:val="de-DE"/>
        </w:rPr>
        <w:t>Die faszinierende Lebensgeschichte des letzten Propheten</w:t>
      </w:r>
    </w:p>
    <w:p w14:paraId="4563A717" w14:textId="77777777" w:rsidR="006135E6" w:rsidRPr="00120664" w:rsidRDefault="006135E6" w:rsidP="006135E6">
      <w:pPr>
        <w:jc w:val="center"/>
        <w:rPr>
          <w:rFonts w:ascii="Times New Roman" w:hAnsi="Times New Roman"/>
          <w:sz w:val="18"/>
          <w:szCs w:val="18"/>
          <w:lang w:val="de-DE"/>
        </w:rPr>
      </w:pPr>
      <w:r w:rsidRPr="00120664">
        <w:rPr>
          <w:rFonts w:ascii="Times New Roman" w:hAnsi="Times New Roman"/>
          <w:sz w:val="18"/>
          <w:szCs w:val="18"/>
          <w:lang w:val="de-DE"/>
        </w:rPr>
        <w:t>Jotiar Bamarni, Überarbeitete Fassung, 6. Auflage</w:t>
      </w:r>
    </w:p>
    <w:p w14:paraId="1B0DE6F0" w14:textId="77777777" w:rsidR="006135E6" w:rsidRPr="00120664" w:rsidRDefault="006135E6" w:rsidP="006135E6">
      <w:pPr>
        <w:bidi/>
        <w:jc w:val="center"/>
        <w:rPr>
          <w:rFonts w:ascii="Times New Roman" w:hAnsi="Times New Roman" w:cs="Diwani Bent" w:hint="cs"/>
          <w:sz w:val="40"/>
          <w:szCs w:val="40"/>
          <w:rtl/>
          <w:lang w:bidi="ar-AE"/>
        </w:rPr>
      </w:pPr>
      <w:r w:rsidRPr="00120664">
        <w:rPr>
          <w:rFonts w:ascii="Times New Roman" w:hAnsi="Times New Roman" w:cs="Diwani Bent" w:hint="cs"/>
          <w:sz w:val="40"/>
          <w:szCs w:val="40"/>
          <w:rtl/>
          <w:lang w:bidi="ar-AE"/>
        </w:rPr>
        <w:t xml:space="preserve">محمد صلى الله عليه وسلم  </w:t>
      </w:r>
      <w:r w:rsidRPr="00120664">
        <w:rPr>
          <w:rFonts w:ascii="Times New Roman" w:hAnsi="Times New Roman" w:hint="cs"/>
          <w:sz w:val="36"/>
          <w:szCs w:val="36"/>
          <w:rtl/>
          <w:lang w:bidi="ar-AE"/>
        </w:rPr>
        <w:t xml:space="preserve">- </w:t>
      </w:r>
      <w:r w:rsidRPr="00120664">
        <w:rPr>
          <w:rFonts w:ascii="Times New Roman" w:hAnsi="Times New Roman" w:cs="Diwani Bent" w:hint="cs"/>
          <w:sz w:val="36"/>
          <w:szCs w:val="36"/>
          <w:rtl/>
          <w:lang w:bidi="ar-AE"/>
        </w:rPr>
        <w:t>من روائع سيرة خاتم الانبياء</w:t>
      </w:r>
    </w:p>
    <w:p w14:paraId="7F6146E5" w14:textId="77777777"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Der Prophet Muhammad</w:t>
      </w:r>
      <w:r w:rsidRPr="00120664">
        <w:rPr>
          <w:rFonts w:ascii="Arabic Typesetting" w:hAnsi="Arabic Typesetting" w:cs="Arabic Typesetting"/>
          <w:sz w:val="28"/>
          <w:szCs w:val="28"/>
        </w:rPr>
        <w:sym w:font="AGA Arabesque" w:char="F072"/>
      </w:r>
      <w:r w:rsidRPr="00120664">
        <w:rPr>
          <w:rFonts w:ascii="Times New Roman" w:hAnsi="Times New Roman"/>
          <w:sz w:val="18"/>
          <w:szCs w:val="18"/>
          <w:lang w:val="de-DE"/>
        </w:rPr>
        <w:t xml:space="preserve"> verbrachte die letzten dreiundzwanzig Jahre seines Leben mit unermüdlicher Arbeit an der Aufgabe, mit der Allah ihn betraut hatte. Er kam in dieser Zeit nicht zur Ruhe und wurde von allem Leid geprüft, das ein Mensch tragen kann. Er wurde durch den Verlust derer geprüft, die er liebte - seine Mutter, seine Frau Chadidscha und die meisten seiner Kinder. Er musste Entbehrung, Spott, Feindschaft, Bedrohungen ertragen. Er wurde mehr als einmal schwer verletzt und mit dem Tode bedroht. Er ertrug all dies mit Toleranz und Zuversicht, in der Hoffnung, der Menschheit die Recht-leitung ihres Schöpfers zu bringen. Dies gelang ihm mit Allahs Unterstützung auch. Als das Blatt sich wandte und der Sieg und die Macht auf seiner Seite waren, vergab er all jenen, die ihm so viel Leid angetan hatten. Er baute auf Versöhnung und Frieden mit seinen ehemaligen Feinden. </w:t>
      </w:r>
    </w:p>
    <w:p w14:paraId="51E9CADB" w14:textId="77777777"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Allah rief ihn zu sich, als seine Aufgabe erfüllt war. So erlebte er nicht mehr, dass sich der Islam auf der ganzen Welt verbreitete. Es gibt heute keine Region der Erde, wo keine Muslime leben.</w:t>
      </w:r>
    </w:p>
    <w:p w14:paraId="11182394" w14:textId="5FCDCCD5"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Wenn der Muslim heute die Pilgerfahrt nach Mekka vollzieht, trifft er auf Millionen von Menschen, die trotz der Vielfalt ihrer Hautfarben und Sprachen alle Schwestern und Brüder sind und die durch die Liebe zu ihrem Schöpfer miteinander verbunden sind. Man sieht dort die vielen Gesichter aus allen Ländern der Erde friedlich, als Erben Abrahams, ihren Gottesdienst verrichten und erinnert sich, dass alles mit einem Mann begann: Muhammad</w:t>
      </w:r>
      <w:r w:rsidR="00976F80" w:rsidRPr="00120664">
        <w:rPr>
          <w:rFonts w:ascii="Times New Roman" w:hAnsi="Times New Roman"/>
          <w:noProof/>
          <w:sz w:val="18"/>
          <w:szCs w:val="18"/>
        </w:rPr>
        <w:drawing>
          <wp:inline distT="0" distB="0" distL="0" distR="0" wp14:anchorId="3F18A96F" wp14:editId="24C97658">
            <wp:extent cx="85725" cy="85725"/>
            <wp:effectExtent l="0" t="0" r="0" b="0"/>
            <wp:docPr id="63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solidFill>
                      <a:srgbClr val="FFFFFF"/>
                    </a:solidFill>
                    <a:ln>
                      <a:noFill/>
                    </a:ln>
                  </pic:spPr>
                </pic:pic>
              </a:graphicData>
            </a:graphic>
          </wp:inline>
        </w:drawing>
      </w:r>
      <w:r w:rsidRPr="00120664">
        <w:rPr>
          <w:rFonts w:ascii="Times New Roman" w:hAnsi="Times New Roman"/>
          <w:sz w:val="18"/>
          <w:szCs w:val="18"/>
          <w:lang w:val="de-DE"/>
        </w:rPr>
        <w:t>.</w:t>
      </w:r>
    </w:p>
    <w:p w14:paraId="6619AD72" w14:textId="5C0E2954"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Das vorliegende Buch möchte den deutschsprachigen Leser in das Leben und die Sendung des Propheten Muhammad</w:t>
      </w:r>
      <w:r w:rsidR="00976F80" w:rsidRPr="00120664">
        <w:rPr>
          <w:rFonts w:ascii="Times New Roman" w:hAnsi="Times New Roman"/>
          <w:noProof/>
          <w:sz w:val="18"/>
          <w:szCs w:val="18"/>
        </w:rPr>
        <w:drawing>
          <wp:inline distT="0" distB="0" distL="0" distR="0" wp14:anchorId="3028E057" wp14:editId="7AA66218">
            <wp:extent cx="133350" cy="104775"/>
            <wp:effectExtent l="0" t="0" r="0" b="0"/>
            <wp:docPr id="63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solidFill>
                      <a:srgbClr val="FFFFFF"/>
                    </a:solidFill>
                    <a:ln>
                      <a:noFill/>
                    </a:ln>
                  </pic:spPr>
                </pic:pic>
              </a:graphicData>
            </a:graphic>
          </wp:inline>
        </w:drawing>
      </w:r>
      <w:r w:rsidRPr="00120664">
        <w:rPr>
          <w:rFonts w:ascii="Times New Roman" w:hAnsi="Times New Roman"/>
          <w:sz w:val="18"/>
          <w:szCs w:val="18"/>
          <w:lang w:val="de-DE"/>
        </w:rPr>
        <w:t xml:space="preserve"> einführen. Es stellt sich nicht in die Reihe trockener, rein wissenschaftlicher oder historischer Biografien, wie sie inzwischen in zahlreicher Form vorliegen, sondern wählt bewusst die populäre Form des Romans, der Erzählung. Dennoch stützt sich die Darstellung, wie die zahlreichen Fußnoten belegen, ausschließlich auf authentische Quellen und </w:t>
      </w:r>
      <w:r w:rsidRPr="00120664">
        <w:rPr>
          <w:rFonts w:ascii="Times New Roman" w:hAnsi="Times New Roman"/>
          <w:sz w:val="18"/>
          <w:szCs w:val="18"/>
          <w:lang w:val="de-DE"/>
        </w:rPr>
        <w:lastRenderedPageBreak/>
        <w:t>Überlieferungen, die sich der Autor in jahrelanger Recherchearbeit erschlossen hat.</w:t>
      </w:r>
    </w:p>
    <w:tbl>
      <w:tblPr>
        <w:tblW w:w="0" w:type="auto"/>
        <w:tblLook w:val="04A0" w:firstRow="1" w:lastRow="0" w:firstColumn="1" w:lastColumn="0" w:noHBand="0" w:noVBand="1"/>
      </w:tblPr>
      <w:tblGrid>
        <w:gridCol w:w="2556"/>
        <w:gridCol w:w="2604"/>
      </w:tblGrid>
      <w:tr w:rsidR="006135E6" w:rsidRPr="00120664" w14:paraId="737DDD38" w14:textId="77777777" w:rsidTr="00C81103">
        <w:tc>
          <w:tcPr>
            <w:tcW w:w="2480" w:type="dxa"/>
          </w:tcPr>
          <w:p w14:paraId="021FCF9A" w14:textId="0AA7DB11" w:rsidR="006135E6" w:rsidRPr="00120664" w:rsidRDefault="00976F80" w:rsidP="00C81103">
            <w:pPr>
              <w:rPr>
                <w:rFonts w:ascii="Arabic Typesetting" w:hAnsi="Arabic Typesetting" w:cs="Arabic Typesetting"/>
                <w:sz w:val="30"/>
                <w:szCs w:val="30"/>
              </w:rPr>
            </w:pPr>
            <w:r w:rsidRPr="00120664">
              <w:rPr>
                <w:noProof/>
                <w:lang w:val="de-DE" w:eastAsia="de-DE"/>
              </w:rPr>
              <w:drawing>
                <wp:inline distT="0" distB="0" distL="0" distR="0" wp14:anchorId="2B333B5B" wp14:editId="04BABB16">
                  <wp:extent cx="1485900" cy="2019300"/>
                  <wp:effectExtent l="0" t="0" r="0" b="0"/>
                  <wp:docPr id="632"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5900" cy="2019300"/>
                          </a:xfrm>
                          <a:prstGeom prst="rect">
                            <a:avLst/>
                          </a:prstGeom>
                          <a:noFill/>
                          <a:ln>
                            <a:noFill/>
                          </a:ln>
                        </pic:spPr>
                      </pic:pic>
                    </a:graphicData>
                  </a:graphic>
                </wp:inline>
              </w:drawing>
            </w:r>
          </w:p>
        </w:tc>
        <w:tc>
          <w:tcPr>
            <w:tcW w:w="2873" w:type="dxa"/>
          </w:tcPr>
          <w:p w14:paraId="196BEA9D" w14:textId="77777777" w:rsidR="006135E6" w:rsidRPr="00120664" w:rsidRDefault="006135E6" w:rsidP="00C81103">
            <w:pPr>
              <w:jc w:val="both"/>
              <w:rPr>
                <w:rFonts w:ascii="Times New Roman" w:hAnsi="Times New Roman"/>
                <w:sz w:val="18"/>
                <w:szCs w:val="18"/>
                <w:lang w:val="de-DE" w:eastAsia="fa-IR" w:bidi="fa-IR"/>
              </w:rPr>
            </w:pPr>
            <w:r w:rsidRPr="00120664">
              <w:rPr>
                <w:rFonts w:ascii="Times New Roman" w:hAnsi="Times New Roman"/>
                <w:sz w:val="18"/>
                <w:szCs w:val="18"/>
                <w:lang w:val="de-DE"/>
              </w:rPr>
              <w:t>Dabei wurden neben Sahih Buchari und Mu</w:t>
            </w:r>
            <w:r w:rsidRPr="00120664">
              <w:rPr>
                <w:rFonts w:ascii="Times New Roman" w:hAnsi="Times New Roman"/>
                <w:sz w:val="18"/>
                <w:szCs w:val="18"/>
                <w:lang w:val="de-DE"/>
              </w:rPr>
              <w:t>s</w:t>
            </w:r>
            <w:r w:rsidRPr="00120664">
              <w:rPr>
                <w:rFonts w:ascii="Times New Roman" w:hAnsi="Times New Roman"/>
                <w:sz w:val="18"/>
                <w:szCs w:val="18"/>
                <w:lang w:val="de-DE"/>
              </w:rPr>
              <w:t xml:space="preserve">lim vor allem die Bücher von </w:t>
            </w:r>
            <w:r w:rsidRPr="00120664">
              <w:rPr>
                <w:rFonts w:ascii="Times New Roman" w:hAnsi="Times New Roman"/>
                <w:sz w:val="18"/>
                <w:szCs w:val="18"/>
                <w:lang w:val="de-DE" w:eastAsia="fa-IR" w:bidi="fa-IR"/>
              </w:rPr>
              <w:t>Ibn Hischam</w:t>
            </w:r>
            <w:r w:rsidRPr="00120664">
              <w:rPr>
                <w:rStyle w:val="FootnoteReference"/>
                <w:rFonts w:ascii="Times New Roman" w:hAnsi="Times New Roman"/>
                <w:sz w:val="18"/>
                <w:szCs w:val="18"/>
                <w:lang w:eastAsia="fa-IR" w:bidi="fa-IR"/>
              </w:rPr>
              <w:footnoteReference w:id="115"/>
            </w:r>
            <w:r w:rsidRPr="00120664">
              <w:rPr>
                <w:rFonts w:ascii="Times New Roman" w:hAnsi="Times New Roman"/>
                <w:sz w:val="18"/>
                <w:szCs w:val="18"/>
                <w:lang w:val="de-DE" w:eastAsia="fa-IR" w:bidi="fa-IR"/>
              </w:rPr>
              <w:t>, Ibn Kathir</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und</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Mubarakpuri</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 xml:space="preserve">verwendet. </w:t>
            </w:r>
          </w:p>
          <w:p w14:paraId="5C144E32" w14:textId="77777777" w:rsidR="006135E6" w:rsidRPr="00120664" w:rsidRDefault="006135E6" w:rsidP="00056792">
            <w:pPr>
              <w:jc w:val="both"/>
              <w:rPr>
                <w:rFonts w:ascii="Times New Roman" w:hAnsi="Times New Roman"/>
                <w:sz w:val="18"/>
                <w:szCs w:val="18"/>
                <w:lang w:val="de-DE" w:eastAsia="fa-IR" w:bidi="fa-IR"/>
              </w:rPr>
            </w:pPr>
            <w:r w:rsidRPr="00120664">
              <w:rPr>
                <w:rFonts w:ascii="Times New Roman" w:hAnsi="Times New Roman"/>
                <w:sz w:val="18"/>
                <w:szCs w:val="18"/>
                <w:lang w:val="de-DE" w:eastAsia="fa-IR" w:bidi="fa-IR"/>
              </w:rPr>
              <w:t>Von den Werken des großen</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Historikers</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Waqidi</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und seinem</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Schüler Ibn Saad wurde zwar auch Gebrauch gemacht, jedoch</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mit</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Vorsicht,</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da</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die Gelehrten einige ihrer</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Angaben</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als</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schwach</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 xml:space="preserve">ein-gestuft haben. </w:t>
            </w:r>
          </w:p>
          <w:p w14:paraId="1208B7BF" w14:textId="77777777" w:rsidR="006135E6" w:rsidRPr="00120664" w:rsidRDefault="006135E6" w:rsidP="00C81103">
            <w:pPr>
              <w:jc w:val="both"/>
              <w:rPr>
                <w:rFonts w:ascii="Arabic Typesetting" w:hAnsi="Arabic Typesetting" w:cs="Arabic Typesetting"/>
                <w:sz w:val="30"/>
                <w:szCs w:val="30"/>
                <w:lang w:val="de-DE"/>
              </w:rPr>
            </w:pPr>
            <w:r w:rsidRPr="00120664">
              <w:rPr>
                <w:rFonts w:ascii="Times New Roman" w:hAnsi="Times New Roman"/>
                <w:sz w:val="18"/>
                <w:szCs w:val="18"/>
                <w:lang w:val="de-DE" w:eastAsia="fa-IR" w:bidi="fa-IR"/>
              </w:rPr>
              <w:t>Die Aussprüche des Propheten und die Angaben zu den Ereignissen</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wurden</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mit</w:t>
            </w:r>
            <w:r w:rsidRPr="00120664">
              <w:rPr>
                <w:rFonts w:ascii="Times New Roman" w:hAnsi="Times New Roman"/>
                <w:sz w:val="12"/>
                <w:szCs w:val="12"/>
                <w:lang w:val="de-DE" w:eastAsia="fa-IR" w:bidi="fa-IR"/>
              </w:rPr>
              <w:t xml:space="preserve"> </w:t>
            </w:r>
            <w:r w:rsidRPr="00120664">
              <w:rPr>
                <w:rFonts w:ascii="Times New Roman" w:hAnsi="Times New Roman"/>
                <w:sz w:val="18"/>
                <w:szCs w:val="18"/>
                <w:lang w:val="de-DE" w:eastAsia="fa-IR" w:bidi="fa-IR"/>
              </w:rPr>
              <w:t>Quellenangaben ver-sehen.</w:t>
            </w:r>
          </w:p>
        </w:tc>
      </w:tr>
    </w:tbl>
    <w:p w14:paraId="3E9CAE72" w14:textId="77777777" w:rsidR="006135E6" w:rsidRPr="00120664" w:rsidRDefault="006135E6" w:rsidP="006135E6">
      <w:pPr>
        <w:jc w:val="both"/>
        <w:rPr>
          <w:rFonts w:ascii="Times New Roman" w:hAnsi="Times New Roman"/>
          <w:sz w:val="18"/>
          <w:szCs w:val="18"/>
          <w:lang w:val="de-DE"/>
        </w:rPr>
      </w:pPr>
      <w:r w:rsidRPr="00120664">
        <w:rPr>
          <w:rFonts w:ascii="Times New Roman" w:hAnsi="Times New Roman"/>
          <w:sz w:val="18"/>
          <w:szCs w:val="18"/>
          <w:lang w:val="de-DE"/>
        </w:rPr>
        <w:t>In dem Text, wie er sich nun darstellt, spricht das Leben und die Sendung Muhammads in direkter, persönlicher Form zu uns. Der nichtmuslimische Leser, dessen kulturelle Prägung vielleicht eine andere ist als die eines Muslim, kann den Islam hier als eine Religion der Toleranz, des Friedens und der verstehenden Menschenliebe kennen lernen. Ich wünsche dieser Arbeit, dass sie zahlreiche aufgeschlossene, inte</w:t>
      </w:r>
      <w:r w:rsidRPr="00120664">
        <w:rPr>
          <w:rFonts w:ascii="Times New Roman" w:hAnsi="Times New Roman"/>
          <w:sz w:val="18"/>
          <w:szCs w:val="18"/>
          <w:lang w:val="de-DE"/>
        </w:rPr>
        <w:t>r</w:t>
      </w:r>
      <w:r w:rsidRPr="00120664">
        <w:rPr>
          <w:rFonts w:ascii="Times New Roman" w:hAnsi="Times New Roman"/>
          <w:sz w:val="18"/>
          <w:szCs w:val="18"/>
          <w:lang w:val="de-DE"/>
        </w:rPr>
        <w:t>essierte und am Ende begeisterte Leser findet.</w:t>
      </w:r>
    </w:p>
    <w:p w14:paraId="1BDD240F" w14:textId="77777777" w:rsidR="006135E6" w:rsidRPr="00120664" w:rsidRDefault="006135E6" w:rsidP="006135E6">
      <w:pPr>
        <w:jc w:val="center"/>
        <w:rPr>
          <w:rFonts w:ascii="Times New Roman" w:hAnsi="Times New Roman"/>
          <w:b/>
          <w:bCs/>
          <w:sz w:val="20"/>
          <w:szCs w:val="20"/>
          <w:u w:val="single"/>
          <w:lang w:val="de-DE"/>
        </w:rPr>
      </w:pPr>
      <w:r w:rsidRPr="00120664">
        <w:rPr>
          <w:rFonts w:ascii="Times New Roman" w:hAnsi="Times New Roman"/>
          <w:b/>
          <w:bCs/>
          <w:sz w:val="20"/>
          <w:szCs w:val="20"/>
          <w:u w:val="single"/>
          <w:lang w:val="de-DE"/>
        </w:rPr>
        <w:t>Bezug:</w:t>
      </w:r>
    </w:p>
    <w:p w14:paraId="0DBD025C" w14:textId="77777777" w:rsidR="00520B46" w:rsidRPr="00120664" w:rsidRDefault="00520B46" w:rsidP="00A66B74">
      <w:pPr>
        <w:rPr>
          <w:rFonts w:ascii="Times New Roman" w:hAnsi="Times New Roman"/>
          <w:sz w:val="16"/>
          <w:szCs w:val="16"/>
          <w:lang w:val="de-DE"/>
        </w:rPr>
      </w:pPr>
      <w:r w:rsidRPr="00120664">
        <w:rPr>
          <w:rFonts w:ascii="Times New Roman" w:hAnsi="Times New Roman"/>
          <w:sz w:val="16"/>
          <w:szCs w:val="16"/>
          <w:lang w:val="de-DE"/>
        </w:rPr>
        <w:t>Ab 100 Exemplare dieses Buches können für nur 1,- € pro E</w:t>
      </w:r>
      <w:r w:rsidR="00A66B74" w:rsidRPr="00120664">
        <w:rPr>
          <w:rFonts w:ascii="Times New Roman" w:hAnsi="Times New Roman"/>
          <w:sz w:val="16"/>
          <w:szCs w:val="16"/>
          <w:lang w:val="de-DE"/>
        </w:rPr>
        <w:t>x</w:t>
      </w:r>
      <w:r w:rsidRPr="00120664">
        <w:rPr>
          <w:rFonts w:ascii="Times New Roman" w:hAnsi="Times New Roman"/>
          <w:sz w:val="16"/>
          <w:szCs w:val="16"/>
          <w:lang w:val="de-DE"/>
        </w:rPr>
        <w:t xml:space="preserve">. </w:t>
      </w:r>
      <w:r w:rsidR="00A66B74" w:rsidRPr="00120664">
        <w:rPr>
          <w:rFonts w:ascii="Times New Roman" w:hAnsi="Times New Roman"/>
          <w:sz w:val="16"/>
          <w:szCs w:val="16"/>
          <w:lang w:val="de-DE"/>
        </w:rPr>
        <w:t>r</w:t>
      </w:r>
      <w:r w:rsidRPr="00120664">
        <w:rPr>
          <w:rFonts w:ascii="Times New Roman" w:hAnsi="Times New Roman"/>
          <w:sz w:val="16"/>
          <w:szCs w:val="16"/>
          <w:lang w:val="de-DE"/>
        </w:rPr>
        <w:t>eserviert werden</w:t>
      </w:r>
    </w:p>
    <w:p w14:paraId="27102BA9" w14:textId="77777777" w:rsidR="006135E6" w:rsidRPr="00120664" w:rsidRDefault="006135E6" w:rsidP="00520B46">
      <w:pPr>
        <w:bidi/>
        <w:jc w:val="center"/>
        <w:rPr>
          <w:rFonts w:ascii="Traditional Arabic" w:hAnsi="Traditional Arabic" w:cs="Traditional Arabic"/>
        </w:rPr>
      </w:pPr>
      <w:r w:rsidRPr="00120664">
        <w:rPr>
          <w:rFonts w:ascii="Traditional Arabic" w:hAnsi="Traditional Arabic" w:cs="Traditional Arabic"/>
          <w:rtl/>
          <w:lang w:bidi="ar-SA"/>
        </w:rPr>
        <w:t>تباع</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كل</w:t>
      </w:r>
      <w:r w:rsidRPr="00120664">
        <w:rPr>
          <w:rFonts w:ascii="Traditional Arabic" w:hAnsi="Traditional Arabic" w:cs="Traditional Arabic"/>
          <w:rtl/>
        </w:rPr>
        <w:t xml:space="preserve"> </w:t>
      </w:r>
      <w:r w:rsidR="00520B46" w:rsidRPr="00120664">
        <w:rPr>
          <w:rFonts w:ascii="Traditional Arabic" w:hAnsi="Traditional Arabic" w:cs="Traditional Arabic"/>
          <w:lang w:bidi="ar-SA"/>
        </w:rPr>
        <w:t>100</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نسخة</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من</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هذه</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السيرة</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النبوية</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بسعر</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خيري</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قدره</w:t>
      </w:r>
      <w:r w:rsidRPr="00120664">
        <w:rPr>
          <w:rFonts w:ascii="Traditional Arabic" w:hAnsi="Traditional Arabic" w:cs="Traditional Arabic"/>
          <w:rtl/>
        </w:rPr>
        <w:t xml:space="preserve"> </w:t>
      </w:r>
      <w:r w:rsidR="00520B46" w:rsidRPr="00120664">
        <w:rPr>
          <w:rFonts w:ascii="Traditional Arabic" w:hAnsi="Traditional Arabic" w:cs="Traditional Arabic"/>
          <w:lang w:bidi="ar-SA"/>
        </w:rPr>
        <w:t>100</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يورو</w:t>
      </w:r>
      <w:r w:rsidRPr="00120664">
        <w:rPr>
          <w:rFonts w:ascii="Traditional Arabic" w:hAnsi="Traditional Arabic" w:cs="Traditional Arabic"/>
          <w:rtl/>
        </w:rPr>
        <w:t xml:space="preserve"> </w:t>
      </w:r>
      <w:r w:rsidRPr="00120664">
        <w:rPr>
          <w:rFonts w:ascii="Traditional Arabic" w:hAnsi="Traditional Arabic" w:cs="Traditional Arabic"/>
          <w:rtl/>
          <w:lang w:bidi="ar-SA"/>
        </w:rPr>
        <w:t>من</w:t>
      </w:r>
      <w:r w:rsidRPr="00120664">
        <w:rPr>
          <w:rFonts w:ascii="Traditional Arabic" w:hAnsi="Traditional Arabic" w:cs="Traditional Arabic"/>
          <w:rtl/>
        </w:rPr>
        <w:t>:</w:t>
      </w:r>
    </w:p>
    <w:p w14:paraId="3267BAA0" w14:textId="77777777" w:rsidR="006135E6" w:rsidRPr="00120664" w:rsidRDefault="006135E6" w:rsidP="00520B46">
      <w:pPr>
        <w:pStyle w:val="NoSpacing"/>
        <w:jc w:val="center"/>
        <w:rPr>
          <w:rFonts w:ascii="Times New Roman" w:hAnsi="Times New Roman"/>
          <w:sz w:val="18"/>
          <w:szCs w:val="18"/>
        </w:rPr>
      </w:pPr>
      <w:r w:rsidRPr="00120664">
        <w:rPr>
          <w:rFonts w:ascii="Times New Roman" w:hAnsi="Times New Roman"/>
          <w:i/>
          <w:iCs/>
          <w:sz w:val="18"/>
          <w:szCs w:val="18"/>
        </w:rPr>
        <w:t>100 adet bu sira kitabtan siparış verene, tanesı 1,- € ´dan</w:t>
      </w:r>
      <w:r w:rsidRPr="00120664">
        <w:rPr>
          <w:rFonts w:ascii="Times New Roman" w:hAnsi="Times New Roman"/>
          <w:sz w:val="18"/>
          <w:szCs w:val="18"/>
        </w:rPr>
        <w:t xml:space="preserve"> verılecek:</w:t>
      </w:r>
    </w:p>
    <w:p w14:paraId="506F69DC" w14:textId="77777777" w:rsidR="006135E6" w:rsidRPr="00120664" w:rsidRDefault="006135E6" w:rsidP="006135E6">
      <w:pPr>
        <w:pStyle w:val="NoSpacing"/>
        <w:jc w:val="center"/>
        <w:rPr>
          <w:rFonts w:ascii="Book Antiqua" w:hAnsi="Book Antiqua" w:cs="Andalus"/>
          <w:b/>
          <w:bCs/>
          <w:szCs w:val="24"/>
        </w:rPr>
      </w:pPr>
      <w:r w:rsidRPr="00120664">
        <w:rPr>
          <w:rFonts w:ascii="Book Antiqua" w:hAnsi="Book Antiqua" w:cs="Andalus"/>
          <w:b/>
          <w:bCs/>
          <w:szCs w:val="24"/>
        </w:rPr>
        <w:t>bamarni@gmx.de</w:t>
      </w:r>
    </w:p>
    <w:p w14:paraId="5D3CFFAD" w14:textId="77777777" w:rsidR="006135E6" w:rsidRPr="00120664" w:rsidRDefault="006135E6" w:rsidP="006135E6">
      <w:pPr>
        <w:bidi/>
        <w:jc w:val="center"/>
        <w:rPr>
          <w:rFonts w:ascii="Book Antiqua" w:hAnsi="Book Antiqua"/>
          <w:lang w:val="de-DE"/>
        </w:rPr>
      </w:pPr>
      <w:r w:rsidRPr="00120664">
        <w:rPr>
          <w:rFonts w:ascii="Book Antiqua" w:hAnsi="Book Antiqua" w:cs="Arabic Typesetting"/>
          <w:rtl/>
          <w:lang w:bidi="ar-SA"/>
        </w:rPr>
        <w:t>رَحِمَ</w:t>
      </w:r>
      <w:r w:rsidRPr="00120664">
        <w:rPr>
          <w:rFonts w:ascii="Book Antiqua" w:hAnsi="Book Antiqua" w:cs="Arabic Typesetting"/>
          <w:rtl/>
        </w:rPr>
        <w:t xml:space="preserve"> </w:t>
      </w:r>
      <w:r w:rsidRPr="00120664">
        <w:rPr>
          <w:rFonts w:ascii="Book Antiqua" w:hAnsi="Book Antiqua" w:cs="Arabic Typesetting"/>
          <w:rtl/>
          <w:lang w:bidi="ar-SA"/>
        </w:rPr>
        <w:t>اللهُ</w:t>
      </w:r>
      <w:r w:rsidRPr="00120664">
        <w:rPr>
          <w:rFonts w:ascii="Book Antiqua" w:hAnsi="Book Antiqua" w:cs="Arabic Typesetting"/>
          <w:rtl/>
        </w:rPr>
        <w:t xml:space="preserve"> </w:t>
      </w:r>
      <w:r w:rsidRPr="00120664">
        <w:rPr>
          <w:rFonts w:ascii="Book Antiqua" w:hAnsi="Book Antiqua" w:cs="Arabic Typesetting"/>
          <w:rtl/>
          <w:lang w:bidi="ar-SA"/>
        </w:rPr>
        <w:t>مَنْ</w:t>
      </w:r>
      <w:r w:rsidRPr="00120664">
        <w:rPr>
          <w:rFonts w:ascii="Book Antiqua" w:hAnsi="Book Antiqua" w:cs="Arabic Typesetting"/>
          <w:rtl/>
        </w:rPr>
        <w:t xml:space="preserve"> </w:t>
      </w:r>
      <w:r w:rsidRPr="00120664">
        <w:rPr>
          <w:rFonts w:ascii="Book Antiqua" w:hAnsi="Book Antiqua" w:cs="Arabic Typesetting"/>
          <w:rtl/>
          <w:lang w:bidi="ar-SA"/>
        </w:rPr>
        <w:t>طَبَعَ</w:t>
      </w:r>
      <w:r w:rsidRPr="00120664">
        <w:rPr>
          <w:rFonts w:ascii="Book Antiqua" w:hAnsi="Book Antiqua" w:cs="Arabic Typesetting"/>
          <w:rtl/>
        </w:rPr>
        <w:t xml:space="preserve"> </w:t>
      </w:r>
      <w:r w:rsidRPr="00120664">
        <w:rPr>
          <w:rFonts w:ascii="Book Antiqua" w:hAnsi="Book Antiqua" w:cs="Arabic Typesetting"/>
          <w:rtl/>
          <w:lang w:bidi="ar-SA"/>
        </w:rPr>
        <w:t>أوْ</w:t>
      </w:r>
      <w:r w:rsidRPr="00120664">
        <w:rPr>
          <w:rFonts w:ascii="Book Antiqua" w:hAnsi="Book Antiqua" w:cs="Arabic Typesetting"/>
          <w:rtl/>
        </w:rPr>
        <w:t xml:space="preserve"> </w:t>
      </w:r>
      <w:r w:rsidRPr="00120664">
        <w:rPr>
          <w:rFonts w:ascii="Book Antiqua" w:hAnsi="Book Antiqua" w:cs="Arabic Typesetting"/>
          <w:rtl/>
          <w:lang w:bidi="ar-SA"/>
        </w:rPr>
        <w:t>صَوَّرَ</w:t>
      </w:r>
      <w:r w:rsidRPr="00120664">
        <w:rPr>
          <w:rFonts w:ascii="Book Antiqua" w:hAnsi="Book Antiqua" w:cs="Arabic Typesetting"/>
          <w:rtl/>
        </w:rPr>
        <w:t xml:space="preserve"> </w:t>
      </w:r>
      <w:r w:rsidRPr="00120664">
        <w:rPr>
          <w:rFonts w:ascii="Book Antiqua" w:hAnsi="Book Antiqua" w:cs="Arabic Typesetting"/>
          <w:rtl/>
          <w:lang w:bidi="ar-SA"/>
        </w:rPr>
        <w:t>أْوْ</w:t>
      </w:r>
      <w:r w:rsidRPr="00120664">
        <w:rPr>
          <w:rFonts w:ascii="Book Antiqua" w:hAnsi="Book Antiqua" w:cs="Arabic Typesetting"/>
          <w:rtl/>
        </w:rPr>
        <w:t xml:space="preserve"> </w:t>
      </w:r>
      <w:r w:rsidRPr="00120664">
        <w:rPr>
          <w:rFonts w:ascii="Book Antiqua" w:hAnsi="Book Antiqua" w:cs="Arabic Typesetting"/>
          <w:rtl/>
          <w:lang w:bidi="ar-SA"/>
        </w:rPr>
        <w:t>تَرْجَمَ</w:t>
      </w:r>
      <w:r w:rsidRPr="00120664">
        <w:rPr>
          <w:rFonts w:ascii="Book Antiqua" w:hAnsi="Book Antiqua" w:cs="Arabic Typesetting"/>
          <w:rtl/>
        </w:rPr>
        <w:t xml:space="preserve"> </w:t>
      </w:r>
      <w:r w:rsidRPr="00120664">
        <w:rPr>
          <w:rFonts w:ascii="Book Antiqua" w:hAnsi="Book Antiqua" w:cs="Arabic Typesetting"/>
          <w:rtl/>
          <w:lang w:bidi="ar-SA"/>
        </w:rPr>
        <w:t>أَوْ</w:t>
      </w:r>
      <w:r w:rsidRPr="00120664">
        <w:rPr>
          <w:rFonts w:ascii="Book Antiqua" w:hAnsi="Book Antiqua" w:cs="Arabic Typesetting"/>
          <w:rtl/>
        </w:rPr>
        <w:t xml:space="preserve"> </w:t>
      </w:r>
      <w:r w:rsidRPr="00120664">
        <w:rPr>
          <w:rFonts w:ascii="Book Antiqua" w:hAnsi="Book Antiqua" w:cs="Arabic Typesetting"/>
          <w:rtl/>
          <w:lang w:bidi="ar-SA"/>
        </w:rPr>
        <w:t>سَجَّلَهُ</w:t>
      </w:r>
      <w:r w:rsidRPr="00120664">
        <w:rPr>
          <w:rFonts w:ascii="Book Antiqua" w:hAnsi="Book Antiqua" w:cs="Arabic Typesetting"/>
          <w:rtl/>
        </w:rPr>
        <w:t xml:space="preserve"> </w:t>
      </w:r>
      <w:r w:rsidRPr="00120664">
        <w:rPr>
          <w:rFonts w:ascii="Book Antiqua" w:hAnsi="Book Antiqua" w:cs="Arabic Typesetting"/>
          <w:rtl/>
          <w:lang w:bidi="ar-SA"/>
        </w:rPr>
        <w:t>على</w:t>
      </w:r>
      <w:r w:rsidRPr="00120664">
        <w:rPr>
          <w:rFonts w:ascii="Book Antiqua" w:hAnsi="Book Antiqua" w:cs="Arabic Typesetting"/>
          <w:rtl/>
        </w:rPr>
        <w:t xml:space="preserve"> </w:t>
      </w:r>
      <w:r w:rsidRPr="00120664">
        <w:rPr>
          <w:rFonts w:ascii="Book Antiqua" w:hAnsi="Book Antiqua" w:cs="Arabic Typesetting"/>
          <w:rtl/>
          <w:lang w:bidi="ar-SA"/>
        </w:rPr>
        <w:t>أشْرِطَة</w:t>
      </w:r>
      <w:r w:rsidRPr="00120664">
        <w:rPr>
          <w:rFonts w:ascii="Book Antiqua" w:hAnsi="Book Antiqua" w:cs="Arabic Typesetting"/>
          <w:rtl/>
        </w:rPr>
        <w:t xml:space="preserve"> </w:t>
      </w:r>
      <w:r w:rsidRPr="00120664">
        <w:rPr>
          <w:rFonts w:ascii="Book Antiqua" w:hAnsi="Book Antiqua" w:cs="Arabic Typesetting"/>
          <w:rtl/>
          <w:lang w:bidi="ar-SA"/>
        </w:rPr>
        <w:t>كاسيت</w:t>
      </w:r>
      <w:r w:rsidRPr="00120664">
        <w:rPr>
          <w:rFonts w:ascii="Book Antiqua" w:hAnsi="Book Antiqua" w:cs="Arabic Typesetting"/>
          <w:rtl/>
        </w:rPr>
        <w:t xml:space="preserve"> </w:t>
      </w:r>
      <w:r w:rsidRPr="00120664">
        <w:rPr>
          <w:rFonts w:ascii="Book Antiqua" w:hAnsi="Book Antiqua" w:cs="Arabic Typesetting"/>
          <w:rtl/>
          <w:lang w:bidi="ar-SA"/>
        </w:rPr>
        <w:t>أو</w:t>
      </w:r>
      <w:r w:rsidRPr="00120664">
        <w:rPr>
          <w:rFonts w:ascii="Book Antiqua" w:hAnsi="Book Antiqua" w:cs="Arabic Typesetting"/>
          <w:rtl/>
        </w:rPr>
        <w:t xml:space="preserve"> </w:t>
      </w:r>
      <w:r w:rsidRPr="00120664">
        <w:rPr>
          <w:rFonts w:ascii="Book Antiqua" w:hAnsi="Book Antiqua" w:cs="Arabic Typesetting"/>
          <w:rtl/>
          <w:lang w:bidi="ar-SA"/>
        </w:rPr>
        <w:t>أقْراص</w:t>
      </w:r>
      <w:r w:rsidRPr="00120664">
        <w:rPr>
          <w:rFonts w:ascii="Book Antiqua" w:hAnsi="Book Antiqua" w:cs="Arabic Typesetting"/>
          <w:rtl/>
        </w:rPr>
        <w:t xml:space="preserve"> </w:t>
      </w:r>
      <w:r w:rsidRPr="00120664">
        <w:rPr>
          <w:rFonts w:ascii="Book Antiqua" w:hAnsi="Book Antiqua" w:cs="Arabic Typesetting"/>
          <w:rtl/>
          <w:lang w:bidi="ar-SA"/>
        </w:rPr>
        <w:t>أو</w:t>
      </w:r>
      <w:r w:rsidRPr="00120664">
        <w:rPr>
          <w:rFonts w:ascii="Book Antiqua" w:hAnsi="Book Antiqua" w:cs="Arabic Typesetting"/>
          <w:rtl/>
        </w:rPr>
        <w:t xml:space="preserve"> </w:t>
      </w:r>
      <w:r w:rsidRPr="00120664">
        <w:rPr>
          <w:rFonts w:ascii="Book Antiqua" w:hAnsi="Book Antiqua" w:cs="Arabic Typesetting"/>
          <w:rtl/>
          <w:lang w:bidi="ar-SA"/>
        </w:rPr>
        <w:t>أدخَلَه</w:t>
      </w:r>
      <w:r w:rsidRPr="00120664">
        <w:rPr>
          <w:rFonts w:ascii="Book Antiqua" w:hAnsi="Book Antiqua" w:cs="Arabic Typesetting"/>
          <w:rtl/>
        </w:rPr>
        <w:t xml:space="preserve"> </w:t>
      </w:r>
      <w:r w:rsidRPr="00120664">
        <w:rPr>
          <w:rFonts w:ascii="Book Antiqua" w:hAnsi="Book Antiqua" w:cs="Arabic Typesetting"/>
          <w:rtl/>
          <w:lang w:bidi="ar-SA"/>
        </w:rPr>
        <w:t>على</w:t>
      </w:r>
      <w:r w:rsidRPr="00120664">
        <w:rPr>
          <w:rFonts w:ascii="Book Antiqua" w:hAnsi="Book Antiqua" w:cs="Arabic Typesetting"/>
          <w:rtl/>
        </w:rPr>
        <w:t xml:space="preserve"> </w:t>
      </w:r>
      <w:r w:rsidRPr="00120664">
        <w:rPr>
          <w:rFonts w:ascii="Book Antiqua" w:hAnsi="Book Antiqua" w:cs="Arabic Typesetting"/>
          <w:rtl/>
          <w:lang w:bidi="ar-SA"/>
        </w:rPr>
        <w:t>الكوُمبيوتر</w:t>
      </w:r>
      <w:r w:rsidRPr="00120664">
        <w:rPr>
          <w:rFonts w:ascii="Book Antiqua" w:hAnsi="Book Antiqua" w:cs="Arabic Typesetting"/>
          <w:rtl/>
        </w:rPr>
        <w:t xml:space="preserve"> </w:t>
      </w:r>
      <w:r w:rsidRPr="00120664">
        <w:rPr>
          <w:rFonts w:ascii="Book Antiqua" w:hAnsi="Book Antiqua" w:cs="Arabic Typesetting"/>
          <w:rtl/>
          <w:lang w:bidi="ar-SA"/>
        </w:rPr>
        <w:t>َبِدُون</w:t>
      </w:r>
      <w:r w:rsidRPr="00120664">
        <w:rPr>
          <w:rFonts w:ascii="Book Antiqua" w:hAnsi="Book Antiqua" w:cs="Arabic Typesetting"/>
          <w:rtl/>
        </w:rPr>
        <w:t xml:space="preserve"> </w:t>
      </w:r>
      <w:r w:rsidRPr="00120664">
        <w:rPr>
          <w:rFonts w:ascii="Book Antiqua" w:hAnsi="Book Antiqua" w:cs="Arabic Typesetting"/>
          <w:rtl/>
          <w:lang w:bidi="ar-SA"/>
        </w:rPr>
        <w:t>زِيادةٍ</w:t>
      </w:r>
      <w:r w:rsidRPr="00120664">
        <w:rPr>
          <w:rFonts w:ascii="Book Antiqua" w:hAnsi="Book Antiqua" w:cs="Arabic Typesetting"/>
          <w:rtl/>
        </w:rPr>
        <w:t xml:space="preserve"> </w:t>
      </w:r>
      <w:r w:rsidRPr="00120664">
        <w:rPr>
          <w:rFonts w:ascii="Book Antiqua" w:hAnsi="Book Antiqua" w:cs="Arabic Typesetting"/>
          <w:rtl/>
          <w:lang w:bidi="ar-SA"/>
        </w:rPr>
        <w:t>او</w:t>
      </w:r>
      <w:r w:rsidRPr="00120664">
        <w:rPr>
          <w:rFonts w:ascii="Book Antiqua" w:hAnsi="Book Antiqua" w:cs="Arabic Typesetting"/>
          <w:rtl/>
        </w:rPr>
        <w:t xml:space="preserve"> </w:t>
      </w:r>
      <w:r w:rsidRPr="00120664">
        <w:rPr>
          <w:rFonts w:ascii="Book Antiqua" w:hAnsi="Book Antiqua" w:cs="Arabic Typesetting"/>
          <w:rtl/>
          <w:lang w:bidi="ar-SA"/>
        </w:rPr>
        <w:t>نَقْصٍ،</w:t>
      </w:r>
      <w:r w:rsidRPr="00120664">
        <w:rPr>
          <w:rFonts w:ascii="Book Antiqua" w:hAnsi="Book Antiqua" w:cs="Arabic Typesetting"/>
          <w:rtl/>
        </w:rPr>
        <w:t xml:space="preserve"> </w:t>
      </w:r>
      <w:r w:rsidRPr="00120664">
        <w:rPr>
          <w:rFonts w:ascii="Book Antiqua" w:hAnsi="Book Antiqua" w:cs="Arabic Typesetting"/>
          <w:rtl/>
          <w:lang w:bidi="ar-SA"/>
        </w:rPr>
        <w:t>لِيُوَزِّعَه</w:t>
      </w:r>
      <w:r w:rsidRPr="00120664">
        <w:rPr>
          <w:rFonts w:ascii="Book Antiqua" w:hAnsi="Book Antiqua" w:cs="Arabic Typesetting"/>
          <w:rtl/>
        </w:rPr>
        <w:t xml:space="preserve"> </w:t>
      </w:r>
      <w:r w:rsidRPr="00120664">
        <w:rPr>
          <w:rFonts w:ascii="Book Antiqua" w:hAnsi="Book Antiqua" w:cs="Arabic Typesetting"/>
          <w:rtl/>
          <w:lang w:bidi="ar-SA"/>
        </w:rPr>
        <w:t>مَجّاناً</w:t>
      </w:r>
      <w:r w:rsidRPr="00120664">
        <w:rPr>
          <w:rFonts w:ascii="Book Antiqua" w:hAnsi="Book Antiqua" w:cs="Arabic Typesetting"/>
          <w:rtl/>
        </w:rPr>
        <w:t xml:space="preserve"> </w:t>
      </w:r>
      <w:r w:rsidRPr="00120664">
        <w:rPr>
          <w:rFonts w:ascii="Book Antiqua" w:hAnsi="Book Antiqua" w:cs="Arabic Typesetting"/>
          <w:rtl/>
          <w:lang w:bidi="ar-SA"/>
        </w:rPr>
        <w:t>أو</w:t>
      </w:r>
      <w:r w:rsidRPr="00120664">
        <w:rPr>
          <w:rFonts w:ascii="Book Antiqua" w:hAnsi="Book Antiqua" w:cs="Arabic Typesetting"/>
          <w:rtl/>
        </w:rPr>
        <w:t xml:space="preserve"> </w:t>
      </w:r>
      <w:r w:rsidRPr="00120664">
        <w:rPr>
          <w:rFonts w:ascii="Book Antiqua" w:hAnsi="Book Antiqua" w:cs="Arabic Typesetting"/>
          <w:rtl/>
          <w:lang w:bidi="ar-SA"/>
        </w:rPr>
        <w:t>يَبِعَهُ</w:t>
      </w:r>
      <w:r w:rsidRPr="00120664">
        <w:rPr>
          <w:rFonts w:ascii="Book Antiqua" w:hAnsi="Book Antiqua" w:cs="Arabic Typesetting"/>
          <w:rtl/>
        </w:rPr>
        <w:t xml:space="preserve"> </w:t>
      </w:r>
      <w:r w:rsidRPr="00120664">
        <w:rPr>
          <w:rFonts w:ascii="Book Antiqua" w:hAnsi="Book Antiqua" w:cs="Arabic Typesetting"/>
          <w:rtl/>
          <w:lang w:bidi="ar-SA"/>
        </w:rPr>
        <w:t>بِسعْرٍ</w:t>
      </w:r>
      <w:r w:rsidRPr="00120664">
        <w:rPr>
          <w:rFonts w:ascii="Book Antiqua" w:hAnsi="Book Antiqua" w:cs="Arabic Typesetting"/>
          <w:rtl/>
        </w:rPr>
        <w:t xml:space="preserve"> </w:t>
      </w:r>
      <w:r w:rsidRPr="00120664">
        <w:rPr>
          <w:rFonts w:ascii="Book Antiqua" w:hAnsi="Book Antiqua" w:cs="Arabic Typesetting"/>
          <w:rtl/>
          <w:lang w:bidi="ar-SA"/>
        </w:rPr>
        <w:t>رَمْزي،</w:t>
      </w:r>
      <w:r w:rsidRPr="00120664">
        <w:rPr>
          <w:rFonts w:ascii="Book Antiqua" w:hAnsi="Book Antiqua" w:cs="Arabic Typesetting"/>
          <w:rtl/>
        </w:rPr>
        <w:t xml:space="preserve"> </w:t>
      </w:r>
      <w:r w:rsidRPr="00120664">
        <w:rPr>
          <w:rFonts w:ascii="Book Antiqua" w:hAnsi="Book Antiqua" w:cs="Arabic Typesetting"/>
          <w:rtl/>
          <w:lang w:bidi="ar-SA"/>
        </w:rPr>
        <w:t>بِشَرْط</w:t>
      </w:r>
      <w:r w:rsidRPr="00120664">
        <w:rPr>
          <w:rFonts w:ascii="Book Antiqua" w:hAnsi="Book Antiqua" w:cs="Arabic Typesetting"/>
          <w:rtl/>
        </w:rPr>
        <w:t xml:space="preserve"> </w:t>
      </w:r>
      <w:r w:rsidRPr="00120664">
        <w:rPr>
          <w:rFonts w:ascii="Book Antiqua" w:hAnsi="Book Antiqua" w:cs="Arabic Typesetting"/>
          <w:rtl/>
          <w:lang w:bidi="ar-SA"/>
        </w:rPr>
        <w:t>عَدَم</w:t>
      </w:r>
      <w:r w:rsidRPr="00120664">
        <w:rPr>
          <w:rFonts w:ascii="Book Antiqua" w:hAnsi="Book Antiqua" w:cs="Arabic Typesetting"/>
          <w:rtl/>
        </w:rPr>
        <w:t xml:space="preserve"> </w:t>
      </w:r>
      <w:r w:rsidRPr="00120664">
        <w:rPr>
          <w:rFonts w:ascii="Book Antiqua" w:hAnsi="Book Antiqua" w:cs="Arabic Typesetting"/>
          <w:rtl/>
          <w:lang w:bidi="ar-SA"/>
        </w:rPr>
        <w:t>الاحْتِفاظ</w:t>
      </w:r>
      <w:r w:rsidRPr="00120664">
        <w:rPr>
          <w:rFonts w:ascii="Book Antiqua" w:hAnsi="Book Antiqua" w:cs="Arabic Typesetting"/>
          <w:rtl/>
        </w:rPr>
        <w:t xml:space="preserve"> </w:t>
      </w:r>
      <w:r w:rsidRPr="00120664">
        <w:rPr>
          <w:rFonts w:ascii="Book Antiqua" w:hAnsi="Book Antiqua" w:cs="Arabic Typesetting"/>
          <w:rtl/>
          <w:lang w:bidi="ar-SA"/>
        </w:rPr>
        <w:t>بِأيّة</w:t>
      </w:r>
      <w:r w:rsidRPr="00120664">
        <w:rPr>
          <w:rFonts w:ascii="Book Antiqua" w:hAnsi="Book Antiqua" w:cs="Arabic Typesetting"/>
          <w:rtl/>
        </w:rPr>
        <w:t xml:space="preserve"> </w:t>
      </w:r>
      <w:r w:rsidRPr="00120664">
        <w:rPr>
          <w:rFonts w:ascii="Book Antiqua" w:hAnsi="Book Antiqua" w:cs="Arabic Typesetting"/>
          <w:rtl/>
          <w:lang w:bidi="ar-SA"/>
        </w:rPr>
        <w:t>حُقُوق</w:t>
      </w:r>
      <w:r w:rsidRPr="00120664">
        <w:rPr>
          <w:rFonts w:ascii="Book Antiqua" w:hAnsi="Book Antiqua" w:cs="Arabic Typesetting"/>
          <w:rtl/>
        </w:rPr>
        <w:t xml:space="preserve"> </w:t>
      </w:r>
      <w:r w:rsidRPr="00120664">
        <w:rPr>
          <w:rFonts w:ascii="Book Antiqua" w:hAnsi="Book Antiqua" w:cs="Arabic Typesetting"/>
          <w:rtl/>
          <w:lang w:bidi="ar-SA"/>
        </w:rPr>
        <w:t>لِعَمَلِهِم،</w:t>
      </w:r>
      <w:r w:rsidRPr="00120664">
        <w:rPr>
          <w:rFonts w:ascii="Book Antiqua" w:hAnsi="Book Antiqua" w:cs="Arabic Typesetting"/>
          <w:rtl/>
        </w:rPr>
        <w:t xml:space="preserve"> </w:t>
      </w:r>
      <w:r w:rsidRPr="00120664">
        <w:rPr>
          <w:rFonts w:ascii="Book Antiqua" w:hAnsi="Book Antiqua" w:cs="Arabic Typesetting"/>
          <w:rtl/>
          <w:lang w:bidi="ar-SA"/>
        </w:rPr>
        <w:t>فَجَزاهُ</w:t>
      </w:r>
      <w:r w:rsidRPr="00120664">
        <w:rPr>
          <w:rFonts w:ascii="Book Antiqua" w:hAnsi="Book Antiqua" w:cs="Arabic Typesetting"/>
          <w:rtl/>
        </w:rPr>
        <w:t xml:space="preserve"> </w:t>
      </w:r>
      <w:r w:rsidRPr="00120664">
        <w:rPr>
          <w:rFonts w:ascii="Book Antiqua" w:hAnsi="Book Antiqua" w:cs="Arabic Typesetting"/>
          <w:rtl/>
          <w:lang w:bidi="ar-SA"/>
        </w:rPr>
        <w:t>اللهُ</w:t>
      </w:r>
      <w:r w:rsidRPr="00120664">
        <w:rPr>
          <w:rFonts w:ascii="Book Antiqua" w:hAnsi="Book Antiqua" w:cs="Arabic Typesetting"/>
          <w:rtl/>
        </w:rPr>
        <w:t xml:space="preserve"> </w:t>
      </w:r>
      <w:r w:rsidRPr="00120664">
        <w:rPr>
          <w:rFonts w:ascii="Book Antiqua" w:hAnsi="Book Antiqua" w:cs="Arabic Typesetting"/>
          <w:rtl/>
          <w:lang w:bidi="ar-SA"/>
        </w:rPr>
        <w:t>تَعالى</w:t>
      </w:r>
      <w:r w:rsidRPr="00120664">
        <w:rPr>
          <w:rFonts w:ascii="Book Antiqua" w:hAnsi="Book Antiqua" w:cs="Arabic Typesetting"/>
          <w:rtl/>
        </w:rPr>
        <w:t xml:space="preserve"> </w:t>
      </w:r>
      <w:r w:rsidRPr="00120664">
        <w:rPr>
          <w:rFonts w:ascii="Book Antiqua" w:hAnsi="Book Antiqua" w:cs="Arabic Typesetting"/>
          <w:rtl/>
          <w:lang w:bidi="ar-SA"/>
        </w:rPr>
        <w:t>خَيْراً</w:t>
      </w:r>
      <w:r w:rsidRPr="00120664">
        <w:rPr>
          <w:rFonts w:ascii="Book Antiqua" w:hAnsi="Book Antiqua" w:cs="Arabic Typesetting"/>
          <w:rtl/>
        </w:rPr>
        <w:t xml:space="preserve"> </w:t>
      </w:r>
      <w:r w:rsidRPr="00120664">
        <w:rPr>
          <w:rFonts w:ascii="Book Antiqua" w:hAnsi="Book Antiqua" w:cs="Arabic Typesetting"/>
          <w:rtl/>
          <w:lang w:bidi="ar-SA"/>
        </w:rPr>
        <w:t>كَثيراً،</w:t>
      </w:r>
      <w:r w:rsidRPr="00120664">
        <w:rPr>
          <w:rFonts w:ascii="Book Antiqua" w:hAnsi="Book Antiqua" w:cs="Arabic Typesetting"/>
          <w:rtl/>
        </w:rPr>
        <w:t xml:space="preserve"> </w:t>
      </w:r>
      <w:r w:rsidRPr="00120664">
        <w:rPr>
          <w:rFonts w:ascii="Book Antiqua" w:hAnsi="Book Antiqua" w:cs="Arabic Typesetting"/>
          <w:rtl/>
          <w:lang w:bidi="ar-SA"/>
        </w:rPr>
        <w:t>وَثَبَّتَنا</w:t>
      </w:r>
      <w:r w:rsidRPr="00120664">
        <w:rPr>
          <w:rFonts w:ascii="Book Antiqua" w:hAnsi="Book Antiqua" w:cs="Arabic Typesetting"/>
          <w:rtl/>
        </w:rPr>
        <w:t xml:space="preserve"> </w:t>
      </w:r>
      <w:r w:rsidRPr="00120664">
        <w:rPr>
          <w:rFonts w:ascii="Book Antiqua" w:hAnsi="Book Antiqua" w:cs="Arabic Typesetting"/>
          <w:rtl/>
          <w:lang w:bidi="ar-SA"/>
        </w:rPr>
        <w:t>وإياه</w:t>
      </w:r>
      <w:r w:rsidRPr="00120664">
        <w:rPr>
          <w:rFonts w:ascii="Book Antiqua" w:hAnsi="Book Antiqua" w:cs="Arabic Typesetting"/>
          <w:rtl/>
        </w:rPr>
        <w:t xml:space="preserve"> </w:t>
      </w:r>
      <w:r w:rsidRPr="00120664">
        <w:rPr>
          <w:rFonts w:ascii="Book Antiqua" w:hAnsi="Book Antiqua" w:cs="Arabic Typesetting"/>
          <w:rtl/>
          <w:lang w:bidi="ar-SA"/>
        </w:rPr>
        <w:t>على</w:t>
      </w:r>
      <w:r w:rsidRPr="00120664">
        <w:rPr>
          <w:rFonts w:ascii="Book Antiqua" w:hAnsi="Book Antiqua" w:cs="Arabic Typesetting"/>
          <w:rtl/>
        </w:rPr>
        <w:t xml:space="preserve"> </w:t>
      </w:r>
      <w:r w:rsidRPr="00120664">
        <w:rPr>
          <w:rFonts w:ascii="Book Antiqua" w:hAnsi="Book Antiqua" w:cs="Arabic Typesetting"/>
          <w:rtl/>
          <w:lang w:bidi="ar-SA"/>
        </w:rPr>
        <w:t>ألْإسْلام</w:t>
      </w:r>
      <w:r w:rsidRPr="00120664">
        <w:rPr>
          <w:rFonts w:ascii="Book Antiqua" w:hAnsi="Book Antiqua" w:cs="Arabic Typesetting"/>
          <w:rtl/>
        </w:rPr>
        <w:t xml:space="preserve"> </w:t>
      </w:r>
      <w:r w:rsidRPr="00120664">
        <w:rPr>
          <w:rFonts w:ascii="Book Antiqua" w:hAnsi="Book Antiqua" w:cs="Arabic Typesetting"/>
          <w:rtl/>
          <w:lang w:bidi="ar-SA"/>
        </w:rPr>
        <w:t>والسُنة</w:t>
      </w:r>
    </w:p>
    <w:p w14:paraId="08297920" w14:textId="77777777" w:rsidR="006135E6" w:rsidRPr="00120664" w:rsidRDefault="006135E6" w:rsidP="006135E6">
      <w:pPr>
        <w:bidi/>
        <w:jc w:val="center"/>
        <w:rPr>
          <w:rFonts w:ascii="Book Antiqua" w:hAnsi="Book Antiqua"/>
          <w:sz w:val="16"/>
          <w:szCs w:val="16"/>
          <w:lang w:val="de-DE"/>
        </w:rPr>
      </w:pPr>
      <w:r w:rsidRPr="00120664">
        <w:rPr>
          <w:rFonts w:ascii="Book Antiqua" w:hAnsi="Book Antiqua" w:cs="Andalus"/>
          <w:sz w:val="16"/>
          <w:szCs w:val="16"/>
          <w:rtl/>
          <w:lang w:bidi="ar-SA"/>
        </w:rPr>
        <w:t>الترقيم</w:t>
      </w:r>
      <w:r w:rsidRPr="00120664">
        <w:rPr>
          <w:rFonts w:ascii="Book Antiqua" w:hAnsi="Book Antiqua" w:cs="Andalus"/>
          <w:sz w:val="16"/>
          <w:szCs w:val="16"/>
          <w:rtl/>
        </w:rPr>
        <w:t xml:space="preserve"> </w:t>
      </w:r>
      <w:r w:rsidRPr="00120664">
        <w:rPr>
          <w:rFonts w:ascii="Book Antiqua" w:hAnsi="Book Antiqua" w:cs="Andalus"/>
          <w:sz w:val="16"/>
          <w:szCs w:val="16"/>
          <w:rtl/>
          <w:lang w:bidi="ar-SA"/>
        </w:rPr>
        <w:t>الدولي</w:t>
      </w:r>
      <w:r w:rsidRPr="00120664">
        <w:rPr>
          <w:rFonts w:ascii="Book Antiqua" w:hAnsi="Book Antiqua"/>
          <w:sz w:val="16"/>
          <w:szCs w:val="16"/>
          <w:rtl/>
        </w:rPr>
        <w:t xml:space="preserve">: </w:t>
      </w:r>
      <w:r w:rsidRPr="00120664">
        <w:rPr>
          <w:rFonts w:ascii="Book Antiqua" w:hAnsi="Book Antiqua"/>
          <w:sz w:val="16"/>
          <w:szCs w:val="16"/>
          <w:lang w:val="de-DE"/>
        </w:rPr>
        <w:t>ISBN 978–3-9803633-3–4</w:t>
      </w:r>
    </w:p>
    <w:p w14:paraId="3A187BF8" w14:textId="77777777" w:rsidR="006135E6" w:rsidRPr="00120664" w:rsidRDefault="006135E6" w:rsidP="006135E6">
      <w:pPr>
        <w:jc w:val="center"/>
        <w:rPr>
          <w:rFonts w:ascii="Arabic Typesetting" w:hAnsi="Arabic Typesetting" w:cs="Arabic Typesetting"/>
          <w:sz w:val="30"/>
          <w:szCs w:val="30"/>
        </w:rPr>
      </w:pPr>
      <w:r w:rsidRPr="00120664">
        <w:rPr>
          <w:rFonts w:ascii="Arabic Typesetting" w:hAnsi="Arabic Typesetting" w:cs="Arabic Typesetting"/>
          <w:sz w:val="30"/>
          <w:szCs w:val="30"/>
        </w:rPr>
        <w:br w:type="column"/>
      </w:r>
      <w:r w:rsidRPr="00120664">
        <w:rPr>
          <w:rFonts w:ascii="Arabic Typesetting" w:hAnsi="Arabic Typesetting" w:cs="Arabic Typesetting"/>
          <w:sz w:val="30"/>
          <w:szCs w:val="30"/>
        </w:rPr>
        <w:lastRenderedPageBreak/>
        <w:t xml:space="preserve">Synchron-Wörterbuch der drei Sprachen: </w:t>
      </w:r>
    </w:p>
    <w:p w14:paraId="5858AD89" w14:textId="77777777" w:rsidR="006135E6" w:rsidRPr="00120664" w:rsidRDefault="006135E6" w:rsidP="006135E6">
      <w:pPr>
        <w:jc w:val="center"/>
        <w:rPr>
          <w:rFonts w:ascii="Arabic Typesetting" w:hAnsi="Arabic Typesetting" w:cs="Arabic Typesetting"/>
          <w:sz w:val="20"/>
          <w:szCs w:val="20"/>
        </w:rPr>
      </w:pPr>
      <w:r w:rsidRPr="00120664">
        <w:rPr>
          <w:rFonts w:ascii="Arabic Typesetting" w:hAnsi="Arabic Typesetting" w:cs="Arabic Typesetting"/>
          <w:sz w:val="20"/>
          <w:szCs w:val="20"/>
        </w:rPr>
        <w:t>Deutsch - Kurdisch – Arabisch</w:t>
      </w:r>
    </w:p>
    <w:p w14:paraId="5D0655CE" w14:textId="77777777" w:rsidR="006135E6" w:rsidRPr="00120664" w:rsidRDefault="006135E6" w:rsidP="006135E6">
      <w:pPr>
        <w:bidi/>
        <w:jc w:val="center"/>
        <w:rPr>
          <w:rFonts w:ascii="Arabic Typesetting" w:hAnsi="Arabic Typesetting" w:cs="Diwani Bent"/>
          <w:sz w:val="30"/>
          <w:szCs w:val="30"/>
        </w:rPr>
      </w:pPr>
      <w:r w:rsidRPr="00120664">
        <w:rPr>
          <w:rFonts w:ascii="Arabic Typesetting" w:hAnsi="Arabic Typesetting" w:cs="Diwani Bent"/>
          <w:sz w:val="30"/>
          <w:szCs w:val="30"/>
          <w:rtl/>
          <w:lang w:bidi="ar-SA"/>
        </w:rPr>
        <w:t>القاموس</w:t>
      </w:r>
      <w:r w:rsidRPr="00120664">
        <w:rPr>
          <w:rFonts w:ascii="Arabic Typesetting" w:hAnsi="Arabic Typesetting" w:cs="Diwani Bent"/>
          <w:sz w:val="30"/>
          <w:szCs w:val="30"/>
          <w:rtl/>
        </w:rPr>
        <w:t xml:space="preserve"> </w:t>
      </w:r>
      <w:r w:rsidRPr="00120664">
        <w:rPr>
          <w:rFonts w:ascii="Arabic Typesetting" w:hAnsi="Arabic Typesetting" w:cs="Diwani Bent"/>
          <w:sz w:val="30"/>
          <w:szCs w:val="30"/>
          <w:rtl/>
          <w:lang w:bidi="ar-SA"/>
        </w:rPr>
        <w:t>المتزامن</w:t>
      </w:r>
      <w:r w:rsidRPr="00120664">
        <w:rPr>
          <w:rFonts w:ascii="Arabic Typesetting" w:hAnsi="Arabic Typesetting" w:cs="Diwani Bent"/>
          <w:sz w:val="30"/>
          <w:szCs w:val="30"/>
          <w:rtl/>
        </w:rPr>
        <w:t xml:space="preserve"> (</w:t>
      </w:r>
      <w:r w:rsidRPr="00120664">
        <w:rPr>
          <w:rFonts w:ascii="Arabic Typesetting" w:hAnsi="Arabic Typesetting" w:cs="Diwani Bent"/>
          <w:sz w:val="30"/>
          <w:szCs w:val="30"/>
          <w:rtl/>
          <w:lang w:bidi="ar-SA"/>
        </w:rPr>
        <w:t>قاموس</w:t>
      </w:r>
      <w:r w:rsidRPr="00120664">
        <w:rPr>
          <w:rFonts w:ascii="Arabic Typesetting" w:hAnsi="Arabic Typesetting" w:cs="Diwani Bent"/>
          <w:sz w:val="30"/>
          <w:szCs w:val="30"/>
          <w:rtl/>
        </w:rPr>
        <w:t xml:space="preserve"> </w:t>
      </w:r>
      <w:r w:rsidRPr="00120664">
        <w:rPr>
          <w:rFonts w:ascii="Arabic Typesetting" w:hAnsi="Arabic Typesetting" w:cs="Diwani Bent"/>
          <w:sz w:val="30"/>
          <w:szCs w:val="30"/>
          <w:rtl/>
          <w:lang w:bidi="ar-SA"/>
        </w:rPr>
        <w:t>ثلاثي</w:t>
      </w:r>
      <w:r w:rsidRPr="00120664">
        <w:rPr>
          <w:rFonts w:ascii="Arabic Typesetting" w:hAnsi="Arabic Typesetting" w:cs="Diwani Bent"/>
          <w:sz w:val="30"/>
          <w:szCs w:val="30"/>
          <w:rtl/>
        </w:rPr>
        <w:t xml:space="preserve"> </w:t>
      </w:r>
      <w:r w:rsidRPr="00120664">
        <w:rPr>
          <w:rFonts w:ascii="Arabic Typesetting" w:hAnsi="Arabic Typesetting" w:cs="Diwani Bent"/>
          <w:sz w:val="30"/>
          <w:szCs w:val="30"/>
          <w:rtl/>
          <w:lang w:bidi="ar-SA"/>
        </w:rPr>
        <w:t>اللغات</w:t>
      </w:r>
      <w:r w:rsidRPr="00120664">
        <w:rPr>
          <w:rFonts w:ascii="Arabic Typesetting" w:hAnsi="Arabic Typesetting" w:cs="Diwani Bent"/>
          <w:sz w:val="30"/>
          <w:szCs w:val="30"/>
          <w:rtl/>
        </w:rPr>
        <w:t xml:space="preserve">) </w:t>
      </w:r>
      <w:r w:rsidRPr="00120664">
        <w:rPr>
          <w:rFonts w:ascii="Arabic Typesetting" w:hAnsi="Arabic Typesetting" w:cs="Diwani Bent"/>
          <w:sz w:val="30"/>
          <w:szCs w:val="30"/>
          <w:rtl/>
          <w:lang w:bidi="ar-SA"/>
        </w:rPr>
        <w:t>الماني</w:t>
      </w:r>
      <w:r w:rsidRPr="00120664">
        <w:rPr>
          <w:rFonts w:ascii="Arabic Typesetting" w:hAnsi="Arabic Typesetting" w:cs="Diwani Bent"/>
          <w:sz w:val="30"/>
          <w:szCs w:val="30"/>
          <w:rtl/>
        </w:rPr>
        <w:t>-</w:t>
      </w:r>
      <w:r w:rsidRPr="00120664">
        <w:rPr>
          <w:rFonts w:ascii="Arabic Typesetting" w:hAnsi="Arabic Typesetting" w:cs="Diwani Bent"/>
          <w:sz w:val="30"/>
          <w:szCs w:val="30"/>
          <w:rtl/>
          <w:lang w:bidi="ar-SA"/>
        </w:rPr>
        <w:t>كوردي</w:t>
      </w:r>
      <w:r w:rsidRPr="00120664">
        <w:rPr>
          <w:rFonts w:ascii="Arabic Typesetting" w:hAnsi="Arabic Typesetting" w:cs="Diwani Bent"/>
          <w:sz w:val="30"/>
          <w:szCs w:val="30"/>
          <w:rtl/>
        </w:rPr>
        <w:t>-</w:t>
      </w:r>
      <w:r w:rsidRPr="00120664">
        <w:rPr>
          <w:rFonts w:ascii="Arabic Typesetting" w:hAnsi="Arabic Typesetting" w:cs="Diwani Bent"/>
          <w:sz w:val="30"/>
          <w:szCs w:val="30"/>
          <w:rtl/>
          <w:lang w:bidi="ar-SA"/>
        </w:rPr>
        <w:t>عربي</w:t>
      </w:r>
    </w:p>
    <w:p w14:paraId="5716B566" w14:textId="77777777" w:rsidR="006135E6" w:rsidRPr="00120664" w:rsidRDefault="006135E6" w:rsidP="006135E6">
      <w:pPr>
        <w:bidi/>
        <w:jc w:val="center"/>
        <w:rPr>
          <w:rFonts w:ascii="Arabic Typesetting" w:hAnsi="Arabic Typesetting" w:cs="AF_Naskh Kurdi"/>
          <w:rtl/>
        </w:rPr>
      </w:pPr>
      <w:r w:rsidRPr="00120664">
        <w:rPr>
          <w:rFonts w:ascii="Arabic Typesetting" w:hAnsi="Arabic Typesetting" w:cs="AF_Naskh Kurdi"/>
          <w:rtl/>
          <w:lang w:bidi="ar-SA"/>
        </w:rPr>
        <w:t>فةرهةنطا</w:t>
      </w:r>
      <w:r w:rsidRPr="00120664">
        <w:rPr>
          <w:rFonts w:ascii="Arabic Typesetting" w:hAnsi="Arabic Typesetting" w:cs="AF_Naskh Kurdi"/>
          <w:rtl/>
        </w:rPr>
        <w:t xml:space="preserve"> </w:t>
      </w:r>
      <w:r w:rsidRPr="00120664">
        <w:rPr>
          <w:rFonts w:ascii="Arabic Typesetting" w:hAnsi="Arabic Typesetting" w:cs="AF_Naskh Kurdi"/>
          <w:rtl/>
          <w:lang w:bidi="ar-SA"/>
        </w:rPr>
        <w:t>سىَ</w:t>
      </w:r>
      <w:r w:rsidRPr="00120664">
        <w:rPr>
          <w:rFonts w:ascii="Arabic Typesetting" w:hAnsi="Arabic Typesetting" w:cs="AF_Naskh Kurdi"/>
          <w:rtl/>
        </w:rPr>
        <w:t xml:space="preserve"> </w:t>
      </w:r>
      <w:r w:rsidRPr="00120664">
        <w:rPr>
          <w:rFonts w:ascii="Arabic Typesetting" w:hAnsi="Arabic Typesetting" w:cs="AF_Naskh Kurdi"/>
          <w:rtl/>
          <w:lang w:bidi="ar-SA"/>
        </w:rPr>
        <w:t>زمانان</w:t>
      </w:r>
      <w:r w:rsidRPr="00120664">
        <w:rPr>
          <w:rFonts w:ascii="Arabic Typesetting" w:hAnsi="Arabic Typesetting" w:cs="AF_Naskh Kurdi"/>
          <w:rtl/>
        </w:rPr>
        <w:t xml:space="preserve">: </w:t>
      </w:r>
      <w:r w:rsidRPr="00120664">
        <w:rPr>
          <w:rFonts w:ascii="Arabic Typesetting" w:hAnsi="Arabic Typesetting" w:cs="AF_Naskh Kurdi"/>
          <w:rtl/>
          <w:lang w:bidi="ar-SA"/>
        </w:rPr>
        <w:t>الماني</w:t>
      </w:r>
      <w:r w:rsidRPr="00120664">
        <w:rPr>
          <w:rFonts w:ascii="Arabic Typesetting" w:hAnsi="Arabic Typesetting" w:cs="AF_Naskh Kurdi"/>
          <w:rtl/>
        </w:rPr>
        <w:t>-</w:t>
      </w:r>
      <w:r w:rsidRPr="00120664">
        <w:rPr>
          <w:rFonts w:ascii="Arabic Typesetting" w:hAnsi="Arabic Typesetting" w:cs="AF_Naskh Kurdi"/>
          <w:rtl/>
          <w:lang w:bidi="ar-SA"/>
        </w:rPr>
        <w:t>كوردى</w:t>
      </w:r>
      <w:r w:rsidRPr="00120664">
        <w:rPr>
          <w:rFonts w:ascii="Arabic Typesetting" w:hAnsi="Arabic Typesetting" w:cs="AF_Naskh Kurdi"/>
          <w:rtl/>
        </w:rPr>
        <w:t>-</w:t>
      </w:r>
      <w:r w:rsidRPr="00120664">
        <w:rPr>
          <w:rFonts w:ascii="Arabic Typesetting" w:hAnsi="Arabic Typesetting" w:cs="AF_Naskh Kurdi"/>
          <w:rtl/>
          <w:lang w:bidi="ar-SA"/>
        </w:rPr>
        <w:t>عةرةبى</w:t>
      </w:r>
    </w:p>
    <w:p w14:paraId="1D39E3AC" w14:textId="77777777" w:rsidR="006135E6" w:rsidRPr="00120664" w:rsidRDefault="006135E6" w:rsidP="006135E6">
      <w:pPr>
        <w:jc w:val="center"/>
        <w:rPr>
          <w:rFonts w:ascii="Arabic Typesetting" w:hAnsi="Arabic Typesetting" w:cs="Arabic Typesetting"/>
          <w:sz w:val="30"/>
          <w:szCs w:val="30"/>
          <w:rtl/>
        </w:rPr>
      </w:pPr>
      <w:r w:rsidRPr="00120664">
        <w:rPr>
          <w:rFonts w:ascii="Arabic Typesetting" w:hAnsi="Arabic Typesetting" w:cs="Arabic Typesetting"/>
          <w:sz w:val="30"/>
          <w:szCs w:val="30"/>
        </w:rPr>
        <w:t>Jotiar Bamarni, Überarbeitete Fassung, 3. Auflage</w:t>
      </w:r>
    </w:p>
    <w:tbl>
      <w:tblPr>
        <w:tblW w:w="0" w:type="auto"/>
        <w:tblLook w:val="04A0" w:firstRow="1" w:lastRow="0" w:firstColumn="1" w:lastColumn="0" w:noHBand="0" w:noVBand="1"/>
      </w:tblPr>
      <w:tblGrid>
        <w:gridCol w:w="2826"/>
        <w:gridCol w:w="2334"/>
      </w:tblGrid>
      <w:tr w:rsidR="006135E6" w:rsidRPr="00120664" w14:paraId="54429E0D" w14:textId="77777777" w:rsidTr="00C81103">
        <w:tc>
          <w:tcPr>
            <w:tcW w:w="2623" w:type="dxa"/>
          </w:tcPr>
          <w:p w14:paraId="50DFFA40" w14:textId="6554D684" w:rsidR="006135E6" w:rsidRPr="00120664" w:rsidRDefault="00976F80" w:rsidP="00C81103">
            <w:pPr>
              <w:rPr>
                <w:rFonts w:ascii="Arabic Typesetting" w:hAnsi="Arabic Typesetting" w:cs="Arabic Typesetting"/>
                <w:sz w:val="30"/>
                <w:szCs w:val="30"/>
              </w:rPr>
            </w:pPr>
            <w:r w:rsidRPr="00120664">
              <w:rPr>
                <w:rFonts w:ascii="Arabic Typesetting" w:hAnsi="Arabic Typesetting" w:cs="Arabic Typesetting"/>
                <w:noProof/>
                <w:sz w:val="30"/>
                <w:szCs w:val="30"/>
              </w:rPr>
              <w:drawing>
                <wp:inline distT="0" distB="0" distL="0" distR="0" wp14:anchorId="6778CC0D" wp14:editId="17CB1798">
                  <wp:extent cx="1657350" cy="2466975"/>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57350" cy="2466975"/>
                          </a:xfrm>
                          <a:prstGeom prst="rect">
                            <a:avLst/>
                          </a:prstGeom>
                          <a:noFill/>
                          <a:ln>
                            <a:noFill/>
                          </a:ln>
                        </pic:spPr>
                      </pic:pic>
                    </a:graphicData>
                  </a:graphic>
                </wp:inline>
              </w:drawing>
            </w:r>
          </w:p>
          <w:p w14:paraId="3B904F01" w14:textId="77777777" w:rsidR="00555B71" w:rsidRPr="00120664" w:rsidRDefault="00555B71" w:rsidP="00555B71">
            <w:pPr>
              <w:pStyle w:val="NoSpacing"/>
              <w:jc w:val="center"/>
              <w:rPr>
                <w:rFonts w:ascii="Arabic Typesetting" w:hAnsi="Arabic Typesetting" w:cs="Arabic Typesetting"/>
                <w:sz w:val="30"/>
                <w:szCs w:val="30"/>
              </w:rPr>
            </w:pPr>
          </w:p>
          <w:p w14:paraId="2A33A677" w14:textId="77777777" w:rsidR="00555B71" w:rsidRPr="00120664" w:rsidRDefault="00555B71" w:rsidP="00555B71">
            <w:pPr>
              <w:pStyle w:val="NoSpacing"/>
              <w:jc w:val="center"/>
              <w:rPr>
                <w:rFonts w:ascii="Arabic Typesetting" w:hAnsi="Arabic Typesetting" w:cs="Arabic Typesetting"/>
                <w:sz w:val="30"/>
                <w:szCs w:val="30"/>
              </w:rPr>
            </w:pPr>
            <w:r w:rsidRPr="00120664">
              <w:rPr>
                <w:rFonts w:ascii="Arabic Typesetting" w:hAnsi="Arabic Typesetting" w:cs="Arabic Typesetting"/>
                <w:sz w:val="30"/>
                <w:szCs w:val="30"/>
              </w:rPr>
              <w:t>Bezug: bamarni@gmx.de</w:t>
            </w:r>
          </w:p>
          <w:p w14:paraId="1A85F98D" w14:textId="77777777" w:rsidR="00555B71" w:rsidRPr="00120664" w:rsidRDefault="00555B71" w:rsidP="00555B71">
            <w:pPr>
              <w:bidi/>
              <w:jc w:val="center"/>
              <w:rPr>
                <w:rFonts w:ascii="Times New Roman" w:hAnsi="Times New Roman"/>
                <w:sz w:val="16"/>
                <w:szCs w:val="16"/>
              </w:rPr>
            </w:pPr>
            <w:r w:rsidRPr="00120664">
              <w:rPr>
                <w:rFonts w:ascii="Times New Roman" w:hAnsi="Times New Roman"/>
                <w:sz w:val="16"/>
                <w:szCs w:val="16"/>
                <w:rtl/>
                <w:lang w:bidi="ar-SA"/>
              </w:rPr>
              <w:t>الترقيم</w:t>
            </w:r>
            <w:r w:rsidRPr="00120664">
              <w:rPr>
                <w:rFonts w:ascii="Times New Roman" w:hAnsi="Times New Roman"/>
                <w:sz w:val="16"/>
                <w:szCs w:val="16"/>
                <w:rtl/>
              </w:rPr>
              <w:t xml:space="preserve"> </w:t>
            </w:r>
            <w:r w:rsidRPr="00120664">
              <w:rPr>
                <w:rFonts w:ascii="Times New Roman" w:hAnsi="Times New Roman"/>
                <w:sz w:val="16"/>
                <w:szCs w:val="16"/>
                <w:rtl/>
                <w:lang w:bidi="ar-SA"/>
              </w:rPr>
              <w:t>الدولي</w:t>
            </w:r>
            <w:r w:rsidRPr="00120664">
              <w:rPr>
                <w:rFonts w:ascii="Times New Roman" w:hAnsi="Times New Roman"/>
                <w:sz w:val="16"/>
                <w:szCs w:val="16"/>
                <w:rtl/>
              </w:rPr>
              <w:t xml:space="preserve">: </w:t>
            </w:r>
            <w:r w:rsidRPr="00120664">
              <w:rPr>
                <w:rFonts w:ascii="Times New Roman" w:hAnsi="Times New Roman"/>
                <w:sz w:val="16"/>
                <w:szCs w:val="16"/>
              </w:rPr>
              <w:t>ISBN 978–3-9803633-3–4</w:t>
            </w:r>
          </w:p>
          <w:p w14:paraId="20C3534B" w14:textId="77777777" w:rsidR="00555B71" w:rsidRPr="00120664" w:rsidRDefault="00555B71" w:rsidP="00C81103">
            <w:pPr>
              <w:rPr>
                <w:rFonts w:ascii="Arabic Typesetting" w:hAnsi="Arabic Typesetting" w:cs="Arabic Typesetting"/>
                <w:sz w:val="30"/>
                <w:szCs w:val="30"/>
              </w:rPr>
            </w:pPr>
          </w:p>
        </w:tc>
        <w:tc>
          <w:tcPr>
            <w:tcW w:w="2480" w:type="dxa"/>
          </w:tcPr>
          <w:p w14:paraId="005F1926" w14:textId="77777777" w:rsidR="006135E6" w:rsidRPr="00120664" w:rsidRDefault="006135E6" w:rsidP="00C81103">
            <w:pPr>
              <w:pStyle w:val="NormalWeb"/>
              <w:jc w:val="both"/>
              <w:rPr>
                <w:rFonts w:ascii="Times New Roman" w:hAnsi="Times New Roman"/>
                <w:sz w:val="18"/>
                <w:szCs w:val="18"/>
                <w:lang w:val="de-DE"/>
              </w:rPr>
            </w:pPr>
            <w:r w:rsidRPr="00120664">
              <w:rPr>
                <w:rFonts w:ascii="Times New Roman" w:hAnsi="Times New Roman"/>
                <w:sz w:val="18"/>
                <w:szCs w:val="18"/>
                <w:lang w:val="de-DE"/>
              </w:rPr>
              <w:t>Das Wörterverzeichnis enthält die gebräuc</w:t>
            </w:r>
            <w:r w:rsidRPr="00120664">
              <w:rPr>
                <w:rFonts w:ascii="Times New Roman" w:hAnsi="Times New Roman"/>
                <w:sz w:val="18"/>
                <w:szCs w:val="18"/>
                <w:lang w:val="de-DE"/>
              </w:rPr>
              <w:t>h</w:t>
            </w:r>
            <w:r w:rsidRPr="00120664">
              <w:rPr>
                <w:rFonts w:ascii="Times New Roman" w:hAnsi="Times New Roman"/>
                <w:sz w:val="18"/>
                <w:szCs w:val="18"/>
                <w:lang w:val="de-DE"/>
              </w:rPr>
              <w:t>lichsten Wörter und die zum Erlernen einer Sprache wichtigen grammati-schen Termini der drei Spra-chen Deutsch, Kurdisch und Arabisch. Es ist nach dem deutschen Alphabet g</w:t>
            </w:r>
            <w:r w:rsidRPr="00120664">
              <w:rPr>
                <w:rFonts w:ascii="Times New Roman" w:hAnsi="Times New Roman"/>
                <w:sz w:val="18"/>
                <w:szCs w:val="18"/>
                <w:lang w:val="de-DE"/>
              </w:rPr>
              <w:t>e</w:t>
            </w:r>
            <w:r w:rsidRPr="00120664">
              <w:rPr>
                <w:rFonts w:ascii="Times New Roman" w:hAnsi="Times New Roman"/>
                <w:sz w:val="18"/>
                <w:szCs w:val="18"/>
                <w:lang w:val="de-DE"/>
              </w:rPr>
              <w:t>ordnet und wirkt durch die drei Spalten auf jeder Seite und die Markierung der Ze</w:t>
            </w:r>
            <w:r w:rsidRPr="00120664">
              <w:rPr>
                <w:rFonts w:ascii="Times New Roman" w:hAnsi="Times New Roman"/>
                <w:sz w:val="18"/>
                <w:szCs w:val="18"/>
                <w:lang w:val="de-DE"/>
              </w:rPr>
              <w:t>i</w:t>
            </w:r>
            <w:r w:rsidRPr="00120664">
              <w:rPr>
                <w:rFonts w:ascii="Times New Roman" w:hAnsi="Times New Roman"/>
                <w:sz w:val="18"/>
                <w:szCs w:val="18"/>
                <w:lang w:val="de-DE"/>
              </w:rPr>
              <w:t>len sehr übersichtlich. Berück</w:t>
            </w:r>
            <w:r w:rsidRPr="00120664">
              <w:rPr>
                <w:rFonts w:ascii="Times New Roman" w:hAnsi="Times New Roman"/>
                <w:sz w:val="18"/>
                <w:szCs w:val="18"/>
                <w:lang w:val="de-DE" w:bidi="ar-SA"/>
              </w:rPr>
              <w:t>-</w:t>
            </w:r>
            <w:r w:rsidRPr="00120664">
              <w:rPr>
                <w:rFonts w:ascii="Times New Roman" w:hAnsi="Times New Roman"/>
                <w:sz w:val="18"/>
                <w:szCs w:val="18"/>
                <w:lang w:val="de-DE"/>
              </w:rPr>
              <w:t xml:space="preserve">sichtigt sind die neuen deutschen Rechtschreibregeln. </w:t>
            </w:r>
          </w:p>
          <w:p w14:paraId="5B54836C" w14:textId="77777777" w:rsidR="006135E6" w:rsidRPr="00120664" w:rsidRDefault="006135E6" w:rsidP="00C81103">
            <w:pPr>
              <w:pStyle w:val="NormalWeb"/>
              <w:jc w:val="both"/>
              <w:rPr>
                <w:rFonts w:ascii="Times New Roman" w:hAnsi="Times New Roman"/>
                <w:sz w:val="18"/>
                <w:szCs w:val="18"/>
                <w:lang w:val="de-DE"/>
              </w:rPr>
            </w:pPr>
            <w:r w:rsidRPr="00120664">
              <w:rPr>
                <w:rFonts w:ascii="Times New Roman" w:hAnsi="Times New Roman"/>
                <w:sz w:val="18"/>
                <w:szCs w:val="18"/>
                <w:lang w:val="de-DE"/>
              </w:rPr>
              <w:t>Das Kurdische ist sowohl in arabischer als auch</w:t>
            </w:r>
            <w:r w:rsidRPr="00120664">
              <w:rPr>
                <w:rFonts w:ascii="Times New Roman" w:hAnsi="Times New Roman"/>
                <w:sz w:val="12"/>
                <w:szCs w:val="12"/>
                <w:lang w:val="de-DE"/>
              </w:rPr>
              <w:t xml:space="preserve"> </w:t>
            </w:r>
            <w:r w:rsidRPr="00120664">
              <w:rPr>
                <w:rFonts w:ascii="Times New Roman" w:hAnsi="Times New Roman"/>
                <w:sz w:val="18"/>
                <w:szCs w:val="18"/>
                <w:lang w:val="de-DE"/>
              </w:rPr>
              <w:t>in latei-nischer</w:t>
            </w:r>
            <w:r w:rsidRPr="00120664">
              <w:rPr>
                <w:rFonts w:ascii="Times New Roman" w:hAnsi="Times New Roman"/>
                <w:sz w:val="12"/>
                <w:szCs w:val="12"/>
                <w:lang w:val="de-DE"/>
              </w:rPr>
              <w:t xml:space="preserve"> </w:t>
            </w:r>
            <w:r w:rsidRPr="00120664">
              <w:rPr>
                <w:rFonts w:ascii="Times New Roman" w:hAnsi="Times New Roman"/>
                <w:sz w:val="18"/>
                <w:szCs w:val="18"/>
                <w:lang w:val="de-DE"/>
              </w:rPr>
              <w:t>Schreibweise dar-gestellt. Die Wortauswahl ist stark praxisorientiert, wegen Plat</w:t>
            </w:r>
            <w:r w:rsidRPr="00120664">
              <w:rPr>
                <w:rFonts w:ascii="Times New Roman" w:hAnsi="Times New Roman"/>
                <w:sz w:val="18"/>
                <w:szCs w:val="18"/>
                <w:lang w:val="de-DE"/>
              </w:rPr>
              <w:t>z</w:t>
            </w:r>
            <w:r w:rsidRPr="00120664">
              <w:rPr>
                <w:rFonts w:ascii="Times New Roman" w:hAnsi="Times New Roman"/>
                <w:sz w:val="18"/>
                <w:szCs w:val="18"/>
                <w:lang w:val="de-DE"/>
              </w:rPr>
              <w:t>mangels musste aber auf umgang</w:t>
            </w:r>
            <w:r w:rsidRPr="00120664">
              <w:rPr>
                <w:rFonts w:ascii="Times New Roman" w:hAnsi="Times New Roman"/>
                <w:sz w:val="18"/>
                <w:szCs w:val="18"/>
                <w:lang w:val="de-DE"/>
              </w:rPr>
              <w:t>s</w:t>
            </w:r>
            <w:r w:rsidRPr="00120664">
              <w:rPr>
                <w:rFonts w:ascii="Times New Roman" w:hAnsi="Times New Roman"/>
                <w:sz w:val="18"/>
                <w:szCs w:val="18"/>
                <w:lang w:val="de-DE"/>
              </w:rPr>
              <w:t>sprachliche</w:t>
            </w:r>
            <w:r w:rsidRPr="00120664">
              <w:rPr>
                <w:rFonts w:ascii="Times New Roman" w:hAnsi="Times New Roman"/>
                <w:sz w:val="12"/>
                <w:szCs w:val="12"/>
                <w:lang w:val="de-DE"/>
              </w:rPr>
              <w:t xml:space="preserve"> </w:t>
            </w:r>
            <w:r w:rsidRPr="00120664">
              <w:rPr>
                <w:rFonts w:ascii="Times New Roman" w:hAnsi="Times New Roman"/>
                <w:sz w:val="18"/>
                <w:szCs w:val="18"/>
                <w:lang w:val="de-DE"/>
              </w:rPr>
              <w:t>Wörter und We</w:t>
            </w:r>
            <w:r w:rsidRPr="00120664">
              <w:rPr>
                <w:rFonts w:ascii="Times New Roman" w:hAnsi="Times New Roman"/>
                <w:sz w:val="18"/>
                <w:szCs w:val="18"/>
                <w:lang w:val="de-DE"/>
              </w:rPr>
              <w:t>n</w:t>
            </w:r>
            <w:r w:rsidRPr="00120664">
              <w:rPr>
                <w:rFonts w:ascii="Times New Roman" w:hAnsi="Times New Roman"/>
                <w:sz w:val="18"/>
                <w:szCs w:val="18"/>
                <w:lang w:val="de-DE"/>
              </w:rPr>
              <w:t>dungen sowie auf eine Lautschrift verzichtet we</w:t>
            </w:r>
            <w:r w:rsidRPr="00120664">
              <w:rPr>
                <w:rFonts w:ascii="Times New Roman" w:hAnsi="Times New Roman"/>
                <w:sz w:val="18"/>
                <w:szCs w:val="18"/>
                <w:lang w:val="de-DE"/>
              </w:rPr>
              <w:t>r</w:t>
            </w:r>
            <w:r w:rsidRPr="00120664">
              <w:rPr>
                <w:rFonts w:ascii="Times New Roman" w:hAnsi="Times New Roman"/>
                <w:sz w:val="18"/>
                <w:szCs w:val="18"/>
                <w:lang w:val="de-DE"/>
              </w:rPr>
              <w:t>den.</w:t>
            </w:r>
            <w:r w:rsidRPr="00120664">
              <w:rPr>
                <w:rFonts w:ascii="Times New Roman" w:hAnsi="Times New Roman"/>
                <w:sz w:val="18"/>
                <w:szCs w:val="18"/>
                <w:lang w:val="de-DE" w:eastAsia="fa-IR" w:bidi="fa-IR"/>
              </w:rPr>
              <w:t>.</w:t>
            </w:r>
          </w:p>
        </w:tc>
      </w:tr>
    </w:tbl>
    <w:p w14:paraId="1AB63C74" w14:textId="77777777" w:rsidR="006135E6" w:rsidRPr="00120664" w:rsidRDefault="006135E6" w:rsidP="006135E6">
      <w:pPr>
        <w:pStyle w:val="NormalWeb"/>
        <w:jc w:val="both"/>
        <w:rPr>
          <w:rFonts w:ascii="Arabic Typesetting" w:hAnsi="Arabic Typesetting" w:cs="Arabic Typesetting"/>
          <w:lang w:val="de-DE"/>
        </w:rPr>
      </w:pPr>
      <w:r w:rsidRPr="00120664">
        <w:rPr>
          <w:rFonts w:ascii="Arabic Typesetting" w:hAnsi="Arabic Typesetting" w:cs="Arabic Typesetting"/>
          <w:lang w:val="de-DE"/>
        </w:rPr>
        <w:t>Von Verfasser erschien 1994 im gleichen Verlag eine: "Deutsch-kurdische Grammatik"</w:t>
      </w:r>
      <w:r w:rsidRPr="00120664">
        <w:rPr>
          <w:rFonts w:ascii="Arabic Typesetting" w:hAnsi="Arabic Typesetting" w:cs="Arabic Typesetting"/>
          <w:rtl/>
          <w:lang w:val="de-DE"/>
        </w:rPr>
        <w:t xml:space="preserve"> رِيَزمانا ئه لمانى-كوردى</w:t>
      </w:r>
      <w:r w:rsidRPr="00120664">
        <w:rPr>
          <w:rFonts w:ascii="Arabic Typesetting" w:hAnsi="Arabic Typesetting" w:cs="Arabic Typesetting"/>
          <w:lang w:val="de-DE"/>
        </w:rPr>
        <w:t xml:space="preserve"> 220 Seiten</w:t>
      </w:r>
    </w:p>
    <w:p w14:paraId="5C39FEE9" w14:textId="77777777" w:rsidR="006135E6" w:rsidRPr="00120664" w:rsidRDefault="006135E6" w:rsidP="006135E6">
      <w:pPr>
        <w:bidi/>
        <w:jc w:val="center"/>
        <w:rPr>
          <w:rFonts w:ascii="Arabic Typesetting" w:hAnsi="Arabic Typesetting" w:cs="AF_Naskh Kurdi"/>
          <w:b/>
          <w:bCs/>
          <w:sz w:val="36"/>
          <w:szCs w:val="36"/>
        </w:rPr>
      </w:pPr>
      <w:r w:rsidRPr="00120664">
        <w:rPr>
          <w:rFonts w:ascii="Arabic Typesetting" w:hAnsi="Arabic Typesetting" w:cs="AF_Naskh Kurdi"/>
          <w:sz w:val="36"/>
          <w:szCs w:val="36"/>
        </w:rPr>
        <w:br w:type="column"/>
      </w:r>
      <w:r w:rsidRPr="00120664">
        <w:rPr>
          <w:rFonts w:ascii="Arabic Typesetting" w:hAnsi="Arabic Typesetting" w:cs="AF_Naskh Kurdi"/>
          <w:b/>
          <w:bCs/>
          <w:sz w:val="36"/>
          <w:szCs w:val="36"/>
          <w:rtl/>
        </w:rPr>
        <w:lastRenderedPageBreak/>
        <w:t xml:space="preserve">صةحيحا بوخارى </w:t>
      </w:r>
    </w:p>
    <w:p w14:paraId="37F52981" w14:textId="77777777" w:rsidR="006135E6" w:rsidRPr="00120664" w:rsidRDefault="006135E6" w:rsidP="006135E6">
      <w:pPr>
        <w:bidi/>
        <w:ind w:left="720"/>
        <w:jc w:val="center"/>
        <w:rPr>
          <w:rFonts w:ascii="Arabic Typesetting" w:hAnsi="Arabic Typesetting" w:cs="AF_Naskh Kurdi"/>
          <w:b/>
          <w:bCs/>
          <w:sz w:val="30"/>
          <w:szCs w:val="30"/>
          <w:rtl/>
        </w:rPr>
      </w:pPr>
      <w:r w:rsidRPr="00120664">
        <w:rPr>
          <w:rFonts w:ascii="Arabic Typesetting" w:hAnsi="Arabic Typesetting" w:cs="AF_Naskh Kurdi"/>
          <w:sz w:val="30"/>
          <w:szCs w:val="30"/>
          <w:rtl/>
        </w:rPr>
        <w:t>كورتكري 608 بةرثةر</w:t>
      </w:r>
    </w:p>
    <w:p w14:paraId="5346132D" w14:textId="466DBBD6" w:rsidR="006135E6" w:rsidRPr="00120664" w:rsidRDefault="00976F80" w:rsidP="006135E6">
      <w:pPr>
        <w:autoSpaceDE w:val="0"/>
        <w:autoSpaceDN w:val="0"/>
        <w:bidi/>
        <w:adjustRightInd w:val="0"/>
        <w:jc w:val="center"/>
        <w:rPr>
          <w:rFonts w:ascii="Arabic Typesetting" w:hAnsi="Arabic Typesetting" w:cs="Arabic Typesetting"/>
          <w:sz w:val="30"/>
          <w:szCs w:val="30"/>
          <w:lang w:val="tr-TR"/>
        </w:rPr>
      </w:pPr>
      <w:r w:rsidRPr="00120664">
        <w:rPr>
          <w:rFonts w:ascii="Arabic Typesetting" w:hAnsi="Arabic Typesetting" w:cs="Arabic Typesetting"/>
          <w:noProof/>
          <w:sz w:val="30"/>
          <w:szCs w:val="30"/>
        </w:rPr>
        <w:drawing>
          <wp:inline distT="0" distB="0" distL="0" distR="0" wp14:anchorId="2038FF31" wp14:editId="74C1B5F0">
            <wp:extent cx="1714500" cy="2295525"/>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0" cy="2295525"/>
                    </a:xfrm>
                    <a:prstGeom prst="rect">
                      <a:avLst/>
                    </a:prstGeom>
                    <a:noFill/>
                    <a:ln>
                      <a:noFill/>
                    </a:ln>
                  </pic:spPr>
                </pic:pic>
              </a:graphicData>
            </a:graphic>
          </wp:inline>
        </w:drawing>
      </w:r>
    </w:p>
    <w:p w14:paraId="425A92F8" w14:textId="77777777" w:rsidR="006135E6" w:rsidRPr="00120664" w:rsidRDefault="006135E6" w:rsidP="006135E6">
      <w:pPr>
        <w:autoSpaceDE w:val="0"/>
        <w:autoSpaceDN w:val="0"/>
        <w:bidi/>
        <w:adjustRightInd w:val="0"/>
        <w:jc w:val="center"/>
        <w:rPr>
          <w:rFonts w:ascii="Unikurd Naske" w:hAnsi="Unikurd Naske" w:cs="AF_Naskh Kurdi"/>
          <w:rtl/>
          <w:lang w:val="tr-TR"/>
        </w:rPr>
      </w:pPr>
      <w:r w:rsidRPr="00120664">
        <w:rPr>
          <w:rFonts w:ascii="Unikurd Naske" w:hAnsi="Unikurd Naske" w:cs="AF_Naskh Kurdi"/>
          <w:rtl/>
          <w:lang w:val="tr-TR" w:bidi="ar-SA"/>
        </w:rPr>
        <w:t>هاتية</w:t>
      </w:r>
      <w:r w:rsidRPr="00120664">
        <w:rPr>
          <w:rFonts w:ascii="Unikurd Naske" w:hAnsi="Unikurd Naske" w:cs="AF_Naskh Kurdi"/>
          <w:rtl/>
          <w:lang w:val="tr-TR"/>
        </w:rPr>
        <w:t xml:space="preserve"> </w:t>
      </w:r>
      <w:r w:rsidRPr="00120664">
        <w:rPr>
          <w:rFonts w:ascii="Unikurd Naske" w:hAnsi="Unikurd Naske" w:cs="AF_Naskh Kurdi"/>
          <w:rtl/>
          <w:lang w:val="tr-TR" w:bidi="ar-SA"/>
        </w:rPr>
        <w:t>وةرطيَرِان</w:t>
      </w:r>
      <w:r w:rsidRPr="00120664">
        <w:rPr>
          <w:rFonts w:ascii="Unikurd Naske" w:hAnsi="Unikurd Naske" w:cs="AF_Naskh Kurdi"/>
          <w:rtl/>
          <w:lang w:val="tr-TR"/>
        </w:rPr>
        <w:t xml:space="preserve"> </w:t>
      </w:r>
      <w:r w:rsidRPr="00120664">
        <w:rPr>
          <w:rFonts w:ascii="Unikurd Naske" w:hAnsi="Unikurd Naske" w:cs="AF_Naskh Kurdi"/>
          <w:rtl/>
          <w:lang w:val="tr-TR" w:bidi="ar-SA"/>
        </w:rPr>
        <w:t>ذ</w:t>
      </w:r>
      <w:r w:rsidRPr="00120664">
        <w:rPr>
          <w:rFonts w:ascii="Unikurd Naske" w:hAnsi="Unikurd Naske" w:cs="AF_Naskh Kurdi"/>
          <w:rtl/>
          <w:lang w:val="tr-TR"/>
        </w:rPr>
        <w:t xml:space="preserve"> </w:t>
      </w:r>
      <w:r w:rsidRPr="00120664">
        <w:rPr>
          <w:rFonts w:ascii="Unikurd Naske" w:hAnsi="Unikurd Naske" w:cs="AF_Naskh Kurdi"/>
          <w:rtl/>
          <w:lang w:val="tr-TR" w:bidi="ar-SA"/>
        </w:rPr>
        <w:t>كوردي</w:t>
      </w:r>
      <w:r w:rsidRPr="00120664">
        <w:rPr>
          <w:rFonts w:ascii="Unikurd Naske" w:hAnsi="Unikurd Naske" w:cs="AF_Naskh Kurdi"/>
          <w:rtl/>
          <w:lang w:val="tr-TR"/>
        </w:rPr>
        <w:t xml:space="preserve"> </w:t>
      </w:r>
      <w:r w:rsidRPr="00120664">
        <w:rPr>
          <w:rFonts w:ascii="Unikurd Naske" w:hAnsi="Unikurd Naske" w:cs="AF_Naskh Kurdi"/>
          <w:rtl/>
          <w:lang w:val="tr-TR" w:bidi="ar-SA"/>
        </w:rPr>
        <w:t>و</w:t>
      </w:r>
      <w:r w:rsidRPr="00120664">
        <w:rPr>
          <w:rFonts w:ascii="Unikurd Naske" w:hAnsi="Unikurd Naske" w:cs="AF_Naskh Kurdi"/>
          <w:rtl/>
          <w:lang w:val="tr-TR"/>
        </w:rPr>
        <w:t xml:space="preserve"> </w:t>
      </w:r>
      <w:r w:rsidRPr="00120664">
        <w:rPr>
          <w:rFonts w:ascii="Unikurd Naske" w:hAnsi="Unikurd Naske" w:cs="AF_Naskh Kurdi"/>
          <w:rtl/>
          <w:lang w:val="tr-TR" w:bidi="ar-SA"/>
        </w:rPr>
        <w:t>هذماريَن</w:t>
      </w:r>
      <w:r w:rsidRPr="00120664">
        <w:rPr>
          <w:rFonts w:ascii="Unikurd Naske" w:hAnsi="Unikurd Naske" w:cs="AF_Naskh Kurdi"/>
          <w:rtl/>
          <w:lang w:val="tr-TR"/>
        </w:rPr>
        <w:t xml:space="preserve"> </w:t>
      </w:r>
      <w:r w:rsidRPr="00120664">
        <w:rPr>
          <w:rFonts w:ascii="Unikurd Naske" w:hAnsi="Unikurd Naske" w:cs="AF_Naskh Kurdi"/>
          <w:rtl/>
          <w:lang w:val="tr-TR" w:bidi="ar-SA"/>
        </w:rPr>
        <w:t>وان</w:t>
      </w:r>
      <w:r w:rsidRPr="00120664">
        <w:rPr>
          <w:rFonts w:ascii="Unikurd Naske" w:hAnsi="Unikurd Naske" w:cs="AF_Naskh Kurdi"/>
          <w:rtl/>
          <w:lang w:val="tr-TR"/>
        </w:rPr>
        <w:t xml:space="preserve"> </w:t>
      </w:r>
      <w:r w:rsidRPr="00120664">
        <w:rPr>
          <w:rFonts w:ascii="Unikurd Naske" w:hAnsi="Unikurd Naske" w:cs="AF_Naskh Kurdi"/>
          <w:rtl/>
          <w:lang w:val="tr-TR" w:bidi="ar-SA"/>
        </w:rPr>
        <w:t>حةديسيَن</w:t>
      </w:r>
      <w:r w:rsidRPr="00120664">
        <w:rPr>
          <w:rFonts w:ascii="Unikurd Naske" w:hAnsi="Unikurd Naske" w:cs="AF_Naskh Kurdi"/>
          <w:rtl/>
          <w:lang w:val="tr-TR"/>
        </w:rPr>
        <w:t xml:space="preserve"> </w:t>
      </w:r>
      <w:r w:rsidRPr="00120664">
        <w:rPr>
          <w:rFonts w:ascii="Unikurd Naske" w:hAnsi="Unikurd Naske" w:cs="AF_Naskh Kurdi"/>
          <w:rtl/>
          <w:lang w:val="tr-TR" w:bidi="ar-SA"/>
        </w:rPr>
        <w:t>كؤ</w:t>
      </w:r>
      <w:r w:rsidRPr="00120664">
        <w:rPr>
          <w:rFonts w:ascii="Unikurd Naske" w:hAnsi="Unikurd Naske" w:cs="AF_Naskh Kurdi"/>
          <w:rtl/>
          <w:lang w:val="tr-TR"/>
        </w:rPr>
        <w:t xml:space="preserve"> </w:t>
      </w:r>
      <w:r w:rsidRPr="00120664">
        <w:rPr>
          <w:rFonts w:ascii="Unikurd Naske" w:hAnsi="Unikurd Naske" w:cs="AF_Naskh Kurdi"/>
          <w:rtl/>
          <w:lang w:val="tr-TR" w:bidi="ar-SA"/>
        </w:rPr>
        <w:t>د</w:t>
      </w:r>
      <w:r w:rsidRPr="00120664">
        <w:rPr>
          <w:rFonts w:ascii="Unikurd Naske" w:hAnsi="Unikurd Naske" w:cs="AF_Naskh Kurdi"/>
          <w:rtl/>
          <w:lang w:val="tr-TR"/>
        </w:rPr>
        <w:t xml:space="preserve"> </w:t>
      </w:r>
      <w:r w:rsidRPr="00120664">
        <w:rPr>
          <w:rFonts w:ascii="Unikurd Naske" w:hAnsi="Unikurd Naske" w:cs="AF_Naskh Kurdi"/>
          <w:rtl/>
          <w:lang w:val="tr-TR" w:bidi="ar-SA"/>
        </w:rPr>
        <w:t>كتيَبيَن</w:t>
      </w:r>
      <w:r w:rsidRPr="00120664">
        <w:rPr>
          <w:rFonts w:ascii="Unikurd Naske" w:hAnsi="Unikurd Naske" w:cs="AF_Naskh Kurdi"/>
          <w:rtl/>
          <w:lang w:val="tr-TR"/>
        </w:rPr>
        <w:t xml:space="preserve"> </w:t>
      </w:r>
      <w:r w:rsidRPr="00120664">
        <w:rPr>
          <w:rFonts w:ascii="Unikurd Naske" w:hAnsi="Unikurd Naske" w:cs="AF_Naskh Kurdi"/>
          <w:rtl/>
          <w:lang w:val="tr-TR" w:bidi="ar-SA"/>
        </w:rPr>
        <w:t>سوننىَ</w:t>
      </w:r>
      <w:r w:rsidRPr="00120664">
        <w:rPr>
          <w:rFonts w:ascii="Unikurd Naske" w:hAnsi="Unikurd Naske" w:cs="AF_Naskh Kurdi"/>
          <w:rtl/>
          <w:lang w:val="tr-TR"/>
        </w:rPr>
        <w:t xml:space="preserve"> </w:t>
      </w:r>
      <w:r w:rsidRPr="00120664">
        <w:rPr>
          <w:rFonts w:ascii="Unikurd Naske" w:hAnsi="Unikurd Naske" w:cs="AF_Naskh Kurdi"/>
          <w:rtl/>
          <w:lang w:val="tr-TR" w:bidi="ar-SA"/>
        </w:rPr>
        <w:t>ييَن</w:t>
      </w:r>
      <w:r w:rsidRPr="00120664">
        <w:rPr>
          <w:rFonts w:ascii="Unikurd Naske" w:hAnsi="Unikurd Naske" w:cs="AF_Naskh Kurdi"/>
          <w:rtl/>
          <w:lang w:val="tr-TR"/>
        </w:rPr>
        <w:t xml:space="preserve"> </w:t>
      </w:r>
      <w:r w:rsidRPr="00120664">
        <w:rPr>
          <w:rFonts w:ascii="Unikurd Naske" w:hAnsi="Unikurd Naske" w:cs="AF_Naskh Kurdi"/>
          <w:rtl/>
          <w:lang w:val="tr-TR" w:bidi="ar-SA"/>
        </w:rPr>
        <w:t>شةش</w:t>
      </w:r>
      <w:r w:rsidRPr="00120664">
        <w:rPr>
          <w:rFonts w:ascii="Unikurd Naske" w:hAnsi="Unikurd Naske" w:cs="AF_Naskh Kurdi"/>
          <w:rtl/>
          <w:lang w:val="tr-TR"/>
        </w:rPr>
        <w:t xml:space="preserve"> </w:t>
      </w:r>
      <w:r w:rsidRPr="00120664">
        <w:rPr>
          <w:rFonts w:ascii="Unikurd Naske" w:hAnsi="Unikurd Naske" w:cs="AF_Naskh Kurdi"/>
          <w:rtl/>
          <w:lang w:val="tr-TR" w:bidi="ar-SA"/>
        </w:rPr>
        <w:t>دا</w:t>
      </w:r>
      <w:r w:rsidRPr="00120664">
        <w:rPr>
          <w:rFonts w:ascii="Unikurd Naske" w:hAnsi="Unikurd Naske" w:cs="AF_Naskh Kurdi"/>
          <w:rtl/>
          <w:lang w:val="tr-TR"/>
        </w:rPr>
        <w:t xml:space="preserve"> </w:t>
      </w:r>
      <w:r w:rsidRPr="00120664">
        <w:rPr>
          <w:rFonts w:ascii="Unikurd Naske" w:hAnsi="Unikurd Naske" w:cs="AF_Naskh Kurdi"/>
          <w:rtl/>
          <w:lang w:val="tr-TR" w:bidi="ar-SA"/>
        </w:rPr>
        <w:t>هةين</w:t>
      </w:r>
      <w:r w:rsidRPr="00120664">
        <w:rPr>
          <w:rFonts w:ascii="Unikurd Naske" w:hAnsi="Unikurd Naske" w:cs="AF_Naskh Kurdi"/>
          <w:rtl/>
          <w:lang w:val="tr-TR"/>
        </w:rPr>
        <w:t xml:space="preserve"> </w:t>
      </w:r>
      <w:r w:rsidRPr="00120664">
        <w:rPr>
          <w:rFonts w:ascii="Unikurd Naske" w:hAnsi="Unikurd Naske" w:cs="AF_Naskh Kurdi"/>
          <w:rtl/>
          <w:lang w:val="tr-TR" w:bidi="ar-SA"/>
        </w:rPr>
        <w:t>هاتينة</w:t>
      </w:r>
      <w:r w:rsidRPr="00120664">
        <w:rPr>
          <w:rFonts w:ascii="Unikurd Naske" w:hAnsi="Unikurd Naske" w:cs="AF_Naskh Kurdi"/>
          <w:rtl/>
          <w:lang w:val="tr-TR"/>
        </w:rPr>
        <w:t xml:space="preserve"> </w:t>
      </w:r>
      <w:r w:rsidRPr="00120664">
        <w:rPr>
          <w:rFonts w:ascii="Unikurd Naske" w:hAnsi="Unikurd Naske" w:cs="AF_Naskh Kurdi"/>
          <w:rtl/>
          <w:lang w:val="tr-TR" w:bidi="ar-SA"/>
        </w:rPr>
        <w:t>دياركرن</w:t>
      </w:r>
      <w:r w:rsidRPr="00120664">
        <w:rPr>
          <w:rFonts w:ascii="Unikurd Naske" w:hAnsi="Unikurd Naske" w:cs="AF_Naskh Kurdi"/>
          <w:rtl/>
          <w:lang w:val="tr-TR"/>
        </w:rPr>
        <w:t xml:space="preserve"> </w:t>
      </w:r>
      <w:r w:rsidRPr="00120664">
        <w:rPr>
          <w:rFonts w:ascii="Unikurd Naske" w:hAnsi="Unikurd Naske" w:cs="AF_Naskh Kurdi"/>
          <w:rtl/>
          <w:lang w:val="tr-TR" w:bidi="ar-SA"/>
        </w:rPr>
        <w:t>ذلايىَ</w:t>
      </w:r>
      <w:r w:rsidRPr="00120664">
        <w:rPr>
          <w:rFonts w:ascii="Unikurd Naske" w:hAnsi="Unikurd Naske" w:cs="AF_Naskh Kurdi"/>
          <w:rtl/>
          <w:lang w:val="tr-TR"/>
        </w:rPr>
        <w:t>:</w:t>
      </w:r>
      <w:r w:rsidRPr="00120664">
        <w:rPr>
          <w:rFonts w:ascii="Unikurd Naske" w:hAnsi="Unikurd Naske" w:cs="AF_Naskh Kurdi"/>
          <w:lang w:val="tr-TR"/>
        </w:rPr>
        <w:t xml:space="preserve"> </w:t>
      </w:r>
      <w:r w:rsidRPr="00120664">
        <w:rPr>
          <w:rFonts w:ascii="Unikurd Naske" w:hAnsi="Unikurd Naske" w:cs="AF_Naskh Kurdi"/>
          <w:rtl/>
          <w:lang w:val="tr-TR" w:bidi="ar-SA"/>
        </w:rPr>
        <w:t>جوتيار</w:t>
      </w:r>
      <w:r w:rsidRPr="00120664">
        <w:rPr>
          <w:rFonts w:ascii="Unikurd Naske" w:hAnsi="Unikurd Naske" w:cs="AF_Naskh Kurdi"/>
          <w:rtl/>
          <w:lang w:val="tr-TR"/>
        </w:rPr>
        <w:t xml:space="preserve"> </w:t>
      </w:r>
      <w:r w:rsidRPr="00120664">
        <w:rPr>
          <w:rFonts w:ascii="Unikurd Naske" w:hAnsi="Unikurd Naske" w:cs="AF_Naskh Kurdi"/>
          <w:rtl/>
          <w:lang w:val="tr-TR" w:bidi="ar-SA"/>
        </w:rPr>
        <w:t>محةممةد</w:t>
      </w:r>
      <w:r w:rsidRPr="00120664">
        <w:rPr>
          <w:rFonts w:ascii="Unikurd Naske" w:hAnsi="Unikurd Naske" w:cs="AF_Naskh Kurdi"/>
          <w:rtl/>
          <w:lang w:val="tr-TR"/>
        </w:rPr>
        <w:t xml:space="preserve"> </w:t>
      </w:r>
      <w:r w:rsidRPr="00120664">
        <w:rPr>
          <w:rFonts w:ascii="Unikurd Naske" w:hAnsi="Unikurd Naske" w:cs="AF_Naskh Kurdi"/>
          <w:rtl/>
          <w:lang w:val="tr-TR" w:bidi="ar-SA"/>
        </w:rPr>
        <w:t>بامةرِني</w:t>
      </w:r>
    </w:p>
    <w:p w14:paraId="27C503F8" w14:textId="77777777" w:rsidR="006135E6" w:rsidRPr="0001004C" w:rsidRDefault="006135E6" w:rsidP="006135E6">
      <w:pPr>
        <w:autoSpaceDE w:val="0"/>
        <w:autoSpaceDN w:val="0"/>
        <w:bidi/>
        <w:adjustRightInd w:val="0"/>
        <w:jc w:val="center"/>
        <w:rPr>
          <w:rtl/>
        </w:rPr>
      </w:pPr>
      <w:r w:rsidRPr="00120664">
        <w:rPr>
          <w:rFonts w:ascii="Unikurd Naske" w:hAnsi="Unikurd Naske" w:cs="AF_Naskh Kurdi"/>
          <w:rtl/>
          <w:lang w:bidi="ar-SA"/>
        </w:rPr>
        <w:t>و</w:t>
      </w:r>
      <w:r w:rsidRPr="00120664">
        <w:rPr>
          <w:rFonts w:ascii="Unikurd Naske" w:hAnsi="Unikurd Naske" w:cs="AF_Naskh Kurdi"/>
          <w:rtl/>
        </w:rPr>
        <w:t xml:space="preserve"> </w:t>
      </w:r>
      <w:r w:rsidRPr="00120664">
        <w:rPr>
          <w:rFonts w:ascii="Unikurd Naske" w:hAnsi="Unikurd Naske" w:cs="AF_Naskh Kurdi"/>
          <w:rtl/>
          <w:lang w:bidi="ar-SA"/>
        </w:rPr>
        <w:t>مفايىَ</w:t>
      </w:r>
      <w:r w:rsidRPr="00120664">
        <w:rPr>
          <w:rFonts w:ascii="Unikurd Naske" w:hAnsi="Unikurd Naske" w:cs="AF_Naskh Kurdi"/>
          <w:rtl/>
        </w:rPr>
        <w:t xml:space="preserve"> </w:t>
      </w:r>
      <w:r w:rsidRPr="00120664">
        <w:rPr>
          <w:rFonts w:ascii="Unikurd Naske" w:hAnsi="Unikurd Naske" w:cs="AF_Naskh Kurdi"/>
          <w:rtl/>
          <w:lang w:bidi="ar-SA"/>
        </w:rPr>
        <w:t>فقهي</w:t>
      </w:r>
      <w:r w:rsidRPr="00120664">
        <w:rPr>
          <w:rFonts w:ascii="Unikurd Naske" w:hAnsi="Unikurd Naske" w:cs="AF_Naskh Kurdi"/>
          <w:rtl/>
        </w:rPr>
        <w:t xml:space="preserve"> </w:t>
      </w:r>
      <w:r w:rsidRPr="00120664">
        <w:rPr>
          <w:rFonts w:ascii="Unikurd Naske" w:hAnsi="Unikurd Naske" w:cs="AF_Naskh Kurdi"/>
          <w:rtl/>
          <w:lang w:bidi="ar-SA"/>
        </w:rPr>
        <w:t>و</w:t>
      </w:r>
      <w:r w:rsidRPr="00120664">
        <w:rPr>
          <w:rFonts w:ascii="Unikurd Naske" w:hAnsi="Unikurd Naske" w:cs="AF_Naskh Kurdi"/>
          <w:rtl/>
        </w:rPr>
        <w:t xml:space="preserve"> </w:t>
      </w:r>
      <w:r w:rsidRPr="00120664">
        <w:rPr>
          <w:rFonts w:ascii="Unikurd Naske" w:hAnsi="Unikurd Naske" w:cs="AF_Naskh Kurdi"/>
          <w:rtl/>
          <w:lang w:bidi="ar-SA"/>
        </w:rPr>
        <w:t>زمانةظاني</w:t>
      </w:r>
      <w:r w:rsidRPr="00120664">
        <w:rPr>
          <w:rFonts w:ascii="Unikurd Naske" w:hAnsi="Unikurd Naske" w:cs="AF_Naskh Kurdi"/>
          <w:rtl/>
        </w:rPr>
        <w:t xml:space="preserve"> </w:t>
      </w:r>
      <w:r w:rsidRPr="00120664">
        <w:rPr>
          <w:rFonts w:ascii="Unikurd Naske" w:hAnsi="Unikurd Naske" w:cs="AF_Naskh Kurdi"/>
          <w:rtl/>
          <w:lang w:bidi="ar-SA"/>
        </w:rPr>
        <w:t>هاتي</w:t>
      </w:r>
      <w:r w:rsidRPr="00120664">
        <w:rPr>
          <w:rFonts w:ascii="Unikurd Naske" w:hAnsi="Unikurd Naske" w:cs="AF_Naskh Kurdi"/>
          <w:rtl/>
        </w:rPr>
        <w:t xml:space="preserve"> </w:t>
      </w:r>
      <w:r w:rsidRPr="00120664">
        <w:rPr>
          <w:rFonts w:ascii="Unikurd Naske" w:hAnsi="Unikurd Naske" w:cs="AF_Naskh Kurdi"/>
          <w:rtl/>
          <w:lang w:bidi="ar-SA"/>
        </w:rPr>
        <w:t>ية</w:t>
      </w:r>
      <w:r w:rsidRPr="00120664">
        <w:rPr>
          <w:rFonts w:ascii="Unikurd Naske" w:hAnsi="Unikurd Naske" w:cs="AF_Naskh Kurdi"/>
          <w:rtl/>
        </w:rPr>
        <w:t xml:space="preserve"> </w:t>
      </w:r>
      <w:r w:rsidRPr="00120664">
        <w:rPr>
          <w:rFonts w:ascii="Unikurd Naske" w:hAnsi="Unikurd Naske" w:cs="AF_Naskh Kurdi"/>
          <w:rtl/>
          <w:lang w:bidi="ar-SA"/>
        </w:rPr>
        <w:t>وةرطرتن</w:t>
      </w:r>
      <w:r w:rsidRPr="00120664">
        <w:rPr>
          <w:rFonts w:ascii="Unikurd Naske" w:hAnsi="Unikurd Naske" w:cs="AF_Naskh Kurdi"/>
          <w:rtl/>
        </w:rPr>
        <w:t xml:space="preserve"> </w:t>
      </w:r>
      <w:r w:rsidRPr="00120664">
        <w:rPr>
          <w:rFonts w:ascii="Unikurd Naske" w:hAnsi="Unikurd Naske" w:cs="AF_Naskh Kurdi"/>
          <w:rtl/>
          <w:lang w:bidi="ar-SA"/>
        </w:rPr>
        <w:t>ذ</w:t>
      </w:r>
      <w:r w:rsidRPr="00120664">
        <w:rPr>
          <w:rFonts w:ascii="Unikurd Naske" w:hAnsi="Unikurd Naske" w:cs="AF_Naskh Kurdi"/>
          <w:rtl/>
        </w:rPr>
        <w:t xml:space="preserve"> </w:t>
      </w:r>
      <w:r w:rsidRPr="00120664">
        <w:rPr>
          <w:rFonts w:ascii="Unikurd Naske" w:hAnsi="Unikurd Naske" w:cs="AF_Naskh Kurdi"/>
          <w:rtl/>
          <w:lang w:bidi="ar-SA"/>
        </w:rPr>
        <w:t>شةرحا</w:t>
      </w:r>
      <w:r w:rsidRPr="00120664">
        <w:rPr>
          <w:rFonts w:ascii="Unikurd Naske" w:hAnsi="Unikurd Naske" w:cs="AF_Naskh Kurdi"/>
          <w:rtl/>
        </w:rPr>
        <w:t xml:space="preserve"> </w:t>
      </w:r>
      <w:r w:rsidRPr="00120664">
        <w:rPr>
          <w:rFonts w:ascii="Unikurd Naske" w:hAnsi="Unikurd Naske" w:cs="AF_Naskh Kurdi"/>
          <w:rtl/>
          <w:lang w:bidi="ar-SA"/>
        </w:rPr>
        <w:t>ئيمامىَ</w:t>
      </w:r>
      <w:r w:rsidRPr="00120664">
        <w:rPr>
          <w:rFonts w:ascii="Unikurd Naske" w:hAnsi="Unikurd Naske" w:cs="AF_Naskh Kurdi"/>
          <w:rtl/>
        </w:rPr>
        <w:t xml:space="preserve"> </w:t>
      </w:r>
      <w:r w:rsidRPr="00120664">
        <w:rPr>
          <w:rFonts w:ascii="Unikurd Naske" w:hAnsi="Unikurd Naske" w:cs="AF_Naskh Kurdi"/>
          <w:rtl/>
          <w:lang w:bidi="ar-SA"/>
        </w:rPr>
        <w:t>عةللامة</w:t>
      </w:r>
      <w:r w:rsidRPr="00120664">
        <w:rPr>
          <w:rFonts w:ascii="Unikurd Naske" w:hAnsi="Unikurd Naske" w:cs="AF_Naskh Kurdi"/>
          <w:rtl/>
        </w:rPr>
        <w:t xml:space="preserve"> </w:t>
      </w:r>
      <w:r w:rsidRPr="00120664">
        <w:rPr>
          <w:rFonts w:ascii="Unikurd Naske" w:hAnsi="Unikurd Naske" w:cs="AF_Naskh Kurdi"/>
          <w:rtl/>
          <w:lang w:bidi="ar-SA"/>
        </w:rPr>
        <w:t>و</w:t>
      </w:r>
      <w:r w:rsidRPr="00120664">
        <w:rPr>
          <w:rFonts w:ascii="Unikurd Naske" w:hAnsi="Unikurd Naske" w:cs="AF_Naskh Kurdi"/>
          <w:rtl/>
        </w:rPr>
        <w:t xml:space="preserve"> </w:t>
      </w:r>
      <w:r w:rsidRPr="00120664">
        <w:rPr>
          <w:rFonts w:ascii="Unikurd Naske" w:hAnsi="Unikurd Naske" w:cs="AF_Naskh Kurdi"/>
          <w:rtl/>
          <w:lang w:bidi="ar-SA"/>
        </w:rPr>
        <w:t>حافز</w:t>
      </w:r>
      <w:r w:rsidRPr="00120664">
        <w:rPr>
          <w:rFonts w:ascii="Unikurd Naske" w:hAnsi="Unikurd Naske" w:cs="AF_Naskh Kurdi"/>
          <w:rtl/>
        </w:rPr>
        <w:t xml:space="preserve"> </w:t>
      </w:r>
      <w:r w:rsidRPr="00120664">
        <w:rPr>
          <w:rFonts w:ascii="Unikurd Naske" w:hAnsi="Unikurd Naske" w:cs="AF_Naskh Kurdi"/>
          <w:rtl/>
          <w:lang w:bidi="ar-SA"/>
        </w:rPr>
        <w:t>شيخىَ</w:t>
      </w:r>
      <w:r w:rsidRPr="00120664">
        <w:rPr>
          <w:rFonts w:ascii="Unikurd Naske" w:hAnsi="Unikurd Naske" w:cs="AF_Naskh Kurdi"/>
        </w:rPr>
        <w:t xml:space="preserve"> </w:t>
      </w:r>
      <w:r w:rsidRPr="00120664">
        <w:rPr>
          <w:rFonts w:ascii="Unikurd Naske" w:hAnsi="Unikurd Naske" w:cs="AF_Naskh Kurdi"/>
          <w:rtl/>
          <w:lang w:bidi="ar-SA"/>
        </w:rPr>
        <w:t>ئيسلامىَ</w:t>
      </w:r>
      <w:r w:rsidRPr="00120664">
        <w:rPr>
          <w:rFonts w:ascii="Unikurd Naske" w:hAnsi="Unikurd Naske" w:cs="AF_Naskh Kurdi"/>
          <w:rtl/>
        </w:rPr>
        <w:t xml:space="preserve"> </w:t>
      </w:r>
      <w:r w:rsidRPr="00120664">
        <w:rPr>
          <w:rFonts w:ascii="Unikurd Naske" w:hAnsi="Unikurd Naske" w:cs="AF_Naskh Kurdi"/>
          <w:rtl/>
          <w:lang w:bidi="ar-SA"/>
        </w:rPr>
        <w:t>ئةبؤلفةزلَ</w:t>
      </w:r>
      <w:r w:rsidRPr="00120664">
        <w:rPr>
          <w:rFonts w:ascii="Unikurd Naske" w:hAnsi="Unikurd Naske" w:cs="AF_Naskh Kurdi"/>
          <w:rtl/>
        </w:rPr>
        <w:t xml:space="preserve"> </w:t>
      </w:r>
      <w:r w:rsidRPr="00120664">
        <w:rPr>
          <w:rFonts w:ascii="Unikurd Naske" w:hAnsi="Unikurd Naske" w:cs="AF_Naskh Kurdi"/>
          <w:rtl/>
          <w:lang w:bidi="ar-SA"/>
        </w:rPr>
        <w:t>ئةحمةدىَ</w:t>
      </w:r>
      <w:r w:rsidRPr="00120664">
        <w:rPr>
          <w:rFonts w:ascii="Unikurd Naske" w:hAnsi="Unikurd Naske" w:cs="AF_Naskh Kurdi"/>
          <w:rtl/>
        </w:rPr>
        <w:t xml:space="preserve"> </w:t>
      </w:r>
      <w:r w:rsidRPr="00120664">
        <w:rPr>
          <w:rFonts w:ascii="Unikurd Naske" w:hAnsi="Unikurd Naske" w:cs="AF_Naskh Kurdi"/>
          <w:rtl/>
          <w:lang w:bidi="ar-SA"/>
        </w:rPr>
        <w:t>كورِىَ</w:t>
      </w:r>
      <w:r w:rsidRPr="00120664">
        <w:rPr>
          <w:rFonts w:ascii="Unikurd Naske" w:hAnsi="Unikurd Naske" w:cs="AF_Naskh Kurdi"/>
          <w:rtl/>
        </w:rPr>
        <w:t xml:space="preserve"> </w:t>
      </w:r>
      <w:r w:rsidRPr="00120664">
        <w:rPr>
          <w:rFonts w:ascii="Unikurd Naske" w:hAnsi="Unikurd Naske" w:cs="AF_Naskh Kurdi"/>
          <w:rtl/>
          <w:lang w:bidi="ar-SA"/>
        </w:rPr>
        <w:t>عةلائةددينىَ</w:t>
      </w:r>
      <w:r w:rsidRPr="00120664">
        <w:rPr>
          <w:rFonts w:ascii="Unikurd Naske" w:hAnsi="Unikurd Naske" w:cs="AF_Naskh Kurdi"/>
          <w:rtl/>
        </w:rPr>
        <w:t xml:space="preserve"> </w:t>
      </w:r>
      <w:r w:rsidRPr="00120664">
        <w:rPr>
          <w:rFonts w:ascii="Unikurd Naske" w:hAnsi="Unikurd Naske" w:cs="AF_Naskh Kurdi"/>
          <w:rtl/>
          <w:lang w:bidi="ar-SA"/>
        </w:rPr>
        <w:t>بةر</w:t>
      </w:r>
      <w:r w:rsidRPr="00120664">
        <w:rPr>
          <w:rFonts w:ascii="Unikurd Naske" w:hAnsi="Unikurd Naske" w:cs="AF_Naskh Kurdi"/>
          <w:rtl/>
        </w:rPr>
        <w:t xml:space="preserve"> </w:t>
      </w:r>
      <w:r w:rsidRPr="00120664">
        <w:rPr>
          <w:rFonts w:ascii="Unikurd Naske" w:hAnsi="Unikurd Naske" w:cs="AF_Naskh Kurdi"/>
          <w:rtl/>
          <w:lang w:bidi="ar-SA"/>
        </w:rPr>
        <w:t>نياس</w:t>
      </w:r>
      <w:r w:rsidRPr="00120664">
        <w:rPr>
          <w:rFonts w:ascii="Unikurd Naske" w:hAnsi="Unikurd Naske" w:cs="AF_Naskh Kurdi"/>
          <w:rtl/>
        </w:rPr>
        <w:t xml:space="preserve"> </w:t>
      </w:r>
      <w:r w:rsidRPr="00120664">
        <w:rPr>
          <w:rFonts w:ascii="Unikurd Naske" w:hAnsi="Unikurd Naske" w:cs="AF_Naskh Kurdi"/>
          <w:rtl/>
          <w:lang w:bidi="ar-SA"/>
        </w:rPr>
        <w:t>بـ</w:t>
      </w:r>
      <w:r w:rsidRPr="00120664">
        <w:rPr>
          <w:rFonts w:ascii="Unikurd Naske" w:hAnsi="Unikurd Naske" w:cs="AF_Naskh Kurdi"/>
          <w:rtl/>
        </w:rPr>
        <w:t xml:space="preserve">: </w:t>
      </w:r>
      <w:r w:rsidRPr="00120664">
        <w:rPr>
          <w:rFonts w:ascii="Unikurd Naske" w:hAnsi="Unikurd Naske" w:cs="AF_Naskh Kurdi"/>
          <w:rtl/>
          <w:lang w:bidi="ar-SA"/>
        </w:rPr>
        <w:t>ئبن</w:t>
      </w:r>
      <w:r w:rsidRPr="00120664">
        <w:rPr>
          <w:rFonts w:ascii="Unikurd Naske" w:hAnsi="Unikurd Naske" w:cs="AF_Naskh Kurdi"/>
          <w:rtl/>
        </w:rPr>
        <w:t xml:space="preserve"> </w:t>
      </w:r>
      <w:r w:rsidRPr="00120664">
        <w:rPr>
          <w:rFonts w:ascii="Unikurd Naske" w:hAnsi="Unikurd Naske" w:cs="AF_Naskh Kurdi"/>
          <w:rtl/>
          <w:lang w:bidi="ar-SA"/>
        </w:rPr>
        <w:t>حةجةرىَ</w:t>
      </w:r>
      <w:r w:rsidRPr="00120664">
        <w:rPr>
          <w:rFonts w:ascii="Unikurd Naske" w:hAnsi="Unikurd Naske" w:cs="AF_Naskh Kurdi"/>
          <w:rtl/>
        </w:rPr>
        <w:t xml:space="preserve"> </w:t>
      </w:r>
      <w:r w:rsidRPr="00120664">
        <w:rPr>
          <w:rFonts w:ascii="Unikurd Naske" w:hAnsi="Unikurd Naske" w:cs="AF_Naskh Kurdi"/>
          <w:rtl/>
          <w:lang w:bidi="ar-SA"/>
        </w:rPr>
        <w:t>عةسقةلاني</w:t>
      </w:r>
      <w:r w:rsidRPr="0001004C">
        <w:rPr>
          <w:rtl/>
        </w:rPr>
        <w:footnoteReference w:id="116"/>
      </w:r>
      <w:r w:rsidRPr="0001004C">
        <w:rPr>
          <w:rtl/>
        </w:rPr>
        <w:t xml:space="preserve"> </w:t>
      </w:r>
    </w:p>
    <w:p w14:paraId="4C360CB2" w14:textId="77777777" w:rsidR="006135E6" w:rsidRPr="00120664" w:rsidRDefault="006135E6" w:rsidP="006135E6">
      <w:pPr>
        <w:autoSpaceDE w:val="0"/>
        <w:autoSpaceDN w:val="0"/>
        <w:adjustRightInd w:val="0"/>
        <w:jc w:val="center"/>
        <w:rPr>
          <w:rFonts w:ascii="Book Antiqua" w:hAnsi="Book Antiqua"/>
          <w:b/>
          <w:bCs/>
          <w:sz w:val="28"/>
          <w:szCs w:val="28"/>
          <w:lang w:val="de-DE"/>
        </w:rPr>
      </w:pPr>
      <w:r w:rsidRPr="00120664">
        <w:rPr>
          <w:rFonts w:ascii="Arabic Typesetting" w:hAnsi="Arabic Typesetting" w:cs="Arabic Typesetting"/>
          <w:sz w:val="28"/>
          <w:szCs w:val="28"/>
          <w:lang w:val="de-DE"/>
        </w:rPr>
        <w:br w:type="column"/>
      </w:r>
      <w:r w:rsidRPr="00120664">
        <w:rPr>
          <w:rFonts w:ascii="Book Antiqua" w:hAnsi="Book Antiqua"/>
          <w:b/>
          <w:bCs/>
          <w:sz w:val="28"/>
          <w:szCs w:val="28"/>
          <w:lang w:val="de-DE"/>
        </w:rPr>
        <w:lastRenderedPageBreak/>
        <w:t>Folgende Bücher sind in Planung:</w:t>
      </w:r>
    </w:p>
    <w:p w14:paraId="5091ED11" w14:textId="77777777" w:rsidR="006135E6" w:rsidRPr="00120664" w:rsidRDefault="006135E6" w:rsidP="006135E6">
      <w:pPr>
        <w:jc w:val="center"/>
        <w:rPr>
          <w:rFonts w:ascii="Book Antiqua" w:hAnsi="Book Antiqua"/>
          <w:b/>
          <w:bCs/>
          <w:sz w:val="16"/>
          <w:szCs w:val="16"/>
          <w:lang w:val="de-DE"/>
        </w:rPr>
      </w:pPr>
    </w:p>
    <w:p w14:paraId="09408E4E" w14:textId="77777777" w:rsidR="006135E6" w:rsidRPr="00120664" w:rsidRDefault="006135E6" w:rsidP="006135E6">
      <w:pPr>
        <w:ind w:left="1080"/>
        <w:jc w:val="both"/>
        <w:rPr>
          <w:rFonts w:ascii="Times New Roman" w:hAnsi="Times New Roman"/>
          <w:lang w:val="de-DE"/>
        </w:rPr>
      </w:pPr>
      <w:r w:rsidRPr="00120664">
        <w:rPr>
          <w:rFonts w:ascii="Times New Roman" w:hAnsi="Times New Roman"/>
          <w:lang w:val="de-DE"/>
        </w:rPr>
        <w:t>-die islamische Diät</w:t>
      </w:r>
    </w:p>
    <w:p w14:paraId="0C9FF3BF" w14:textId="77777777" w:rsidR="006135E6" w:rsidRPr="00120664" w:rsidRDefault="006135E6" w:rsidP="006135E6">
      <w:pPr>
        <w:ind w:left="1080"/>
        <w:jc w:val="both"/>
        <w:rPr>
          <w:rFonts w:ascii="Times New Roman" w:hAnsi="Times New Roman"/>
          <w:sz w:val="12"/>
          <w:szCs w:val="12"/>
          <w:lang w:val="de-DE"/>
        </w:rPr>
      </w:pPr>
    </w:p>
    <w:p w14:paraId="6F569CB5" w14:textId="224A6000" w:rsidR="006135E6" w:rsidRPr="00120664" w:rsidRDefault="00976F80" w:rsidP="006135E6">
      <w:pPr>
        <w:jc w:val="center"/>
        <w:rPr>
          <w:rFonts w:ascii="Book Antiqua" w:hAnsi="Book Antiqua"/>
          <w:b/>
          <w:bCs/>
          <w:lang w:val="de-DE"/>
        </w:rPr>
      </w:pPr>
      <w:r w:rsidRPr="00120664">
        <w:rPr>
          <w:noProof/>
          <w:lang w:val="de-DE" w:eastAsia="de-DE"/>
        </w:rPr>
        <w:drawing>
          <wp:inline distT="0" distB="0" distL="0" distR="0" wp14:anchorId="45A2C6EE" wp14:editId="23CD9E9B">
            <wp:extent cx="1609725" cy="1914525"/>
            <wp:effectExtent l="0" t="0" r="0" b="0"/>
            <wp:docPr id="63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9725" cy="1914525"/>
                    </a:xfrm>
                    <a:prstGeom prst="rect">
                      <a:avLst/>
                    </a:prstGeom>
                    <a:noFill/>
                    <a:ln>
                      <a:noFill/>
                    </a:ln>
                  </pic:spPr>
                </pic:pic>
              </a:graphicData>
            </a:graphic>
          </wp:inline>
        </w:drawing>
      </w:r>
    </w:p>
    <w:p w14:paraId="68C6C00A" w14:textId="77777777" w:rsidR="006135E6" w:rsidRPr="00120664" w:rsidRDefault="006135E6" w:rsidP="006135E6">
      <w:pPr>
        <w:pStyle w:val="NormalWeb"/>
        <w:jc w:val="center"/>
        <w:rPr>
          <w:rFonts w:ascii="Times New Roman" w:hAnsi="Times New Roman"/>
          <w:lang w:val="de-DE"/>
        </w:rPr>
      </w:pPr>
      <w:r w:rsidRPr="00120664">
        <w:rPr>
          <w:rFonts w:ascii="Times New Roman" w:hAnsi="Times New Roman"/>
          <w:lang w:val="de-DE"/>
        </w:rPr>
        <w:t>-Auszüge aus: - Sahih Muslim Band 3-15</w:t>
      </w:r>
    </w:p>
    <w:p w14:paraId="2BC23C3D" w14:textId="77777777" w:rsidR="006135E6" w:rsidRPr="00120664" w:rsidRDefault="006135E6" w:rsidP="006135E6">
      <w:pPr>
        <w:jc w:val="center"/>
        <w:rPr>
          <w:rFonts w:ascii="Times New Roman" w:hAnsi="Times New Roman"/>
        </w:rPr>
      </w:pPr>
      <w:r w:rsidRPr="00120664">
        <w:rPr>
          <w:rFonts w:ascii="Times New Roman" w:hAnsi="Times New Roman"/>
        </w:rPr>
        <w:t>-Sunan At-Tirmidhi (Jami´ At-Tirmidhi)</w:t>
      </w:r>
    </w:p>
    <w:p w14:paraId="558DCC9F" w14:textId="77777777" w:rsidR="006135E6" w:rsidRPr="00120664" w:rsidRDefault="006135E6" w:rsidP="006135E6">
      <w:pPr>
        <w:jc w:val="center"/>
        <w:rPr>
          <w:rFonts w:ascii="Times New Roman" w:hAnsi="Times New Roman"/>
        </w:rPr>
      </w:pPr>
      <w:r w:rsidRPr="00120664">
        <w:rPr>
          <w:rFonts w:ascii="Times New Roman" w:hAnsi="Times New Roman"/>
        </w:rPr>
        <w:t>-Sunan Abu Dawud</w:t>
      </w:r>
    </w:p>
    <w:p w14:paraId="3BEFCF25" w14:textId="77777777" w:rsidR="006135E6" w:rsidRPr="00120664" w:rsidRDefault="006135E6" w:rsidP="006135E6">
      <w:pPr>
        <w:jc w:val="center"/>
        <w:rPr>
          <w:rFonts w:ascii="Times New Roman" w:hAnsi="Times New Roman"/>
        </w:rPr>
      </w:pPr>
      <w:r w:rsidRPr="00120664">
        <w:rPr>
          <w:rFonts w:ascii="Times New Roman" w:hAnsi="Times New Roman"/>
        </w:rPr>
        <w:t>-Sunan Ibn Madscha</w:t>
      </w:r>
    </w:p>
    <w:p w14:paraId="79EAA10B" w14:textId="77777777" w:rsidR="006135E6" w:rsidRPr="00120664" w:rsidRDefault="006135E6" w:rsidP="006135E6">
      <w:pPr>
        <w:jc w:val="center"/>
        <w:rPr>
          <w:rFonts w:ascii="Times New Roman" w:hAnsi="Times New Roman"/>
          <w:lang w:val="de-DE"/>
        </w:rPr>
      </w:pPr>
      <w:r w:rsidRPr="00120664">
        <w:rPr>
          <w:rFonts w:ascii="Times New Roman" w:hAnsi="Times New Roman"/>
          <w:lang w:val="de-DE"/>
        </w:rPr>
        <w:t>-Sunan An-Nasa´i</w:t>
      </w:r>
    </w:p>
    <w:p w14:paraId="393124B3" w14:textId="77777777" w:rsidR="006135E6" w:rsidRPr="00120664" w:rsidRDefault="006135E6" w:rsidP="006135E6">
      <w:pPr>
        <w:jc w:val="center"/>
        <w:rPr>
          <w:rFonts w:ascii="Times New Roman" w:hAnsi="Times New Roman"/>
          <w:lang w:val="de-DE"/>
        </w:rPr>
      </w:pPr>
      <w:r w:rsidRPr="00120664">
        <w:rPr>
          <w:rFonts w:ascii="Times New Roman" w:hAnsi="Times New Roman"/>
          <w:lang w:val="de-DE"/>
        </w:rPr>
        <w:t>- Moderne Kunst und Handwerk des authentischen Schreibens</w:t>
      </w:r>
    </w:p>
    <w:p w14:paraId="2D59AAB0" w14:textId="77777777" w:rsidR="006135E6" w:rsidRPr="00120664" w:rsidRDefault="006135E6" w:rsidP="006135E6">
      <w:pPr>
        <w:jc w:val="center"/>
        <w:rPr>
          <w:rFonts w:ascii="Times New Roman" w:hAnsi="Times New Roman"/>
          <w:lang w:val="de-DE"/>
        </w:rPr>
      </w:pPr>
      <w:r w:rsidRPr="00120664">
        <w:rPr>
          <w:rFonts w:ascii="Times New Roman" w:hAnsi="Times New Roman"/>
          <w:lang w:val="de-DE"/>
        </w:rPr>
        <w:t>Das große ABC für aufrichtige Autoren</w:t>
      </w:r>
    </w:p>
    <w:p w14:paraId="63F5FC99" w14:textId="77777777" w:rsidR="006135E6" w:rsidRPr="00120664" w:rsidRDefault="006135E6" w:rsidP="006135E6">
      <w:pPr>
        <w:pStyle w:val="ListParagraph1"/>
        <w:bidi w:val="0"/>
        <w:jc w:val="center"/>
        <w:rPr>
          <w:rFonts w:ascii="Times New Roman" w:hAnsi="Times New Roman"/>
          <w:lang w:val="de-DE"/>
        </w:rPr>
      </w:pPr>
    </w:p>
    <w:p w14:paraId="6EE8718A" w14:textId="77777777" w:rsidR="006135E6" w:rsidRPr="00120664" w:rsidRDefault="006135E6" w:rsidP="006135E6">
      <w:pPr>
        <w:pStyle w:val="ListParagraph1"/>
        <w:bidi w:val="0"/>
        <w:jc w:val="center"/>
        <w:rPr>
          <w:rFonts w:ascii="Times New Roman" w:hAnsi="Times New Roman"/>
          <w:lang w:val="de-DE"/>
        </w:rPr>
      </w:pPr>
      <w:r w:rsidRPr="00120664">
        <w:rPr>
          <w:rFonts w:ascii="Times New Roman" w:hAnsi="Times New Roman"/>
          <w:lang w:val="de-DE"/>
        </w:rPr>
        <w:t>-Großes deutsch-arabisches Wörterbuch</w:t>
      </w:r>
    </w:p>
    <w:p w14:paraId="6658B3EA" w14:textId="77777777" w:rsidR="006135E6" w:rsidRPr="00120664" w:rsidRDefault="006135E6" w:rsidP="006135E6">
      <w:pPr>
        <w:pStyle w:val="ListParagraph1"/>
        <w:bidi w:val="0"/>
        <w:ind w:left="360"/>
        <w:jc w:val="center"/>
        <w:rPr>
          <w:rFonts w:ascii="Times New Roman" w:hAnsi="Times New Roman"/>
          <w:lang w:val="de-DE"/>
        </w:rPr>
      </w:pPr>
      <w:r w:rsidRPr="00120664">
        <w:rPr>
          <w:rFonts w:ascii="Times New Roman" w:hAnsi="Times New Roman"/>
          <w:lang w:val="de-DE"/>
        </w:rPr>
        <w:t>- Großes arabisch-deutsches Wörterbuch</w:t>
      </w:r>
    </w:p>
    <w:p w14:paraId="73FB10B7" w14:textId="77777777" w:rsidR="006135E6" w:rsidRPr="00120664" w:rsidRDefault="006135E6" w:rsidP="006135E6">
      <w:pPr>
        <w:pStyle w:val="ListParagraph1"/>
        <w:bidi w:val="0"/>
        <w:ind w:left="360"/>
        <w:jc w:val="center"/>
        <w:rPr>
          <w:rStyle w:val="matn1"/>
          <w:rFonts w:ascii="Times New Roman" w:hAnsi="Times New Roman"/>
          <w:color w:val="auto"/>
          <w:sz w:val="24"/>
          <w:szCs w:val="24"/>
          <w:rtl/>
          <w:lang w:val="de-DE"/>
        </w:rPr>
      </w:pPr>
      <w:r w:rsidRPr="00120664">
        <w:rPr>
          <w:rFonts w:ascii="Times New Roman" w:hAnsi="Times New Roman"/>
          <w:lang w:val="de-DE"/>
        </w:rPr>
        <w:t>- Hadith- und Fiqhterminologie</w:t>
      </w:r>
    </w:p>
    <w:p w14:paraId="01BD2E3A" w14:textId="77777777" w:rsidR="002A70EF" w:rsidRDefault="002A70EF" w:rsidP="006135E6">
      <w:pPr>
        <w:jc w:val="center"/>
        <w:rPr>
          <w:rFonts w:ascii="Times New Roman" w:hAnsi="Times New Roman"/>
        </w:rPr>
      </w:pPr>
    </w:p>
    <w:p w14:paraId="51A3105B" w14:textId="77777777" w:rsidR="00AD31B1" w:rsidRPr="006A42EE" w:rsidRDefault="00AD31B1" w:rsidP="00AD31B1">
      <w:pPr>
        <w:pStyle w:val="NoSpacing"/>
        <w:numPr>
          <w:ilvl w:val="0"/>
          <w:numId w:val="34"/>
        </w:numPr>
        <w:bidi/>
        <w:jc w:val="center"/>
        <w:rPr>
          <w:rFonts w:ascii="Arabic Typesetting" w:hAnsi="Arabic Typesetting" w:cs="Diwani Bent"/>
          <w:b/>
          <w:bCs/>
          <w:color w:val="C00000"/>
          <w:sz w:val="40"/>
          <w:szCs w:val="48"/>
        </w:rPr>
      </w:pPr>
      <w:r>
        <w:rPr>
          <w:rFonts w:ascii="Times New Roman" w:hAnsi="Times New Roman"/>
        </w:rPr>
        <w:br w:type="column"/>
      </w:r>
      <w:r w:rsidRPr="006A42EE">
        <w:rPr>
          <w:rFonts w:ascii="Arabic Typesetting" w:hAnsi="Arabic Typesetting" w:cs="Diwani Bent" w:hint="cs"/>
          <w:b/>
          <w:bCs/>
          <w:color w:val="C00000"/>
          <w:sz w:val="40"/>
          <w:szCs w:val="48"/>
          <w:rtl/>
          <w:lang w:bidi="ar-JO"/>
        </w:rPr>
        <w:lastRenderedPageBreak/>
        <w:t>تم بحمد الله</w:t>
      </w:r>
    </w:p>
    <w:p w14:paraId="77B7501E" w14:textId="77777777" w:rsidR="00AD31B1" w:rsidRPr="00FD0BB6" w:rsidRDefault="00AD31B1" w:rsidP="00AD31B1">
      <w:pPr>
        <w:pStyle w:val="NoSpacing"/>
        <w:jc w:val="center"/>
        <w:rPr>
          <w:rFonts w:ascii="Arabic Typesetting" w:hAnsi="Arabic Typesetting" w:cs="Arabic Typesetting"/>
          <w:b/>
          <w:bCs/>
          <w:color w:val="C00000"/>
          <w:sz w:val="32"/>
          <w:rtl/>
          <w:lang w:bidi="ar-JO"/>
        </w:rPr>
      </w:pPr>
      <w:r w:rsidRPr="00FD0BB6">
        <w:rPr>
          <w:rFonts w:ascii="Arabic Typesetting" w:hAnsi="Arabic Typesetting" w:cs="Arabic Typesetting" w:hint="cs"/>
          <w:b/>
          <w:bCs/>
          <w:color w:val="C00000"/>
          <w:sz w:val="32"/>
          <w:rtl/>
          <w:lang w:bidi="ar-JO"/>
        </w:rPr>
        <w:t>الدال على الخير كفاعليه فلا تفوتنك اهداء الكتاب لغيرك بعد قراءته</w:t>
      </w:r>
    </w:p>
    <w:p w14:paraId="4E8996AB" w14:textId="77777777" w:rsidR="00AD31B1" w:rsidRDefault="00AD31B1" w:rsidP="00AD31B1">
      <w:pPr>
        <w:pStyle w:val="NoSpacing"/>
        <w:jc w:val="center"/>
        <w:rPr>
          <w:rFonts w:ascii="Arabic Typesetting" w:hAnsi="Arabic Typesetting" w:cs="Arabic Typesetting"/>
          <w:b/>
          <w:bCs/>
          <w:color w:val="C00000"/>
          <w:sz w:val="32"/>
          <w:rtl/>
          <w:lang w:bidi="ar-JO"/>
        </w:rPr>
      </w:pPr>
      <w:r w:rsidRPr="00FD0BB6">
        <w:rPr>
          <w:rFonts w:ascii="Arabic Typesetting" w:hAnsi="Arabic Typesetting" w:cs="Arabic Typesetting" w:hint="cs"/>
          <w:b/>
          <w:bCs/>
          <w:color w:val="C00000"/>
          <w:sz w:val="32"/>
          <w:rtl/>
          <w:lang w:bidi="ar-JO"/>
        </w:rPr>
        <w:t xml:space="preserve">أرجوا أن لا تفوتنكم طباعة كمية من هذا الكتيب لعل الله يجعل على ايديكم دعاة أقوياء </w:t>
      </w:r>
    </w:p>
    <w:p w14:paraId="0F65FD0F" w14:textId="77777777" w:rsidR="00AD31B1" w:rsidRDefault="00AD31B1" w:rsidP="00AD31B1">
      <w:pPr>
        <w:pStyle w:val="NoSpacing"/>
        <w:jc w:val="center"/>
        <w:rPr>
          <w:rFonts w:ascii="Arabic Typesetting" w:hAnsi="Arabic Typesetting" w:cs="Arabic Typesetting"/>
          <w:b/>
          <w:bCs/>
          <w:color w:val="C00000"/>
          <w:sz w:val="32"/>
          <w:lang w:bidi="ar-JO"/>
        </w:rPr>
      </w:pPr>
    </w:p>
    <w:p w14:paraId="56A9E13E" w14:textId="77777777" w:rsidR="00AD31B1" w:rsidRPr="002A74EE" w:rsidRDefault="00AD31B1" w:rsidP="00AD31B1">
      <w:pPr>
        <w:pStyle w:val="NoSpacing"/>
        <w:jc w:val="center"/>
        <w:rPr>
          <w:rFonts w:ascii="Arabic Typesetting" w:hAnsi="Arabic Typesetting" w:cs="Arabic Typesetting" w:hint="cs"/>
          <w:b/>
          <w:bCs/>
          <w:color w:val="C00000"/>
          <w:sz w:val="32"/>
          <w:rtl/>
          <w:lang w:bidi="ar-JO"/>
        </w:rPr>
      </w:pPr>
    </w:p>
    <w:p w14:paraId="4E32FB96" w14:textId="77777777" w:rsidR="00AD31B1" w:rsidRPr="006C5C18" w:rsidRDefault="00AD31B1" w:rsidP="00AD31B1">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lang w:bidi="ar-SA"/>
        </w:rPr>
        <w:t>هذا الكِتابُ وَقْفٌ للّٰهِ تَعالىٰ ولِيُسْتَفادَ مِنْهُ أَكْثَر نَحُثُّكَ علىٰ أنْ لا تُحْرِمَ نَفْسَكَ مِنْ أَجْرِ قِراءَتِهِ مِنْ قِبَل الآخَرِين، لِذا نَأْمَلُ مِنْكَ بَعدَ قِراءَةِ الكِتابِ أنْ تَضَعَهُ في أَقْرَبِ مَسْجِدٍ أوْ تُهْدِيَهُ لِإِمامِ مَسْجِدٍ أوْ طالِبٍ أوْ مُعَلِّمٍ، وتَطْلُبَ مِنْهُمْ أنْ يَتَدارَسوا مَواضيعَ الكِتابِ فيما بَيْنَهُمْ حتّٰى تَكونَ نُواةً لِمَنْ يَنْشُرُ العِلْمَ النافِعَ الذي يَنْفَعُكَ في قَبْرِكَ.</w:t>
      </w:r>
    </w:p>
    <w:p w14:paraId="14EA9132" w14:textId="77777777" w:rsidR="00AD31B1" w:rsidRPr="006C5C18" w:rsidRDefault="00AD31B1" w:rsidP="00AD31B1">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lang w:bidi="ar-SA"/>
        </w:rPr>
        <w:t>لِتَنْزيلِ هذا الكِتابِ وَغَيْرِهِ مِنْ كُتُبٍ قَيِّمَةٍ زُورُوا مَوْقِعَ دار الإسلام:</w:t>
      </w:r>
    </w:p>
    <w:p w14:paraId="05D0EDA1" w14:textId="77777777" w:rsidR="00AD31B1" w:rsidRPr="002A74EE" w:rsidRDefault="00AD31B1" w:rsidP="00AD31B1">
      <w:pPr>
        <w:pStyle w:val="NoSpacing"/>
        <w:jc w:val="center"/>
        <w:rPr>
          <w:rFonts w:ascii="Arabic Typesetting" w:hAnsi="Arabic Typesetting" w:cs="Arabic Typesetting"/>
          <w:b/>
          <w:bCs/>
          <w:color w:val="C00000"/>
          <w:sz w:val="32"/>
        </w:rPr>
      </w:pPr>
      <w:r w:rsidRPr="006C5C18">
        <w:rPr>
          <w:rFonts w:ascii="Arabic Typesetting" w:hAnsi="Arabic Typesetting" w:cs="Arabic Typesetting"/>
          <w:b/>
          <w:bCs/>
          <w:color w:val="C00000"/>
          <w:sz w:val="32"/>
        </w:rPr>
        <w:t>www.islamhouse.com</w:t>
      </w:r>
    </w:p>
    <w:p w14:paraId="3B38F163" w14:textId="77777777" w:rsidR="00AD31B1" w:rsidRPr="00120664" w:rsidRDefault="00AD31B1" w:rsidP="006135E6">
      <w:pPr>
        <w:jc w:val="center"/>
        <w:rPr>
          <w:rFonts w:ascii="Times New Roman" w:hAnsi="Times New Roman"/>
        </w:rPr>
      </w:pPr>
    </w:p>
    <w:sectPr w:rsidR="00AD31B1" w:rsidRPr="00120664" w:rsidSect="008473C2">
      <w:footerReference w:type="default" r:id="rId30"/>
      <w:pgSz w:w="7088" w:h="10773" w:code="9"/>
      <w:pgMar w:top="540"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758E3" w14:textId="77777777" w:rsidR="00784FE3" w:rsidRDefault="00784FE3" w:rsidP="009428B8">
      <w:r>
        <w:separator/>
      </w:r>
    </w:p>
  </w:endnote>
  <w:endnote w:type="continuationSeparator" w:id="0">
    <w:p w14:paraId="1B2F867A" w14:textId="77777777" w:rsidR="00784FE3" w:rsidRDefault="00784FE3" w:rsidP="00942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GA Arabesque">
    <w:altName w:val="Symbol"/>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F_Naskh Kurdi">
    <w:altName w:val="Arial"/>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Diwani Bent">
    <w:altName w:val="Arial"/>
    <w:charset w:val="B2"/>
    <w:family w:val="auto"/>
    <w:pitch w:val="variable"/>
    <w:sig w:usb0="00002001" w:usb1="80000000" w:usb2="00000008" w:usb3="00000000" w:csb0="00000040" w:csb1="00000000"/>
  </w:font>
  <w:font w:name="Bernard MT Condensed">
    <w:panose1 w:val="02050806060905020404"/>
    <w:charset w:val="00"/>
    <w:family w:val="roman"/>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iwani Letter">
    <w:altName w:val="Arial"/>
    <w:charset w:val="B2"/>
    <w:family w:val="auto"/>
    <w:pitch w:val="variable"/>
    <w:sig w:usb0="00002001" w:usb1="80000000" w:usb2="00000008" w:usb3="00000000" w:csb0="00000040" w:csb1="00000000"/>
  </w:font>
  <w:font w:name="AGA Islamic Phrases">
    <w:altName w:val="Calibri"/>
    <w:charset w:val="00"/>
    <w:family w:val="auto"/>
    <w:pitch w:val="variable"/>
    <w:sig w:usb0="00000003" w:usb1="00000000" w:usb2="00000000" w:usb3="00000000" w:csb0="00000001" w:csb1="00000000"/>
  </w:font>
  <w:font w:name="Mcs Hadeith 1">
    <w:altName w:val="Calibri"/>
    <w:charset w:val="00"/>
    <w:family w:val="auto"/>
    <w:pitch w:val="variable"/>
    <w:sig w:usb0="00000003" w:usb1="00000000" w:usb2="00000000" w:usb3="00000000" w:csb0="00000001" w:csb1="00000000"/>
  </w:font>
  <w:font w:name="Old Antic Decorative">
    <w:altName w:val="Arial"/>
    <w:charset w:val="B2"/>
    <w:family w:val="auto"/>
    <w:pitch w:val="variable"/>
    <w:sig w:usb0="00002001" w:usb1="80000000" w:usb2="00000008" w:usb3="00000000" w:csb0="00000040" w:csb1="00000000"/>
  </w:font>
  <w:font w:name="Monotype Corsiva">
    <w:panose1 w:val="03010101010201010101"/>
    <w:charset w:val="00"/>
    <w:family w:val="script"/>
    <w:pitch w:val="variable"/>
    <w:sig w:usb0="00000287" w:usb1="00000000" w:usb2="00000000" w:usb3="00000000" w:csb0="0000009F" w:csb1="00000000"/>
  </w:font>
  <w:font w:name="KlavikaBasic-Regular">
    <w:panose1 w:val="00000000000000000000"/>
    <w:charset w:val="00"/>
    <w:family w:val="swiss"/>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Unikurd Naske">
    <w:panose1 w:val="020B0604030504040204"/>
    <w:charset w:val="00"/>
    <w:family w:val="swiss"/>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1E856" w14:textId="77777777" w:rsidR="004D4900" w:rsidRPr="00687181" w:rsidRDefault="004D4900" w:rsidP="009428B8">
    <w:pPr>
      <w:pStyle w:val="Footer"/>
      <w:jc w:val="center"/>
      <w:rPr>
        <w:rFonts w:hint="cs"/>
        <w:sz w:val="20"/>
        <w:szCs w:val="20"/>
        <w:rtl/>
        <w:lang w:bidi="ar-AE"/>
      </w:rPr>
    </w:pPr>
    <w:r w:rsidRPr="00687181">
      <w:rPr>
        <w:sz w:val="20"/>
        <w:szCs w:val="20"/>
      </w:rPr>
      <w:fldChar w:fldCharType="begin"/>
    </w:r>
    <w:r w:rsidRPr="00687181">
      <w:rPr>
        <w:sz w:val="20"/>
        <w:szCs w:val="20"/>
      </w:rPr>
      <w:instrText xml:space="preserve"> PAGE   \* MERGEFORMAT </w:instrText>
    </w:r>
    <w:r w:rsidRPr="00687181">
      <w:rPr>
        <w:sz w:val="20"/>
        <w:szCs w:val="20"/>
      </w:rPr>
      <w:fldChar w:fldCharType="separate"/>
    </w:r>
    <w:r w:rsidR="00CD470D">
      <w:rPr>
        <w:noProof/>
        <w:sz w:val="20"/>
        <w:szCs w:val="20"/>
      </w:rPr>
      <w:t>90</w:t>
    </w:r>
    <w:r w:rsidRPr="0068718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EF5A3" w14:textId="77777777" w:rsidR="00784FE3" w:rsidRDefault="00784FE3" w:rsidP="009428B8">
      <w:r>
        <w:separator/>
      </w:r>
    </w:p>
  </w:footnote>
  <w:footnote w:type="continuationSeparator" w:id="0">
    <w:p w14:paraId="332836EA" w14:textId="77777777" w:rsidR="00784FE3" w:rsidRDefault="00784FE3" w:rsidP="009428B8">
      <w:r>
        <w:continuationSeparator/>
      </w:r>
    </w:p>
  </w:footnote>
  <w:footnote w:id="1">
    <w:p w14:paraId="0E1906F1" w14:textId="77777777" w:rsidR="004D4900" w:rsidRPr="00120664" w:rsidRDefault="004D4900" w:rsidP="000632EF">
      <w:pPr>
        <w:pStyle w:val="Title"/>
        <w:jc w:val="both"/>
        <w:rPr>
          <w:rFonts w:ascii="Arabic Typesetting" w:hAnsi="Arabic Typesetting" w:cs="Arabic Typesetting"/>
          <w:b w:val="0"/>
          <w:bCs w:val="0"/>
          <w:sz w:val="26"/>
          <w:szCs w:val="26"/>
          <w:lang w:val="de-DE"/>
        </w:rPr>
      </w:pPr>
      <w:r w:rsidRPr="00637B50">
        <w:rPr>
          <w:rStyle w:val="FootnoteReference"/>
          <w:rFonts w:ascii="Arabic Typesetting" w:hAnsi="Arabic Typesetting" w:cs="Arabic Typesetting"/>
          <w:b w:val="0"/>
          <w:bCs w:val="0"/>
          <w:sz w:val="26"/>
          <w:szCs w:val="26"/>
        </w:rPr>
        <w:footnoteRef/>
      </w:r>
      <w:r w:rsidRPr="00637B50">
        <w:rPr>
          <w:rFonts w:ascii="Arabic Typesetting" w:hAnsi="Arabic Typesetting" w:cs="Arabic Typesetting"/>
          <w:b w:val="0"/>
          <w:bCs w:val="0"/>
          <w:sz w:val="26"/>
          <w:szCs w:val="26"/>
          <w:rtl/>
        </w:rPr>
        <w:t xml:space="preserve"> </w:t>
      </w:r>
      <w:r w:rsidRPr="00120664">
        <w:rPr>
          <w:rFonts w:ascii="Arabic Typesetting" w:hAnsi="Arabic Typesetting" w:cs="Arabic Typesetting"/>
          <w:b w:val="0"/>
          <w:bCs w:val="0"/>
          <w:sz w:val="26"/>
          <w:szCs w:val="26"/>
          <w:lang w:val="de-DE"/>
        </w:rPr>
        <w:t>Abu Dawud und At-Tirmidhi: ein hassan Hadith. Ein hassan sahih-Hadith laut Abu D</w:t>
      </w:r>
      <w:r w:rsidRPr="00120664">
        <w:rPr>
          <w:rFonts w:ascii="Arabic Typesetting" w:hAnsi="Arabic Typesetting" w:cs="Arabic Typesetting"/>
          <w:b w:val="0"/>
          <w:bCs w:val="0"/>
          <w:sz w:val="26"/>
          <w:szCs w:val="26"/>
          <w:lang w:val="de-DE"/>
        </w:rPr>
        <w:t>a</w:t>
      </w:r>
      <w:r w:rsidRPr="00120664">
        <w:rPr>
          <w:rFonts w:ascii="Arabic Typesetting" w:hAnsi="Arabic Typesetting" w:cs="Arabic Typesetting"/>
          <w:b w:val="0"/>
          <w:bCs w:val="0"/>
          <w:sz w:val="26"/>
          <w:szCs w:val="26"/>
          <w:lang w:val="de-DE"/>
        </w:rPr>
        <w:t>wud in 3658 und in Tirmidhi 2649, Sahih Al-Dschami</w:t>
      </w:r>
      <w:r w:rsidRPr="00120664">
        <w:rPr>
          <w:rFonts w:ascii="Arabic Typesetting" w:hAnsi="Arabic Typesetting" w:cs="Arabic Typesetting"/>
          <w:b w:val="0"/>
          <w:bCs w:val="0"/>
          <w:sz w:val="26"/>
          <w:szCs w:val="26"/>
          <w:vertAlign w:val="superscript"/>
          <w:lang w:val="de-DE"/>
        </w:rPr>
        <w:t>3</w:t>
      </w:r>
      <w:r w:rsidRPr="00120664">
        <w:rPr>
          <w:rFonts w:ascii="Arabic Typesetting" w:hAnsi="Arabic Typesetting" w:cs="Arabic Typesetting"/>
          <w:b w:val="0"/>
          <w:bCs w:val="0"/>
          <w:sz w:val="26"/>
          <w:szCs w:val="26"/>
          <w:lang w:val="de-DE"/>
        </w:rPr>
        <w:t xml:space="preserve"> 6284, Sahih Abu Dawud von Albani 3106</w:t>
      </w:r>
    </w:p>
  </w:footnote>
  <w:footnote w:id="2">
    <w:p w14:paraId="712BFB0D" w14:textId="77777777" w:rsidR="004D4900" w:rsidRPr="00120664" w:rsidRDefault="004D4900" w:rsidP="00E56701">
      <w:pPr>
        <w:pStyle w:val="FootnoteText"/>
        <w:rPr>
          <w:rFonts w:ascii="Arabic Typesetting" w:hAnsi="Arabic Typesetting" w:cs="Arabic Typesetting"/>
          <w:sz w:val="26"/>
          <w:szCs w:val="26"/>
          <w:lang w:bidi="ar-SY"/>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
        </w:rPr>
        <w:t>رواه النسائي (٢٦٥٤) وحسنه الألباني في صحيح النسائي</w:t>
      </w:r>
    </w:p>
  </w:footnote>
  <w:footnote w:id="3">
    <w:p w14:paraId="3F4B2812" w14:textId="77777777" w:rsidR="004D4900" w:rsidRPr="00120664" w:rsidRDefault="004D4900" w:rsidP="00E56701">
      <w:pPr>
        <w:pStyle w:val="FootnoteText"/>
        <w:rPr>
          <w:rFonts w:ascii="Arabic Typesetting" w:hAnsi="Arabic Typesetting" w:cs="Arabic Typesetting"/>
          <w:sz w:val="26"/>
          <w:szCs w:val="26"/>
          <w:lang w:bidi="ar-SY"/>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(رواه </w:t>
      </w:r>
      <w:r w:rsidRPr="00120664">
        <w:rPr>
          <w:rFonts w:ascii="Arabic Typesetting" w:hAnsi="Arabic Typesetting" w:cs="Arabic Typesetting"/>
          <w:sz w:val="26"/>
          <w:szCs w:val="26"/>
          <w:rtl/>
          <w:lang w:bidi="ar-SY"/>
        </w:rPr>
        <w:t>مسلم</w:t>
      </w:r>
      <w:r w:rsidRPr="00120664">
        <w:rPr>
          <w:rFonts w:ascii="Arabic Typesetting" w:hAnsi="Arabic Typesetting" w:cs="Arabic Typesetting"/>
          <w:sz w:val="26"/>
          <w:szCs w:val="26"/>
          <w:rtl/>
        </w:rPr>
        <w:t>)</w:t>
      </w:r>
    </w:p>
  </w:footnote>
  <w:footnote w:id="4">
    <w:p w14:paraId="414D083D"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Y"/>
        </w:rPr>
        <w:t>سورة</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Y"/>
        </w:rPr>
        <w:t>الحشر</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bidi="ar-SY"/>
        </w:rPr>
        <w:t>٧</w:t>
      </w:r>
    </w:p>
  </w:footnote>
  <w:footnote w:id="5">
    <w:p w14:paraId="4341F3DC"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سورة آل عمران: ٣١</w:t>
      </w:r>
    </w:p>
  </w:footnote>
  <w:footnote w:id="6">
    <w:p w14:paraId="543527BF"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صحيح</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الجامع: ١٣٥٣</w:t>
      </w:r>
    </w:p>
  </w:footnote>
  <w:footnote w:id="7">
    <w:p w14:paraId="1642A8A6" w14:textId="77777777" w:rsidR="004D4900" w:rsidRPr="00120664" w:rsidRDefault="004D4900" w:rsidP="00E56701">
      <w:pPr>
        <w:pStyle w:val="FootnoteText"/>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كتبه الـ 54 هي على النحو التالي: الإيمان ثم الطهارة، فالحيض، فالصلاة، فالمساجد، فصلاة المسافرين، فالجمعة، فالعيدين، فالاستسقاء، فالكسوف، فالجنائز، فالزكاة، فالصيام، فالاعتكاف، فالحج، فالنكاح، فالرضاع، فالطلاق، فاللعان، فالعتق، فالبيوع، فالمساقاة، فالفرائض، فالهبات، فالوصية، فالنذر، فالإيمان، فالقسامة والمحاربين والقصاص والديات، فالحدود، فالأقضية، فاللقطة، فالجهاد والسير، فالإمارة، فالصيد والذبائح، فالأضاحي، فالأشربة، فاللباس والزينة، فالآداب، فالسلام، فالألفاظ من الأدب، فالشعر، فالرؤيا، فالفضائل، ففضائل الصحابة، فالبر والصلة، فالقدر، فالعلم، فالذكر والدعاء، فالتوبة، فصفة المنافقين، فالقيامة، وصفة الجنة والنار، فالفتن وأشراط الساعة، فالزهد والرقائق ، فالتفسير. هذه الكتب تغطي أمور العبادات، والمعاملات، والأخلاق، والسيرة، والفضائل، والزهد والرقائق، والجنة والنار، والتفسير.</w:t>
      </w:r>
    </w:p>
  </w:footnote>
  <w:footnote w:id="8">
    <w:p w14:paraId="164CAF1D" w14:textId="77777777" w:rsidR="004D4900" w:rsidRPr="00120664" w:rsidRDefault="004D4900" w:rsidP="00E56701">
      <w:pPr>
        <w:pStyle w:val="FootnoteText"/>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ومن مؤلفاته: كتابه الصحيح وهو أشهر كتبه، كتاب التمييز، كتاب العللن، كتاب الوحدان، كتاب الأفراد، كتاب الأقران، كتاب سؤالاته أحمد ابن حنبل، كتاب عمرو بن شعيب، كتاب الانتفاع بأهب السباع، كتاب مشايخ مالك، كتاب مشايخ الثوري، كتاب مشايخ شعبة، كتاب من ليس له إلا راوٍ واحد، كتاب المخضرمين، كتاب أولاد الصحابة، كتاب أوهام المحدثين، كتاب الطبقات، كتاب أفراد الشاميين.</w:t>
      </w:r>
    </w:p>
  </w:footnote>
  <w:footnote w:id="9">
    <w:p w14:paraId="16E6B7F7" w14:textId="77777777" w:rsidR="004D4900" w:rsidRPr="00120664" w:rsidRDefault="004D4900" w:rsidP="00E56701">
      <w:pPr>
        <w:bidi/>
        <w:rPr>
          <w:rFonts w:ascii="Arabic Typesetting" w:hAnsi="Arabic Typesetting" w:cs="Arabic Typesetting"/>
          <w:sz w:val="26"/>
          <w:szCs w:val="26"/>
          <w:rtl/>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بقية الشروح الاخرى لصحيح مسلم:</w:t>
      </w:r>
    </w:p>
    <w:p w14:paraId="2C2C3CB3"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(١) المنهاج في شرح الجامع الصحيح للحسين بن الحجاج: وهو شرح للإمام النووي (631-676 ه) وهو شرح وسط ومن أشهر شروح صحيح مسلم حيث استفدت منه لترجمة الأحاديث الى اللغة الألمانية</w:t>
      </w:r>
    </w:p>
    <w:p w14:paraId="38215AD2"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(٢) المعلم بفوائد كتاب صحيح مسلم: وهو شرح المازري أبي عبد الله محمد بن علي المتوفى سنة ٥٣٦هـ.</w:t>
      </w:r>
    </w:p>
    <w:p w14:paraId="72A6022D"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(٣) إكمال المعلم في شرح صحيح مسلم: وهو شرح للقاضي عياض بن موسى اليحصبي السبتي إمام المغرب المالكي المتوفى سنة ٥٤٤ هـ.</w:t>
      </w:r>
    </w:p>
    <w:p w14:paraId="65AE7B05"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(٤) المفهم لما أشكل من تلخيص كتاب مسلم: شرح أبي العباس أحمد بن عمر بن إبراهيم القرطبي المتوفى سنة ٦١١ هـ.</w:t>
      </w:r>
    </w:p>
    <w:p w14:paraId="71B266A0"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(٥) إكمال إكمال المعلم: وهو شرح الأبي المالكي وهو أبو عبد الله محمد بن خليفة من أهل تونس - والأبي نسبة إلى " أبة " من قرى تونس- المتوفى سنة ٧٢٨ هـ ، جمع في شرحه بين المازري وعياض والقرطبي والنووي.</w:t>
      </w:r>
    </w:p>
    <w:p w14:paraId="6417F2F9"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(٦) الديباج</w:t>
      </w:r>
      <w:r w:rsidRPr="00120664">
        <w:rPr>
          <w:rFonts w:ascii="Arabic Typesetting" w:hAnsi="Arabic Typesetting" w:cs="Arabic Typesetting"/>
          <w:sz w:val="16"/>
          <w:szCs w:val="16"/>
          <w:rtl/>
        </w:rPr>
        <w:t xml:space="preserve"> </w:t>
      </w:r>
      <w:r w:rsidRPr="00120664">
        <w:rPr>
          <w:rFonts w:ascii="Arabic Typesetting" w:hAnsi="Arabic Typesetting" w:cs="Arabic Typesetting"/>
          <w:sz w:val="26"/>
          <w:szCs w:val="26"/>
          <w:rtl/>
        </w:rPr>
        <w:t>على</w:t>
      </w:r>
      <w:r w:rsidRPr="00120664">
        <w:rPr>
          <w:rFonts w:ascii="Arabic Typesetting" w:hAnsi="Arabic Typesetting" w:cs="Arabic Typesetting"/>
          <w:sz w:val="16"/>
          <w:szCs w:val="16"/>
          <w:rtl/>
        </w:rPr>
        <w:t xml:space="preserve"> </w:t>
      </w:r>
      <w:r w:rsidRPr="00120664">
        <w:rPr>
          <w:rFonts w:ascii="Arabic Typesetting" w:hAnsi="Arabic Typesetting" w:cs="Arabic Typesetting"/>
          <w:sz w:val="26"/>
          <w:szCs w:val="26"/>
          <w:rtl/>
        </w:rPr>
        <w:t>صحيح مسلم بن</w:t>
      </w:r>
      <w:r w:rsidRPr="00120664">
        <w:rPr>
          <w:rFonts w:ascii="Arabic Typesetting" w:hAnsi="Arabic Typesetting" w:cs="Arabic Typesetting"/>
          <w:sz w:val="16"/>
          <w:szCs w:val="16"/>
          <w:rtl/>
        </w:rPr>
        <w:t xml:space="preserve"> </w:t>
      </w:r>
      <w:r w:rsidRPr="00120664">
        <w:rPr>
          <w:rFonts w:ascii="Arabic Typesetting" w:hAnsi="Arabic Typesetting" w:cs="Arabic Typesetting"/>
          <w:sz w:val="26"/>
          <w:szCs w:val="26"/>
          <w:rtl/>
        </w:rPr>
        <w:t xml:space="preserve">الحجاج: وهو شرح </w:t>
      </w:r>
      <w:r w:rsidRPr="00120664">
        <w:rPr>
          <w:rFonts w:ascii="Arabic Typesetting" w:hAnsi="Arabic Typesetting" w:cs="Arabic Typesetting"/>
          <w:rtl/>
        </w:rPr>
        <w:t>جلال الدين السيوطي المتوفى عام ٩١١ هـ.</w:t>
      </w:r>
    </w:p>
    <w:p w14:paraId="05D11533"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(٧) شرح شيخ الإسلام زكريا الأنصاري الشافعي المتوفى ٩٢٦ هـ.</w:t>
      </w:r>
    </w:p>
    <w:p w14:paraId="4126F7BB" w14:textId="77777777" w:rsidR="004D4900" w:rsidRPr="00120664" w:rsidRDefault="004D4900" w:rsidP="00E56701">
      <w:pPr>
        <w:bidi/>
        <w:rPr>
          <w:rFonts w:ascii="Arabic Typesetting" w:hAnsi="Arabic Typesetting" w:cs="Arabic Typesetting"/>
          <w:sz w:val="26"/>
          <w:szCs w:val="26"/>
          <w:rtl/>
        </w:rPr>
      </w:pPr>
      <w:r w:rsidRPr="00120664">
        <w:rPr>
          <w:rFonts w:ascii="Arabic Typesetting" w:hAnsi="Arabic Typesetting" w:cs="Arabic Typesetting"/>
          <w:sz w:val="26"/>
          <w:szCs w:val="26"/>
          <w:rtl/>
        </w:rPr>
        <w:t xml:space="preserve">(٨) شرح الشيخ علي القاري الحنفي نزيل مكة المتوفى سنة ١٠١٦ هـ وشرحه في أربع مجلدات </w:t>
      </w:r>
    </w:p>
    <w:p w14:paraId="0EFA8F3D" w14:textId="77777777" w:rsidR="004D4900" w:rsidRPr="00120664" w:rsidRDefault="004D4900" w:rsidP="00E56701">
      <w:pPr>
        <w:bidi/>
        <w:rPr>
          <w:rFonts w:ascii="Arabic Typesetting" w:hAnsi="Arabic Typesetting" w:cs="Arabic Typesetting"/>
          <w:sz w:val="26"/>
          <w:szCs w:val="26"/>
        </w:rPr>
      </w:pPr>
      <w:r w:rsidRPr="00120664">
        <w:rPr>
          <w:rFonts w:ascii="Arabic Typesetting" w:hAnsi="Arabic Typesetting" w:cs="Arabic Typesetting"/>
          <w:sz w:val="26"/>
          <w:szCs w:val="26"/>
          <w:rtl/>
        </w:rPr>
        <w:t xml:space="preserve">المصادر: تهذيب التهذيب لابن حجر، سير أعلام النبلاء للذهبي. </w:t>
      </w:r>
    </w:p>
  </w:footnote>
  <w:footnote w:id="10">
    <w:p w14:paraId="3D55C385"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أخرجه ابن نصر في السنة وصححه الألباني بشواهده.</w:t>
      </w:r>
    </w:p>
  </w:footnote>
  <w:footnote w:id="11">
    <w:p w14:paraId="1E3A8D2D" w14:textId="77777777" w:rsidR="004D4900" w:rsidRPr="00120664" w:rsidRDefault="004D4900" w:rsidP="00E56701">
      <w:pPr>
        <w:bidi/>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مسلم 44،</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بخاري 13، ترمذي 2515، نسائي 5031 ، 5054، ابن ماجه 66</w:t>
      </w:r>
    </w:p>
  </w:footnote>
  <w:footnote w:id="12">
    <w:p w14:paraId="4746B23E" w14:textId="77777777" w:rsidR="004D4900" w:rsidRPr="00120664" w:rsidRDefault="004D4900" w:rsidP="00E56701">
      <w:pPr>
        <w:pStyle w:val="FootnoteText"/>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سورة الاحزاب: 21</w:t>
      </w:r>
    </w:p>
  </w:footnote>
  <w:footnote w:id="13">
    <w:p w14:paraId="7E30C584" w14:textId="77777777" w:rsidR="004D4900" w:rsidRPr="00120664" w:rsidRDefault="004D4900" w:rsidP="00E56701">
      <w:pPr>
        <w:pStyle w:val="FootnoteText"/>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سورة النساء: 65</w:t>
      </w:r>
    </w:p>
  </w:footnote>
  <w:footnote w:id="14">
    <w:p w14:paraId="301666B8" w14:textId="77777777" w:rsidR="004D4900" w:rsidRPr="00120664" w:rsidRDefault="004D4900" w:rsidP="00E56701">
      <w:pPr>
        <w:pStyle w:val="FootnoteText"/>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سورة النجم: 3-5</w:t>
      </w:r>
    </w:p>
  </w:footnote>
  <w:footnote w:id="15">
    <w:p w14:paraId="666F6DCB"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الصحيح الجامع: ٥١٦٨</w:t>
      </w:r>
    </w:p>
  </w:footnote>
  <w:footnote w:id="16">
    <w:p w14:paraId="5BD3F37D"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صحيح الترغيب والترهيب ٤٩</w:t>
      </w:r>
    </w:p>
  </w:footnote>
  <w:footnote w:id="17">
    <w:p w14:paraId="6D30EE14" w14:textId="77777777" w:rsidR="004D4900" w:rsidRPr="00120664" w:rsidRDefault="004D4900" w:rsidP="00E56701">
      <w:pPr>
        <w:bidi/>
        <w:rPr>
          <w:rFonts w:ascii="Arabic Typesetting" w:hAnsi="Arabic Typesetting" w:cs="Arabic Typesetting"/>
          <w:sz w:val="26"/>
          <w:szCs w:val="26"/>
          <w:lang w:bidi="ar-EG"/>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صحيح</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الجامع: ٣٣٩٩</w:t>
      </w:r>
    </w:p>
  </w:footnote>
  <w:footnote w:id="18">
    <w:p w14:paraId="092A7625" w14:textId="77777777" w:rsidR="004D4900" w:rsidRPr="00120664" w:rsidRDefault="004D4900" w:rsidP="00E56701">
      <w:pPr>
        <w:pStyle w:val="FootnoteText"/>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Style w:val="tip"/>
          <w:rFonts w:ascii="Arabic Typesetting" w:hAnsi="Arabic Typesetting" w:cs="Arabic Typesetting"/>
          <w:sz w:val="26"/>
          <w:szCs w:val="26"/>
          <w:rtl/>
        </w:rPr>
        <w:t xml:space="preserve">البخاري أحاديث الأنبياء 3274، الترمذي العلم 2669، أحمد </w:t>
      </w:r>
      <w:r w:rsidRPr="00120664">
        <w:rPr>
          <w:rStyle w:val="tip"/>
          <w:rFonts w:ascii="Arabic Typesetting" w:hAnsi="Arabic Typesetting" w:cs="Arabic Typesetting"/>
          <w:sz w:val="24"/>
          <w:rtl/>
        </w:rPr>
        <w:t>2/159، الدارمي المقدمة 542</w:t>
      </w:r>
    </w:p>
  </w:footnote>
  <w:footnote w:id="19">
    <w:p w14:paraId="3D032D1A" w14:textId="77777777" w:rsidR="004D4900" w:rsidRPr="00120664" w:rsidRDefault="004D4900" w:rsidP="00E56701">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Style w:val="tip"/>
          <w:rFonts w:ascii="Arabic Typesetting" w:hAnsi="Arabic Typesetting" w:cs="Arabic Typesetting"/>
          <w:sz w:val="26"/>
          <w:szCs w:val="26"/>
          <w:rtl/>
        </w:rPr>
        <w:t>الترمذي العلم 2656 ، أبو داود العلم 3660، ابن ماجه المقدمة 230، أحمد 5/183، الدارمي المقدمة 229</w:t>
      </w:r>
    </w:p>
  </w:footnote>
  <w:footnote w:id="20">
    <w:p w14:paraId="3DE6191C" w14:textId="77777777" w:rsidR="004D4900" w:rsidRPr="00120664" w:rsidRDefault="004D4900" w:rsidP="00450743">
      <w:pPr>
        <w:autoSpaceDE w:val="0"/>
        <w:autoSpaceDN w:val="0"/>
        <w:adjustRightInd w:val="0"/>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Muslim 867, Nasai 3278, Ibn Madscha 1893</w:t>
      </w:r>
    </w:p>
  </w:footnote>
  <w:footnote w:id="21">
    <w:p w14:paraId="3F5E18C5" w14:textId="77777777" w:rsidR="004D4900" w:rsidRPr="00120664" w:rsidRDefault="004D4900" w:rsidP="00450743">
      <w:pPr>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rPr>
        <w:t>Muhdathat</w:t>
      </w:r>
      <w:r w:rsidRPr="00120664">
        <w:rPr>
          <w:rFonts w:ascii="Arabic Typesetting" w:hAnsi="Arabic Typesetting" w:cs="Arabic Typesetting"/>
          <w:sz w:val="26"/>
          <w:szCs w:val="26"/>
        </w:rPr>
        <w:t xml:space="preserve"> bzw. </w:t>
      </w:r>
      <w:r w:rsidRPr="00120664">
        <w:rPr>
          <w:rFonts w:ascii="Arabic Typesetting" w:hAnsi="Arabic Typesetting" w:cs="Arabic Typesetting"/>
          <w:i/>
          <w:iCs/>
          <w:sz w:val="26"/>
          <w:szCs w:val="26"/>
        </w:rPr>
        <w:t>Bid’a</w:t>
      </w:r>
      <w:r w:rsidRPr="00120664">
        <w:rPr>
          <w:rFonts w:ascii="Arabic Typesetting" w:hAnsi="Arabic Typesetting" w:cs="Arabic Typesetting"/>
          <w:sz w:val="26"/>
          <w:szCs w:val="26"/>
        </w:rPr>
        <w:t xml:space="preserve"> sind Erfindungen und Neuerungen, die absichtlich oder unabsichtlich in die Glaubenslehren eingeführt werden.</w:t>
      </w:r>
    </w:p>
  </w:footnote>
  <w:footnote w:id="22">
    <w:p w14:paraId="17E90FFE" w14:textId="77777777" w:rsidR="004D4900" w:rsidRPr="00120664" w:rsidRDefault="004D4900" w:rsidP="00450743">
      <w:pPr>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Muslim 44, Buchari 13, Tirmidhi 2515, Nasai 5031, 5054, Ibn Madscha 66</w:t>
      </w:r>
    </w:p>
  </w:footnote>
  <w:footnote w:id="23">
    <w:p w14:paraId="63172F41" w14:textId="77777777" w:rsidR="004D4900" w:rsidRPr="00120664" w:rsidRDefault="004D4900" w:rsidP="00450743">
      <w:pPr>
        <w:autoSpaceDE w:val="0"/>
        <w:autoSpaceDN w:val="0"/>
        <w:adjustRightInd w:val="0"/>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Muslim 45, Buchari 13, Nasai 5032</w:t>
      </w:r>
    </w:p>
  </w:footnote>
  <w:footnote w:id="24">
    <w:p w14:paraId="0B7CC25C" w14:textId="77777777" w:rsidR="004D4900" w:rsidRPr="00120664" w:rsidRDefault="004D4900" w:rsidP="009A1CC9">
      <w:pPr>
        <w:autoSpaceDE w:val="0"/>
        <w:autoSpaceDN w:val="0"/>
        <w:adjustRightInd w:val="0"/>
        <w:jc w:val="both"/>
        <w:rPr>
          <w:rFonts w:ascii="Arabic Typesetting" w:eastAsia="Calibri" w:hAnsi="Arabic Typesetting" w:cs="Arabic Typesetting"/>
          <w:sz w:val="26"/>
          <w:szCs w:val="26"/>
        </w:rPr>
      </w:pPr>
      <w:r w:rsidRPr="00120664">
        <w:rPr>
          <w:rFonts w:ascii="Arabic Typesetting" w:eastAsia="Calibri" w:hAnsi="Arabic Typesetting" w:cs="Arabic Typesetting"/>
          <w:sz w:val="26"/>
          <w:szCs w:val="26"/>
          <w:vertAlign w:val="superscript"/>
        </w:rPr>
        <w:footnoteRef/>
      </w:r>
      <w:r w:rsidRPr="00120664">
        <w:rPr>
          <w:rFonts w:ascii="Arabic Typesetting" w:eastAsia="Calibri" w:hAnsi="Arabic Typesetting" w:cs="Arabic Typesetting"/>
          <w:sz w:val="26"/>
          <w:szCs w:val="26"/>
        </w:rPr>
        <w:t xml:space="preserve"> Als Beispiel folgender Hadith: Umar Bin Al-Chattab </w:t>
      </w:r>
      <w:r w:rsidRPr="00120664">
        <w:rPr>
          <w:rFonts w:ascii="Arabic Typesetting" w:hAnsi="Arabic Typesetting" w:cs="Arabic Typesetting"/>
          <w:caps/>
        </w:rPr>
        <w:sym w:font="AGA Arabesque" w:char="F074"/>
      </w:r>
      <w:r w:rsidRPr="00120664">
        <w:rPr>
          <w:rFonts w:ascii="Arabic Typesetting" w:eastAsia="Calibri" w:hAnsi="Arabic Typesetting" w:cs="Arabic Typesetting"/>
          <w:sz w:val="26"/>
          <w:szCs w:val="26"/>
        </w:rPr>
        <w:t xml:space="preserve"> berichtete: Ich hörte den Gesandten Allahs sagen: „Die Taten sind entsprechend den Absichten, und jedem Menschen (gebührt), was er beabsichtigt hat. Wer seine Auswanderung für Allah und Seinen Gesandten u</w:t>
      </w:r>
      <w:r w:rsidRPr="00120664">
        <w:rPr>
          <w:rFonts w:ascii="Arabic Typesetting" w:eastAsia="Calibri" w:hAnsi="Arabic Typesetting" w:cs="Arabic Typesetting"/>
          <w:sz w:val="26"/>
          <w:szCs w:val="26"/>
        </w:rPr>
        <w:t>n</w:t>
      </w:r>
      <w:r w:rsidRPr="00120664">
        <w:rPr>
          <w:rFonts w:ascii="Arabic Typesetting" w:eastAsia="Calibri" w:hAnsi="Arabic Typesetting" w:cs="Arabic Typesetting"/>
          <w:sz w:val="26"/>
          <w:szCs w:val="26"/>
        </w:rPr>
        <w:t>ternahm, dessen Auswanderung war für Allah und dessen Gesandten, und wer seine Auswanderung unternahm, um im Diesseits etwas zu erlangen oder, um eine Frau zu heiraten, dann war seine Auswande</w:t>
      </w:r>
      <w:r w:rsidRPr="00120664">
        <w:rPr>
          <w:rFonts w:ascii="Arabic Typesetting" w:eastAsia="Calibri" w:hAnsi="Arabic Typesetting" w:cs="Arabic Typesetting"/>
          <w:sz w:val="26"/>
          <w:szCs w:val="26"/>
        </w:rPr>
        <w:t>r</w:t>
      </w:r>
      <w:r w:rsidRPr="00120664">
        <w:rPr>
          <w:rFonts w:ascii="Arabic Typesetting" w:eastAsia="Calibri" w:hAnsi="Arabic Typesetting" w:cs="Arabic Typesetting"/>
          <w:sz w:val="26"/>
          <w:szCs w:val="26"/>
        </w:rPr>
        <w:t>ung für das, dessentwillen er auswanderte.“ Buchari 1, 54, 2529, 3898, 5070, 6689, 6953; Mu</w:t>
      </w:r>
      <w:r w:rsidRPr="00120664">
        <w:rPr>
          <w:rFonts w:ascii="Arabic Typesetting" w:eastAsia="Calibri" w:hAnsi="Arabic Typesetting" w:cs="Arabic Typesetting"/>
          <w:sz w:val="26"/>
          <w:szCs w:val="26"/>
        </w:rPr>
        <w:t>s</w:t>
      </w:r>
      <w:r w:rsidRPr="00120664">
        <w:rPr>
          <w:rFonts w:ascii="Arabic Typesetting" w:eastAsia="Calibri" w:hAnsi="Arabic Typesetting" w:cs="Arabic Typesetting"/>
          <w:sz w:val="26"/>
          <w:szCs w:val="26"/>
        </w:rPr>
        <w:t>lim1907; At-Tirmidhi 1647; Abu Daud 2201; Nasai 75, 3437, 3803; Ibn Madscha 4227.</w:t>
      </w:r>
    </w:p>
    <w:p w14:paraId="4C38EC8F" w14:textId="77777777" w:rsidR="004D4900" w:rsidRPr="00120664" w:rsidRDefault="004D4900" w:rsidP="00450743">
      <w:pPr>
        <w:autoSpaceDE w:val="0"/>
        <w:autoSpaceDN w:val="0"/>
        <w:adjustRightInd w:val="0"/>
        <w:spacing w:after="200" w:line="276" w:lineRule="auto"/>
        <w:rPr>
          <w:rFonts w:ascii="Arabic Typesetting" w:eastAsia="Calibri" w:hAnsi="Arabic Typesetting" w:cs="Arabic Typesetting"/>
          <w:sz w:val="26"/>
          <w:szCs w:val="26"/>
        </w:rPr>
      </w:pPr>
      <w:r w:rsidRPr="00120664">
        <w:rPr>
          <w:rFonts w:ascii="Arabic Typesetting" w:eastAsia="Calibri" w:hAnsi="Arabic Typesetting" w:cs="Arabic Typesetting"/>
          <w:sz w:val="26"/>
          <w:szCs w:val="26"/>
        </w:rPr>
        <w:t>Dieser Hadith wird sowohl von Muslim und Buchari überliefert, als auch von allen anderen bekannten 4 Ahadith-Werken.</w:t>
      </w:r>
    </w:p>
    <w:p w14:paraId="3ED7F913" w14:textId="77777777" w:rsidR="004D4900" w:rsidRPr="00120664" w:rsidRDefault="004D4900" w:rsidP="00450743">
      <w:pPr>
        <w:pStyle w:val="FootnoteText"/>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 xml:space="preserve"> </w:t>
      </w:r>
    </w:p>
  </w:footnote>
  <w:footnote w:id="25">
    <w:p w14:paraId="7E7B208B" w14:textId="77777777" w:rsidR="004D4900" w:rsidRPr="00120664" w:rsidRDefault="004D4900" w:rsidP="00450743">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 xml:space="preserve">Quran bedeutet wörtlich „Lesung”. Er ist die abschließende, verbale, in arabischer Sprache gesprochene, dem Propheten Muhammad offenbarte, an die gesamte Menschheit gerichtete Botschaft Allahs. Für die Quranverse wurde die </w:t>
      </w:r>
      <w:r w:rsidRPr="00120664">
        <w:rPr>
          <w:rFonts w:ascii="Arabic Typesetting" w:hAnsi="Arabic Typesetting" w:cs="Arabic Typesetting"/>
          <w:sz w:val="26"/>
          <w:szCs w:val="26"/>
          <w:lang w:val="it-IT"/>
        </w:rPr>
        <w:t>Quranübersetzung von Abdullah Frank Bubenheim und Dr. Nadeem Elyas herangezogen</w:t>
      </w:r>
      <w:r w:rsidRPr="00120664">
        <w:rPr>
          <w:rFonts w:ascii="Arabic Typesetting" w:hAnsi="Arabic Typesetting" w:cs="Arabic Typesetting"/>
          <w:sz w:val="26"/>
          <w:szCs w:val="26"/>
          <w:lang w:val="de-DE"/>
        </w:rPr>
        <w:t>. Außerdem sind in Bezug auf Allah Seine Eigenschaften und Pronomina mit großen Anfangsbuchstaben geschrieben, um dadurch auf Allahs Größe und Majestät hinzuweisen und eine Ve</w:t>
      </w:r>
      <w:r w:rsidRPr="00120664">
        <w:rPr>
          <w:rFonts w:ascii="Arabic Typesetting" w:hAnsi="Arabic Typesetting" w:cs="Arabic Typesetting"/>
          <w:sz w:val="26"/>
          <w:szCs w:val="26"/>
          <w:lang w:val="de-DE"/>
        </w:rPr>
        <w:t>r</w:t>
      </w:r>
      <w:r w:rsidRPr="00120664">
        <w:rPr>
          <w:rFonts w:ascii="Arabic Typesetting" w:hAnsi="Arabic Typesetting" w:cs="Arabic Typesetting"/>
          <w:sz w:val="26"/>
          <w:szCs w:val="26"/>
          <w:lang w:val="de-DE"/>
        </w:rPr>
        <w:t>wechslung Seiner Eigenschaften und Handlungen mit denen anderer ausz</w:t>
      </w:r>
      <w:r w:rsidRPr="00120664">
        <w:rPr>
          <w:rFonts w:ascii="Arabic Typesetting" w:hAnsi="Arabic Typesetting" w:cs="Arabic Typesetting"/>
          <w:sz w:val="26"/>
          <w:szCs w:val="26"/>
          <w:lang w:val="de-DE"/>
        </w:rPr>
        <w:t>u</w:t>
      </w:r>
      <w:r w:rsidRPr="00120664">
        <w:rPr>
          <w:rFonts w:ascii="Arabic Typesetting" w:hAnsi="Arabic Typesetting" w:cs="Arabic Typesetting"/>
          <w:sz w:val="26"/>
          <w:szCs w:val="26"/>
          <w:lang w:val="de-DE"/>
        </w:rPr>
        <w:t>schließen.</w:t>
      </w:r>
    </w:p>
  </w:footnote>
  <w:footnote w:id="26">
    <w:p w14:paraId="549C821C" w14:textId="77777777" w:rsidR="004D4900" w:rsidRPr="00120664" w:rsidRDefault="004D4900" w:rsidP="00450743">
      <w:pPr>
        <w:pStyle w:val="FootnoteText"/>
        <w:bidi w:val="0"/>
        <w:rPr>
          <w:rStyle w:val="tip"/>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Style w:val="tip"/>
          <w:rFonts w:ascii="Arabic Typesetting" w:hAnsi="Arabic Typesetting" w:cs="Arabic Typesetting"/>
          <w:sz w:val="26"/>
          <w:szCs w:val="26"/>
        </w:rPr>
        <w:t>Tirmidhi 2656, Abu Daud 3660, Ibn Madscha 230, Ahmad 5/183, Ad-Darimi 229</w:t>
      </w:r>
    </w:p>
    <w:p w14:paraId="133851B4" w14:textId="77777777" w:rsidR="004D4900" w:rsidRPr="00120664" w:rsidRDefault="004D4900" w:rsidP="00450743">
      <w:pPr>
        <w:pStyle w:val="FootnoteText"/>
        <w:rPr>
          <w:rStyle w:val="tip"/>
          <w:rFonts w:ascii="Arabic Typesetting" w:hAnsi="Arabic Typesetting" w:cs="Arabic Typesetting"/>
          <w:sz w:val="26"/>
          <w:szCs w:val="26"/>
        </w:rPr>
      </w:pPr>
      <w:r w:rsidRPr="00120664">
        <w:rPr>
          <w:rFonts w:ascii="Arabic Typesetting" w:hAnsi="Arabic Typesetting" w:cs="Arabic Typesetting"/>
          <w:sz w:val="26"/>
          <w:szCs w:val="26"/>
          <w:rtl/>
        </w:rPr>
        <w:t>‏"‏ نَضَّرَ اللَّهُ امْرَأً سَمِعَ مِنَّا حَدِيثًا فَحَفِظَهُ حَتَّى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يُبَلِّغَهُ غَيْرَهُ فَرُبَّ حَامِلِ فِقْهٍ إِلَى مَنْ هُوَ أَفْقَهُ مِنْهُ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وَرُبَّ حَامِلِ فِقْهٍ لَيْسَ بِفَقِيهٍ</w:t>
      </w:r>
    </w:p>
    <w:p w14:paraId="72A31E96" w14:textId="77777777" w:rsidR="004D4900" w:rsidRPr="00120664" w:rsidRDefault="004D4900" w:rsidP="00450743">
      <w:pPr>
        <w:pStyle w:val="FootnoteText"/>
        <w:rPr>
          <w:rFonts w:ascii="Arabic Typesetting" w:hAnsi="Arabic Typesetting" w:cs="Arabic Typesetting"/>
          <w:sz w:val="26"/>
          <w:szCs w:val="26"/>
          <w:lang w:val="de-DE"/>
        </w:rPr>
      </w:pPr>
    </w:p>
  </w:footnote>
  <w:footnote w:id="27">
    <w:p w14:paraId="76D9432B" w14:textId="77777777" w:rsidR="004D4900" w:rsidRPr="00120664" w:rsidRDefault="004D4900" w:rsidP="00450743">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lang w:val="de-DE"/>
        </w:rPr>
        <w:t xml:space="preserve"> Laut Al-Dhahabi in Siyyar A‘lam an-Nubala´</w:t>
      </w:r>
      <w:r w:rsidRPr="00120664">
        <w:rPr>
          <w:rFonts w:ascii="Arabic Typesetting" w:hAnsi="Arabic Typesetting" w:cs="Arabic Typesetting"/>
          <w:sz w:val="26"/>
          <w:szCs w:val="26"/>
          <w:lang w:val="de-DE" w:bidi="ar"/>
        </w:rPr>
        <w:t xml:space="preserve"> </w:t>
      </w:r>
      <w:r w:rsidRPr="00120664">
        <w:rPr>
          <w:rFonts w:ascii="Arabic Typesetting" w:hAnsi="Arabic Typesetting" w:cs="Arabic Typesetting"/>
          <w:sz w:val="26"/>
          <w:szCs w:val="26"/>
          <w:lang w:val="de-DE"/>
        </w:rPr>
        <w:t>und im Jahre 204 n.H. lt. Ibn Kathir.</w:t>
      </w:r>
      <w:r w:rsidRPr="00120664">
        <w:rPr>
          <w:rFonts w:ascii="Arabic Typesetting" w:hAnsi="Arabic Typesetting" w:cs="Arabic Typesetting"/>
          <w:sz w:val="26"/>
          <w:szCs w:val="26"/>
          <w:rtl/>
        </w:rPr>
        <w:t xml:space="preserve"> </w:t>
      </w:r>
    </w:p>
  </w:footnote>
  <w:footnote w:id="28">
    <w:p w14:paraId="07F2D15E" w14:textId="77777777" w:rsidR="004D4900" w:rsidRPr="00120664" w:rsidRDefault="004D4900" w:rsidP="00450743">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'Ubaidullah Al-Qawariri, Qutaiba Ibn Sa’id, ‘Abdullah Ibn Maslama Al-Qa´nabi, Harmala Ibn Yahya, Ali Ibn al-Dtscha‘d (von Ali hat er jedoch in Sahih nichts überliefert), Scharih Ibn Yunis, Chalaf Ibn Hischam und and</w:t>
      </w:r>
      <w:r w:rsidRPr="00120664">
        <w:rPr>
          <w:rFonts w:ascii="Arabic Typesetting" w:hAnsi="Arabic Typesetting" w:cs="Arabic Typesetting"/>
          <w:sz w:val="26"/>
          <w:szCs w:val="26"/>
          <w:lang w:val="de-DE"/>
        </w:rPr>
        <w:t>e</w:t>
      </w:r>
      <w:r w:rsidRPr="00120664">
        <w:rPr>
          <w:rFonts w:ascii="Arabic Typesetting" w:hAnsi="Arabic Typesetting" w:cs="Arabic Typesetting"/>
          <w:sz w:val="26"/>
          <w:szCs w:val="26"/>
          <w:lang w:val="de-DE"/>
        </w:rPr>
        <w:t>re Hadithgelehrte.</w:t>
      </w:r>
    </w:p>
  </w:footnote>
  <w:footnote w:id="29">
    <w:p w14:paraId="0956C9A9" w14:textId="77777777" w:rsidR="004D4900" w:rsidRPr="00120664" w:rsidRDefault="004D4900" w:rsidP="00450743">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Weitere Werke von ihm: Kitab al-Asma' wal-Kuna, Kitab al-‘Ilal, Kitab al-Wihdan, Kitab al-Tamiez, Kitab al-Afrad, Kitab al-Aqran, Su´alatuhu il Ahmad Ibn Hambal, Kitab Hadith, Umro Ibn Schuayb, Kitab al-Intifa´Bi Uhub As-Suba´, Maschaikh Malik, Maschaikh al-Thawri, Maschaikh Schu´ba, Kitab Almakhdharmain, Kitab Awlad As-Sahaba, Awhamul Muhdathin, Afrad Asch-Schamain.</w:t>
      </w:r>
    </w:p>
  </w:footnote>
  <w:footnote w:id="30">
    <w:p w14:paraId="618308F2" w14:textId="77777777" w:rsidR="004D4900" w:rsidRPr="00120664" w:rsidRDefault="004D4900" w:rsidP="00450743">
      <w:pPr>
        <w:autoSpaceDE w:val="0"/>
        <w:autoSpaceDN w:val="0"/>
        <w:adjustRightInd w:val="0"/>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rPr>
        <w:t>Huffadh,</w:t>
      </w:r>
      <w:r w:rsidRPr="00120664">
        <w:rPr>
          <w:rFonts w:ascii="Arabic Typesetting" w:hAnsi="Arabic Typesetting" w:cs="Arabic Typesetting"/>
          <w:sz w:val="26"/>
          <w:szCs w:val="26"/>
        </w:rPr>
        <w:t xml:space="preserve"> Plural von </w:t>
      </w:r>
      <w:r w:rsidRPr="00120664">
        <w:rPr>
          <w:rFonts w:ascii="Arabic Typesetting" w:hAnsi="Arabic Typesetting" w:cs="Arabic Typesetting"/>
          <w:i/>
          <w:iCs/>
          <w:sz w:val="26"/>
          <w:szCs w:val="26"/>
        </w:rPr>
        <w:t>Hafidh,</w:t>
      </w:r>
      <w:r w:rsidRPr="00120664">
        <w:rPr>
          <w:rFonts w:ascii="Arabic Typesetting" w:hAnsi="Arabic Typesetting" w:cs="Arabic Typesetting"/>
          <w:sz w:val="26"/>
          <w:szCs w:val="26"/>
        </w:rPr>
        <w:t xml:space="preserve"> ist ein Titel bzw. eine Stellung der Gelehrten, die auf dem Gebiet des Hadithwissens mehr als die Hälfte der Ahadith beherrschen.</w:t>
      </w:r>
    </w:p>
  </w:footnote>
  <w:footnote w:id="31">
    <w:p w14:paraId="7AFB20B9"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Ebenfalls ein Titel bzw. eine Stellung in den Hadithwissenschaften.</w:t>
      </w:r>
    </w:p>
  </w:footnote>
  <w:footnote w:id="32">
    <w:p w14:paraId="0F23603B" w14:textId="77777777" w:rsidR="004D4900" w:rsidRPr="00120664" w:rsidRDefault="004D4900" w:rsidP="00450743">
      <w:pPr>
        <w:autoSpaceDE w:val="0"/>
        <w:autoSpaceDN w:val="0"/>
        <w:bidi/>
        <w:adjustRightInd w:val="0"/>
        <w:rPr>
          <w:rFonts w:ascii="Arabic Typesetting" w:hAnsi="Arabic Typesetting" w:cs="Arabic Typesetting"/>
          <w:sz w:val="26"/>
          <w:szCs w:val="26"/>
          <w:rtl/>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العلماء</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وضع</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كفيه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فخذي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نفسه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فخذي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النبي صلى الله عليه وسلم،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وذلك</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كمال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الأدب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في جلسة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المتعلم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أمام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المعلم،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بأن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يجلس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بأدب،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واستعداد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يسمع</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الحديث</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شرح</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 xml:space="preserve">رياض </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الصالحين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لابن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عثيمين 1/182</w:t>
      </w:r>
    </w:p>
    <w:p w14:paraId="5B2F7732" w14:textId="77777777" w:rsidR="004D4900" w:rsidRPr="00120664" w:rsidRDefault="004D4900" w:rsidP="00450743">
      <w:pPr>
        <w:autoSpaceDE w:val="0"/>
        <w:autoSpaceDN w:val="0"/>
        <w:adjustRightInd w:val="0"/>
        <w:jc w:val="both"/>
        <w:rPr>
          <w:rFonts w:ascii="Arabic Typesetting" w:hAnsi="Arabic Typesetting" w:cs="Arabic Typesetting"/>
          <w:sz w:val="26"/>
          <w:szCs w:val="26"/>
          <w:lang w:val="tr-TR"/>
        </w:rPr>
      </w:pPr>
      <w:r w:rsidRPr="00120664">
        <w:rPr>
          <w:rFonts w:ascii="Arabic Typesetting" w:hAnsi="Arabic Typesetting" w:cs="Arabic Typesetting"/>
          <w:sz w:val="26"/>
          <w:szCs w:val="26"/>
          <w:lang w:val="tr-TR"/>
        </w:rPr>
        <w:t>Die Gelehrten sagen: Er (Gabriel</w:t>
      </w:r>
      <w:r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sz w:val="26"/>
          <w:szCs w:val="26"/>
          <w:lang w:val="tr-TR"/>
        </w:rPr>
        <w:t xml:space="preserve">) legte seine Hand </w:t>
      </w:r>
      <w:r w:rsidRPr="00120664">
        <w:rPr>
          <w:rFonts w:ascii="Arabic Typesetting" w:hAnsi="Arabic Typesetting" w:cs="Arabic Typesetting"/>
          <w:sz w:val="26"/>
          <w:szCs w:val="26"/>
          <w:lang w:val="de-DE"/>
        </w:rPr>
        <w:t xml:space="preserve">auf seinen eigenen Oberschenkel und nicht auf den des Propheten, Allah segne ihn und gebe ihm Heil. </w:t>
      </w:r>
      <w:r w:rsidRPr="00120664">
        <w:rPr>
          <w:rFonts w:ascii="Arabic Typesetting" w:hAnsi="Arabic Typesetting" w:cs="Arabic Typesetting"/>
          <w:sz w:val="26"/>
          <w:szCs w:val="26"/>
        </w:rPr>
        <w:t>Ibn Uthaimin 1/182.</w:t>
      </w:r>
    </w:p>
  </w:footnote>
  <w:footnote w:id="33">
    <w:p w14:paraId="46FCA91B" w14:textId="77777777" w:rsidR="004D4900" w:rsidRPr="00120664" w:rsidRDefault="004D4900" w:rsidP="00450743">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Iman besteht aus Aussage und Handlung sowie der Überzeugung des Herzens. Der Iman nimmt ab und nimmt zu, wird stark und schwach. Da der Iman auf Wissen aufgebaut ist und nicht auf Meinungen und Hypothesen, ist es nicht passend, den Begriff mit „Gla</w:t>
      </w:r>
      <w:r w:rsidRPr="00120664">
        <w:rPr>
          <w:rFonts w:ascii="Arabic Typesetting" w:hAnsi="Arabic Typesetting" w:cs="Arabic Typesetting"/>
          <w:sz w:val="26"/>
          <w:szCs w:val="26"/>
          <w:lang w:val="de-DE"/>
        </w:rPr>
        <w:t>u</w:t>
      </w:r>
      <w:r w:rsidRPr="00120664">
        <w:rPr>
          <w:rFonts w:ascii="Arabic Typesetting" w:hAnsi="Arabic Typesetting" w:cs="Arabic Typesetting"/>
          <w:sz w:val="26"/>
          <w:szCs w:val="26"/>
          <w:lang w:val="de-DE"/>
        </w:rPr>
        <w:t>be" zu übersetzen.</w:t>
      </w:r>
    </w:p>
  </w:footnote>
  <w:footnote w:id="34">
    <w:p w14:paraId="65F058E2" w14:textId="77777777" w:rsidR="004D4900" w:rsidRPr="00120664" w:rsidRDefault="004D4900" w:rsidP="00450743">
      <w:pPr>
        <w:bidi/>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قال شيخ الإسلام ابن تيمية: قال جماهير العلماء إنه جبريل عليه السلام فإن الله سماه الروح الأمين وسماه روح القدس وسماه جبريل. دقائق التفسير ج: 1 ص. الشيخ الشنقيطي: قوله تعالى: (وأيدناه بروح القُدس) هو جبريل على الأصح، ويدل لذلك قوله تعالى: (نزل به الروح الأمين) الشعراء/193 وقوله (فأرسلنا إليها روحنا) مريم/17</w:t>
      </w:r>
    </w:p>
  </w:footnote>
  <w:footnote w:id="35">
    <w:p w14:paraId="508EBB67" w14:textId="77777777" w:rsidR="004D4900" w:rsidRPr="00120664" w:rsidRDefault="004D4900" w:rsidP="00450743">
      <w:pPr>
        <w:pStyle w:val="Comment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Bezüglich geistig kranken Menschen, ist anzumerken, dass sie zum Gebet nicht verpflichtet sind</w:t>
      </w:r>
    </w:p>
  </w:footnote>
  <w:footnote w:id="36">
    <w:p w14:paraId="0EB84E70"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lang w:val="de-DE"/>
        </w:rPr>
        <w:t>Tirmidhi 3; Abu Daud 56; Ibn Madscha 271</w:t>
      </w:r>
    </w:p>
  </w:footnote>
  <w:footnote w:id="37">
    <w:p w14:paraId="4FA5E75E" w14:textId="77777777" w:rsidR="004D4900" w:rsidRPr="00120664" w:rsidRDefault="004D4900" w:rsidP="00450743">
      <w:pPr>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Pr>
        <w:t xml:space="preserve"> Scheichul Islam Ibn Taymiya sagte: Die Dschamahir Al-Ulama bestätigen, dass es sich beim </w:t>
      </w:r>
      <w:r w:rsidRPr="00120664">
        <w:rPr>
          <w:rFonts w:ascii="Arabic Typesetting" w:hAnsi="Arabic Typesetting" w:cs="Arabic Typesetting"/>
          <w:i/>
          <w:iCs/>
          <w:sz w:val="26"/>
          <w:szCs w:val="26"/>
        </w:rPr>
        <w:t>Ruhul Amin</w:t>
      </w:r>
      <w:r w:rsidRPr="00120664">
        <w:rPr>
          <w:rFonts w:ascii="Arabic Typesetting" w:hAnsi="Arabic Typesetting" w:cs="Arabic Typesetting"/>
          <w:sz w:val="26"/>
          <w:szCs w:val="26"/>
        </w:rPr>
        <w:t xml:space="preserve"> bzw. </w:t>
      </w:r>
      <w:r w:rsidRPr="00120664">
        <w:rPr>
          <w:rFonts w:ascii="Arabic Typesetting" w:hAnsi="Arabic Typesetting" w:cs="Arabic Typesetting"/>
          <w:i/>
          <w:iCs/>
          <w:sz w:val="26"/>
          <w:szCs w:val="26"/>
        </w:rPr>
        <w:t>Ruhul Quds</w:t>
      </w:r>
      <w:r w:rsidRPr="00120664">
        <w:rPr>
          <w:rFonts w:ascii="Arabic Typesetting" w:hAnsi="Arabic Typesetting" w:cs="Arabic Typesetting"/>
          <w:sz w:val="26"/>
          <w:szCs w:val="26"/>
        </w:rPr>
        <w:t xml:space="preserve"> um </w:t>
      </w:r>
      <w:r w:rsidRPr="00120664">
        <w:rPr>
          <w:rFonts w:ascii="Arabic Typesetting" w:hAnsi="Arabic Typesetting" w:cs="Arabic Typesetting"/>
          <w:i/>
          <w:iCs/>
          <w:sz w:val="26"/>
          <w:szCs w:val="26"/>
        </w:rPr>
        <w:t>Dschibril</w:t>
      </w:r>
      <w:r w:rsidRPr="00120664">
        <w:rPr>
          <w:rFonts w:ascii="Arabic Typesetting" w:hAnsi="Arabic Typesetting" w:cs="Arabic Typesetting"/>
          <w:sz w:val="26"/>
          <w:szCs w:val="26"/>
        </w:rPr>
        <w:t xml:space="preserve"> handelt (</w:t>
      </w:r>
      <w:r w:rsidRPr="00120664">
        <w:rPr>
          <w:rFonts w:ascii="Arabic Typesetting" w:hAnsi="Arabic Typesetting" w:cs="Arabic Typesetting"/>
          <w:i/>
          <w:iCs/>
          <w:sz w:val="26"/>
          <w:szCs w:val="26"/>
        </w:rPr>
        <w:t>Daqa´iq At-Tafsir</w:t>
      </w:r>
      <w:r w:rsidRPr="00120664">
        <w:rPr>
          <w:rFonts w:ascii="Arabic Typesetting" w:hAnsi="Arabic Typesetting" w:cs="Arabic Typesetting"/>
          <w:sz w:val="26"/>
          <w:szCs w:val="26"/>
        </w:rPr>
        <w:t>). Ibn Kathir sagte auch, dass Mudschahid, Dahhak, Qatada, Ibn Dshuraidsch, Wahb Bin Mu</w:t>
      </w:r>
      <w:r w:rsidRPr="00120664">
        <w:rPr>
          <w:rFonts w:ascii="Arabic Typesetting" w:hAnsi="Arabic Typesetting" w:cs="Arabic Typesetting"/>
          <w:sz w:val="26"/>
          <w:szCs w:val="26"/>
        </w:rPr>
        <w:t>n</w:t>
      </w:r>
      <w:r w:rsidRPr="00120664">
        <w:rPr>
          <w:rFonts w:ascii="Arabic Typesetting" w:hAnsi="Arabic Typesetting" w:cs="Arabic Typesetting"/>
          <w:sz w:val="26"/>
          <w:szCs w:val="26"/>
        </w:rPr>
        <w:t xml:space="preserve">nabih und Saddi sagten, es handele sich um </w:t>
      </w:r>
      <w:r w:rsidRPr="00120664">
        <w:rPr>
          <w:rFonts w:ascii="Arabic Typesetting" w:hAnsi="Arabic Typesetting" w:cs="Arabic Typesetting"/>
          <w:i/>
          <w:iCs/>
          <w:sz w:val="26"/>
          <w:szCs w:val="26"/>
        </w:rPr>
        <w:t>Dschibril</w:t>
      </w:r>
      <w:r w:rsidRPr="00120664">
        <w:rPr>
          <w:rFonts w:ascii="Arabic Typesetting" w:hAnsi="Arabic Typesetting" w:cs="Arabic Typesetting"/>
          <w:sz w:val="26"/>
          <w:szCs w:val="26"/>
        </w:rPr>
        <w:t xml:space="preserve"> a.s. Scheich Asch-Schinqiti und viele weitere Ulama sind bzgl. dieser Ayat der gleichen Ansicht: </w:t>
      </w:r>
      <w:r w:rsidRPr="00120664">
        <w:rPr>
          <w:rFonts w:ascii="Arabic Typesetting" w:hAnsi="Arabic Typesetting" w:cs="Arabic Typesetting"/>
          <w:i/>
          <w:sz w:val="26"/>
          <w:szCs w:val="26"/>
        </w:rPr>
        <w:t>"...und Isa, dem Sohn Maryams, gaben Wir die klaren Beweise und stärkten ihn mit dem Reinen Geist (es wird auch mit dem "Heiligen Geist“ übersetzt)...", 2:253.</w:t>
      </w:r>
      <w:r w:rsidRPr="00120664">
        <w:rPr>
          <w:rFonts w:ascii="Arabic Typesetting" w:hAnsi="Arabic Typesetting" w:cs="Arabic Typesetting"/>
          <w:sz w:val="26"/>
          <w:szCs w:val="26"/>
        </w:rPr>
        <w:t xml:space="preserve"> "Da sandten wir u</w:t>
      </w:r>
      <w:r w:rsidRPr="00120664">
        <w:rPr>
          <w:rFonts w:ascii="Arabic Typesetting" w:hAnsi="Arabic Typesetting" w:cs="Arabic Typesetting"/>
          <w:sz w:val="26"/>
          <w:szCs w:val="26"/>
        </w:rPr>
        <w:t>n</w:t>
      </w:r>
      <w:r w:rsidRPr="00120664">
        <w:rPr>
          <w:rFonts w:ascii="Arabic Typesetting" w:hAnsi="Arabic Typesetting" w:cs="Arabic Typesetting"/>
          <w:sz w:val="26"/>
          <w:szCs w:val="26"/>
        </w:rPr>
        <w:t>seren Geist zu ihr. Er stellte sich ihr als wohlgestaltetes menschliches Wesen dar.", Maryam:17.</w:t>
      </w:r>
    </w:p>
  </w:footnote>
  <w:footnote w:id="38">
    <w:p w14:paraId="2AA9E255" w14:textId="77777777" w:rsidR="004D4900" w:rsidRPr="00120664" w:rsidRDefault="004D4900" w:rsidP="00450743">
      <w:pPr>
        <w:pStyle w:val="Title"/>
        <w:jc w:val="both"/>
        <w:rPr>
          <w:rFonts w:ascii="Arabic Typesetting" w:hAnsi="Arabic Typesetting" w:cs="Arabic Typesetting"/>
          <w:b w:val="0"/>
          <w:bCs w:val="0"/>
          <w:sz w:val="26"/>
          <w:szCs w:val="26"/>
          <w:lang w:val="de-DE"/>
        </w:rPr>
      </w:pPr>
      <w:r w:rsidRPr="00120664">
        <w:rPr>
          <w:rStyle w:val="FootnoteReference"/>
          <w:rFonts w:ascii="Arabic Typesetting" w:hAnsi="Arabic Typesetting" w:cs="Arabic Typesetting"/>
          <w:b w:val="0"/>
          <w:bCs w:val="0"/>
          <w:sz w:val="26"/>
          <w:szCs w:val="26"/>
        </w:rPr>
        <w:footnoteRef/>
      </w:r>
      <w:r w:rsidRPr="00120664">
        <w:rPr>
          <w:rFonts w:ascii="Arabic Typesetting" w:hAnsi="Arabic Typesetting" w:cs="Arabic Typesetting"/>
          <w:b w:val="0"/>
          <w:bCs w:val="0"/>
          <w:sz w:val="26"/>
          <w:szCs w:val="26"/>
          <w:rtl/>
        </w:rPr>
        <w:t xml:space="preserve"> </w:t>
      </w:r>
      <w:r w:rsidRPr="00120664">
        <w:rPr>
          <w:rFonts w:ascii="Arabic Typesetting" w:hAnsi="Arabic Typesetting" w:cs="Arabic Typesetting"/>
          <w:b w:val="0"/>
          <w:bCs w:val="0"/>
          <w:sz w:val="26"/>
          <w:szCs w:val="26"/>
          <w:lang w:val="de-DE"/>
        </w:rPr>
        <w:t>Authentisch: Abu Dawud 3641, 3642, At-Tirmidhi 2684; Sahih Al-Dschami</w:t>
      </w:r>
      <w:r w:rsidRPr="00120664">
        <w:rPr>
          <w:rFonts w:ascii="Arabic Typesetting" w:hAnsi="Arabic Typesetting" w:cs="Arabic Typesetting"/>
          <w:b w:val="0"/>
          <w:bCs w:val="0"/>
          <w:sz w:val="26"/>
          <w:szCs w:val="26"/>
          <w:vertAlign w:val="superscript"/>
          <w:lang w:val="de-DE"/>
        </w:rPr>
        <w:t>3</w:t>
      </w:r>
      <w:r w:rsidRPr="00120664">
        <w:rPr>
          <w:rFonts w:ascii="Arabic Typesetting" w:hAnsi="Arabic Typesetting" w:cs="Arabic Typesetting"/>
          <w:b w:val="0"/>
          <w:bCs w:val="0"/>
          <w:sz w:val="26"/>
          <w:szCs w:val="26"/>
          <w:lang w:val="de-DE"/>
        </w:rPr>
        <w:t xml:space="preserve"> 6298, Sahih Abu Dawud von Albani 3096</w:t>
      </w:r>
    </w:p>
  </w:footnote>
  <w:footnote w:id="39">
    <w:p w14:paraId="525CA0E8" w14:textId="77777777" w:rsidR="004D4900" w:rsidRPr="00120664" w:rsidRDefault="004D4900" w:rsidP="00283A5F">
      <w:pPr>
        <w:pStyle w:val="Title"/>
        <w:jc w:val="left"/>
        <w:rPr>
          <w:rFonts w:ascii="Arabic Typesetting" w:hAnsi="Arabic Typesetting" w:cs="Arabic Typesetting"/>
          <w:b w:val="0"/>
          <w:bCs w:val="0"/>
          <w:sz w:val="26"/>
          <w:szCs w:val="26"/>
          <w:lang w:val="de-DE"/>
        </w:rPr>
      </w:pPr>
      <w:r w:rsidRPr="00120664">
        <w:rPr>
          <w:rStyle w:val="FootnoteReference"/>
          <w:rFonts w:ascii="Arabic Typesetting" w:hAnsi="Arabic Typesetting" w:cs="Arabic Typesetting"/>
          <w:b w:val="0"/>
          <w:bCs w:val="0"/>
          <w:sz w:val="26"/>
          <w:szCs w:val="26"/>
        </w:rPr>
        <w:footnoteRef/>
      </w:r>
      <w:r w:rsidRPr="00120664">
        <w:rPr>
          <w:rFonts w:ascii="Arabic Typesetting" w:hAnsi="Arabic Typesetting" w:cs="Arabic Typesetting"/>
          <w:b w:val="0"/>
          <w:bCs w:val="0"/>
          <w:sz w:val="26"/>
          <w:szCs w:val="26"/>
          <w:rtl/>
        </w:rPr>
        <w:t xml:space="preserve"> </w:t>
      </w:r>
      <w:r w:rsidRPr="00120664">
        <w:rPr>
          <w:rFonts w:ascii="Arabic Typesetting" w:hAnsi="Arabic Typesetting" w:cs="Arabic Typesetting"/>
          <w:b w:val="0"/>
          <w:bCs w:val="0"/>
          <w:sz w:val="26"/>
          <w:szCs w:val="26"/>
          <w:lang w:val="de-DE"/>
        </w:rPr>
        <w:t>Authentisch: Sahih Buchari 6408, Sahih Muslim 2689</w:t>
      </w:r>
    </w:p>
  </w:footnote>
  <w:footnote w:id="40">
    <w:p w14:paraId="4695CFCE"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Authentisch: Sahih Aldschami</w:t>
      </w:r>
      <w:r w:rsidRPr="00120664">
        <w:rPr>
          <w:rFonts w:ascii="Arabic Typesetting" w:hAnsi="Arabic Typesetting" w:cs="Arabic Typesetting"/>
          <w:sz w:val="26"/>
          <w:szCs w:val="26"/>
          <w:vertAlign w:val="subscript"/>
          <w:lang w:val="de-DE"/>
        </w:rPr>
        <w:t xml:space="preserve">3 </w:t>
      </w:r>
      <w:r w:rsidRPr="00120664">
        <w:rPr>
          <w:rFonts w:ascii="Arabic Typesetting" w:hAnsi="Arabic Typesetting" w:cs="Arabic Typesetting"/>
          <w:sz w:val="26"/>
          <w:szCs w:val="26"/>
          <w:lang w:val="de-DE"/>
        </w:rPr>
        <w:t>7957, Sahih At-Tirmidhi durch Albani 243, in Mishkat Almasabi</w:t>
      </w:r>
      <w:r w:rsidRPr="00120664">
        <w:rPr>
          <w:rFonts w:ascii="Arabic Typesetting" w:hAnsi="Arabic Typesetting" w:cs="Arabic Typesetting"/>
          <w:sz w:val="26"/>
          <w:szCs w:val="26"/>
          <w:vertAlign w:val="subscript"/>
          <w:lang w:val="de-DE"/>
        </w:rPr>
        <w:t>7</w:t>
      </w:r>
      <w:r w:rsidRPr="00120664">
        <w:rPr>
          <w:rFonts w:ascii="Arabic Typesetting" w:hAnsi="Arabic Typesetting" w:cs="Arabic Typesetting"/>
          <w:sz w:val="26"/>
          <w:szCs w:val="26"/>
          <w:lang w:val="de-DE"/>
        </w:rPr>
        <w:t xml:space="preserve"> 5302 als sahih eingestuft.</w:t>
      </w:r>
    </w:p>
  </w:footnote>
  <w:footnote w:id="41">
    <w:p w14:paraId="7C51DE69"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D.h.: den breiten Weg des Guten und den des Bösen. Übersetzung des Edlen Quran, Elyas &amp; Bubenheim.</w:t>
      </w:r>
    </w:p>
  </w:footnote>
  <w:footnote w:id="42">
    <w:p w14:paraId="6BCE5468" w14:textId="77777777" w:rsidR="004D4900" w:rsidRPr="00120664" w:rsidRDefault="004D4900" w:rsidP="00450743">
      <w:pPr>
        <w:autoSpaceDE w:val="0"/>
        <w:autoSpaceDN w:val="0"/>
        <w:adjustRightInd w:val="0"/>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Von </w:t>
      </w:r>
      <w:r w:rsidRPr="00120664">
        <w:rPr>
          <w:rFonts w:ascii="Arabic Typesetting" w:hAnsi="Arabic Typesetting" w:cs="Arabic Typesetting"/>
          <w:sz w:val="26"/>
          <w:szCs w:val="26"/>
        </w:rPr>
        <w:t xml:space="preserve">At-Tirmidhi berichtet, und er betrachtet ihn als </w:t>
      </w:r>
      <w:r w:rsidRPr="00120664">
        <w:rPr>
          <w:rFonts w:ascii="Arabic Typesetting" w:hAnsi="Arabic Typesetting" w:cs="Arabic Typesetting"/>
          <w:i/>
          <w:iCs/>
          <w:sz w:val="26"/>
          <w:szCs w:val="26"/>
        </w:rPr>
        <w:t>hasan</w:t>
      </w:r>
      <w:r w:rsidRPr="00120664">
        <w:rPr>
          <w:rFonts w:ascii="Arabic Typesetting" w:hAnsi="Arabic Typesetting" w:cs="Arabic Typesetting"/>
          <w:sz w:val="26"/>
          <w:szCs w:val="26"/>
        </w:rPr>
        <w:t xml:space="preserve"> Hadith</w:t>
      </w:r>
      <w:r w:rsidRPr="00120664">
        <w:rPr>
          <w:rFonts w:ascii="Arabic Typesetting" w:hAnsi="Arabic Typesetting" w:cs="Arabic Typesetting"/>
          <w:i/>
          <w:iCs/>
          <w:sz w:val="26"/>
          <w:szCs w:val="26"/>
        </w:rPr>
        <w:t>.</w:t>
      </w:r>
      <w:r w:rsidRPr="00120664">
        <w:rPr>
          <w:rFonts w:ascii="Arabic Typesetting" w:hAnsi="Arabic Typesetting" w:cs="Arabic Typesetting"/>
          <w:sz w:val="26"/>
          <w:szCs w:val="26"/>
        </w:rPr>
        <w:t xml:space="preserve"> Alsilsila Alsahiha von Albani 310, und Sahih Aljami3 5254</w:t>
      </w:r>
    </w:p>
  </w:footnote>
  <w:footnote w:id="43">
    <w:p w14:paraId="65891A22" w14:textId="61E5A366" w:rsidR="004D4900" w:rsidRPr="00120664" w:rsidRDefault="004D4900" w:rsidP="00450743">
      <w:pPr>
        <w:pStyle w:val="BodyTextIndent"/>
        <w:ind w:left="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i/>
          <w:iCs/>
          <w:sz w:val="26"/>
          <w:szCs w:val="26"/>
          <w:lang w:val="de-DE"/>
        </w:rPr>
        <w:t xml:space="preserve">Sahih Muslim, 2577. </w:t>
      </w:r>
      <w:r w:rsidRPr="00120664">
        <w:rPr>
          <w:rFonts w:ascii="Arabic Typesetting" w:hAnsi="Arabic Typesetting" w:cs="Arabic Typesetting"/>
          <w:i/>
          <w:iCs/>
          <w:sz w:val="26"/>
          <w:szCs w:val="26"/>
        </w:rPr>
        <w:t>Hadith-Qudsi</w:t>
      </w:r>
      <w:r w:rsidRPr="00120664">
        <w:rPr>
          <w:rFonts w:ascii="Arabic Typesetting" w:hAnsi="Arabic Typesetting" w:cs="Arabic Typesetting"/>
          <w:i/>
          <w:iCs/>
          <w:sz w:val="26"/>
          <w:szCs w:val="26"/>
          <w:lang w:val="de-DE"/>
        </w:rPr>
        <w:t>:</w:t>
      </w:r>
      <w:r w:rsidRPr="00120664">
        <w:rPr>
          <w:rFonts w:ascii="Arabic Typesetting" w:hAnsi="Arabic Typesetting" w:cs="Arabic Typesetting"/>
          <w:sz w:val="26"/>
          <w:szCs w:val="26"/>
        </w:rPr>
        <w:t xml:space="preserve"> ein heiliger Hadith, in dem Allah, </w:t>
      </w:r>
      <w:r w:rsidRPr="00120664">
        <w:rPr>
          <w:rFonts w:ascii="Arabic Typesetting" w:hAnsi="Arabic Typesetting" w:cs="Arabic Typesetting"/>
          <w:i/>
          <w:iCs/>
          <w:sz w:val="26"/>
          <w:szCs w:val="26"/>
        </w:rPr>
        <w:t>ta</w:t>
      </w:r>
      <w:r w:rsidRPr="00120664">
        <w:rPr>
          <w:rFonts w:ascii="Arabic Typesetting" w:hAnsi="Arabic Typesetting" w:cs="Arabic Typesetting"/>
          <w:i/>
          <w:iCs/>
          <w:sz w:val="26"/>
          <w:szCs w:val="26"/>
          <w:lang w:val="de-DE"/>
        </w:rPr>
        <w:t>´</w:t>
      </w:r>
      <w:r w:rsidRPr="00120664">
        <w:rPr>
          <w:rFonts w:ascii="Arabic Typesetting" w:hAnsi="Arabic Typesetting" w:cs="Arabic Typesetting"/>
          <w:i/>
          <w:iCs/>
          <w:sz w:val="26"/>
          <w:szCs w:val="26"/>
        </w:rPr>
        <w:t>la</w:t>
      </w:r>
      <w:r w:rsidRPr="00120664">
        <w:rPr>
          <w:rFonts w:ascii="Arabic Typesetting" w:hAnsi="Arabic Typesetting" w:cs="Arabic Typesetting"/>
          <w:sz w:val="26"/>
          <w:szCs w:val="26"/>
        </w:rPr>
        <w:t xml:space="preserve">, etwas gesagt hat, </w:t>
      </w:r>
      <w:r w:rsidRPr="00120664">
        <w:rPr>
          <w:rFonts w:ascii="Arabic Typesetting" w:hAnsi="Arabic Typesetting" w:cs="Arabic Typesetting"/>
          <w:sz w:val="26"/>
          <w:szCs w:val="26"/>
          <w:lang w:val="de-DE"/>
        </w:rPr>
        <w:t>wobei</w:t>
      </w:r>
      <w:r w:rsidRPr="00120664">
        <w:rPr>
          <w:rFonts w:ascii="Arabic Typesetting" w:hAnsi="Arabic Typesetting" w:cs="Arabic Typesetting"/>
          <w:sz w:val="26"/>
          <w:szCs w:val="26"/>
        </w:rPr>
        <w:t xml:space="preserve"> der Gesandte Allahs </w:t>
      </w:r>
      <w:r w:rsidR="00976F80" w:rsidRPr="00120664">
        <w:rPr>
          <w:rFonts w:ascii="Arabic Typesetting" w:hAnsi="Arabic Typesetting" w:cs="Arabic Typesetting"/>
          <w:noProof/>
          <w:sz w:val="26"/>
          <w:szCs w:val="26"/>
          <w:lang w:val="de-DE"/>
        </w:rPr>
        <w:drawing>
          <wp:inline distT="0" distB="0" distL="0" distR="0" wp14:anchorId="4E44FAFA" wp14:editId="64B72A7B">
            <wp:extent cx="123825" cy="104775"/>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26"/>
          <w:szCs w:val="26"/>
        </w:rPr>
        <w:t>, mitteilt, was ihm von Allah offenbart wurde, was jedoch nicht Teil des Qurans ist.</w:t>
      </w:r>
    </w:p>
  </w:footnote>
  <w:footnote w:id="44">
    <w:p w14:paraId="57BC6A09" w14:textId="77777777" w:rsidR="004D4900" w:rsidRPr="00120664" w:rsidRDefault="004D4900" w:rsidP="00450743">
      <w:pPr>
        <w:pStyle w:val="FootnoteText"/>
        <w:ind w:left="281" w:hanging="282"/>
        <w:jc w:val="lowKashida"/>
        <w:rPr>
          <w:rFonts w:ascii="Arabic Typesetting" w:hAnsi="Arabic Typesetting" w:cs="Arabic Typesetting"/>
          <w:sz w:val="26"/>
          <w:szCs w:val="26"/>
          <w:rtl/>
        </w:rPr>
      </w:pPr>
      <w:r w:rsidRPr="00120664">
        <w:rPr>
          <w:rFonts w:ascii="Arabic Typesetting" w:hAnsi="Arabic Typesetting" w:cs="Arabic Typesetting"/>
          <w:sz w:val="26"/>
          <w:szCs w:val="26"/>
          <w:rtl/>
        </w:rPr>
        <w:t>(</w:t>
      </w:r>
      <w:r w:rsidRPr="00120664">
        <w:rPr>
          <w:rStyle w:val="FootnoteReference"/>
          <w:rFonts w:ascii="Arabic Typesetting" w:hAnsi="Arabic Typesetting" w:cs="Arabic Typesetting"/>
          <w:sz w:val="26"/>
          <w:szCs w:val="26"/>
          <w:rtl/>
        </w:rPr>
        <w:footnoteRef/>
      </w:r>
      <w:r w:rsidRPr="00120664">
        <w:rPr>
          <w:rFonts w:ascii="Arabic Typesetting" w:hAnsi="Arabic Typesetting" w:cs="Arabic Typesetting"/>
          <w:sz w:val="26"/>
          <w:szCs w:val="26"/>
          <w:rtl/>
        </w:rPr>
        <w:t xml:space="preserve">) أي: امتثال أوامره واجتناب نواهيه . شرح رياض الصالحين لابن عثيمين 1/258 . </w:t>
      </w:r>
    </w:p>
  </w:footnote>
  <w:footnote w:id="45">
    <w:p w14:paraId="723CB362" w14:textId="77777777" w:rsidR="004D4900" w:rsidRPr="00120664" w:rsidRDefault="004D4900" w:rsidP="00450743">
      <w:pPr>
        <w:pStyle w:val="FootnoteText"/>
        <w:ind w:left="281" w:hanging="282"/>
        <w:jc w:val="lowKashida"/>
        <w:rPr>
          <w:rFonts w:ascii="Arabic Typesetting" w:hAnsi="Arabic Typesetting" w:cs="Arabic Typesetting"/>
          <w:sz w:val="26"/>
          <w:szCs w:val="26"/>
          <w:rtl/>
        </w:rPr>
      </w:pPr>
      <w:r w:rsidRPr="00120664">
        <w:rPr>
          <w:rFonts w:ascii="Arabic Typesetting" w:hAnsi="Arabic Typesetting" w:cs="Arabic Typesetting"/>
          <w:sz w:val="26"/>
          <w:szCs w:val="26"/>
          <w:rtl/>
        </w:rPr>
        <w:t>(</w:t>
      </w:r>
      <w:r w:rsidRPr="00120664">
        <w:rPr>
          <w:rStyle w:val="FootnoteReference"/>
          <w:rFonts w:ascii="Arabic Typesetting" w:hAnsi="Arabic Typesetting" w:cs="Arabic Typesetting"/>
          <w:sz w:val="26"/>
          <w:szCs w:val="26"/>
          <w:rtl/>
        </w:rPr>
        <w:footnoteRef/>
      </w:r>
      <w:r w:rsidRPr="00120664">
        <w:rPr>
          <w:rFonts w:ascii="Arabic Typesetting" w:hAnsi="Arabic Typesetting" w:cs="Arabic Typesetting"/>
          <w:sz w:val="26"/>
          <w:szCs w:val="26"/>
          <w:rtl/>
        </w:rPr>
        <w:t>) أي فرغ من الأمر وجفّت كتابته، كناية عن تقدم كتابة المقادير كلها والفراغ منها من أمد بعيد. دليل الفالحين 1/288. صحيح الجامع الصغير للالباني ح 97</w:t>
      </w:r>
    </w:p>
  </w:footnote>
  <w:footnote w:id="46">
    <w:p w14:paraId="1DBAA7D2"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Befolgung Seiner Gebote und Vermeidung Seiner Verbote. Erläuterungen zu Riyadus-Salihin von Ibn Uthaimin 1/258</w:t>
      </w:r>
    </w:p>
  </w:footnote>
  <w:footnote w:id="47">
    <w:p w14:paraId="1CC4E873"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Authentisch: Sahih Aldschami</w:t>
      </w:r>
      <w:r w:rsidRPr="00120664">
        <w:rPr>
          <w:rFonts w:ascii="Arabic Typesetting" w:hAnsi="Arabic Typesetting" w:cs="Arabic Typesetting"/>
          <w:sz w:val="26"/>
          <w:szCs w:val="26"/>
          <w:vertAlign w:val="subscript"/>
          <w:lang w:val="de-DE"/>
        </w:rPr>
        <w:t xml:space="preserve">3, </w:t>
      </w:r>
      <w:r w:rsidRPr="00120664">
        <w:rPr>
          <w:rFonts w:ascii="Arabic Typesetting" w:hAnsi="Arabic Typesetting" w:cs="Arabic Typesetting"/>
          <w:sz w:val="26"/>
          <w:szCs w:val="26"/>
          <w:lang w:val="de-DE"/>
        </w:rPr>
        <w:t>7957, Sahih Tirmidhi durch Albani 243, als sahih eingestuft in Mishkat Almasabi</w:t>
      </w:r>
      <w:r w:rsidRPr="00120664">
        <w:rPr>
          <w:rFonts w:ascii="Arabic Typesetting" w:hAnsi="Arabic Typesetting" w:cs="Arabic Typesetting"/>
          <w:sz w:val="26"/>
          <w:szCs w:val="26"/>
          <w:vertAlign w:val="subscript"/>
          <w:lang w:val="de-DE"/>
        </w:rPr>
        <w:t>7,</w:t>
      </w:r>
      <w:r w:rsidRPr="00120664">
        <w:rPr>
          <w:rFonts w:ascii="Arabic Typesetting" w:hAnsi="Arabic Typesetting" w:cs="Arabic Typesetting"/>
          <w:sz w:val="26"/>
          <w:szCs w:val="26"/>
          <w:lang w:val="de-DE"/>
        </w:rPr>
        <w:t xml:space="preserve"> 5302</w:t>
      </w:r>
    </w:p>
  </w:footnote>
  <w:footnote w:id="48">
    <w:p w14:paraId="4916505B"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Authentisch: Sahih Muslim 2999</w:t>
      </w:r>
    </w:p>
  </w:footnote>
  <w:footnote w:id="49">
    <w:p w14:paraId="78157EF5" w14:textId="77777777" w:rsidR="004D4900" w:rsidRPr="00120664" w:rsidRDefault="004D4900" w:rsidP="00450743">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 xml:space="preserve">Ein weiterer Irrglaube der </w:t>
      </w:r>
      <w:r w:rsidRPr="00120664">
        <w:rPr>
          <w:rFonts w:ascii="Arabic Typesetting" w:hAnsi="Arabic Typesetting" w:cs="Arabic Typesetting"/>
          <w:i/>
          <w:iCs/>
          <w:sz w:val="26"/>
          <w:szCs w:val="26"/>
          <w:lang w:val="de-DE"/>
        </w:rPr>
        <w:t xml:space="preserve">Dschabariya </w:t>
      </w:r>
      <w:r w:rsidRPr="00120664">
        <w:rPr>
          <w:rFonts w:ascii="Arabic Typesetting" w:hAnsi="Arabic Typesetting" w:cs="Arabic Typesetting"/>
          <w:iCs/>
          <w:sz w:val="26"/>
          <w:szCs w:val="26"/>
          <w:lang w:val="de-DE"/>
        </w:rPr>
        <w:t xml:space="preserve">liegt darin zu leugnen, dass </w:t>
      </w:r>
      <w:r w:rsidRPr="00120664">
        <w:rPr>
          <w:rFonts w:ascii="Arabic Typesetting" w:hAnsi="Arabic Typesetting" w:cs="Arabic Typesetting"/>
          <w:sz w:val="26"/>
          <w:szCs w:val="26"/>
          <w:lang w:val="de-DE"/>
        </w:rPr>
        <w:t>man Allah am Tage der Auferstehung sehen kann.</w:t>
      </w:r>
    </w:p>
  </w:footnote>
  <w:footnote w:id="50">
    <w:p w14:paraId="6BB47D47" w14:textId="77777777" w:rsidR="004D4900" w:rsidRPr="00120664" w:rsidRDefault="004D4900" w:rsidP="00557930">
      <w:pPr>
        <w:pStyle w:val="FootnoteText"/>
        <w:bidi w:val="0"/>
        <w:rPr>
          <w:rFonts w:ascii="Arabic Typesetting" w:eastAsia="Calibri"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Style w:val="matn1"/>
          <w:rFonts w:eastAsia="Calibri"/>
          <w:i/>
          <w:iCs/>
          <w:color w:val="auto"/>
          <w:sz w:val="26"/>
          <w:szCs w:val="26"/>
          <w:lang w:val="de-DE"/>
        </w:rPr>
        <w:t>Dschawami´ul Kalim</w:t>
      </w:r>
      <w:r w:rsidRPr="00120664">
        <w:rPr>
          <w:rFonts w:ascii="Arabic Typesetting" w:hAnsi="Arabic Typesetting" w:cs="Arabic Typesetting"/>
          <w:sz w:val="26"/>
          <w:szCs w:val="26"/>
          <w:lang w:val="de-DE"/>
        </w:rPr>
        <w:t xml:space="preserve"> </w:t>
      </w:r>
      <w:r w:rsidRPr="00120664">
        <w:rPr>
          <w:rStyle w:val="matn1"/>
          <w:rFonts w:eastAsia="Calibri"/>
          <w:color w:val="auto"/>
          <w:sz w:val="26"/>
          <w:szCs w:val="26"/>
          <w:rtl/>
          <w:lang w:bidi="ar-AE"/>
        </w:rPr>
        <w:t>جَوامعَ الكَلِم</w:t>
      </w:r>
      <w:r w:rsidRPr="00120664">
        <w:rPr>
          <w:rFonts w:ascii="Arabic Typesetting" w:hAnsi="Arabic Typesetting" w:cs="Arabic Typesetting"/>
          <w:sz w:val="26"/>
          <w:szCs w:val="26"/>
          <w:lang w:val="de-DE"/>
        </w:rPr>
        <w:t xml:space="preserve"> dieses Wort kommt unter anderem im Hadith 523 vor und dort wird ausführlicher erläutert.</w:t>
      </w:r>
    </w:p>
  </w:footnote>
  <w:footnote w:id="51">
    <w:p w14:paraId="06370BCD" w14:textId="77777777" w:rsidR="004D4900" w:rsidRPr="00120664" w:rsidRDefault="004D4900" w:rsidP="00557930">
      <w:pPr>
        <w:autoSpaceDE w:val="0"/>
        <w:autoSpaceDN w:val="0"/>
        <w:adjustRightInd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lang w:val="de-DE"/>
        </w:rPr>
        <w:t>Authentisch: Sahih Buchari 52, Sahih Muslim 1599</w:t>
      </w:r>
    </w:p>
  </w:footnote>
  <w:footnote w:id="52">
    <w:p w14:paraId="08CC6675" w14:textId="77777777" w:rsidR="004D4900" w:rsidRPr="00120664" w:rsidRDefault="004D4900" w:rsidP="00C6141B">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lang w:val="de-DE"/>
        </w:rPr>
        <w:t>Inaba</w:t>
      </w:r>
      <w:r w:rsidRPr="00120664">
        <w:rPr>
          <w:rFonts w:ascii="Arabic Typesetting" w:hAnsi="Arabic Typesetting" w:cs="Arabic Typesetting"/>
          <w:sz w:val="26"/>
          <w:szCs w:val="26"/>
          <w:lang w:val="de-DE"/>
        </w:rPr>
        <w:t xml:space="preserve"> ist wenn ein Mu´min sich immer wieder Allah zuwendet. Allahs </w:t>
      </w:r>
      <w:r w:rsidRPr="00120664">
        <w:rPr>
          <w:rFonts w:ascii="Arabic Typesetting" w:eastAsia="Batang" w:hAnsi="Arabic Typesetting" w:cs="Arabic Typesetting"/>
          <w:sz w:val="28"/>
          <w:szCs w:val="28"/>
        </w:rPr>
        <w:sym w:font="AGA Arabesque" w:char="F049"/>
      </w:r>
      <w:r w:rsidRPr="00120664">
        <w:rPr>
          <w:rFonts w:ascii="Arabic Typesetting" w:hAnsi="Arabic Typesetting" w:cs="Arabic Typesetting"/>
          <w:sz w:val="26"/>
          <w:szCs w:val="26"/>
          <w:lang w:val="de-DE"/>
        </w:rPr>
        <w:t xml:space="preserve"> sagt: </w:t>
      </w:r>
      <w:r w:rsidRPr="00120664">
        <w:rPr>
          <w:rFonts w:ascii="Arabic Typesetting" w:hAnsi="Arabic Typesetting" w:cs="Arabic Typesetting"/>
          <w:sz w:val="26"/>
          <w:szCs w:val="26"/>
        </w:rPr>
        <w:t>“O</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i</w:t>
      </w:r>
      <w:r w:rsidRPr="00120664">
        <w:rPr>
          <w:rFonts w:ascii="Arabic Typesetting" w:hAnsi="Arabic Typesetting" w:cs="Arabic Typesetting"/>
          <w:spacing w:val="1"/>
          <w:sz w:val="26"/>
          <w:szCs w:val="26"/>
        </w:rPr>
        <w:t>h</w:t>
      </w:r>
      <w:r w:rsidRPr="00120664">
        <w:rPr>
          <w:rFonts w:ascii="Arabic Typesetting" w:hAnsi="Arabic Typesetting" w:cs="Arabic Typesetting"/>
          <w:sz w:val="26"/>
          <w:szCs w:val="26"/>
        </w:rPr>
        <w:t>r,</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die</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z w:val="26"/>
          <w:szCs w:val="26"/>
        </w:rPr>
        <w:t>i</w:t>
      </w:r>
      <w:r w:rsidRPr="00120664">
        <w:rPr>
          <w:rFonts w:ascii="Arabic Typesetting" w:hAnsi="Arabic Typesetting" w:cs="Arabic Typesetting"/>
          <w:spacing w:val="-1"/>
          <w:sz w:val="26"/>
          <w:szCs w:val="26"/>
        </w:rPr>
        <w:t>h</w:t>
      </w:r>
      <w:r w:rsidRPr="00120664">
        <w:rPr>
          <w:rFonts w:ascii="Arabic Typesetting" w:hAnsi="Arabic Typesetting" w:cs="Arabic Typesetting"/>
          <w:sz w:val="26"/>
          <w:szCs w:val="26"/>
        </w:rPr>
        <w:t>r</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pacing w:val="-1"/>
          <w:sz w:val="26"/>
          <w:szCs w:val="26"/>
        </w:rPr>
        <w:t>g</w:t>
      </w:r>
      <w:r w:rsidRPr="00120664">
        <w:rPr>
          <w:rFonts w:ascii="Arabic Typesetting" w:hAnsi="Arabic Typesetting" w:cs="Arabic Typesetting"/>
          <w:sz w:val="26"/>
          <w:szCs w:val="26"/>
        </w:rPr>
        <w:t>laubt,</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w</w:t>
      </w:r>
      <w:r w:rsidRPr="00120664">
        <w:rPr>
          <w:rFonts w:ascii="Arabic Typesetting" w:hAnsi="Arabic Typesetting" w:cs="Arabic Typesetting"/>
          <w:spacing w:val="-2"/>
          <w:sz w:val="26"/>
          <w:szCs w:val="26"/>
        </w:rPr>
        <w:t>e</w:t>
      </w:r>
      <w:r w:rsidRPr="00120664">
        <w:rPr>
          <w:rFonts w:ascii="Arabic Typesetting" w:hAnsi="Arabic Typesetting" w:cs="Arabic Typesetting"/>
          <w:spacing w:val="1"/>
          <w:sz w:val="26"/>
          <w:szCs w:val="26"/>
        </w:rPr>
        <w:t>nd</w:t>
      </w:r>
      <w:r w:rsidRPr="00120664">
        <w:rPr>
          <w:rFonts w:ascii="Arabic Typesetting" w:hAnsi="Arabic Typesetting" w:cs="Arabic Typesetting"/>
          <w:sz w:val="26"/>
          <w:szCs w:val="26"/>
        </w:rPr>
        <w:t xml:space="preserve">et </w:t>
      </w:r>
      <w:r w:rsidRPr="00120664">
        <w:rPr>
          <w:rFonts w:ascii="Arabic Typesetting" w:hAnsi="Arabic Typesetting" w:cs="Arabic Typesetting"/>
          <w:spacing w:val="-1"/>
          <w:sz w:val="26"/>
          <w:szCs w:val="26"/>
        </w:rPr>
        <w:t>e</w:t>
      </w:r>
      <w:r w:rsidRPr="00120664">
        <w:rPr>
          <w:rFonts w:ascii="Arabic Typesetting" w:hAnsi="Arabic Typesetting" w:cs="Arabic Typesetting"/>
          <w:spacing w:val="1"/>
          <w:sz w:val="26"/>
          <w:szCs w:val="26"/>
        </w:rPr>
        <w:t>u</w:t>
      </w:r>
      <w:r w:rsidRPr="00120664">
        <w:rPr>
          <w:rFonts w:ascii="Arabic Typesetting" w:hAnsi="Arabic Typesetting" w:cs="Arabic Typesetting"/>
          <w:spacing w:val="-1"/>
          <w:sz w:val="26"/>
          <w:szCs w:val="26"/>
        </w:rPr>
        <w:t>c</w:t>
      </w:r>
      <w:r w:rsidRPr="00120664">
        <w:rPr>
          <w:rFonts w:ascii="Arabic Typesetting" w:hAnsi="Arabic Typesetting" w:cs="Arabic Typesetting"/>
          <w:sz w:val="26"/>
          <w:szCs w:val="26"/>
        </w:rPr>
        <w:t>h</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pacing w:val="-1"/>
          <w:sz w:val="26"/>
          <w:szCs w:val="26"/>
        </w:rPr>
        <w:t>i</w:t>
      </w:r>
      <w:r w:rsidRPr="00120664">
        <w:rPr>
          <w:rFonts w:ascii="Arabic Typesetting" w:hAnsi="Arabic Typesetting" w:cs="Arabic Typesetting"/>
          <w:sz w:val="26"/>
          <w:szCs w:val="26"/>
        </w:rPr>
        <w:t>n</w:t>
      </w:r>
      <w:r w:rsidRPr="00120664">
        <w:rPr>
          <w:rFonts w:ascii="Arabic Typesetting" w:hAnsi="Arabic Typesetting" w:cs="Arabic Typesetting"/>
          <w:spacing w:val="3"/>
          <w:sz w:val="26"/>
          <w:szCs w:val="26"/>
        </w:rPr>
        <w:t xml:space="preserve"> </w:t>
      </w:r>
      <w:r w:rsidRPr="00120664">
        <w:rPr>
          <w:rFonts w:ascii="Arabic Typesetting" w:hAnsi="Arabic Typesetting" w:cs="Arabic Typesetting"/>
          <w:spacing w:val="-1"/>
          <w:sz w:val="26"/>
          <w:szCs w:val="26"/>
        </w:rPr>
        <w:t>a</w:t>
      </w:r>
      <w:r w:rsidRPr="00120664">
        <w:rPr>
          <w:rFonts w:ascii="Arabic Typesetting" w:hAnsi="Arabic Typesetting" w:cs="Arabic Typesetting"/>
          <w:spacing w:val="1"/>
          <w:sz w:val="26"/>
          <w:szCs w:val="26"/>
        </w:rPr>
        <w:t>u</w:t>
      </w:r>
      <w:r w:rsidRPr="00120664">
        <w:rPr>
          <w:rFonts w:ascii="Arabic Typesetting" w:hAnsi="Arabic Typesetting" w:cs="Arabic Typesetting"/>
          <w:spacing w:val="-1"/>
          <w:sz w:val="26"/>
          <w:szCs w:val="26"/>
        </w:rPr>
        <w:t>fric</w:t>
      </w:r>
      <w:r w:rsidRPr="00120664">
        <w:rPr>
          <w:rFonts w:ascii="Arabic Typesetting" w:hAnsi="Arabic Typesetting" w:cs="Arabic Typesetting"/>
          <w:spacing w:val="1"/>
          <w:sz w:val="26"/>
          <w:szCs w:val="26"/>
        </w:rPr>
        <w:t>h</w:t>
      </w:r>
      <w:r w:rsidRPr="00120664">
        <w:rPr>
          <w:rFonts w:ascii="Arabic Typesetting" w:hAnsi="Arabic Typesetting" w:cs="Arabic Typesetting"/>
          <w:spacing w:val="-1"/>
          <w:sz w:val="26"/>
          <w:szCs w:val="26"/>
        </w:rPr>
        <w:t>ti</w:t>
      </w:r>
      <w:r w:rsidRPr="00120664">
        <w:rPr>
          <w:rFonts w:ascii="Arabic Typesetting" w:hAnsi="Arabic Typesetting" w:cs="Arabic Typesetting"/>
          <w:spacing w:val="1"/>
          <w:sz w:val="26"/>
          <w:szCs w:val="26"/>
        </w:rPr>
        <w:t>g</w:t>
      </w:r>
      <w:r w:rsidRPr="00120664">
        <w:rPr>
          <w:rFonts w:ascii="Arabic Typesetting" w:hAnsi="Arabic Typesetting" w:cs="Arabic Typesetting"/>
          <w:spacing w:val="-1"/>
          <w:sz w:val="26"/>
          <w:szCs w:val="26"/>
        </w:rPr>
        <w:t>e</w:t>
      </w:r>
      <w:r w:rsidRPr="00120664">
        <w:rPr>
          <w:rFonts w:ascii="Arabic Typesetting" w:hAnsi="Arabic Typesetting" w:cs="Arabic Typesetting"/>
          <w:sz w:val="26"/>
          <w:szCs w:val="26"/>
        </w:rPr>
        <w:t>r</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pacing w:val="-1"/>
          <w:sz w:val="26"/>
          <w:szCs w:val="26"/>
        </w:rPr>
        <w:t>Re</w:t>
      </w:r>
      <w:r w:rsidRPr="00120664">
        <w:rPr>
          <w:rFonts w:ascii="Arabic Typesetting" w:hAnsi="Arabic Typesetting" w:cs="Arabic Typesetting"/>
          <w:spacing w:val="1"/>
          <w:sz w:val="26"/>
          <w:szCs w:val="26"/>
        </w:rPr>
        <w:t>u</w:t>
      </w:r>
      <w:r w:rsidRPr="00120664">
        <w:rPr>
          <w:rFonts w:ascii="Arabic Typesetting" w:hAnsi="Arabic Typesetting" w:cs="Arabic Typesetting"/>
          <w:sz w:val="26"/>
          <w:szCs w:val="26"/>
        </w:rPr>
        <w:t>e</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pacing w:val="-1"/>
          <w:sz w:val="26"/>
          <w:szCs w:val="26"/>
        </w:rPr>
        <w:t xml:space="preserve">zu </w:t>
      </w:r>
      <w:r w:rsidRPr="00120664">
        <w:rPr>
          <w:rFonts w:ascii="Arabic Typesetting" w:hAnsi="Arabic Typesetting" w:cs="Arabic Typesetting"/>
          <w:sz w:val="26"/>
          <w:szCs w:val="26"/>
        </w:rPr>
        <w:t>Allāh.</w:t>
      </w:r>
      <w:r w:rsidRPr="00120664">
        <w:rPr>
          <w:rFonts w:ascii="Arabic Typesetting" w:hAnsi="Arabic Typesetting" w:cs="Arabic Typesetting"/>
          <w:spacing w:val="1"/>
          <w:sz w:val="26"/>
          <w:szCs w:val="26"/>
        </w:rPr>
        <w:t>” (66:8)</w:t>
      </w:r>
      <w:r w:rsidRPr="00120664">
        <w:rPr>
          <w:rFonts w:ascii="Arabic Typesetting" w:hAnsi="Arabic Typesetting" w:cs="Arabic Typesetting"/>
          <w:sz w:val="26"/>
          <w:szCs w:val="26"/>
          <w:lang w:val="de-DE"/>
        </w:rPr>
        <w:t xml:space="preserve"> und „</w:t>
      </w:r>
      <w:r w:rsidRPr="00120664">
        <w:rPr>
          <w:rFonts w:ascii="Arabic Typesetting" w:hAnsi="Arabic Typesetting" w:cs="Arabic Typesetting"/>
          <w:sz w:val="26"/>
          <w:szCs w:val="26"/>
        </w:rPr>
        <w:t>U</w:t>
      </w:r>
      <w:r w:rsidRPr="00120664">
        <w:rPr>
          <w:rFonts w:ascii="Arabic Typesetting" w:hAnsi="Arabic Typesetting" w:cs="Arabic Typesetting"/>
          <w:spacing w:val="-1"/>
          <w:sz w:val="26"/>
          <w:szCs w:val="26"/>
        </w:rPr>
        <w:t>n</w:t>
      </w:r>
      <w:r w:rsidRPr="00120664">
        <w:rPr>
          <w:rFonts w:ascii="Arabic Typesetting" w:hAnsi="Arabic Typesetting" w:cs="Arabic Typesetting"/>
          <w:sz w:val="26"/>
          <w:szCs w:val="26"/>
        </w:rPr>
        <w:t>d</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ke</w:t>
      </w:r>
      <w:r w:rsidRPr="00120664">
        <w:rPr>
          <w:rFonts w:ascii="Arabic Typesetting" w:hAnsi="Arabic Typesetting" w:cs="Arabic Typesetting"/>
          <w:spacing w:val="-1"/>
          <w:sz w:val="26"/>
          <w:szCs w:val="26"/>
        </w:rPr>
        <w:t>h</w:t>
      </w:r>
      <w:r w:rsidRPr="00120664">
        <w:rPr>
          <w:rFonts w:ascii="Arabic Typesetting" w:hAnsi="Arabic Typesetting" w:cs="Arabic Typesetting"/>
          <w:sz w:val="26"/>
          <w:szCs w:val="26"/>
        </w:rPr>
        <w:t>rt</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z w:val="26"/>
          <w:szCs w:val="26"/>
        </w:rPr>
        <w:t>euch</w:t>
      </w:r>
      <w:r w:rsidRPr="00120664">
        <w:rPr>
          <w:rFonts w:ascii="Arabic Typesetting" w:hAnsi="Arabic Typesetting" w:cs="Arabic Typesetting"/>
          <w:spacing w:val="3"/>
          <w:sz w:val="26"/>
          <w:szCs w:val="26"/>
        </w:rPr>
        <w:t xml:space="preserve"> </w:t>
      </w:r>
      <w:r w:rsidRPr="00120664">
        <w:rPr>
          <w:rFonts w:ascii="Arabic Typesetting" w:hAnsi="Arabic Typesetting" w:cs="Arabic Typesetting"/>
          <w:spacing w:val="-1"/>
          <w:sz w:val="26"/>
          <w:szCs w:val="26"/>
        </w:rPr>
        <w:t>z</w:t>
      </w:r>
      <w:r w:rsidRPr="00120664">
        <w:rPr>
          <w:rFonts w:ascii="Arabic Typesetting" w:hAnsi="Arabic Typesetting" w:cs="Arabic Typesetting"/>
          <w:sz w:val="26"/>
          <w:szCs w:val="26"/>
        </w:rPr>
        <w:t>u</w:t>
      </w:r>
      <w:r w:rsidRPr="00120664">
        <w:rPr>
          <w:rFonts w:ascii="Arabic Typesetting" w:hAnsi="Arabic Typesetting" w:cs="Arabic Typesetting"/>
          <w:spacing w:val="3"/>
          <w:sz w:val="26"/>
          <w:szCs w:val="26"/>
        </w:rPr>
        <w:t xml:space="preserve"> </w:t>
      </w:r>
      <w:r w:rsidRPr="00120664">
        <w:rPr>
          <w:rFonts w:ascii="Arabic Typesetting" w:hAnsi="Arabic Typesetting" w:cs="Arabic Typesetting"/>
          <w:spacing w:val="-1"/>
          <w:sz w:val="26"/>
          <w:szCs w:val="26"/>
        </w:rPr>
        <w:t>e</w:t>
      </w:r>
      <w:r w:rsidRPr="00120664">
        <w:rPr>
          <w:rFonts w:ascii="Arabic Typesetting" w:hAnsi="Arabic Typesetting" w:cs="Arabic Typesetting"/>
          <w:spacing w:val="1"/>
          <w:sz w:val="26"/>
          <w:szCs w:val="26"/>
        </w:rPr>
        <w:t>u</w:t>
      </w:r>
      <w:r w:rsidRPr="00120664">
        <w:rPr>
          <w:rFonts w:ascii="Arabic Typesetting" w:hAnsi="Arabic Typesetting" w:cs="Arabic Typesetting"/>
          <w:sz w:val="26"/>
          <w:szCs w:val="26"/>
        </w:rPr>
        <w:t>rem He</w:t>
      </w:r>
      <w:r w:rsidRPr="00120664">
        <w:rPr>
          <w:rFonts w:ascii="Arabic Typesetting" w:hAnsi="Arabic Typesetting" w:cs="Arabic Typesetting"/>
          <w:spacing w:val="-1"/>
          <w:sz w:val="26"/>
          <w:szCs w:val="26"/>
        </w:rPr>
        <w:t>r</w:t>
      </w:r>
      <w:r w:rsidRPr="00120664">
        <w:rPr>
          <w:rFonts w:ascii="Arabic Typesetting" w:hAnsi="Arabic Typesetting" w:cs="Arabic Typesetting"/>
          <w:sz w:val="26"/>
          <w:szCs w:val="26"/>
        </w:rPr>
        <w:t>r</w:t>
      </w:r>
      <w:r w:rsidRPr="00120664">
        <w:rPr>
          <w:rFonts w:ascii="Arabic Typesetting" w:hAnsi="Arabic Typesetting" w:cs="Arabic Typesetting"/>
          <w:spacing w:val="-1"/>
          <w:sz w:val="26"/>
          <w:szCs w:val="26"/>
        </w:rPr>
        <w:t>n</w:t>
      </w:r>
      <w:r w:rsidRPr="00120664">
        <w:rPr>
          <w:rFonts w:ascii="Arabic Typesetting" w:hAnsi="Arabic Typesetting" w:cs="Arabic Typesetting"/>
          <w:sz w:val="26"/>
          <w:szCs w:val="26"/>
        </w:rPr>
        <w:t>,</w:t>
      </w:r>
      <w:r w:rsidRPr="00120664">
        <w:rPr>
          <w:rFonts w:ascii="Arabic Typesetting" w:hAnsi="Arabic Typesetting" w:cs="Arabic Typesetting"/>
          <w:spacing w:val="3"/>
          <w:sz w:val="26"/>
          <w:szCs w:val="26"/>
        </w:rPr>
        <w:t xml:space="preserve"> </w:t>
      </w:r>
      <w:r w:rsidRPr="00120664">
        <w:rPr>
          <w:rFonts w:ascii="Arabic Typesetting" w:hAnsi="Arabic Typesetting" w:cs="Arabic Typesetting"/>
          <w:spacing w:val="-1"/>
          <w:sz w:val="26"/>
          <w:szCs w:val="26"/>
        </w:rPr>
        <w:t>un</w:t>
      </w:r>
      <w:r w:rsidRPr="00120664">
        <w:rPr>
          <w:rFonts w:ascii="Arabic Typesetting" w:hAnsi="Arabic Typesetting" w:cs="Arabic Typesetting"/>
          <w:sz w:val="26"/>
          <w:szCs w:val="26"/>
        </w:rPr>
        <w:t>d</w:t>
      </w:r>
      <w:r w:rsidRPr="00120664">
        <w:rPr>
          <w:rFonts w:ascii="Arabic Typesetting" w:hAnsi="Arabic Typesetting" w:cs="Arabic Typesetting"/>
          <w:spacing w:val="3"/>
          <w:sz w:val="26"/>
          <w:szCs w:val="26"/>
        </w:rPr>
        <w:t xml:space="preserve"> </w:t>
      </w:r>
      <w:r w:rsidRPr="00120664">
        <w:rPr>
          <w:rFonts w:ascii="Arabic Typesetting" w:hAnsi="Arabic Typesetting" w:cs="Arabic Typesetting"/>
          <w:sz w:val="26"/>
          <w:szCs w:val="26"/>
        </w:rPr>
        <w:t>e</w:t>
      </w:r>
      <w:r w:rsidRPr="00120664">
        <w:rPr>
          <w:rFonts w:ascii="Arabic Typesetting" w:hAnsi="Arabic Typesetting" w:cs="Arabic Typesetting"/>
          <w:spacing w:val="-1"/>
          <w:sz w:val="26"/>
          <w:szCs w:val="26"/>
        </w:rPr>
        <w:t>r</w:t>
      </w:r>
      <w:r w:rsidRPr="00120664">
        <w:rPr>
          <w:rFonts w:ascii="Arabic Typesetting" w:hAnsi="Arabic Typesetting" w:cs="Arabic Typesetting"/>
          <w:sz w:val="26"/>
          <w:szCs w:val="26"/>
        </w:rPr>
        <w:t>gebt</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pacing w:val="-1"/>
          <w:sz w:val="26"/>
          <w:szCs w:val="26"/>
        </w:rPr>
        <w:t>e</w:t>
      </w:r>
      <w:r w:rsidRPr="00120664">
        <w:rPr>
          <w:rFonts w:ascii="Arabic Typesetting" w:hAnsi="Arabic Typesetting" w:cs="Arabic Typesetting"/>
          <w:spacing w:val="1"/>
          <w:sz w:val="26"/>
          <w:szCs w:val="26"/>
        </w:rPr>
        <w:t>u</w:t>
      </w:r>
      <w:r w:rsidRPr="00120664">
        <w:rPr>
          <w:rFonts w:ascii="Arabic Typesetting" w:hAnsi="Arabic Typesetting" w:cs="Arabic Typesetting"/>
          <w:sz w:val="26"/>
          <w:szCs w:val="26"/>
        </w:rPr>
        <w:t>ch</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pacing w:val="-1"/>
          <w:sz w:val="26"/>
          <w:szCs w:val="26"/>
        </w:rPr>
        <w:t>I</w:t>
      </w:r>
      <w:r w:rsidRPr="00120664">
        <w:rPr>
          <w:rFonts w:ascii="Arabic Typesetting" w:hAnsi="Arabic Typesetting" w:cs="Arabic Typesetting"/>
          <w:spacing w:val="1"/>
          <w:sz w:val="26"/>
          <w:szCs w:val="26"/>
        </w:rPr>
        <w:t>h</w:t>
      </w:r>
      <w:r w:rsidRPr="00120664">
        <w:rPr>
          <w:rFonts w:ascii="Arabic Typesetting" w:hAnsi="Arabic Typesetting" w:cs="Arabic Typesetting"/>
          <w:spacing w:val="-2"/>
          <w:sz w:val="26"/>
          <w:szCs w:val="26"/>
        </w:rPr>
        <w:t>m</w:t>
      </w:r>
      <w:r w:rsidRPr="00120664">
        <w:rPr>
          <w:rFonts w:ascii="Arabic Typesetting" w:hAnsi="Arabic Typesetting" w:cs="Arabic Typesetting"/>
          <w:sz w:val="26"/>
          <w:szCs w:val="26"/>
        </w:rPr>
        <w:t>, be</w:t>
      </w:r>
      <w:r w:rsidRPr="00120664">
        <w:rPr>
          <w:rFonts w:ascii="Arabic Typesetting" w:hAnsi="Arabic Typesetting" w:cs="Arabic Typesetting"/>
          <w:spacing w:val="-1"/>
          <w:sz w:val="26"/>
          <w:szCs w:val="26"/>
        </w:rPr>
        <w:t>vo</w:t>
      </w:r>
      <w:r w:rsidRPr="00120664">
        <w:rPr>
          <w:rFonts w:ascii="Arabic Typesetting" w:hAnsi="Arabic Typesetting" w:cs="Arabic Typesetting"/>
          <w:sz w:val="26"/>
          <w:szCs w:val="26"/>
        </w:rPr>
        <w:t>r</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z w:val="26"/>
          <w:szCs w:val="26"/>
        </w:rPr>
        <w:t>die</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z w:val="26"/>
          <w:szCs w:val="26"/>
        </w:rPr>
        <w:t>S</w:t>
      </w:r>
      <w:r w:rsidRPr="00120664">
        <w:rPr>
          <w:rFonts w:ascii="Arabic Typesetting" w:hAnsi="Arabic Typesetting" w:cs="Arabic Typesetting"/>
          <w:spacing w:val="-2"/>
          <w:sz w:val="26"/>
          <w:szCs w:val="26"/>
        </w:rPr>
        <w:t>t</w:t>
      </w:r>
      <w:r w:rsidRPr="00120664">
        <w:rPr>
          <w:rFonts w:ascii="Arabic Typesetting" w:hAnsi="Arabic Typesetting" w:cs="Arabic Typesetting"/>
          <w:sz w:val="26"/>
          <w:szCs w:val="26"/>
        </w:rPr>
        <w:t>r</w:t>
      </w:r>
      <w:r w:rsidRPr="00120664">
        <w:rPr>
          <w:rFonts w:ascii="Arabic Typesetting" w:hAnsi="Arabic Typesetting" w:cs="Arabic Typesetting"/>
          <w:spacing w:val="-1"/>
          <w:sz w:val="26"/>
          <w:szCs w:val="26"/>
        </w:rPr>
        <w:t>a</w:t>
      </w:r>
      <w:r w:rsidRPr="00120664">
        <w:rPr>
          <w:rFonts w:ascii="Arabic Typesetting" w:hAnsi="Arabic Typesetting" w:cs="Arabic Typesetting"/>
          <w:sz w:val="26"/>
          <w:szCs w:val="26"/>
        </w:rPr>
        <w:t>fe</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pacing w:val="-1"/>
          <w:sz w:val="26"/>
          <w:szCs w:val="26"/>
        </w:rPr>
        <w:t>ü</w:t>
      </w:r>
      <w:r w:rsidRPr="00120664">
        <w:rPr>
          <w:rFonts w:ascii="Arabic Typesetting" w:hAnsi="Arabic Typesetting" w:cs="Arabic Typesetting"/>
          <w:spacing w:val="1"/>
          <w:sz w:val="26"/>
          <w:szCs w:val="26"/>
        </w:rPr>
        <w:t>b</w:t>
      </w:r>
      <w:r w:rsidRPr="00120664">
        <w:rPr>
          <w:rFonts w:ascii="Arabic Typesetting" w:hAnsi="Arabic Typesetting" w:cs="Arabic Typesetting"/>
          <w:spacing w:val="-1"/>
          <w:sz w:val="26"/>
          <w:szCs w:val="26"/>
        </w:rPr>
        <w:t>e</w:t>
      </w:r>
      <w:r w:rsidRPr="00120664">
        <w:rPr>
          <w:rFonts w:ascii="Arabic Typesetting" w:hAnsi="Arabic Typesetting" w:cs="Arabic Typesetting"/>
          <w:sz w:val="26"/>
          <w:szCs w:val="26"/>
        </w:rPr>
        <w:t>r</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z w:val="26"/>
          <w:szCs w:val="26"/>
        </w:rPr>
        <w:t>eu</w:t>
      </w:r>
      <w:r w:rsidRPr="00120664">
        <w:rPr>
          <w:rFonts w:ascii="Arabic Typesetting" w:hAnsi="Arabic Typesetting" w:cs="Arabic Typesetting"/>
          <w:spacing w:val="-1"/>
          <w:sz w:val="26"/>
          <w:szCs w:val="26"/>
        </w:rPr>
        <w:t>c</w:t>
      </w:r>
      <w:r w:rsidRPr="00120664">
        <w:rPr>
          <w:rFonts w:ascii="Arabic Typesetting" w:hAnsi="Arabic Typesetting" w:cs="Arabic Typesetting"/>
          <w:sz w:val="26"/>
          <w:szCs w:val="26"/>
        </w:rPr>
        <w:t>h</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ko</w:t>
      </w:r>
      <w:r w:rsidRPr="00120664">
        <w:rPr>
          <w:rFonts w:ascii="Arabic Typesetting" w:hAnsi="Arabic Typesetting" w:cs="Arabic Typesetting"/>
          <w:spacing w:val="-1"/>
          <w:sz w:val="26"/>
          <w:szCs w:val="26"/>
        </w:rPr>
        <w:t>m</w:t>
      </w:r>
      <w:r w:rsidRPr="00120664">
        <w:rPr>
          <w:rFonts w:ascii="Arabic Typesetting" w:hAnsi="Arabic Typesetting" w:cs="Arabic Typesetting"/>
          <w:spacing w:val="-2"/>
          <w:sz w:val="26"/>
          <w:szCs w:val="26"/>
        </w:rPr>
        <w:t>m</w:t>
      </w:r>
      <w:r w:rsidRPr="00120664">
        <w:rPr>
          <w:rFonts w:ascii="Arabic Typesetting" w:hAnsi="Arabic Typesetting" w:cs="Arabic Typesetting"/>
          <w:spacing w:val="1"/>
          <w:sz w:val="26"/>
          <w:szCs w:val="26"/>
        </w:rPr>
        <w:t>t</w:t>
      </w:r>
      <w:r w:rsidRPr="00120664">
        <w:rPr>
          <w:rFonts w:ascii="Arabic Typesetting" w:hAnsi="Arabic Typesetting" w:cs="Arabic Typesetting"/>
          <w:sz w:val="26"/>
          <w:szCs w:val="26"/>
        </w:rPr>
        <w:t>;</w:t>
      </w:r>
      <w:r w:rsidRPr="00120664">
        <w:rPr>
          <w:rFonts w:ascii="Arabic Typesetting" w:hAnsi="Arabic Typesetting" w:cs="Arabic Typesetting"/>
          <w:spacing w:val="2"/>
          <w:sz w:val="26"/>
          <w:szCs w:val="26"/>
        </w:rPr>
        <w:t xml:space="preserve"> </w:t>
      </w:r>
      <w:r w:rsidRPr="00120664">
        <w:rPr>
          <w:rFonts w:ascii="Arabic Typesetting" w:hAnsi="Arabic Typesetting" w:cs="Arabic Typesetting"/>
          <w:sz w:val="26"/>
          <w:szCs w:val="26"/>
        </w:rPr>
        <w:t>(de</w:t>
      </w:r>
      <w:r w:rsidRPr="00120664">
        <w:rPr>
          <w:rFonts w:ascii="Arabic Typesetting" w:hAnsi="Arabic Typesetting" w:cs="Arabic Typesetting"/>
          <w:spacing w:val="-1"/>
          <w:sz w:val="26"/>
          <w:szCs w:val="26"/>
        </w:rPr>
        <w:t>nn</w:t>
      </w:r>
      <w:r w:rsidRPr="00120664">
        <w:rPr>
          <w:rFonts w:ascii="Arabic Typesetting" w:hAnsi="Arabic Typesetting" w:cs="Arabic Typesetting"/>
          <w:sz w:val="26"/>
          <w:szCs w:val="26"/>
        </w:rPr>
        <w:t>)</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da</w:t>
      </w:r>
      <w:r w:rsidRPr="00120664">
        <w:rPr>
          <w:rFonts w:ascii="Arabic Typesetting" w:hAnsi="Arabic Typesetting" w:cs="Arabic Typesetting"/>
          <w:spacing w:val="-1"/>
          <w:sz w:val="26"/>
          <w:szCs w:val="26"/>
        </w:rPr>
        <w:t>n</w:t>
      </w:r>
      <w:r w:rsidRPr="00120664">
        <w:rPr>
          <w:rFonts w:ascii="Arabic Typesetting" w:hAnsi="Arabic Typesetting" w:cs="Arabic Typesetting"/>
          <w:sz w:val="26"/>
          <w:szCs w:val="26"/>
        </w:rPr>
        <w:t>n</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we</w:t>
      </w:r>
      <w:r w:rsidRPr="00120664">
        <w:rPr>
          <w:rFonts w:ascii="Arabic Typesetting" w:hAnsi="Arabic Typesetting" w:cs="Arabic Typesetting"/>
          <w:spacing w:val="-1"/>
          <w:sz w:val="26"/>
          <w:szCs w:val="26"/>
        </w:rPr>
        <w:t>r</w:t>
      </w:r>
      <w:r w:rsidRPr="00120664">
        <w:rPr>
          <w:rFonts w:ascii="Arabic Typesetting" w:hAnsi="Arabic Typesetting" w:cs="Arabic Typesetting"/>
          <w:spacing w:val="1"/>
          <w:sz w:val="26"/>
          <w:szCs w:val="26"/>
        </w:rPr>
        <w:t>d</w:t>
      </w:r>
      <w:r w:rsidRPr="00120664">
        <w:rPr>
          <w:rFonts w:ascii="Arabic Typesetting" w:hAnsi="Arabic Typesetting" w:cs="Arabic Typesetting"/>
          <w:sz w:val="26"/>
          <w:szCs w:val="26"/>
        </w:rPr>
        <w:t>et i</w:t>
      </w:r>
      <w:r w:rsidRPr="00120664">
        <w:rPr>
          <w:rFonts w:ascii="Arabic Typesetting" w:hAnsi="Arabic Typesetting" w:cs="Arabic Typesetting"/>
          <w:spacing w:val="1"/>
          <w:sz w:val="26"/>
          <w:szCs w:val="26"/>
        </w:rPr>
        <w:t>h</w:t>
      </w:r>
      <w:r w:rsidRPr="00120664">
        <w:rPr>
          <w:rFonts w:ascii="Arabic Typesetting" w:hAnsi="Arabic Typesetting" w:cs="Arabic Typesetting"/>
          <w:sz w:val="26"/>
          <w:szCs w:val="26"/>
        </w:rPr>
        <w:t>r</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kei</w:t>
      </w:r>
      <w:r w:rsidRPr="00120664">
        <w:rPr>
          <w:rFonts w:ascii="Arabic Typesetting" w:hAnsi="Arabic Typesetting" w:cs="Arabic Typesetting"/>
          <w:spacing w:val="1"/>
          <w:sz w:val="26"/>
          <w:szCs w:val="26"/>
        </w:rPr>
        <w:t>n</w:t>
      </w:r>
      <w:r w:rsidRPr="00120664">
        <w:rPr>
          <w:rFonts w:ascii="Arabic Typesetting" w:hAnsi="Arabic Typesetting" w:cs="Arabic Typesetting"/>
          <w:sz w:val="26"/>
          <w:szCs w:val="26"/>
        </w:rPr>
        <w:t>e</w:t>
      </w:r>
      <w:r w:rsidRPr="00120664">
        <w:rPr>
          <w:rFonts w:ascii="Arabic Typesetting" w:hAnsi="Arabic Typesetting" w:cs="Arabic Typesetting"/>
          <w:spacing w:val="1"/>
          <w:sz w:val="26"/>
          <w:szCs w:val="26"/>
        </w:rPr>
        <w:t xml:space="preserve"> </w:t>
      </w:r>
      <w:r w:rsidRPr="00120664">
        <w:rPr>
          <w:rFonts w:ascii="Arabic Typesetting" w:hAnsi="Arabic Typesetting" w:cs="Arabic Typesetting"/>
          <w:sz w:val="26"/>
          <w:szCs w:val="26"/>
        </w:rPr>
        <w:t>Hil</w:t>
      </w:r>
      <w:r w:rsidRPr="00120664">
        <w:rPr>
          <w:rFonts w:ascii="Arabic Typesetting" w:hAnsi="Arabic Typesetting" w:cs="Arabic Typesetting"/>
          <w:spacing w:val="-1"/>
          <w:sz w:val="26"/>
          <w:szCs w:val="26"/>
        </w:rPr>
        <w:t>f</w:t>
      </w:r>
      <w:r w:rsidRPr="00120664">
        <w:rPr>
          <w:rFonts w:ascii="Arabic Typesetting" w:hAnsi="Arabic Typesetting" w:cs="Arabic Typesetting"/>
          <w:sz w:val="26"/>
          <w:szCs w:val="26"/>
        </w:rPr>
        <w:t>e fi</w:t>
      </w:r>
      <w:r w:rsidRPr="00120664">
        <w:rPr>
          <w:rFonts w:ascii="Arabic Typesetting" w:hAnsi="Arabic Typesetting" w:cs="Arabic Typesetting"/>
          <w:spacing w:val="-1"/>
          <w:sz w:val="26"/>
          <w:szCs w:val="26"/>
        </w:rPr>
        <w:t>n</w:t>
      </w:r>
      <w:r w:rsidRPr="00120664">
        <w:rPr>
          <w:rFonts w:ascii="Arabic Typesetting" w:hAnsi="Arabic Typesetting" w:cs="Arabic Typesetting"/>
          <w:spacing w:val="1"/>
          <w:sz w:val="26"/>
          <w:szCs w:val="26"/>
        </w:rPr>
        <w:t>d</w:t>
      </w:r>
      <w:r w:rsidRPr="00120664">
        <w:rPr>
          <w:rFonts w:ascii="Arabic Typesetting" w:hAnsi="Arabic Typesetting" w:cs="Arabic Typesetting"/>
          <w:sz w:val="26"/>
          <w:szCs w:val="26"/>
        </w:rPr>
        <w:t>e</w:t>
      </w:r>
      <w:r w:rsidRPr="00120664">
        <w:rPr>
          <w:rFonts w:ascii="Arabic Typesetting" w:hAnsi="Arabic Typesetting" w:cs="Arabic Typesetting"/>
          <w:spacing w:val="-1"/>
          <w:sz w:val="26"/>
          <w:szCs w:val="26"/>
        </w:rPr>
        <w:t>n</w:t>
      </w:r>
      <w:r w:rsidRPr="00120664">
        <w:rPr>
          <w:rFonts w:ascii="Arabic Typesetting" w:hAnsi="Arabic Typesetting" w:cs="Arabic Typesetting"/>
          <w:sz w:val="26"/>
          <w:szCs w:val="26"/>
        </w:rPr>
        <w:t xml:space="preserve">.” (39:54) </w:t>
      </w:r>
    </w:p>
  </w:footnote>
  <w:footnote w:id="53">
    <w:p w14:paraId="248345B6" w14:textId="77777777" w:rsidR="004D4900" w:rsidRPr="00120664" w:rsidRDefault="004D4900" w:rsidP="00557930">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Pr>
        <w:t>Muslim 30; Buchari 5967, 6267, 6500</w:t>
      </w:r>
      <w:r w:rsidRPr="00120664">
        <w:rPr>
          <w:rFonts w:ascii="Arabic Typesetting" w:hAnsi="Arabic Typesetting" w:cs="Arabic Typesetting"/>
          <w:sz w:val="26"/>
          <w:szCs w:val="26"/>
          <w:rtl/>
        </w:rPr>
        <w:t xml:space="preserve"> </w:t>
      </w:r>
    </w:p>
  </w:footnote>
  <w:footnote w:id="54">
    <w:p w14:paraId="5B161B3A" w14:textId="77777777" w:rsidR="004D4900" w:rsidRPr="00120664" w:rsidRDefault="004D4900" w:rsidP="00557930">
      <w:pPr>
        <w:pStyle w:val="NoSpacing"/>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lang w:val="de-DE"/>
        </w:rPr>
        <w:t>Sahih Muslim 2985</w:t>
      </w:r>
    </w:p>
  </w:footnote>
  <w:footnote w:id="55">
    <w:p w14:paraId="7A1F5E2D" w14:textId="77777777" w:rsidR="004D4900" w:rsidRPr="00120664" w:rsidRDefault="004D4900" w:rsidP="00557930">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Sahih Muslim 1905</w:t>
      </w:r>
    </w:p>
  </w:footnote>
  <w:footnote w:id="56">
    <w:p w14:paraId="206CE9F2" w14:textId="77777777" w:rsidR="004D4900" w:rsidRPr="00120664" w:rsidRDefault="004D4900" w:rsidP="00557930">
      <w:pPr>
        <w:pStyle w:val="Title"/>
        <w:jc w:val="left"/>
        <w:rPr>
          <w:rFonts w:ascii="Arabic Typesetting" w:hAnsi="Arabic Typesetting" w:cs="Arabic Typesetting"/>
          <w:b w:val="0"/>
          <w:bCs w:val="0"/>
          <w:sz w:val="26"/>
          <w:szCs w:val="26"/>
          <w:lang w:val="de-DE"/>
        </w:rPr>
      </w:pPr>
      <w:r w:rsidRPr="00120664">
        <w:rPr>
          <w:rStyle w:val="FootnoteReference"/>
          <w:rFonts w:ascii="Arabic Typesetting" w:hAnsi="Arabic Typesetting" w:cs="Arabic Typesetting"/>
          <w:b w:val="0"/>
          <w:bCs w:val="0"/>
          <w:sz w:val="26"/>
          <w:szCs w:val="26"/>
        </w:rPr>
        <w:footnoteRef/>
      </w:r>
      <w:r w:rsidRPr="00120664">
        <w:rPr>
          <w:rFonts w:ascii="Arabic Typesetting" w:hAnsi="Arabic Typesetting" w:cs="Arabic Typesetting"/>
          <w:b w:val="0"/>
          <w:bCs w:val="0"/>
          <w:sz w:val="26"/>
          <w:szCs w:val="26"/>
          <w:rtl/>
        </w:rPr>
        <w:t xml:space="preserve"> </w:t>
      </w:r>
      <w:r w:rsidRPr="00120664">
        <w:rPr>
          <w:rFonts w:ascii="Arabic Typesetting" w:hAnsi="Arabic Typesetting" w:cs="Arabic Typesetting"/>
          <w:b w:val="0"/>
          <w:bCs w:val="0"/>
          <w:sz w:val="26"/>
          <w:szCs w:val="26"/>
          <w:lang w:val="de-DE"/>
        </w:rPr>
        <w:t>Authentisch: Sahih Buchari 6108, 6646, Sahih Muslim 1646</w:t>
      </w:r>
    </w:p>
  </w:footnote>
  <w:footnote w:id="57">
    <w:p w14:paraId="0D57BDA9" w14:textId="77777777" w:rsidR="004D4900" w:rsidRPr="00120664" w:rsidRDefault="004D4900" w:rsidP="00557930">
      <w:pPr>
        <w:pStyle w:val="FootnoteText"/>
        <w:rPr>
          <w:rFonts w:ascii="Arabic Typesetting" w:hAnsi="Arabic Typesetting" w:cs="Arabic Typesetting"/>
          <w:sz w:val="24"/>
          <w:lang w:val="de-DE"/>
        </w:rPr>
      </w:pPr>
      <w:r w:rsidRPr="00120664">
        <w:rPr>
          <w:rStyle w:val="FootnoteReference"/>
          <w:rFonts w:ascii="Arabic Typesetting" w:hAnsi="Arabic Typesetting" w:cs="Arabic Typesetting"/>
          <w:sz w:val="24"/>
        </w:rPr>
        <w:footnoteRef/>
      </w:r>
      <w:r w:rsidRPr="00120664">
        <w:rPr>
          <w:rFonts w:ascii="Arabic Typesetting" w:hAnsi="Arabic Typesetting" w:cs="Arabic Typesetting"/>
          <w:sz w:val="24"/>
          <w:rtl/>
        </w:rPr>
        <w:t xml:space="preserve"> رواه أحمد في "المسند" (5/429) وصححه المحققون، وصححه الألباني في "صحيح الجامع" (1555</w:t>
      </w:r>
    </w:p>
  </w:footnote>
  <w:footnote w:id="58">
    <w:p w14:paraId="7A13C093" w14:textId="77777777" w:rsidR="004D4900" w:rsidRPr="00120664" w:rsidRDefault="004D4900" w:rsidP="00557930">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rPr>
        <w:t xml:space="preserve">Berichtet von </w:t>
      </w:r>
      <w:r w:rsidRPr="00120664">
        <w:rPr>
          <w:rFonts w:ascii="Arabic Typesetting" w:hAnsi="Arabic Typesetting" w:cs="Arabic Typesetting"/>
          <w:sz w:val="26"/>
          <w:szCs w:val="26"/>
        </w:rPr>
        <w:t>Ahmad in Musnad. Von Albani als Sahih eingestuft</w:t>
      </w:r>
    </w:p>
  </w:footnote>
  <w:footnote w:id="59">
    <w:p w14:paraId="62CFD2D8" w14:textId="77777777" w:rsidR="004D4900" w:rsidRPr="00120664" w:rsidRDefault="004D4900" w:rsidP="00557930">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أخرجه ابن قانع في معجم الصحابة (1/34)، والطبراني في الكبير (7/289)، والبيهقي في الشعب (5/337)، وصححه الحاكم في المستدرك (4/365)، والألباني في صحيح الترغيب (32)</w:t>
      </w:r>
    </w:p>
  </w:footnote>
  <w:footnote w:id="60">
    <w:p w14:paraId="59D883A8" w14:textId="77777777" w:rsidR="004D4900" w:rsidRPr="00120664" w:rsidRDefault="004D4900" w:rsidP="00557930">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Ibn Qani’ im Lexikon der Sahaba, 1/34, Tabarani in seinem großen Mu’ jam 7/289, Baihaqi in Schu’ab 5/337, Al-Hakim hat diesen Ha</w:t>
      </w:r>
      <w:r w:rsidRPr="00120664">
        <w:rPr>
          <w:rFonts w:ascii="Arabic Typesetting" w:hAnsi="Arabic Typesetting" w:cs="Arabic Typesetting"/>
          <w:sz w:val="26"/>
          <w:szCs w:val="26"/>
        </w:rPr>
        <w:t>d</w:t>
      </w:r>
      <w:r w:rsidRPr="00120664">
        <w:rPr>
          <w:rFonts w:ascii="Arabic Typesetting" w:hAnsi="Arabic Typesetting" w:cs="Arabic Typesetting"/>
          <w:sz w:val="26"/>
          <w:szCs w:val="26"/>
        </w:rPr>
        <w:t>ith in Mustadrak als Sahih eingestuft 4/365 und Albani in Sahih At-Targhib 32</w:t>
      </w:r>
      <w:r w:rsidRPr="00120664">
        <w:rPr>
          <w:rFonts w:ascii="Arabic Typesetting" w:hAnsi="Arabic Typesetting" w:cs="Arabic Typesetting"/>
          <w:sz w:val="26"/>
          <w:szCs w:val="26"/>
          <w:lang w:val="de-DE"/>
        </w:rPr>
        <w:t>.</w:t>
      </w:r>
    </w:p>
  </w:footnote>
  <w:footnote w:id="61">
    <w:p w14:paraId="623FA00B" w14:textId="77777777" w:rsidR="004D4900" w:rsidRPr="00120664" w:rsidRDefault="004D4900" w:rsidP="00557930">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bdr w:val="none" w:sz="0" w:space="0" w:color="auto" w:frame="1"/>
          <w:rtl/>
        </w:rPr>
        <w:t xml:space="preserve">مجمع الزوائد للهيثمي 4/180، صحيح الترغيب للالباني 2953، (حديث موقوف أيْ </w:t>
      </w:r>
      <w:r w:rsidRPr="00120664">
        <w:rPr>
          <w:rFonts w:ascii="Arabic Typesetting" w:hAnsi="Arabic Typesetting" w:cs="Arabic Typesetting"/>
          <w:sz w:val="26"/>
          <w:szCs w:val="26"/>
          <w:rtl/>
        </w:rPr>
        <w:t>ما أُضِيفَ لِلصحابي)</w:t>
      </w:r>
    </w:p>
  </w:footnote>
  <w:footnote w:id="62">
    <w:p w14:paraId="3DEBA1EF" w14:textId="77777777" w:rsidR="004D4900" w:rsidRPr="00120664" w:rsidRDefault="004D4900" w:rsidP="00557930">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Majma’ Al-Zawa’d von Al-Haithami 4/180, und von Albani in Sahih At-Targhib als Sahih eingestuft 2953 (es handelt sich um einen Hafith/Hadith(?</w:t>
      </w:r>
      <w:r w:rsidRPr="00120664">
        <w:rPr>
          <w:rFonts w:ascii="Arabic Typesetting" w:hAnsi="Arabic Typesetting" w:cs="Arabic Typesetting"/>
          <w:sz w:val="26"/>
          <w:szCs w:val="26"/>
          <w:lang w:val="de-DE"/>
        </w:rPr>
        <w:t>)</w:t>
      </w:r>
      <w:r w:rsidRPr="00120664">
        <w:rPr>
          <w:rFonts w:ascii="Arabic Typesetting" w:hAnsi="Arabic Typesetting" w:cs="Arabic Typesetting"/>
          <w:sz w:val="26"/>
          <w:szCs w:val="26"/>
        </w:rPr>
        <w:t xml:space="preserve"> Mawquf, d.h., er wird </w:t>
      </w:r>
      <w:r w:rsidRPr="00120664">
        <w:rPr>
          <w:rFonts w:ascii="Arabic Typesetting" w:hAnsi="Arabic Typesetting" w:cs="Arabic Typesetting"/>
          <w:sz w:val="26"/>
          <w:szCs w:val="26"/>
          <w:lang w:val="de-DE"/>
        </w:rPr>
        <w:t>einem</w:t>
      </w:r>
      <w:r w:rsidRPr="00120664">
        <w:rPr>
          <w:rFonts w:ascii="Arabic Typesetting" w:hAnsi="Arabic Typesetting" w:cs="Arabic Typesetting"/>
          <w:sz w:val="26"/>
          <w:szCs w:val="26"/>
        </w:rPr>
        <w:t xml:space="preserve"> Sahabi zu</w:t>
      </w:r>
      <w:r w:rsidRPr="00120664">
        <w:rPr>
          <w:rFonts w:ascii="Arabic Typesetting" w:hAnsi="Arabic Typesetting" w:cs="Arabic Typesetting"/>
          <w:sz w:val="26"/>
          <w:szCs w:val="26"/>
          <w:lang w:val="de-DE"/>
        </w:rPr>
        <w:t>geschri</w:t>
      </w:r>
      <w:r w:rsidRPr="00120664">
        <w:rPr>
          <w:rFonts w:ascii="Arabic Typesetting" w:hAnsi="Arabic Typesetting" w:cs="Arabic Typesetting"/>
          <w:sz w:val="26"/>
          <w:szCs w:val="26"/>
          <w:lang w:val="de-DE"/>
        </w:rPr>
        <w:t>e</w:t>
      </w:r>
      <w:r w:rsidRPr="00120664">
        <w:rPr>
          <w:rFonts w:ascii="Arabic Typesetting" w:hAnsi="Arabic Typesetting" w:cs="Arabic Typesetting"/>
          <w:sz w:val="26"/>
          <w:szCs w:val="26"/>
          <w:lang w:val="de-DE"/>
        </w:rPr>
        <w:t>ben).</w:t>
      </w:r>
    </w:p>
  </w:footnote>
  <w:footnote w:id="63">
    <w:p w14:paraId="13B022CC" w14:textId="77777777" w:rsidR="004D4900" w:rsidRPr="00120664" w:rsidRDefault="004D4900" w:rsidP="00C0623D">
      <w:pPr>
        <w:autoSpaceDE w:val="0"/>
        <w:autoSpaceDN w:val="0"/>
        <w:adjustRightInd w:val="0"/>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Authentisch: Sahih Muslim 17</w:t>
      </w:r>
    </w:p>
  </w:footnote>
  <w:footnote w:id="64">
    <w:p w14:paraId="67339ED5" w14:textId="77777777" w:rsidR="004D4900" w:rsidRPr="00120664" w:rsidRDefault="004D4900" w:rsidP="00C0623D">
      <w:pPr>
        <w:autoSpaceDE w:val="0"/>
        <w:autoSpaceDN w:val="0"/>
        <w:adjustRightInd w:val="0"/>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Authentisch: Sahih Buchari 1395, 1458, Sahih Muslim 19</w:t>
      </w:r>
    </w:p>
  </w:footnote>
  <w:footnote w:id="65">
    <w:p w14:paraId="42615075"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Sahih Muslim, Nr. 38</w:t>
      </w:r>
    </w:p>
  </w:footnote>
  <w:footnote w:id="66">
    <w:p w14:paraId="2A5874BE" w14:textId="77777777" w:rsidR="004D4900" w:rsidRPr="00120664" w:rsidRDefault="004D4900" w:rsidP="009A1CC9">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Sahih Buchari ,Version 10: Abdullah Bin Amr Bin Al-</w:t>
      </w:r>
      <w:r w:rsidRPr="00120664">
        <w:rPr>
          <w:rFonts w:ascii="Arabic Typesetting" w:hAnsi="Arabic Typesetting" w:cs="Arabic Typesetting"/>
          <w:sz w:val="26"/>
          <w:szCs w:val="26"/>
          <w:vertAlign w:val="superscript"/>
          <w:lang w:val="de-DE"/>
        </w:rPr>
        <w:t>3</w:t>
      </w:r>
      <w:r w:rsidRPr="00120664">
        <w:rPr>
          <w:rFonts w:ascii="Arabic Typesetting" w:hAnsi="Arabic Typesetting" w:cs="Arabic Typesetting"/>
          <w:sz w:val="26"/>
          <w:szCs w:val="26"/>
          <w:lang w:val="de-DE"/>
        </w:rPr>
        <w:t xml:space="preserve">As </w:t>
      </w:r>
      <w:r w:rsidRPr="00120664">
        <w:rPr>
          <w:rFonts w:ascii="Arabic Typesetting" w:hAnsi="Arabic Typesetting" w:cs="Arabic Typesetting"/>
          <w:caps/>
        </w:rPr>
        <w:sym w:font="AGA Arabesque" w:char="F074"/>
      </w:r>
      <w:r w:rsidRPr="00120664">
        <w:rPr>
          <w:rFonts w:ascii="Arabic Typesetting" w:hAnsi="Arabic Typesetting" w:cs="Arabic Typesetting"/>
          <w:sz w:val="26"/>
          <w:szCs w:val="26"/>
          <w:lang w:val="de-DE"/>
        </w:rPr>
        <w:t xml:space="preserve"> berichtet, dass der Prophet, Allah segne ihn und gebe ihm Heil, sagte: „Muslim ist derjenige, vor dessen Zunge und Hand die Muslime sicher sind, und ein </w:t>
      </w:r>
      <w:r w:rsidRPr="00120664">
        <w:rPr>
          <w:rFonts w:ascii="Arabic Typesetting" w:hAnsi="Arabic Typesetting" w:cs="Arabic Typesetting"/>
          <w:i/>
          <w:iCs/>
          <w:sz w:val="26"/>
          <w:szCs w:val="26"/>
          <w:lang w:val="de-DE"/>
        </w:rPr>
        <w:t xml:space="preserve">Muhadschir </w:t>
      </w:r>
      <w:r w:rsidRPr="00120664">
        <w:rPr>
          <w:rFonts w:ascii="Arabic Typesetting" w:hAnsi="Arabic Typesetting" w:cs="Arabic Typesetting"/>
          <w:sz w:val="26"/>
          <w:szCs w:val="26"/>
          <w:lang w:val="de-DE"/>
        </w:rPr>
        <w:t>ist derjenige, der sich von dem fernhält, was Allah verboten hat.”</w:t>
      </w:r>
    </w:p>
  </w:footnote>
  <w:footnote w:id="67">
    <w:p w14:paraId="1E836781" w14:textId="77777777" w:rsidR="004D4900" w:rsidRPr="00120664" w:rsidRDefault="004D4900" w:rsidP="00300656">
      <w:pPr>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 xml:space="preserve">Bruder oder Schwester </w:t>
      </w:r>
    </w:p>
  </w:footnote>
  <w:footnote w:id="68">
    <w:p w14:paraId="32268878" w14:textId="77777777" w:rsidR="004D4900" w:rsidRPr="00120664" w:rsidRDefault="004D4900" w:rsidP="009A1CC9">
      <w:pPr>
        <w:autoSpaceDE w:val="0"/>
        <w:autoSpaceDN w:val="0"/>
        <w:adjustRightInd w:val="0"/>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 xml:space="preserve">Und in Bucharis Überlieferung: Abu Hureira </w:t>
      </w:r>
      <w:r w:rsidRPr="00120664">
        <w:rPr>
          <w:rFonts w:ascii="Arabic Typesetting" w:hAnsi="Arabic Typesetting" w:cs="Arabic Typesetting"/>
          <w:caps/>
        </w:rPr>
        <w:sym w:font="AGA Arabesque" w:char="F074"/>
      </w:r>
      <w:r w:rsidRPr="00120664">
        <w:rPr>
          <w:rFonts w:ascii="Arabic Typesetting" w:hAnsi="Arabic Typesetting" w:cs="Arabic Typesetting"/>
          <w:sz w:val="26"/>
          <w:szCs w:val="26"/>
        </w:rPr>
        <w:t xml:space="preserve"> berichtet: Der Gesandte Allahs, Allah segne ihn und gebe ihm Heil, sagte: </w:t>
      </w:r>
    </w:p>
    <w:p w14:paraId="0B4E3DD0" w14:textId="77777777" w:rsidR="004D4900" w:rsidRPr="00120664" w:rsidRDefault="004D4900" w:rsidP="00C0623D">
      <w:pPr>
        <w:autoSpaceDE w:val="0"/>
        <w:autoSpaceDN w:val="0"/>
        <w:adjustRightInd w:val="0"/>
        <w:jc w:val="both"/>
        <w:rPr>
          <w:rFonts w:ascii="Arabic Typesetting" w:hAnsi="Arabic Typesetting" w:cs="Arabic Typesetting"/>
          <w:sz w:val="26"/>
          <w:szCs w:val="26"/>
        </w:rPr>
      </w:pPr>
      <w:r w:rsidRPr="00120664">
        <w:rPr>
          <w:rFonts w:ascii="Arabic Typesetting" w:hAnsi="Arabic Typesetting" w:cs="Arabic Typesetting"/>
          <w:sz w:val="26"/>
          <w:szCs w:val="26"/>
        </w:rPr>
        <w:t>„Bei Allah, er glaubt nicht! Bei Allah, er glaubt nicht! Bei Allah, er glaubt nicht.” Man fragte: „Wer, o Gesandter Allahs?” Er sagte: „Der, dessen Nachbar vor seiner Bosheit keine Ruhe hat.”</w:t>
      </w:r>
    </w:p>
    <w:p w14:paraId="53A5FC59" w14:textId="77777777" w:rsidR="004D4900" w:rsidRPr="00120664" w:rsidRDefault="004D4900" w:rsidP="00C0623D">
      <w:pPr>
        <w:autoSpaceDE w:val="0"/>
        <w:autoSpaceDN w:val="0"/>
        <w:adjustRightInd w:val="0"/>
        <w:jc w:val="both"/>
        <w:rPr>
          <w:rFonts w:ascii="Arabic Typesetting" w:hAnsi="Arabic Typesetting" w:cs="Arabic Typesetting"/>
          <w:sz w:val="26"/>
          <w:szCs w:val="26"/>
        </w:rPr>
      </w:pPr>
    </w:p>
  </w:footnote>
  <w:footnote w:id="69">
    <w:p w14:paraId="21CECD7B" w14:textId="77777777" w:rsidR="004D4900" w:rsidRPr="00120664" w:rsidRDefault="004D4900" w:rsidP="00C0623D">
      <w:pPr>
        <w:bidi/>
        <w:jc w:val="lowKashida"/>
        <w:rPr>
          <w:rFonts w:ascii="Arabic Typesetting" w:hAnsi="Arabic Typesetting" w:cs="Arabic Typesetting"/>
          <w:sz w:val="26"/>
          <w:szCs w:val="26"/>
          <w:rtl/>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وعن عائشة رَضِيَ اللَّهُ عَنْها قالت: قلت يا رَسُول اللَّهِ إن لي جارين فإلى أيهما أهدي؟ قال: (إلى أقربهما منك باباً) رَوَاهُ الْبُخَارِيُّ.</w:t>
      </w:r>
    </w:p>
    <w:p w14:paraId="15ADB7C9" w14:textId="77777777" w:rsidR="004D4900" w:rsidRPr="00120664" w:rsidRDefault="004D4900" w:rsidP="00A55939">
      <w:pPr>
        <w:autoSpaceDE w:val="0"/>
        <w:autoSpaceDN w:val="0"/>
        <w:adjustRightInd w:val="0"/>
        <w:jc w:val="both"/>
        <w:rPr>
          <w:rFonts w:ascii="Arabic Typesetting" w:hAnsi="Arabic Typesetting" w:cs="Arabic Typesetting"/>
          <w:sz w:val="26"/>
          <w:szCs w:val="26"/>
          <w:rtl/>
        </w:rPr>
      </w:pPr>
      <w:r w:rsidRPr="00A55939">
        <w:rPr>
          <w:rFonts w:ascii="Arabic Typesetting" w:hAnsi="Arabic Typesetting" w:cs="Arabic Typesetting"/>
          <w:sz w:val="26"/>
          <w:szCs w:val="26"/>
          <w:lang w:val="de-DE"/>
        </w:rPr>
        <w:t xml:space="preserve">Aischa berichtete: Ich fragte: „O Gesandter Allahs! </w:t>
      </w:r>
      <w:r w:rsidRPr="00120664">
        <w:rPr>
          <w:rFonts w:ascii="Arabic Typesetting" w:hAnsi="Arabic Typesetting" w:cs="Arabic Typesetting"/>
          <w:sz w:val="26"/>
          <w:szCs w:val="26"/>
        </w:rPr>
        <w:t>Ich habe zwei Nachbarn; wem soll ich etwas schenken?” Er antwortete: „Dem, dessen Tür dir am nächsten ist.”</w:t>
      </w:r>
    </w:p>
    <w:p w14:paraId="4470542A" w14:textId="77777777" w:rsidR="004D4900" w:rsidRPr="00120664" w:rsidRDefault="004D4900" w:rsidP="00C0623D">
      <w:pPr>
        <w:autoSpaceDE w:val="0"/>
        <w:autoSpaceDN w:val="0"/>
        <w:adjustRightInd w:val="0"/>
        <w:jc w:val="both"/>
        <w:rPr>
          <w:rFonts w:ascii="Arabic Typesetting" w:hAnsi="Arabic Typesetting" w:cs="Arabic Typesetting"/>
          <w:sz w:val="26"/>
          <w:szCs w:val="26"/>
        </w:rPr>
      </w:pPr>
      <w:r w:rsidRPr="00120664">
        <w:rPr>
          <w:rFonts w:ascii="Arabic Typesetting" w:hAnsi="Arabic Typesetting" w:cs="Arabic Typesetting"/>
          <w:sz w:val="26"/>
          <w:szCs w:val="26"/>
        </w:rPr>
        <w:t>Sahih Buchari 2259</w:t>
      </w:r>
    </w:p>
  </w:footnote>
  <w:footnote w:id="70">
    <w:p w14:paraId="2459A74D" w14:textId="77777777" w:rsidR="004D4900" w:rsidRPr="00120664" w:rsidRDefault="004D4900" w:rsidP="00446D23">
      <w:pPr>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Pr>
        <w:t xml:space="preserve"> Ähnliche Überlieferung:</w:t>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Pr>
        <w:t>„</w:t>
      </w:r>
      <w:r w:rsidRPr="00120664">
        <w:rPr>
          <w:rFonts w:ascii="Arabic Typesetting" w:hAnsi="Arabic Typesetting" w:cs="Arabic Typesetting"/>
          <w:i/>
          <w:sz w:val="26"/>
          <w:szCs w:val="26"/>
        </w:rPr>
        <w:t>Das Abkommen zwischen uns und ihnen ist das Gebet..Wer auch immer es unterlässt, hat Kufr b</w:t>
      </w:r>
      <w:r w:rsidRPr="00120664">
        <w:rPr>
          <w:rFonts w:ascii="Arabic Typesetting" w:hAnsi="Arabic Typesetting" w:cs="Arabic Typesetting"/>
          <w:i/>
          <w:sz w:val="26"/>
          <w:szCs w:val="26"/>
        </w:rPr>
        <w:t>e</w:t>
      </w:r>
      <w:r w:rsidRPr="00120664">
        <w:rPr>
          <w:rFonts w:ascii="Arabic Typesetting" w:hAnsi="Arabic Typesetting" w:cs="Arabic Typesetting"/>
          <w:i/>
          <w:sz w:val="26"/>
          <w:szCs w:val="26"/>
        </w:rPr>
        <w:t>gangen.</w:t>
      </w:r>
      <w:r w:rsidRPr="00120664">
        <w:rPr>
          <w:rFonts w:ascii="Arabic Typesetting" w:hAnsi="Arabic Typesetting" w:cs="Arabic Typesetting"/>
          <w:sz w:val="26"/>
          <w:szCs w:val="26"/>
        </w:rPr>
        <w:t>“ Überliefert in Tirmidhi 2621, An–Nasâi 463 und Ibn Mâdscha 1079.</w:t>
      </w:r>
    </w:p>
  </w:footnote>
  <w:footnote w:id="71">
    <w:p w14:paraId="1E73F8DC" w14:textId="77777777" w:rsidR="004D4900" w:rsidRPr="00120664" w:rsidRDefault="004D4900" w:rsidP="00B52E1C">
      <w:pPr>
        <w:pStyle w:val="Title"/>
        <w:jc w:val="left"/>
        <w:rPr>
          <w:rFonts w:ascii="Book Antiqua" w:hAnsi="Book Antiqua"/>
          <w:b w:val="0"/>
          <w:bCs w:val="0"/>
          <w:sz w:val="18"/>
          <w:szCs w:val="18"/>
          <w:lang w:val="de-DE"/>
        </w:rPr>
      </w:pPr>
      <w:r w:rsidRPr="00120664">
        <w:rPr>
          <w:rStyle w:val="FootnoteReference"/>
          <w:rFonts w:ascii="Book Antiqua" w:hAnsi="Book Antiqua"/>
          <w:b w:val="0"/>
          <w:bCs w:val="0"/>
          <w:sz w:val="18"/>
          <w:szCs w:val="18"/>
        </w:rPr>
        <w:footnoteRef/>
      </w:r>
      <w:r w:rsidRPr="00120664">
        <w:rPr>
          <w:rFonts w:ascii="Book Antiqua" w:hAnsi="Book Antiqua"/>
          <w:b w:val="0"/>
          <w:bCs w:val="0"/>
          <w:sz w:val="18"/>
          <w:szCs w:val="18"/>
          <w:rtl/>
        </w:rPr>
        <w:t xml:space="preserve"> </w:t>
      </w:r>
      <w:r w:rsidRPr="00120664">
        <w:rPr>
          <w:rFonts w:ascii="Book Antiqua" w:hAnsi="Book Antiqua"/>
          <w:b w:val="0"/>
          <w:bCs w:val="0"/>
          <w:sz w:val="18"/>
          <w:szCs w:val="18"/>
          <w:lang w:val="de-DE"/>
        </w:rPr>
        <w:t>Authentisch: Sahih Buchari 2692, Sahih Muslim 2605</w:t>
      </w:r>
    </w:p>
  </w:footnote>
  <w:footnote w:id="72">
    <w:p w14:paraId="621ED920" w14:textId="77777777" w:rsidR="004D4900" w:rsidRPr="00120664" w:rsidRDefault="004D4900" w:rsidP="00C14FD7">
      <w:pPr>
        <w:bidi/>
        <w:jc w:val="both"/>
        <w:rPr>
          <w:rFonts w:ascii="Arabic Typesetting" w:hAnsi="Arabic Typesetting" w:cs="Arabic Typesetting"/>
          <w:sz w:val="30"/>
          <w:szCs w:val="30"/>
          <w:lang w:val="de-DE" w:bidi="ar-AE"/>
        </w:rPr>
      </w:pPr>
      <w:r w:rsidRPr="00120664">
        <w:rPr>
          <w:rStyle w:val="FootnoteReference"/>
        </w:rPr>
        <w:footnoteRef/>
      </w:r>
      <w:r w:rsidRPr="00120664">
        <w:rPr>
          <w:rtl/>
        </w:rPr>
        <w:t xml:space="preserve"> </w:t>
      </w:r>
      <w:r w:rsidRPr="00120664">
        <w:rPr>
          <w:rFonts w:ascii="Arabic Typesetting" w:hAnsi="Arabic Typesetting" w:cs="Arabic Typesetting"/>
          <w:sz w:val="30"/>
          <w:szCs w:val="30"/>
          <w:rtl/>
          <w:lang w:bidi="ar-AE"/>
        </w:rPr>
        <w:t>مسلم</w:t>
      </w:r>
      <w:r w:rsidRPr="00120664">
        <w:rPr>
          <w:rFonts w:ascii="Arabic Typesetting" w:hAnsi="Arabic Typesetting" w:cs="Arabic Typesetting"/>
          <w:sz w:val="30"/>
          <w:szCs w:val="30"/>
        </w:rPr>
        <w:t xml:space="preserve">106 </w:t>
      </w:r>
      <w:r w:rsidRPr="00120664">
        <w:rPr>
          <w:rFonts w:ascii="Arabic Typesetting" w:hAnsi="Arabic Typesetting" w:cs="Arabic Typesetting"/>
          <w:sz w:val="30"/>
          <w:szCs w:val="30"/>
          <w:rtl/>
        </w:rPr>
        <w:t>،</w:t>
      </w:r>
      <w:r w:rsidRPr="00120664">
        <w:rPr>
          <w:rFonts w:ascii="Arabic Typesetting" w:hAnsi="Arabic Typesetting" w:cs="Arabic Typesetting"/>
          <w:sz w:val="30"/>
          <w:szCs w:val="30"/>
          <w:rtl/>
          <w:lang w:bidi="ar-AE"/>
        </w:rPr>
        <w:t xml:space="preserve"> ترمذي 1211، ابو داود 4087، 4088، نسائي 2562، 2563، 4470، 4471، 5348، إبن ماجه 2208 </w:t>
      </w:r>
    </w:p>
  </w:footnote>
  <w:footnote w:id="73">
    <w:p w14:paraId="547C8C39" w14:textId="77777777" w:rsidR="004D4900" w:rsidRPr="00120664" w:rsidRDefault="004D4900" w:rsidP="00A55939">
      <w:pPr>
        <w:pStyle w:val="Title"/>
        <w:jc w:val="both"/>
        <w:rPr>
          <w:rFonts w:ascii="Arabic Typesetting" w:hAnsi="Arabic Typesetting" w:cs="Arabic Typesetting"/>
          <w:b w:val="0"/>
          <w:bCs w:val="0"/>
          <w:sz w:val="26"/>
          <w:szCs w:val="26"/>
          <w:lang w:val="de-DE"/>
        </w:rPr>
      </w:pPr>
      <w:r w:rsidRPr="00120664">
        <w:rPr>
          <w:rStyle w:val="FootnoteReference"/>
          <w:rFonts w:ascii="Arabic Typesetting" w:hAnsi="Arabic Typesetting" w:cs="Arabic Typesetting"/>
          <w:b w:val="0"/>
          <w:bCs w:val="0"/>
          <w:sz w:val="26"/>
          <w:szCs w:val="26"/>
        </w:rPr>
        <w:footnoteRef/>
      </w:r>
      <w:r w:rsidRPr="00120664">
        <w:rPr>
          <w:rFonts w:ascii="Arabic Typesetting" w:hAnsi="Arabic Typesetting" w:cs="Arabic Typesetting"/>
          <w:b w:val="0"/>
          <w:bCs w:val="0"/>
          <w:sz w:val="26"/>
          <w:szCs w:val="26"/>
          <w:rtl/>
        </w:rPr>
        <w:t xml:space="preserve"> </w:t>
      </w:r>
      <w:r w:rsidRPr="00120664">
        <w:rPr>
          <w:rFonts w:ascii="Arabic Typesetting" w:hAnsi="Arabic Typesetting" w:cs="Arabic Typesetting"/>
          <w:b w:val="0"/>
          <w:bCs w:val="0"/>
          <w:sz w:val="26"/>
          <w:szCs w:val="26"/>
          <w:lang w:val="de-DE"/>
        </w:rPr>
        <w:t xml:space="preserve">Bucharis Version (6047): Thabit Bin Ad-Dhahak Al-Ansari </w:t>
      </w:r>
      <w:r w:rsidRPr="00A55939">
        <w:rPr>
          <w:rFonts w:ascii="Arabic Typesetting" w:hAnsi="Arabic Typesetting" w:cs="Arabic Typesetting"/>
          <w:b w:val="0"/>
          <w:bCs w:val="0"/>
          <w:caps/>
        </w:rPr>
        <w:sym w:font="AGA Arabesque" w:char="F074"/>
      </w:r>
      <w:r w:rsidRPr="00120664">
        <w:rPr>
          <w:rFonts w:ascii="Arabic Typesetting" w:hAnsi="Arabic Typesetting" w:cs="Arabic Typesetting"/>
          <w:b w:val="0"/>
          <w:bCs w:val="0"/>
          <w:sz w:val="26"/>
          <w:szCs w:val="26"/>
          <w:lang w:val="de-DE"/>
        </w:rPr>
        <w:t>der zu den Baum-Leuten gehörte (Er hatte an Ar-Ridwan-Huldigung teilgeno</w:t>
      </w:r>
      <w:r w:rsidRPr="00120664">
        <w:rPr>
          <w:rFonts w:ascii="Arabic Typesetting" w:hAnsi="Arabic Typesetting" w:cs="Arabic Typesetting"/>
          <w:b w:val="0"/>
          <w:bCs w:val="0"/>
          <w:sz w:val="26"/>
          <w:szCs w:val="26"/>
          <w:lang w:val="de-DE"/>
        </w:rPr>
        <w:t>m</w:t>
      </w:r>
      <w:r w:rsidRPr="00120664">
        <w:rPr>
          <w:rFonts w:ascii="Arabic Typesetting" w:hAnsi="Arabic Typesetting" w:cs="Arabic Typesetting"/>
          <w:b w:val="0"/>
          <w:bCs w:val="0"/>
          <w:sz w:val="26"/>
          <w:szCs w:val="26"/>
          <w:lang w:val="de-DE"/>
        </w:rPr>
        <w:t>men) berichtete: Der Gesandte Allahs, Allah segne ihn und gebe ihm Heil, sagte: „Wer bei einem anderen Volk (bzw. Glauben) als dem (Volk des) Islam einen falschen Eid schwört, ist gleich dem, was er gesagt hat (nämlich ein Lügner). Der Sohn Adams (ein Mensch) darf nicht etwas opfern, was ihm nicht gehört. Wer sich mit einem Gegenstand umbringt, wird mit dem (gleichen Gegenstand) am Tage der Auferstehung bestraft. Wer einen Glä</w:t>
      </w:r>
      <w:r w:rsidRPr="00120664">
        <w:rPr>
          <w:rFonts w:ascii="Arabic Typesetting" w:hAnsi="Arabic Typesetting" w:cs="Arabic Typesetting"/>
          <w:b w:val="0"/>
          <w:bCs w:val="0"/>
          <w:sz w:val="26"/>
          <w:szCs w:val="26"/>
          <w:lang w:val="de-DE"/>
        </w:rPr>
        <w:t>u</w:t>
      </w:r>
      <w:r w:rsidRPr="00120664">
        <w:rPr>
          <w:rFonts w:ascii="Arabic Typesetting" w:hAnsi="Arabic Typesetting" w:cs="Arabic Typesetting"/>
          <w:b w:val="0"/>
          <w:bCs w:val="0"/>
          <w:sz w:val="26"/>
          <w:szCs w:val="26"/>
          <w:lang w:val="de-DE"/>
        </w:rPr>
        <w:t>bigen verflucht, ist es so wie seine Ermordung. Wer einen Gläubigen der Unglaube verleu</w:t>
      </w:r>
      <w:r w:rsidRPr="00120664">
        <w:rPr>
          <w:rFonts w:ascii="Arabic Typesetting" w:hAnsi="Arabic Typesetting" w:cs="Arabic Typesetting"/>
          <w:b w:val="0"/>
          <w:bCs w:val="0"/>
          <w:sz w:val="26"/>
          <w:szCs w:val="26"/>
          <w:lang w:val="de-DE"/>
        </w:rPr>
        <w:t>m</w:t>
      </w:r>
      <w:r w:rsidRPr="00120664">
        <w:rPr>
          <w:rFonts w:ascii="Arabic Typesetting" w:hAnsi="Arabic Typesetting" w:cs="Arabic Typesetting"/>
          <w:b w:val="0"/>
          <w:bCs w:val="0"/>
          <w:sz w:val="26"/>
          <w:szCs w:val="26"/>
          <w:lang w:val="de-DE"/>
        </w:rPr>
        <w:t>det, ist es so wie seine Ermordung.“</w:t>
      </w:r>
    </w:p>
  </w:footnote>
  <w:footnote w:id="74">
    <w:p w14:paraId="491C3A40" w14:textId="77777777" w:rsidR="004D4900" w:rsidRPr="00120664" w:rsidRDefault="004D4900" w:rsidP="00C0623D">
      <w:pPr>
        <w:bidi/>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الْجَذْرُ هُوَ الْأَصْلُ وَأَمَّا الْأَمَانَةُ فَالظَّاهِرُ أَنَّ الْمُرَادَ بِهَا التَّكْلِيفُ الَّذِي كَلَّفَ اللَّهُ تَعَالَى بِهِ عِبَادَهُ وَالْعَهْدُ الَّذِي أَخَذَهُ عَلَيْهِمْ . قَالَ الْإِمَامُ أَبُو الْحَسَنِ الْوَاحِدِيُّ - رَحِمَهُ اللَّهُ - فِي قَوْلِ اللَّهِ تَعَالَى: "إِنَّا عَرَضْنَا الْأَمَانَةَ عَلَى السَّمَاوَاتِ وَالْأَرْضِ وَالْجِبَالِ." - تفسيرها -</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 xml:space="preserve">قَالَ ابْنُ عَبَّاسٍ - رَضِيَ اللَّهُ عَنْهُمَا - هِيَ الْفَرَائِضُ الَّتِي افْتَرَضَهَا اللَّهُ تَعَالَى عَلَى الْعِبَادِ وَقَالَ الْحَسَنُ هُوَ الدِّينُ وَالدِّينُ كُلُّهُ أَمَانَةٌ وَقَالَ أَبُو الْعَالِيَةِ الْأَمَانَةُ مَا أُمِرُوا بِهِ وَمَا نُهُوا عَنْهُ وَقَالَ مُقَاتِلٌ الْأَمَانَةُ الطَّاعَةُ قَالَ الْوَاحِدِيُّ وَهَذَا قَوْلُ أَكْثَرِ الْمُفَسِّرِينَ قَالَ فَالْأَمَانَةُ فِي قَوْلِ جَمِيعِهِمُ الطَّاعَةُ وَالْفَرَائِضُ الَّتِي يَتَعَلَّقُ بِأَدَائِهَا الثَّوَابُ وَبِتَضْيِيعِهَا الْعِقَابُ وَاللَّهُ أَعْلَمُ </w:t>
      </w:r>
    </w:p>
    <w:p w14:paraId="5AF39765"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 وَقَالَ صَاحِبُ التَّحْرِيرِ الْأَمَانَةُ فِي الْحَدِيثِ هِيَ الْأَمَانَةُ الْمَذْكُورَةُ فِي قَوْلِهِ تَعَالَى: "إِنَّا عَرَضْنَا الْأَمَانَةَ..." وَهِيَ عَيْنُ الْإِيمَانِ فَإِذَا اسْتَمْكَنَتِ الْأَمَانَةُ مِنْ قَلْبِ الْعَبْدِ قَامَ حِينَئِذٍ بِأَدَاءِ التَّكَالِيفِ وَاغْتَنَمَ مَا يَرِدُ عَلَيْهِ مِنْهَا وَجَدَّ فِي إِقَامَتِهَا وَاللَّهُ أَعْلَمُ </w:t>
      </w:r>
    </w:p>
    <w:p w14:paraId="4E03D7FB"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 وَأَمَّا قَوْلُهُ - صَلَّى اللَّهُ عَلَيْهِ وَسَلَّمَ - فَيَظَلُّ أَثَرُهَا مِثْلَ </w:t>
      </w:r>
      <w:r w:rsidRPr="00120664">
        <w:rPr>
          <w:rFonts w:ascii="Arabic Typesetting" w:hAnsi="Arabic Typesetting" w:cs="Arabic Typesetting"/>
          <w:sz w:val="26"/>
          <w:szCs w:val="26"/>
          <w:u w:val="single"/>
          <w:rtl/>
        </w:rPr>
        <w:t>الْوَكْتِ</w:t>
      </w:r>
      <w:r w:rsidRPr="00120664">
        <w:rPr>
          <w:rFonts w:ascii="Arabic Typesetting" w:hAnsi="Arabic Typesetting" w:cs="Arabic Typesetting"/>
          <w:sz w:val="26"/>
          <w:szCs w:val="26"/>
          <w:rtl/>
        </w:rPr>
        <w:t xml:space="preserve"> فَهُوَ بِفَتْحِ الْوَاوِ وَإِسْكَانِ الْكَافِ وَبِالتَّاءِ الْمُثَنَّاةِ مِنْ فَوْقُ وَهُوَ الْأَثَرُ الْيَسِيرُ كَذَا قَالَهُ الْهَرَوِيُّ وَقَالَ غَيْرُهُ هُوَ سَوَادٌ يَسِيرٌ وَقِيلَ هُوَ لَوْنٌ يَحْدُثُ مُخَالِفٌ لِلَّوْنِ الَّذِي كَانَ قَبْلَهُ </w:t>
      </w:r>
    </w:p>
    <w:p w14:paraId="04818D4E"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 وَأَمَّا </w:t>
      </w:r>
      <w:r w:rsidRPr="00120664">
        <w:rPr>
          <w:rFonts w:ascii="Arabic Typesetting" w:hAnsi="Arabic Typesetting" w:cs="Arabic Typesetting"/>
          <w:sz w:val="26"/>
          <w:szCs w:val="26"/>
          <w:u w:val="single"/>
          <w:rtl/>
        </w:rPr>
        <w:t>الْمَجْلُ</w:t>
      </w:r>
      <w:r w:rsidRPr="00120664">
        <w:rPr>
          <w:rFonts w:ascii="Arabic Typesetting" w:hAnsi="Arabic Typesetting" w:cs="Arabic Typesetting"/>
          <w:sz w:val="26"/>
          <w:szCs w:val="26"/>
          <w:rtl/>
        </w:rPr>
        <w:t xml:space="preserve"> فَبِفَتْحِ الْمِيمِ وَإِسْكَانِ الْجِيمِ وَفَتْحِهَا لُغَتَانِ حَكَاهُمَا صَاحِبُ التَّحْرِيرِ وَالْمَشْهُورُ الْإِسْكَانُ يُقَالُ مِنْهُ مَجِلَتْ يَدُهُ بِكَسْرِ الْجِيمِ تَمْجَلُ بِفَتْحِهَا مَجَلًا بِفَتْحِهَا أَيْضًا وَمَجَلَتْ بِفَتْحِ الْجِيمِ تَمْجُلُ بِضَمِّهَا مَجْلًا بِإِسْكَانِهَا لُغَتَانِ مَشْهُورَتَانِ وَأَمْجَلَهَا غَيْرُهَا قَالَ أَهْلُ اللُّغَةِ وَالْغَرِيبِ الْمَجْلُ هُوَ التَّنَفُّطُ الَّذِي يَصِيرُ فِي الْيَدِ مِنَ الْعَمَلِ بِفَأْسٍ أَوْ نَحْوِهَا وَيَصِيرُ كَالْقُبَّةِ فِيهِ مَاءٌ قَلِيلٌ </w:t>
      </w:r>
    </w:p>
    <w:p w14:paraId="7916A9FF"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 وَأَمَّا قَوْلُهُ كَجَمْرٍ دَحْرَجْتَهُ عَلَى رِجْلِكَ فَنَفِطَ فَتَرَاهُ مُنْتَبِرًا وَلَيْسَ فِيهِ شَيْءٌ</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 xml:space="preserve">فَالْجَمْرُ وَالدَّحْرَجَةُ مَعْرُوفَانِ وَنَفِطَ بِفَتْحِ النُّونِ وَكَسْرِ الْفَاءِ وَيُقَالُ تَنَفَّطَ بِمَعْنَاهُ وَمُنْتَبِرًا مُرْتَفِعًا وَأَصْلُ هَذِهِ اللَّفْظَةِ الِارْتِفَاعُ وَمِنْهُ الْمِنْبَرُ لِارْتِفَاعِهِ وَارْتِفَاعُ الْخَطِيبِ عَلَيْهِ وَقَوْلُهُ نَفِطَ وَلَمْ يَقُلْ نَفِطَتْ مَعَ أَنَّ الرِّجْلَ مُؤَنَّثَةٌ إِمَّا أَنْ يَكُونَ ذَكَّرَ نَفِطَ اتِّبَاعًا لِلَّفْظِ الرِّجْلِ وَإِمَّا أَنْ يَكُونَ إِتْبَاعًا لِمَعْنَى الرِّجْلِ وَهُوَ الْعُضْوُ </w:t>
      </w:r>
    </w:p>
    <w:p w14:paraId="75849278"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وَأَمَّا قَوْلُهُ ثُمَّ أَخَذَ حَصًى فَدَحْرَجَهُ فَهَكَذَا ضَبَطْنَاهُ وَهُوَ ظَاهِرٌ وَوَقَعَ فِي أَكْثَرِ الْأُصُولِ ثُمَّ أَخَذَ حَصَاةً فَدَحْرَجَهُ بِإِفْرَادِ لَفْظِ الْحَصَاةِ وَهُوَ صَحِيحٌ أَيْضًا وَيَكُونُ مَعْنَاهُ دَحْرَجَ ذَلِكَ الْمَأْخُوذَ أَوِ الشَّيْءَ وَهُوَ الْحَصَاةُ وَاللَّهُ أَعْلَمُ </w:t>
      </w:r>
    </w:p>
    <w:p w14:paraId="79F40917"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 قَالَ صَاحِبُ التَّحْرِيرِ: مَعْنَى الْحَدِيثِ أَنَّ الْأَمَانَةَ تَزُولُ عَنِ الْقُلُوبِ شَيْئًا فَشَيْئًا فَإِذَا زَالَ أَوَّلُ جُزْءٍ مِنْهَا زَالَ نُورُهَا وَخَلَفَتْهُ ظُلْمَةٌ كَالْوَكْتِ وَهُوَ اعْتِرَاضُ لَوْنٍ مُخَالِفٍ لِلَّوْنِ الَّذِي قَبْلَهُ فَإِذَا زَالَ شَيْءٌ آخَرُ صَارَ كَالْمَجْلِ وَهُوَ أَثَرٌ مُحْكَمٌ لَا يَكَادُ يَزُولُ إِلَّا بَعْدَ مُدَّةٍ وَهَذِهِ الظُّلْمَةُ فَوْقَ الَّتِي قَبْلَهَا ثُمَّ شَبَّهَ زَوَالَ ذَلِكَ النُّورِ بَعْدَ وُقُوعِهِ فِي الْقَلْبِ وَخُرُوجِهِ بَعْدَ اسْتِقْرَارِهِ فِيهِ وَاعْتِقَابِ الظُّلْمَةِ إِيَّاهُ بِجَمْرٍ يُدَحْرِجُهُ عَلَى رِجْلِهِ حَتَّى يُؤَثِّرَ فِيهَا ثُمَّ يَزُولُ الْجَمْرُ وَيَبْقَى التَّنَفُّطُ وَأَخْذِهِ الْحَصَاةَ وَدَحْرَجَتِهِ إِيَّاهَا أَرَادَ بِهَا زِيَادَةَ الْبَيَانِ وَإِيضَاحَ الْمَذْكُورِ وَاللَّهُ أَعْلَمُ </w:t>
      </w:r>
    </w:p>
    <w:p w14:paraId="220DAF2B" w14:textId="77777777" w:rsidR="004D4900" w:rsidRPr="00120664" w:rsidRDefault="004D4900" w:rsidP="00C0623D">
      <w:pPr>
        <w:bidi/>
        <w:jc w:val="both"/>
        <w:rPr>
          <w:rFonts w:ascii="Arabic Typesetting" w:hAnsi="Arabic Typesetting" w:cs="Arabic Typesetting"/>
          <w:sz w:val="26"/>
          <w:szCs w:val="26"/>
        </w:rPr>
      </w:pPr>
      <w:r w:rsidRPr="00120664">
        <w:rPr>
          <w:rFonts w:ascii="Arabic Typesetting" w:hAnsi="Arabic Typesetting" w:cs="Arabic Typesetting"/>
          <w:sz w:val="26"/>
          <w:szCs w:val="26"/>
          <w:rtl/>
        </w:rPr>
        <w:t xml:space="preserve"> وَأَمَّا قَوْلُ</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حُذَيْفَةَ</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 رَضِيَ اللَّهُ عَنْهُ - وَلَقَدْ أَتَى عَلَيَّ زَمَانٌ وَمَا أُبَالِي أَيُّكُمْ بَايَعْتُ لَئِنْ كَانَ مُسْلِمًا لَيَرُدَّنَّهُ عَلَيَّ دِينُهُ وَلَئِنْ كَانَ نَصْرَانِيًّا أَوْ يَهُودِيًّا لَيَرُدَّنَّهُ عَلَيَّ سَاعِيهِ وَأَمَّا الْيَوْمَ فَمَا كُنْتُ لِأُبَايِعَ إِلَّا فُلَانًا وَفُلَانًا فَمَعْنَى الْمُبَايَعَةِ هُنَا الْبَيْعُ وَالشِّرَاءُ الْمَعْرُوفَانِ وَمُرَادُهُ أَنِّي كُنْتُ أَعْلَمُ أَنَّ الْأَمَانَةَ لَمْ تَرْتَفِعْ وَأَنَّ فِي النَّاسِ وَفَاءً بِالْعُهُودِ فَكُنْتُ أُقْدِمُ عَلَى مُبَايَعَةِ مَنِ اتَّفَقَ غَيْرَ بَاحِثٍ عَنْ حَالِهِ وُثُوقًا بِالنَّاسِ وَأَمَانَتِهِمْ فَإِنَّهُ إِنْ كَانَ مُسْلِمًا فَدِينُهُ وَأَمَانَتُهُ تَمْنَعُهُ مِنَ الْخِيَانَةِ وَتَحْمِلُهُ عَلَى أَدَاءِ الْأَمَانَةِ وَإِنْ كَانَ كَافِرًا فَسَاعِيهِ وَهُوَ الْوَالِي عَلَيْهِ كَانَ أَيْضًا يَقُومُ بِالْأَمَانَةِ فِي وِلَايَتِهِ فَيَسْتَخْرِجُ حَقِّي مِنْهُ وَأَمَّا الْيَوْمَ فَقَدْ ذَهَبَتِ الْأَمَانَةُ فَمَا بَقِيَ لِي وُثُوقٌ بِمَنْ أُبَايِعُهُ وَلَا بِالسَّاعِي فِي أَدَائِهِمَا الْأَمَانَةَ فَمَا أُبَايِعُ إِلَّا فُلَانًا وَفُلَانًا يَعْنِي أَفْرَادًا مِنَ النَّاسِ أَعْرِفُهُمْ وَأَثِقُ بِهِمْ قَالَ صَاحِبُ التَّحْرِيرِ وَالْقَاضِي</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عِيَاضٌ</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رَحِمَهُمَا اللَّهُ وَحَمَلَ بَعْضُ الْعُلَمَاءِ الْمُبَايَعَةَ هُنَا عَلَى بَيْعَةِ الْخِلَافَةِ وَغَيْرِهَا مِنَ الْمُعَاقَدَةِ وَالتَّحَالُفِ فِي أُمُورِ الدِّينِ قَالَا وَهَذَا خَطَأٌ مِنْ قَائِلِهِ وَفِي هَذَا الْحَدِيثِ مَوَاضِعُ تُبْطِلُ قَوْلَهُ مِنْهَا قَوْلُهُ وَلَئِنْ كَانَ نَصْرَانِيًّا أَوْ يَهُودِيًّا وَمَعْلُومٌ أَنَّ النَّصْرَانِيَّ وَالْيَهُودِيَّ لَا يُعَاقَدُ عَلَى شَيْءٍ مِنْ أُمُورِ الدِّينِ وَاللَّهُ أَعْلَم</w:t>
      </w:r>
    </w:p>
  </w:footnote>
  <w:footnote w:id="75">
    <w:p w14:paraId="0205C92F" w14:textId="77777777" w:rsidR="004D4900" w:rsidRPr="00120664" w:rsidRDefault="004D4900" w:rsidP="00F25F25">
      <w:pPr>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Style w:val="matn1"/>
          <w:color w:val="auto"/>
          <w:sz w:val="26"/>
          <w:szCs w:val="26"/>
        </w:rPr>
        <w:t xml:space="preserve">*Wörtlich: </w:t>
      </w:r>
      <w:r w:rsidRPr="00120664">
        <w:rPr>
          <w:rStyle w:val="matn1"/>
          <w:i/>
          <w:iCs/>
          <w:color w:val="auto"/>
          <w:sz w:val="26"/>
          <w:szCs w:val="26"/>
        </w:rPr>
        <w:t>Amana</w:t>
      </w:r>
      <w:r w:rsidRPr="00120664">
        <w:rPr>
          <w:rStyle w:val="matn1"/>
          <w:color w:val="auto"/>
          <w:sz w:val="26"/>
          <w:szCs w:val="26"/>
        </w:rPr>
        <w:t xml:space="preserve"> - hier ist das anvertraute Gut gemeint, das laut Kommentatoren, die An-Nawawi zur Rate zieht, wie folgt inter-pretiert wird: </w:t>
      </w:r>
      <w:r w:rsidRPr="00120664">
        <w:rPr>
          <w:rFonts w:ascii="Arabic Typesetting" w:hAnsi="Arabic Typesetting" w:cs="Arabic Typesetting"/>
          <w:sz w:val="26"/>
          <w:szCs w:val="26"/>
        </w:rPr>
        <w:t xml:space="preserve">Auferlegung einer Verantwortung, mit der Allah Seine Diener beauftragt hat und die Einhaltung des Bundes, den die Men-schen Allah gegenüber einzuhalten haben. Imam Al-Hassan Al-Wahidi, Allah erbarme Sich seiner, sagte zu dem Vers : </w:t>
      </w:r>
      <w:r w:rsidRPr="00120664">
        <w:rPr>
          <w:rFonts w:ascii="Arabic Typesetting" w:hAnsi="Arabic Typesetting" w:cs="Arabic Typesetting"/>
          <w:i/>
          <w:iCs/>
          <w:sz w:val="26"/>
          <w:szCs w:val="26"/>
        </w:rPr>
        <w:t xml:space="preserve">„Wir haben Amana (das anvertraute Gut) den Himmeln und der Erde und den Bergen angeboten, aber sie weigerten sich, es zu tragen, sie scheuten sich davor. Der Mensch trug es – gewiss, er ist sehr oft ungerecht und sehr oft töricht.“ </w:t>
      </w:r>
      <w:r w:rsidRPr="00120664">
        <w:rPr>
          <w:rFonts w:ascii="Arabic Typesetting" w:hAnsi="Arabic Typesetting" w:cs="Arabic Typesetting"/>
          <w:sz w:val="26"/>
          <w:szCs w:val="26"/>
        </w:rPr>
        <w:t>(33:72), dass Ibn A</w:t>
      </w:r>
      <w:r w:rsidRPr="00120664">
        <w:rPr>
          <w:rFonts w:ascii="Arabic Typesetting" w:hAnsi="Arabic Typesetting" w:cs="Arabic Typesetting"/>
          <w:sz w:val="26"/>
          <w:szCs w:val="26"/>
        </w:rPr>
        <w:t>b</w:t>
      </w:r>
      <w:r w:rsidRPr="00120664">
        <w:rPr>
          <w:rFonts w:ascii="Arabic Typesetting" w:hAnsi="Arabic Typesetting" w:cs="Arabic Typesetting"/>
          <w:sz w:val="26"/>
          <w:szCs w:val="26"/>
        </w:rPr>
        <w:t>bas, Allahs Wohlgefallen auf ihm, ihn wie folgt kommentierte: Es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xml:space="preserve">) sind die Pflichten, die Allah, Erhaben sei Er, dem Diener auferlegt hat. Al-Hassan sagt, es handelt sich um die Religion, und die ganze Religion ist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xml:space="preserve"> (ein anvertrautes Gut). Abul Aliya sagt: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xml:space="preserve"> ist, was ihnen g</w:t>
      </w:r>
      <w:r w:rsidRPr="00120664">
        <w:rPr>
          <w:rFonts w:ascii="Arabic Typesetting" w:hAnsi="Arabic Typesetting" w:cs="Arabic Typesetting"/>
          <w:sz w:val="26"/>
          <w:szCs w:val="26"/>
        </w:rPr>
        <w:t>e</w:t>
      </w:r>
      <w:r w:rsidRPr="00120664">
        <w:rPr>
          <w:rFonts w:ascii="Arabic Typesetting" w:hAnsi="Arabic Typesetting" w:cs="Arabic Typesetting"/>
          <w:sz w:val="26"/>
          <w:szCs w:val="26"/>
        </w:rPr>
        <w:t xml:space="preserve">boten und verboten wurde. Muqatil sagt: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xml:space="preserve"> ist, (Allah) zu g</w:t>
      </w:r>
      <w:r w:rsidRPr="00120664">
        <w:rPr>
          <w:rFonts w:ascii="Arabic Typesetting" w:hAnsi="Arabic Typesetting" w:cs="Arabic Typesetting"/>
          <w:sz w:val="26"/>
          <w:szCs w:val="26"/>
        </w:rPr>
        <w:t>e</w:t>
      </w:r>
      <w:r w:rsidRPr="00120664">
        <w:rPr>
          <w:rFonts w:ascii="Arabic Typesetting" w:hAnsi="Arabic Typesetting" w:cs="Arabic Typesetting"/>
          <w:sz w:val="26"/>
          <w:szCs w:val="26"/>
        </w:rPr>
        <w:t>horchen. Al-Wahidi sagt: Laut Meinung und Aussage aller Komme</w:t>
      </w:r>
      <w:r w:rsidRPr="00120664">
        <w:rPr>
          <w:rFonts w:ascii="Arabic Typesetting" w:hAnsi="Arabic Typesetting" w:cs="Arabic Typesetting"/>
          <w:sz w:val="26"/>
          <w:szCs w:val="26"/>
        </w:rPr>
        <w:t>n</w:t>
      </w:r>
      <w:r w:rsidRPr="00120664">
        <w:rPr>
          <w:rFonts w:ascii="Arabic Typesetting" w:hAnsi="Arabic Typesetting" w:cs="Arabic Typesetting"/>
          <w:sz w:val="26"/>
          <w:szCs w:val="26"/>
        </w:rPr>
        <w:t xml:space="preserve">tatoren ist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Den Pflichten zu gehorchen, deren Verrichtung die Belohnung (von Allah) mit sich bringt und deren Ve</w:t>
      </w:r>
      <w:r w:rsidRPr="00120664">
        <w:rPr>
          <w:rFonts w:ascii="Arabic Typesetting" w:hAnsi="Arabic Typesetting" w:cs="Arabic Typesetting"/>
          <w:sz w:val="26"/>
          <w:szCs w:val="26"/>
        </w:rPr>
        <w:t>r</w:t>
      </w:r>
      <w:r w:rsidRPr="00120664">
        <w:rPr>
          <w:rFonts w:ascii="Arabic Typesetting" w:hAnsi="Arabic Typesetting" w:cs="Arabic Typesetting"/>
          <w:sz w:val="26"/>
          <w:szCs w:val="26"/>
        </w:rPr>
        <w:t>nachlässigung/Unterlassung Strafe mit sich bringt. Und Allah weiß es am besten.</w:t>
      </w:r>
    </w:p>
    <w:p w14:paraId="3303CB45" w14:textId="77777777" w:rsidR="004D4900" w:rsidRPr="00120664" w:rsidRDefault="004D4900" w:rsidP="00C0623D">
      <w:pPr>
        <w:jc w:val="both"/>
        <w:rPr>
          <w:rFonts w:ascii="Arabic Typesetting" w:hAnsi="Arabic Typesetting" w:cs="Arabic Typesetting"/>
          <w:sz w:val="26"/>
          <w:szCs w:val="26"/>
        </w:rPr>
      </w:pPr>
      <w:r w:rsidRPr="00120664">
        <w:rPr>
          <w:rFonts w:ascii="Arabic Typesetting" w:hAnsi="Arabic Typesetting" w:cs="Arabic Typesetting"/>
          <w:sz w:val="26"/>
          <w:szCs w:val="26"/>
        </w:rPr>
        <w:t xml:space="preserve">Lt. anderer Kommentatoren: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xml:space="preserve"> ist der Kern des Glaubens, und wenn </w:t>
      </w:r>
      <w:r w:rsidRPr="00120664">
        <w:rPr>
          <w:rFonts w:ascii="Arabic Typesetting" w:hAnsi="Arabic Typesetting" w:cs="Arabic Typesetting"/>
          <w:i/>
          <w:iCs/>
          <w:sz w:val="26"/>
          <w:szCs w:val="26"/>
        </w:rPr>
        <w:t>Amana</w:t>
      </w:r>
      <w:r w:rsidRPr="00120664">
        <w:rPr>
          <w:rFonts w:ascii="Arabic Typesetting" w:hAnsi="Arabic Typesetting" w:cs="Arabic Typesetting"/>
          <w:sz w:val="26"/>
          <w:szCs w:val="26"/>
        </w:rPr>
        <w:t xml:space="preserve"> im Herzen eines Dieners verankert ist, wird dieser seine Pflichten verrichten […]</w:t>
      </w:r>
    </w:p>
  </w:footnote>
  <w:footnote w:id="76">
    <w:p w14:paraId="3399DC94"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i/>
          <w:sz w:val="26"/>
          <w:szCs w:val="26"/>
          <w:lang w:val="de-DE"/>
        </w:rPr>
        <w:t xml:space="preserve"> Der große Namus</w:t>
      </w:r>
      <w:r w:rsidRPr="00120664">
        <w:rPr>
          <w:rFonts w:ascii="Arabic Typesetting" w:hAnsi="Arabic Typesetting" w:cs="Arabic Typesetting"/>
          <w:sz w:val="26"/>
          <w:szCs w:val="26"/>
          <w:lang w:val="de-DE"/>
        </w:rPr>
        <w:t>: Der Erzengel Dschibril (Gabriel</w:t>
      </w:r>
      <w:r w:rsidRPr="00120664">
        <w:rPr>
          <w:rFonts w:ascii="AGA Islamic Phrases" w:eastAsia="Batang" w:hAnsi="AGA Islamic Phrases" w:cs="Arabic Typesetting"/>
          <w:i/>
          <w:iCs/>
          <w:sz w:val="28"/>
          <w:szCs w:val="28"/>
          <w:lang w:val="de-DE"/>
        </w:rPr>
        <w:t>a</w:t>
      </w:r>
      <w:r w:rsidRPr="00120664">
        <w:rPr>
          <w:rFonts w:ascii="Arabic Typesetting" w:hAnsi="Arabic Typesetting" w:cs="Arabic Typesetting"/>
          <w:sz w:val="26"/>
          <w:szCs w:val="26"/>
          <w:lang w:val="de-DE"/>
        </w:rPr>
        <w:t>)</w:t>
      </w:r>
    </w:p>
  </w:footnote>
  <w:footnote w:id="77">
    <w:p w14:paraId="30AFE153" w14:textId="77777777" w:rsidR="004D4900" w:rsidRPr="00120664" w:rsidRDefault="004D4900" w:rsidP="00C0623D">
      <w:pPr>
        <w:autoSpaceDE w:val="0"/>
        <w:autoSpaceDN w:val="0"/>
        <w:adjustRightInd w:val="0"/>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Pr>
        <w:t xml:space="preserve"> In Bucharis Version (Nr. 4953) kommt Folgendes hinzu: „Es daue</w:t>
      </w:r>
      <w:r w:rsidRPr="00120664">
        <w:rPr>
          <w:rFonts w:ascii="Arabic Typesetting" w:hAnsi="Arabic Typesetting" w:cs="Arabic Typesetting"/>
          <w:sz w:val="26"/>
          <w:szCs w:val="26"/>
        </w:rPr>
        <w:t>r</w:t>
      </w:r>
      <w:r w:rsidRPr="00120664">
        <w:rPr>
          <w:rFonts w:ascii="Arabic Typesetting" w:hAnsi="Arabic Typesetting" w:cs="Arabic Typesetting"/>
          <w:sz w:val="26"/>
          <w:szCs w:val="26"/>
        </w:rPr>
        <w:t>te nicht mehr lange und Waraqa starb. Für eine kurze Zeit blieben die Offenbarungen aus, sodass der Gesandte Allahs, Allah segne ihn und gebe ihm Heil, traurig wurde.</w:t>
      </w:r>
    </w:p>
  </w:footnote>
  <w:footnote w:id="78">
    <w:p w14:paraId="6663F289" w14:textId="77777777" w:rsidR="004D4900" w:rsidRPr="00120664" w:rsidRDefault="004D4900" w:rsidP="00C0623D">
      <w:pPr>
        <w:pStyle w:val="FootnoteText"/>
        <w:jc w:val="both"/>
        <w:rPr>
          <w:rFonts w:ascii="Arabic Typesetting" w:hAnsi="Arabic Typesetting" w:cs="Arabic Typesetting"/>
          <w:sz w:val="26"/>
          <w:szCs w:val="26"/>
          <w:rtl/>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قال الشيخ شمس الدين ابن القيم:‏ سمعت شيخ الإسلام أحمد بن تيمية يقول في قوله صلى الله عليه وسلم‏ "‏‏نور أنى أراه‏" معناه:‏ كان ثَمَّ نور، وحال دون رؤيته نور فأنى أراه؟ قال:‏ ويدل عليه أن في بعض ألفاظ الصحيح هل رأيت ربك؟ فقال "رأيت نوراً‏"‏‏.‏ وقد أعضل أمر هذا الحديث على كثير من الناس، حتى صحفه بعضهم فقال" نوراً إني أراه‏ على أنها ياء النسب، والكلمة كلمة واحدة. وهذا خطأ لفظاً ومعنى، وإنما أوجب لهم هذا الإشكال والخطأ أنهم لما اعتقدوا أن رسول الله صلى الله عليه وسلم رأى ربه، وكان قوله "أنى أراه؟‏" كالإنكار للرؤية، حاروا في الحديث، ورده بعضهم باضطراب لفظه، وكل هذا عدول عن موجب الدليل.‏ (مجموع فتاوى شيخ الإسلام ابن تيمية رحمه الله تعالى - المجلد السادس.)</w:t>
      </w:r>
    </w:p>
  </w:footnote>
  <w:footnote w:id="79">
    <w:p w14:paraId="235C5341" w14:textId="77777777" w:rsidR="004D4900" w:rsidRPr="00120664" w:rsidRDefault="004D4900" w:rsidP="00C0623D">
      <w:pPr>
        <w:bidi/>
        <w:jc w:val="both"/>
        <w:rPr>
          <w:rFonts w:ascii="Arabic Typesetting" w:hAnsi="Arabic Typesetting" w:cs="Arabic Typesetting"/>
          <w:sz w:val="26"/>
          <w:szCs w:val="26"/>
          <w:lang w:bidi="ar-A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الطواغيت هو جمع طاغوت،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الليث</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وأبو عبيدة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والكسائي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وجماهير أهل اللغة</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الطاغوت كل ما عُبِد من دون الله تعالى، وقال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عباس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ومقاتل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والكلبي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وغيرهم: الطاغوت الشيطان</w:t>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وقيل: هو الأصنام،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الواحدي</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الطاغوت يكون واحدا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وجمعا ويؤنث ويذكر . قال الله تعالى</w:t>
      </w:r>
      <w:r w:rsidRPr="00120664">
        <w:rPr>
          <w:rFonts w:ascii="Arabic Typesetting" w:hAnsi="Arabic Typesetting" w:cs="Arabic Typesetting"/>
          <w:sz w:val="26"/>
          <w:szCs w:val="26"/>
        </w:rPr>
        <w:t xml:space="preserve"> : </w:t>
      </w:r>
      <w:bookmarkStart w:id="192" w:name="1361"/>
      <w:r w:rsidRPr="00120664">
        <w:rPr>
          <w:rFonts w:ascii="Arabic Typesetting" w:hAnsi="Arabic Typesetting" w:cs="Arabic Typesetting"/>
          <w:sz w:val="26"/>
          <w:szCs w:val="26"/>
          <w:rtl/>
        </w:rPr>
        <w:t>"يريدون أن يتحاكموا إلى الطاغوت وقد أمروا أن يكفروا به</w:t>
      </w:r>
      <w:bookmarkEnd w:id="192"/>
      <w:r w:rsidRPr="00120664">
        <w:rPr>
          <w:rFonts w:ascii="Arabic Typesetting" w:hAnsi="Arabic Typesetting" w:cs="Arabic Typesetting"/>
          <w:sz w:val="26"/>
          <w:szCs w:val="26"/>
          <w:rtl/>
        </w:rPr>
        <w:t>." فهذا في الواحد، وقال تعالى في الجمع</w:t>
      </w:r>
      <w:r w:rsidRPr="00120664">
        <w:rPr>
          <w:rFonts w:ascii="Arabic Typesetting" w:hAnsi="Arabic Typesetting" w:cs="Arabic Typesetting"/>
          <w:sz w:val="26"/>
          <w:szCs w:val="26"/>
        </w:rPr>
        <w:t xml:space="preserve"> : </w:t>
      </w:r>
      <w:bookmarkStart w:id="193" w:name="1074"/>
      <w:r w:rsidRPr="00120664">
        <w:rPr>
          <w:rFonts w:ascii="Arabic Typesetting" w:hAnsi="Arabic Typesetting" w:cs="Arabic Typesetting"/>
          <w:sz w:val="26"/>
          <w:szCs w:val="26"/>
          <w:rtl/>
        </w:rPr>
        <w:t>"والذين كفروا أولياؤهم الطاغوت يخرجونهم</w:t>
      </w:r>
      <w:r w:rsidRPr="00120664">
        <w:rPr>
          <w:rFonts w:ascii="Arabic Typesetting" w:hAnsi="Arabic Typesetting" w:cs="Arabic Typesetting"/>
          <w:sz w:val="26"/>
          <w:szCs w:val="26"/>
        </w:rPr>
        <w:t xml:space="preserve"> </w:t>
      </w:r>
      <w:bookmarkEnd w:id="193"/>
      <w:r w:rsidRPr="00120664">
        <w:rPr>
          <w:rFonts w:ascii="Arabic Typesetting" w:hAnsi="Arabic Typesetting" w:cs="Arabic Typesetting"/>
          <w:sz w:val="26"/>
          <w:szCs w:val="26"/>
          <w:rtl/>
        </w:rPr>
        <w:t>" وقال في المؤنث</w:t>
      </w:r>
      <w:r w:rsidRPr="00120664">
        <w:rPr>
          <w:rFonts w:ascii="Arabic Typesetting" w:hAnsi="Arabic Typesetting" w:cs="Arabic Typesetting"/>
          <w:sz w:val="26"/>
          <w:szCs w:val="26"/>
        </w:rPr>
        <w:t xml:space="preserve"> : </w:t>
      </w:r>
      <w:bookmarkStart w:id="194" w:name="4416"/>
      <w:r w:rsidRPr="00120664">
        <w:rPr>
          <w:rFonts w:ascii="Arabic Typesetting" w:hAnsi="Arabic Typesetting" w:cs="Arabic Typesetting"/>
          <w:sz w:val="26"/>
          <w:szCs w:val="26"/>
          <w:rtl/>
        </w:rPr>
        <w:t>"والذين اجتنبوا الطاغوت أن يعبدوها</w:t>
      </w:r>
      <w:bookmarkEnd w:id="194"/>
      <w:r w:rsidRPr="00120664">
        <w:rPr>
          <w:rFonts w:ascii="Arabic Typesetting" w:hAnsi="Arabic Typesetting" w:cs="Arabic Typesetting"/>
          <w:sz w:val="26"/>
          <w:szCs w:val="26"/>
          <w:rtl/>
        </w:rPr>
        <w:t>"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الواحدي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ومثله من الأسماء الفلك</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يكون واحدا وجمعا ومذكرا أو مؤنثا قال النحويون: وزنه (فعلوت) والتاء زائدة،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وهو مشتق من طغى وتقديره طغووت ثم قلبت الواو ألفا. والله أعلم</w:t>
      </w:r>
    </w:p>
  </w:footnote>
  <w:footnote w:id="80">
    <w:p w14:paraId="27F2A427"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أن لأهل العلم في أحاديث الصفات وآيات الصفات قولين : أحدهما : وهو مذهب معظم السلف</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أو كلهم أنه لا يتكلم في معناها، بل يقولون : يجب علينا أن نؤمن بها ونعتقد لها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معنى يليق بجلال الله تعالى وعظمته مع اعتقادنا الجازم أن الله تعالى ليس كمثله شيء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وأنه منزه عن التجسم والانتقال والتحيز في جهة وعن سائر صفات المخلوق ، وهذا القول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هو مذهب جماعة من المتكلمين ، واختاره جماعة من محققيهم وهو أسلم . والقول الثاني</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وهو مذهب معظم</w:t>
      </w:r>
      <w:r w:rsidRPr="00120664">
        <w:rPr>
          <w:rFonts w:ascii="Arabic Typesetting" w:hAnsi="Arabic Typesetting" w:cs="Arabic Typesetting"/>
          <w:sz w:val="26"/>
          <w:szCs w:val="26"/>
        </w:rPr>
        <w:t xml:space="preserve"> </w:t>
      </w:r>
      <w:bookmarkStart w:id="195" w:name="____________P395"/>
      <w:bookmarkEnd w:id="195"/>
      <w:r w:rsidRPr="00120664">
        <w:rPr>
          <w:rFonts w:ascii="Arabic Typesetting" w:hAnsi="Arabic Typesetting" w:cs="Arabic Typesetting"/>
          <w:sz w:val="26"/>
          <w:szCs w:val="26"/>
          <w:rtl/>
        </w:rPr>
        <w:t>المتكلمين أنها تتأول على ما يليق بها على حسب مواقعها ، وإنما يسوغ تأويلها لمن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كان من أهله بأن يكون عارفا بلسان العرب وقواعد الأصول والفروع ، ذا رياضة في العلم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 فعلى هذا المذهب يقال في قوله - صلى الله عليه وسلم - : ( فيأتيهم الله ) أن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الإتيان عبارة عن رؤيتهم إياه ; لأن العادة أن من غاب عن غيره لا يمكنه رؤيته إلا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بالإتيان ، فعبر بالإتيان والمجيء هنا عن الرؤية مجازا ، وقيل : الإتيان فعل 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أفعال الله تعالى سماه إتيانا ، وقيل : المراد ( يأتيهم الله ) أي : يأتيهم بعض</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ملائكة الله ، قال القاضي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عياض</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رحمه الله - : هذا الوجه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أشبه عندي بالحديث ، قال : ويكون هذا الملك الذي جاءهم في الصورة التي أنكروها 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سمات الحدث الظاهرة على الملك والمخلوق ، قال : أو يكون معناه : يأتيهم الله في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صورة ، أي : يأتيهم بصورة ويظهر لهم من صور ملائكته ومخلوقاته التي لا تشبه صفات</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الإله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ليختبرهم ، وهذا آخر امتحان المؤمنين ، فإذا قال لهم هذا الملك أو هذه الصورة</w:t>
      </w:r>
      <w:r w:rsidRPr="00120664">
        <w:rPr>
          <w:rFonts w:ascii="Arabic Typesetting" w:hAnsi="Arabic Typesetting" w:cs="Arabic Typesetting"/>
          <w:sz w:val="26"/>
          <w:szCs w:val="26"/>
        </w:rPr>
        <w:t xml:space="preserve"> : ( </w:t>
      </w:r>
      <w:r w:rsidRPr="00120664">
        <w:rPr>
          <w:rFonts w:ascii="Arabic Typesetting" w:hAnsi="Arabic Typesetting" w:cs="Arabic Typesetting"/>
          <w:sz w:val="26"/>
          <w:szCs w:val="26"/>
          <w:rtl/>
        </w:rPr>
        <w:t>أنا ربكم ) رأوا عليه من علامات المخلوق ما ينكرونه ويعلمون أنه ليس ربهم ،</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ويستعيذون بالله منه</w:t>
      </w:r>
    </w:p>
  </w:footnote>
  <w:footnote w:id="81">
    <w:p w14:paraId="22904735" w14:textId="77777777" w:rsidR="004D4900" w:rsidRPr="00120664" w:rsidRDefault="004D4900" w:rsidP="00C0623D">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السعدان فبفتح السين وإسكان العين المهملة وهو نبت له شوكة عظيمة مثل الحسك من كل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الجوانب</w:t>
      </w:r>
    </w:p>
  </w:footnote>
  <w:footnote w:id="82">
    <w:p w14:paraId="14088A55"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صلى الله عليه وسلم: (فيكشف عن ساق) ضبط (يكشف) بفتح الياء وضمها وهما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صحيحان. وفسر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عباس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وجمهور أهل اللغة وغريب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الحديث الساق هنا بالشدة أي يكشف عن شدة وأمر مهول، وهذا مثل تضربه العرب لشدة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الأمر، ولهذا يقولون: قامت الحرب على ساق، وأصله أن الإنسان إذا وقع في أمر شديد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شمر ساعده وكشف عن ساقه للاهتمام به. قال القاضي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عياض</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رحمه الله - : وقيل المراد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بالساق هنا نور عظيم، وورد ذلك في حديث عن النبي - صلى الله عليه وسلم -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فورك</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ومعنى ذلك ما يتجدد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للمؤمنين عند رؤية الله تعالى من الفوائد والألطاف. قال القاضي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عياض</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وقيل: قد يكون الساق</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علامة بينه وبين المؤمنين من ظهور جماعة من الملائكة على خلقة عظيمة لأنه يقال: ساق من الناس كما يقال: رجل من جراد، وقيل: قد يكون ساق مخلوقا جعله الله تعالى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علامة للمؤمنين خارجة عن السوق المعتادة، وقيل: كشف الخوف وإزالة الرعب عنهم وما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كان غلب على قلوبهم من الأهوال، فتطمئن حينئذ نفوسهم عند ذلك، ويتجلى لهم فيخرون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سجدا.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الخطابي</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رحمه الله - : وهذه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الرؤية التي في هذا المقام يوم القيامة غير الرؤية التي في الجنة لكرامة أولياء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الله تعالى، وإنما هذه للامتحان. والله أعلم</w:t>
      </w:r>
    </w:p>
  </w:footnote>
  <w:footnote w:id="83">
    <w:p w14:paraId="26AF9CB2"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طبقة فبفتح الطاء والباء.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الهروي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 الطبق فقار الظهر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أي صار فقارة واحدة كالصحيفة فلا يقدر على السجود</w:t>
      </w:r>
    </w:p>
  </w:footnote>
  <w:footnote w:id="84">
    <w:p w14:paraId="3A1B2CE2" w14:textId="77777777" w:rsidR="004D4900" w:rsidRPr="00120664" w:rsidRDefault="004D4900" w:rsidP="00C0623D">
      <w:pPr>
        <w:pStyle w:val="FootnoteText"/>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 قيل: يا رسول الله وما الجسر؟ قال: دحض مزلة هو بتنوين دحض وداله مفتوحة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والحاء ساكنة. و مزلة: بفتح الميم وفي الزاي لغتان مشهورتان الفتح والكسر،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والدحض والمزلة بمعنى واحد، وهو الموضع الذي تزل فيه الأقدام ولا تستقر. ومنه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دحضت الشمس أي: مالت، وحجة داحضة لا ثبات لها</w:t>
      </w:r>
    </w:p>
  </w:footnote>
  <w:footnote w:id="85">
    <w:p w14:paraId="3F95BA3C"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الرضمة فبفتح الراء وإسكان الضاد المعجمة وبفتحها لغتان حكاهما صاحب المطالع</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 واقتصر صاحب (العين) والجوهري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والهروي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وغيرهم على الإسكان،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وابن فارس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وبعضهم على الفتح قالوا: والرضمة واحدة الرضم والرضام وهي صخور عظام بعضها فوق بعض، وقيل هي دون الهضاب،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وقال صاحب (العين) الرضمة. حجارة مجتمعة ليست بثابتة في الأرض كأنها منثورة وأما يربأ فهو بفتح الياء وإسكان الراء وبعدها باء موحدة ثم همزة على وزن يقرأ،</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ومعناه: يحفظهم ويتطلع لهم، ويقال لفاعل ذلك ( ربيئة ) وهو العين والطليعة الذي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ينظر للقوم لئلا يدهمهم العدو، ولا يكون في الغالب إلا على جبل أو شرف أو شيء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مرتفع لينظر إلى بعد. وأما (يهتف) فبفتح الياء وكسر التاء، ومعناه: يصيح ويصرخ، وقولهم: (يا صباحاه) كلمة يعتادونها عند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وقوع أمر عظيم فيقولونها ليجتمعوا ويتأهبوا له. والله أعلم</w:t>
      </w:r>
    </w:p>
  </w:footnote>
  <w:footnote w:id="86">
    <w:p w14:paraId="6E166B5B"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Und tatsächlich ist Abu Lahab zugrunde gegangen, indem er eines schrecklichen Todes starb, sodass die ganze Stadt an dem Gestank seiner Leiche litt.</w:t>
      </w:r>
    </w:p>
  </w:footnote>
  <w:footnote w:id="87">
    <w:p w14:paraId="6D2180E9"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 - صلى الله عليه وسلم: وجدته في غمرات من النار فأخرجته إلى ضحضاح</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منزلة أبو طالب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أما الضحضاح فهو ما رق من الماء على وجه الأرض إلى نحو الكعبين، واستعير في النار. وأما الغمرات وهي المعظم من الشيء. وقوله - صلى الله عليه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وسلم - : (ولولا أنا لكان في الدرك الأسفل من النار) قال أهل اللغة: في الدرك</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لغتان فصيحتان مشهورتان : فتح الراء وإسكانها، وقرئ بهما في القراءات السبع،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الفراء: هما لغتان جمعهما أدراك، وقال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الزجاج: اللغتان حكاهما أهل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اللغة، إلا أن الاختيار فتح الراء لأنه أكثر في الاستعمال، وقال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أبو حاتم</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جمع (الدرك) بالفتح</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أدراك كجمل وأجمال وفرس وأفراس، وجمع (الدرك) بالإسكان أدرك كفلس وأفلس. وأما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معناه: فقال جميع أهل اللغة والمعاني والغريب وجماهير المفسرين : الدرك الأسفل قعر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جهنم. وأقصى أسفلها، قالوا : ولجهنم أدراك، فكل طبقة من أطباقها تسمى دركا</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والله أعلم</w:t>
      </w:r>
    </w:p>
  </w:footnote>
  <w:footnote w:id="88">
    <w:p w14:paraId="395B586A" w14:textId="77777777" w:rsidR="004D4900" w:rsidRPr="00120664" w:rsidRDefault="004D4900" w:rsidP="00C0623D">
      <w:pPr>
        <w:jc w:val="both"/>
        <w:rPr>
          <w:rFonts w:ascii="Arabic Typesetting" w:hAnsi="Arabic Typesetting" w:cs="Arabic Typesetting"/>
          <w:sz w:val="26"/>
          <w:szCs w:val="26"/>
          <w:lang w:bidi="ar-A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rPr>
        <w:t>Wudu':</w:t>
      </w:r>
      <w:r w:rsidRPr="00120664">
        <w:rPr>
          <w:rFonts w:ascii="Arabic Typesetting" w:hAnsi="Arabic Typesetting" w:cs="Arabic Typesetting"/>
          <w:sz w:val="26"/>
          <w:szCs w:val="26"/>
        </w:rPr>
        <w:t xml:space="preserve"> die rituelle Waschung (Reinigung) bestimmter Körperteile vor dem Verrichten des Gebets, damit es von Allah angenommen wird.</w:t>
      </w:r>
    </w:p>
  </w:footnote>
  <w:footnote w:id="89">
    <w:p w14:paraId="005BB866"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عامر: ادع لي،</w:t>
      </w:r>
      <w:r w:rsidRPr="00120664">
        <w:rPr>
          <w:rFonts w:ascii="Arabic Typesetting" w:hAnsi="Arabic Typesetting" w:cs="Arabic Typesetting"/>
          <w:sz w:val="26"/>
          <w:szCs w:val="26"/>
        </w:rPr>
        <w:t xml:space="preserve"> </w:t>
      </w:r>
      <w:bookmarkStart w:id="233" w:name=""/>
      <w:r w:rsidRPr="00120664">
        <w:rPr>
          <w:rStyle w:val="harfbody1"/>
          <w:rFonts w:ascii="Arabic Typesetting" w:hAnsi="Arabic Typesetting" w:cs="Arabic Typesetting"/>
          <w:sz w:val="26"/>
          <w:szCs w:val="26"/>
          <w:rtl/>
        </w:rPr>
        <w:t>فقال</w:t>
      </w:r>
      <w:r w:rsidRPr="00120664">
        <w:rPr>
          <w:rStyle w:val="harfbody1"/>
          <w:rFonts w:ascii="Arabic Typesetting" w:hAnsi="Arabic Typesetting" w:cs="Arabic Typesetting"/>
          <w:sz w:val="26"/>
          <w:szCs w:val="26"/>
        </w:rPr>
        <w:t xml:space="preserve"> </w:t>
      </w:r>
      <w:bookmarkEnd w:id="233"/>
      <w:r w:rsidRPr="00120664">
        <w:rPr>
          <w:rStyle w:val="harfbody1"/>
          <w:rFonts w:ascii="Arabic Typesetting" w:hAnsi="Arabic Typesetting" w:cs="Arabic Typesetting"/>
          <w:sz w:val="26"/>
          <w:szCs w:val="26"/>
          <w:rtl/>
        </w:rPr>
        <w:t>ابن عمر</w:t>
      </w:r>
      <w:r w:rsidRPr="00120664">
        <w:rPr>
          <w:rStyle w:val="harfbody1"/>
          <w:rFonts w:ascii="Arabic Typesetting" w:hAnsi="Arabic Typesetting" w:cs="Arabic Typesetting"/>
          <w:sz w:val="26"/>
          <w:szCs w:val="26"/>
        </w:rPr>
        <w:t xml:space="preserve"> - </w:t>
      </w:r>
      <w:r w:rsidRPr="00120664">
        <w:rPr>
          <w:rStyle w:val="harfbody1"/>
          <w:rFonts w:ascii="Arabic Typesetting" w:hAnsi="Arabic Typesetting" w:cs="Arabic Typesetting"/>
          <w:sz w:val="26"/>
          <w:szCs w:val="26"/>
          <w:rtl/>
        </w:rPr>
        <w:t>رضي الله عنهما - سمعت</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رسول الله - صلى الله عليه وسلم - يقول: لا يقبل الله صلاة بغير طهور، ولا صدقة</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من غلول وكنتَ على</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البصرة</w:t>
      </w:r>
      <w:r w:rsidRPr="00120664">
        <w:rPr>
          <w:rFonts w:ascii="Arabic Typesetting" w:hAnsi="Arabic Typesetting" w:cs="Arabic Typesetting"/>
          <w:sz w:val="26"/>
          <w:szCs w:val="26"/>
          <w:rtl/>
        </w:rPr>
        <w:t>، فمعناه أنك لست بسالم من الغلول فقد كنت واليا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البصرة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وتعلقت بك تبعات من حقوق</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الله تعالى وحقوق العباد، ولا يقبل الدعاء لمن هذه صفته، كما لا تقبل الصلاة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والصدقة إلا من متصون، والظاهر - والله أعلم - أن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عمر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قصد زجر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عامر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وحثه على التوبة وتحريضه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على الإقلاع عن المخالفات، ولم يرد القطع حقيقة بأن الدعاء للفساق لا ينفع، فلم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يزل النبي - صلى الله عليه وسلم - والسلف والخلف يدعو للكفار وأصحاب المعاصي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بالهداية والتوبة . والله أعلم</w:t>
      </w:r>
    </w:p>
  </w:footnote>
  <w:footnote w:id="90">
    <w:p w14:paraId="59BDC505" w14:textId="77777777" w:rsidR="004D4900" w:rsidRPr="00120664" w:rsidRDefault="004D4900" w:rsidP="00C0623D">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val="de-DE" w:eastAsia="de-DE"/>
        </w:rPr>
        <w:t>قوله</w:t>
      </w:r>
      <w:r w:rsidRPr="00120664">
        <w:rPr>
          <w:rFonts w:ascii="Arabic Typesetting" w:hAnsi="Arabic Typesetting" w:cs="Arabic Typesetting"/>
          <w:sz w:val="26"/>
          <w:szCs w:val="26"/>
          <w:lang w:val="de-DE" w:eastAsia="de-DE"/>
        </w:rPr>
        <w:t xml:space="preserve"> - </w:t>
      </w:r>
      <w:r w:rsidRPr="00120664">
        <w:rPr>
          <w:rFonts w:ascii="Arabic Typesetting" w:hAnsi="Arabic Typesetting" w:cs="Arabic Typesetting"/>
          <w:sz w:val="26"/>
          <w:szCs w:val="26"/>
          <w:rtl/>
          <w:lang w:val="de-DE" w:eastAsia="de-DE"/>
        </w:rPr>
        <w:t>صلى الله عليه وسلم</w:t>
      </w:r>
      <w:r w:rsidRPr="00120664">
        <w:rPr>
          <w:rFonts w:ascii="Arabic Typesetting" w:hAnsi="Arabic Typesetting" w:cs="Arabic Typesetting"/>
          <w:sz w:val="26"/>
          <w:szCs w:val="26"/>
          <w:lang w:val="de-DE" w:eastAsia="de-DE"/>
        </w:rPr>
        <w:t xml:space="preserve"> -</w:t>
      </w:r>
      <w:r w:rsidRPr="00120664">
        <w:rPr>
          <w:rFonts w:ascii="Arabic Typesetting" w:hAnsi="Arabic Typesetting" w:cs="Arabic Typesetting"/>
          <w:sz w:val="26"/>
          <w:szCs w:val="26"/>
          <w:rtl/>
          <w:lang w:val="de-DE" w:eastAsia="de-DE"/>
        </w:rPr>
        <w:t>أنتم الغر المحجلون يوم القيامة من</w:t>
      </w:r>
      <w:r w:rsidRPr="00120664">
        <w:rPr>
          <w:rFonts w:ascii="Arabic Typesetting" w:hAnsi="Arabic Typesetting" w:cs="Arabic Typesetting"/>
          <w:sz w:val="26"/>
          <w:szCs w:val="26"/>
          <w:lang w:val="de-DE" w:eastAsia="de-DE"/>
        </w:rPr>
        <w:t xml:space="preserve"> </w:t>
      </w:r>
      <w:r w:rsidRPr="00120664">
        <w:rPr>
          <w:rFonts w:ascii="Arabic Typesetting" w:hAnsi="Arabic Typesetting" w:cs="Arabic Typesetting"/>
          <w:sz w:val="26"/>
          <w:szCs w:val="26"/>
          <w:rtl/>
          <w:lang w:val="de-DE" w:eastAsia="de-DE"/>
        </w:rPr>
        <w:t>آثار الوضوء</w:t>
      </w:r>
      <w:r w:rsidRPr="00120664">
        <w:rPr>
          <w:rFonts w:ascii="Arabic Typesetting" w:hAnsi="Arabic Typesetting" w:cs="Arabic Typesetting"/>
          <w:sz w:val="26"/>
          <w:szCs w:val="26"/>
          <w:lang w:val="de-DE" w:eastAsia="de-DE"/>
        </w:rPr>
        <w:t xml:space="preserve"> </w:t>
      </w:r>
      <w:r w:rsidRPr="00120664">
        <w:rPr>
          <w:rFonts w:ascii="Arabic Typesetting" w:hAnsi="Arabic Typesetting" w:cs="Arabic Typesetting"/>
          <w:sz w:val="26"/>
          <w:szCs w:val="26"/>
          <w:rtl/>
          <w:lang w:val="de-DE" w:eastAsia="de-DE"/>
        </w:rPr>
        <w:t>قال أهل اللغة: الغرة بياض في جبهة الفرس،</w:t>
      </w:r>
      <w:r w:rsidRPr="00120664">
        <w:rPr>
          <w:rFonts w:ascii="Arabic Typesetting" w:hAnsi="Arabic Typesetting" w:cs="Arabic Typesetting"/>
          <w:sz w:val="26"/>
          <w:szCs w:val="26"/>
          <w:lang w:val="de-DE" w:eastAsia="de-DE"/>
        </w:rPr>
        <w:t xml:space="preserve"> </w:t>
      </w:r>
      <w:r w:rsidRPr="00120664">
        <w:rPr>
          <w:rFonts w:ascii="Arabic Typesetting" w:hAnsi="Arabic Typesetting" w:cs="Arabic Typesetting"/>
          <w:sz w:val="26"/>
          <w:szCs w:val="26"/>
          <w:rtl/>
          <w:lang w:val="de-DE" w:eastAsia="de-DE"/>
        </w:rPr>
        <w:t>والتحجيل بياض في يديها ورجليها، قال العلماء: سمي النور الذي يكون على مواضع</w:t>
      </w:r>
      <w:r w:rsidRPr="00120664">
        <w:rPr>
          <w:rFonts w:ascii="Arabic Typesetting" w:hAnsi="Arabic Typesetting" w:cs="Arabic Typesetting"/>
          <w:sz w:val="26"/>
          <w:szCs w:val="26"/>
          <w:lang w:val="de-DE" w:eastAsia="de-DE"/>
        </w:rPr>
        <w:t xml:space="preserve"> </w:t>
      </w:r>
      <w:r w:rsidRPr="00120664">
        <w:rPr>
          <w:rFonts w:ascii="Arabic Typesetting" w:hAnsi="Arabic Typesetting" w:cs="Arabic Typesetting"/>
          <w:sz w:val="26"/>
          <w:szCs w:val="26"/>
          <w:rtl/>
          <w:lang w:val="de-DE" w:eastAsia="de-DE"/>
        </w:rPr>
        <w:t>الوضوء يوم القيامة غرة وتحجيلا تشبيها بغرة الفرس</w:t>
      </w:r>
    </w:p>
  </w:footnote>
  <w:footnote w:id="91">
    <w:p w14:paraId="603C31D9"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lang w:val="de-DE"/>
        </w:rPr>
        <w:t>Ghurra</w:t>
      </w:r>
      <w:r w:rsidRPr="00120664">
        <w:rPr>
          <w:rFonts w:ascii="Arabic Typesetting" w:hAnsi="Arabic Typesetting" w:cs="Arabic Typesetting"/>
          <w:sz w:val="26"/>
          <w:szCs w:val="26"/>
          <w:lang w:val="de-DE"/>
        </w:rPr>
        <w:t xml:space="preserve"> ist der weiße Fleck, als Mal auf der Stirn eines Pferdes und </w:t>
      </w:r>
      <w:r w:rsidRPr="00120664">
        <w:rPr>
          <w:rFonts w:ascii="Arabic Typesetting" w:hAnsi="Arabic Typesetting" w:cs="Arabic Typesetting"/>
          <w:i/>
          <w:iCs/>
          <w:sz w:val="26"/>
          <w:szCs w:val="26"/>
          <w:lang w:val="de-DE"/>
        </w:rPr>
        <w:t>Tahdschil</w:t>
      </w:r>
      <w:r w:rsidRPr="00120664">
        <w:rPr>
          <w:rFonts w:ascii="Arabic Typesetting" w:hAnsi="Arabic Typesetting" w:cs="Arabic Typesetting"/>
          <w:sz w:val="26"/>
          <w:szCs w:val="26"/>
          <w:lang w:val="de-DE"/>
        </w:rPr>
        <w:t xml:space="preserve"> ist das weiße Mal an den Vorder- und Hinterbeinen eines Pfe</w:t>
      </w:r>
      <w:r w:rsidRPr="00120664">
        <w:rPr>
          <w:rFonts w:ascii="Arabic Typesetting" w:hAnsi="Arabic Typesetting" w:cs="Arabic Typesetting"/>
          <w:sz w:val="26"/>
          <w:szCs w:val="26"/>
          <w:lang w:val="de-DE"/>
        </w:rPr>
        <w:t>r</w:t>
      </w:r>
      <w:r w:rsidRPr="00120664">
        <w:rPr>
          <w:rFonts w:ascii="Arabic Typesetting" w:hAnsi="Arabic Typesetting" w:cs="Arabic Typesetting"/>
          <w:sz w:val="26"/>
          <w:szCs w:val="26"/>
          <w:lang w:val="de-DE"/>
        </w:rPr>
        <w:t>des.</w:t>
      </w:r>
    </w:p>
  </w:footnote>
  <w:footnote w:id="92">
    <w:p w14:paraId="005142AE" w14:textId="77777777" w:rsidR="004D4900" w:rsidRPr="00120664" w:rsidRDefault="004D4900" w:rsidP="00C0623D">
      <w:pPr>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i/>
          <w:iCs/>
          <w:sz w:val="26"/>
          <w:szCs w:val="26"/>
        </w:rPr>
        <w:t>Muhdathat</w:t>
      </w:r>
      <w:r w:rsidRPr="00120664">
        <w:rPr>
          <w:rFonts w:ascii="Arabic Typesetting" w:hAnsi="Arabic Typesetting" w:cs="Arabic Typesetting"/>
          <w:sz w:val="26"/>
          <w:szCs w:val="26"/>
        </w:rPr>
        <w:t xml:space="preserve"> bzw. </w:t>
      </w:r>
      <w:r w:rsidRPr="00120664">
        <w:rPr>
          <w:rFonts w:ascii="Arabic Typesetting" w:hAnsi="Arabic Typesetting" w:cs="Arabic Typesetting"/>
          <w:i/>
          <w:iCs/>
          <w:sz w:val="26"/>
          <w:szCs w:val="26"/>
        </w:rPr>
        <w:t>Bid’a</w:t>
      </w:r>
      <w:r w:rsidRPr="00120664">
        <w:rPr>
          <w:rFonts w:ascii="Arabic Typesetting" w:hAnsi="Arabic Typesetting" w:cs="Arabic Typesetting"/>
          <w:sz w:val="26"/>
          <w:szCs w:val="26"/>
        </w:rPr>
        <w:t xml:space="preserve"> sind Erneuerungen, Erdichtungen, die a</w:t>
      </w:r>
      <w:r w:rsidRPr="00120664">
        <w:rPr>
          <w:rFonts w:ascii="Arabic Typesetting" w:hAnsi="Arabic Typesetting" w:cs="Arabic Typesetting"/>
          <w:sz w:val="26"/>
          <w:szCs w:val="26"/>
        </w:rPr>
        <w:t>b</w:t>
      </w:r>
      <w:r w:rsidRPr="00120664">
        <w:rPr>
          <w:rFonts w:ascii="Arabic Typesetting" w:hAnsi="Arabic Typesetting" w:cs="Arabic Typesetting"/>
          <w:sz w:val="26"/>
          <w:szCs w:val="26"/>
        </w:rPr>
        <w:t>sichtlich oder unabsichtlich in die Glaubenslehren von manchen Irreführenden Leuten hinzug</w:t>
      </w:r>
      <w:r w:rsidRPr="00120664">
        <w:rPr>
          <w:rFonts w:ascii="Arabic Typesetting" w:hAnsi="Arabic Typesetting" w:cs="Arabic Typesetting"/>
          <w:sz w:val="26"/>
          <w:szCs w:val="26"/>
        </w:rPr>
        <w:t>e</w:t>
      </w:r>
      <w:r w:rsidRPr="00120664">
        <w:rPr>
          <w:rFonts w:ascii="Arabic Typesetting" w:hAnsi="Arabic Typesetting" w:cs="Arabic Typesetting"/>
          <w:sz w:val="26"/>
          <w:szCs w:val="26"/>
        </w:rPr>
        <w:t>fügt werden.</w:t>
      </w:r>
    </w:p>
  </w:footnote>
  <w:footnote w:id="93">
    <w:p w14:paraId="4877AF74" w14:textId="77777777" w:rsidR="004D4900" w:rsidRPr="00120664" w:rsidRDefault="004D4900" w:rsidP="00FF2060">
      <w:pPr>
        <w:bidi/>
        <w:jc w:val="lowKashida"/>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lang w:bidi="ar-SA"/>
        </w:rPr>
        <w:t xml:space="preserve"> </w:t>
      </w:r>
      <w:r w:rsidRPr="00120664">
        <w:rPr>
          <w:rFonts w:ascii="Arabic Typesetting" w:hAnsi="Arabic Typesetting" w:cs="Arabic Typesetting"/>
          <w:sz w:val="26"/>
          <w:szCs w:val="26"/>
          <w:rtl/>
        </w:rPr>
        <w:t>البراجم بالباء الموحدة والجيم وهي: عقد الأصابع. و إعفاء اللحية: معناه: لا يقص منها شيئاً.</w:t>
      </w:r>
    </w:p>
  </w:footnote>
  <w:footnote w:id="94">
    <w:p w14:paraId="3292CF5B" w14:textId="77777777" w:rsidR="004D4900" w:rsidRPr="00120664" w:rsidRDefault="004D4900" w:rsidP="00C0623D">
      <w:pPr>
        <w:pStyle w:val="FootnoteText"/>
        <w:rPr>
          <w:rStyle w:val="harfbody1"/>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Style w:val="harfbody1"/>
          <w:rFonts w:ascii="Arabic Typesetting" w:hAnsi="Arabic Typesetting" w:cs="Arabic Typesetting"/>
          <w:sz w:val="26"/>
          <w:szCs w:val="26"/>
          <w:rtl/>
        </w:rPr>
        <w:t>قال</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الحسن البصري</w:t>
      </w:r>
      <w:r w:rsidRPr="00120664">
        <w:rPr>
          <w:rStyle w:val="harfbody1"/>
          <w:rFonts w:ascii="Arabic Typesetting" w:hAnsi="Arabic Typesetting" w:cs="Arabic Typesetting"/>
          <w:sz w:val="26"/>
          <w:szCs w:val="26"/>
        </w:rPr>
        <w:t xml:space="preserve"> - </w:t>
      </w:r>
      <w:r w:rsidRPr="00120664">
        <w:rPr>
          <w:rStyle w:val="harfbody1"/>
          <w:rFonts w:ascii="Arabic Typesetting" w:hAnsi="Arabic Typesetting" w:cs="Arabic Typesetting"/>
          <w:sz w:val="26"/>
          <w:szCs w:val="26"/>
          <w:rtl/>
        </w:rPr>
        <w:t>رحمه الله تعالى</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 حدثني سبعون من أصحاب رسول الله - صلى الله عليه وسلم - أن رسول الله - صلى الله</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عليه وسلم - كان يمسح على الخفين</w:t>
      </w:r>
    </w:p>
    <w:p w14:paraId="4529B298" w14:textId="77777777" w:rsidR="004D4900" w:rsidRPr="00120664" w:rsidRDefault="004D4900" w:rsidP="00C0623D">
      <w:pPr>
        <w:jc w:val="both"/>
        <w:rPr>
          <w:rFonts w:ascii="Arabic Typesetting" w:hAnsi="Arabic Typesetting" w:cs="Arabic Typesetting"/>
          <w:sz w:val="26"/>
          <w:szCs w:val="26"/>
        </w:rPr>
      </w:pPr>
      <w:r w:rsidRPr="00120664">
        <w:rPr>
          <w:rFonts w:ascii="Arabic Typesetting" w:hAnsi="Arabic Typesetting" w:cs="Arabic Typesetting"/>
          <w:i/>
          <w:iCs/>
          <w:sz w:val="26"/>
          <w:szCs w:val="26"/>
        </w:rPr>
        <w:t>Mas-h</w:t>
      </w:r>
      <w:r w:rsidRPr="00120664">
        <w:rPr>
          <w:rFonts w:ascii="Arabic Typesetting" w:hAnsi="Arabic Typesetting" w:cs="Arabic Typesetting"/>
          <w:i/>
          <w:iCs/>
          <w:sz w:val="26"/>
          <w:szCs w:val="26"/>
          <w:rtl/>
        </w:rPr>
        <w:t xml:space="preserve"> </w:t>
      </w:r>
      <w:r w:rsidRPr="00120664">
        <w:rPr>
          <w:rFonts w:ascii="Arabic Typesetting" w:hAnsi="Arabic Typesetting" w:cs="Arabic Typesetting"/>
          <w:i/>
          <w:iCs/>
          <w:sz w:val="26"/>
          <w:szCs w:val="26"/>
        </w:rPr>
        <w:t>’alal Chaffayn</w:t>
      </w:r>
      <w:r w:rsidRPr="00120664">
        <w:rPr>
          <w:rFonts w:ascii="Arabic Typesetting" w:hAnsi="Arabic Typesetting" w:cs="Arabic Typesetting"/>
          <w:sz w:val="26"/>
          <w:szCs w:val="26"/>
        </w:rPr>
        <w:t xml:space="preserve"> bedeutet, mit nassen Fingern/Händen über die Schuhe oder Socken zu streichen. Dies ist eine Erlaubnis und E</w:t>
      </w:r>
      <w:r w:rsidRPr="00120664">
        <w:rPr>
          <w:rFonts w:ascii="Arabic Typesetting" w:hAnsi="Arabic Typesetting" w:cs="Arabic Typesetting"/>
          <w:sz w:val="26"/>
          <w:szCs w:val="26"/>
        </w:rPr>
        <w:t>r</w:t>
      </w:r>
      <w:r w:rsidRPr="00120664">
        <w:rPr>
          <w:rFonts w:ascii="Arabic Typesetting" w:hAnsi="Arabic Typesetting" w:cs="Arabic Typesetting"/>
          <w:sz w:val="26"/>
          <w:szCs w:val="26"/>
        </w:rPr>
        <w:t xml:space="preserve">leichterung von Allah. Wenn man die Gebetswaschung vollziehen möchte, benetzt man die Oberseite seiner Schuhe oder Socken leicht mit Wasser, wie es der Gesandte Allahs, tat. Für diejenigen, die Zuhause sind, gilt dies für einen Tag und eine Nacht (24 Stunden) und für den Reisenden drei Tage und drei Nächte (72 Stunden); und diese Erlaubnis fängt mit der ersten </w:t>
      </w:r>
      <w:r w:rsidRPr="00120664">
        <w:rPr>
          <w:rFonts w:ascii="Arabic Typesetting" w:hAnsi="Arabic Typesetting" w:cs="Arabic Typesetting"/>
          <w:i/>
          <w:iCs/>
          <w:sz w:val="26"/>
          <w:szCs w:val="26"/>
        </w:rPr>
        <w:t>Mas-h</w:t>
      </w:r>
      <w:r w:rsidRPr="00120664">
        <w:rPr>
          <w:rFonts w:ascii="Arabic Typesetting" w:hAnsi="Arabic Typesetting" w:cs="Arabic Typesetting"/>
          <w:sz w:val="26"/>
          <w:szCs w:val="26"/>
        </w:rPr>
        <w:t xml:space="preserve"> nach einem </w:t>
      </w:r>
      <w:r w:rsidRPr="00120664">
        <w:rPr>
          <w:rFonts w:ascii="Arabic Typesetting" w:hAnsi="Arabic Typesetting" w:cs="Arabic Typesetting"/>
          <w:i/>
          <w:iCs/>
          <w:sz w:val="26"/>
          <w:szCs w:val="26"/>
        </w:rPr>
        <w:t>Hadath</w:t>
      </w:r>
      <w:r w:rsidRPr="00120664">
        <w:rPr>
          <w:rFonts w:ascii="Arabic Typesetting" w:hAnsi="Arabic Typesetting" w:cs="Arabic Typesetting"/>
          <w:sz w:val="26"/>
          <w:szCs w:val="26"/>
        </w:rPr>
        <w:t xml:space="preserve"> (Notdurft und andere Gründe, die eine Gebetswaschung ungültig machen). Einzelheiten sind in Fiqh-Büchern bzw. Unte</w:t>
      </w:r>
      <w:r w:rsidRPr="00120664">
        <w:rPr>
          <w:rFonts w:ascii="Arabic Typesetting" w:hAnsi="Arabic Typesetting" w:cs="Arabic Typesetting"/>
          <w:sz w:val="26"/>
          <w:szCs w:val="26"/>
        </w:rPr>
        <w:t>r</w:t>
      </w:r>
      <w:r w:rsidRPr="00120664">
        <w:rPr>
          <w:rFonts w:ascii="Arabic Typesetting" w:hAnsi="Arabic Typesetting" w:cs="Arabic Typesetting"/>
          <w:sz w:val="26"/>
          <w:szCs w:val="26"/>
        </w:rPr>
        <w:t>richten zu finden.</w:t>
      </w:r>
    </w:p>
    <w:p w14:paraId="6BB55792" w14:textId="40F0A54E" w:rsidR="004D4900" w:rsidRPr="00120664" w:rsidRDefault="004D4900" w:rsidP="00164075">
      <w:pPr>
        <w:jc w:val="both"/>
        <w:rPr>
          <w:rFonts w:ascii="Arabic Typesetting" w:hAnsi="Arabic Typesetting" w:cs="Arabic Typesetting"/>
          <w:sz w:val="26"/>
          <w:szCs w:val="26"/>
        </w:rPr>
      </w:pPr>
      <w:r w:rsidRPr="00120664">
        <w:rPr>
          <w:rFonts w:ascii="Arabic Typesetting" w:hAnsi="Arabic Typesetting" w:cs="Arabic Typesetting"/>
          <w:sz w:val="26"/>
          <w:szCs w:val="26"/>
        </w:rPr>
        <w:t>Al-Hassan</w:t>
      </w:r>
      <w:r w:rsidRPr="00120664">
        <w:rPr>
          <w:rFonts w:ascii="Arabic Typesetting" w:hAnsi="Arabic Typesetting" w:cs="Arabic Typesetting"/>
          <w:sz w:val="16"/>
          <w:szCs w:val="16"/>
        </w:rPr>
        <w:t xml:space="preserve"> </w:t>
      </w:r>
      <w:r w:rsidRPr="00120664">
        <w:rPr>
          <w:rFonts w:ascii="Arabic Typesetting" w:hAnsi="Arabic Typesetting" w:cs="Arabic Typesetting"/>
          <w:sz w:val="26"/>
          <w:szCs w:val="26"/>
        </w:rPr>
        <w:t xml:space="preserve">Al-Basri – </w:t>
      </w:r>
      <w:r w:rsidRPr="00120664">
        <w:rPr>
          <w:rFonts w:ascii="Arabic Typesetting" w:hAnsi="Arabic Typesetting" w:cs="Arabic Typesetting"/>
          <w:i/>
          <w:iCs/>
          <w:sz w:val="26"/>
          <w:szCs w:val="26"/>
        </w:rPr>
        <w:t>rahimahullah</w:t>
      </w:r>
      <w:r w:rsidRPr="00120664">
        <w:rPr>
          <w:rFonts w:ascii="Arabic Typesetting" w:hAnsi="Arabic Typesetting" w:cs="Arabic Typesetting"/>
          <w:sz w:val="26"/>
          <w:szCs w:val="26"/>
        </w:rPr>
        <w:t xml:space="preserve"> - sagte: Siebzig von den Gefährten des Gesandten Allahs</w:t>
      </w:r>
      <w:r w:rsidR="00976F80" w:rsidRPr="00120664">
        <w:rPr>
          <w:rFonts w:ascii="Arabic Typesetting" w:hAnsi="Arabic Typesetting" w:cs="Arabic Typesetting"/>
          <w:noProof/>
          <w:sz w:val="32"/>
          <w:szCs w:val="32"/>
        </w:rPr>
        <w:drawing>
          <wp:inline distT="0" distB="0" distL="0" distR="0" wp14:anchorId="475D2535" wp14:editId="309E38AA">
            <wp:extent cx="123825" cy="104775"/>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120664">
        <w:rPr>
          <w:rFonts w:ascii="Arabic Typesetting" w:hAnsi="Arabic Typesetting" w:cs="Arabic Typesetting"/>
          <w:sz w:val="32"/>
          <w:szCs w:val="32"/>
        </w:rPr>
        <w:t xml:space="preserve"> </w:t>
      </w:r>
      <w:r w:rsidRPr="00120664">
        <w:rPr>
          <w:rFonts w:ascii="Arabic Typesetting" w:hAnsi="Arabic Typesetting" w:cs="Arabic Typesetting"/>
          <w:sz w:val="26"/>
          <w:szCs w:val="26"/>
        </w:rPr>
        <w:t>berichteten mir, dass der Gesandte Allahs, Allah segne ihn und gebe ihm Heil, über die Schuhe zu streichen pflegte.</w:t>
      </w:r>
    </w:p>
    <w:p w14:paraId="26ED5A87" w14:textId="77777777" w:rsidR="004D4900" w:rsidRPr="00120664" w:rsidRDefault="004D4900" w:rsidP="007F10B6">
      <w:pPr>
        <w:jc w:val="both"/>
        <w:rPr>
          <w:rFonts w:ascii="Arabic Typesetting" w:hAnsi="Arabic Typesetting" w:cs="Arabic Typesetting"/>
          <w:sz w:val="26"/>
          <w:szCs w:val="26"/>
        </w:rPr>
      </w:pPr>
      <w:r w:rsidRPr="00120664">
        <w:rPr>
          <w:rFonts w:ascii="Arabic Typesetting" w:hAnsi="Arabic Typesetting" w:cs="Arabic Typesetting"/>
          <w:sz w:val="26"/>
          <w:szCs w:val="26"/>
        </w:rPr>
        <w:t>Mas-h habe ich mit einem Bindestrich geschrieben, damit es nicht als „Masch“ gelesen wird.</w:t>
      </w:r>
    </w:p>
  </w:footnote>
  <w:footnote w:id="95">
    <w:p w14:paraId="7AB6A277" w14:textId="77777777" w:rsidR="004D4900" w:rsidRPr="00120664" w:rsidRDefault="004D4900" w:rsidP="00C0623D">
      <w:pPr>
        <w:pStyle w:val="FootnoteText"/>
        <w:rPr>
          <w:rFonts w:ascii="Arabic Typesetting" w:hAnsi="Arabic Typesetting" w:cs="Arabic Typesetting"/>
          <w:sz w:val="26"/>
          <w:szCs w:val="26"/>
          <w:rtl/>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val="de-DE"/>
        </w:rPr>
        <w:t xml:space="preserve">النووي: </w:t>
      </w:r>
      <w:r w:rsidRPr="00120664">
        <w:rPr>
          <w:rFonts w:ascii="Arabic Typesetting" w:hAnsi="Arabic Typesetting" w:cs="Arabic Typesetting"/>
          <w:sz w:val="26"/>
          <w:szCs w:val="26"/>
          <w:rtl/>
        </w:rPr>
        <w:t>السباطة: فبضم السين المهملة وتخفيف الباء الموحدة، وهي ملقى القمامة والتراب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ونحوهما تكون بفناء الدور مرفقا لأهلها.</w:t>
      </w:r>
    </w:p>
    <w:p w14:paraId="4B839CA0" w14:textId="77777777" w:rsidR="004D4900" w:rsidRPr="00120664" w:rsidRDefault="004D4900" w:rsidP="00C0623D">
      <w:pPr>
        <w:pStyle w:val="FootnoteText"/>
        <w:jc w:val="both"/>
        <w:rPr>
          <w:rFonts w:ascii="Arabic Typesetting" w:hAnsi="Arabic Typesetting" w:cs="Arabic Typesetting"/>
          <w:sz w:val="26"/>
          <w:szCs w:val="26"/>
          <w:rtl/>
        </w:rPr>
      </w:pPr>
      <w:r w:rsidRPr="00120664">
        <w:rPr>
          <w:rFonts w:ascii="Arabic Typesetting" w:hAnsi="Arabic Typesetting" w:cs="Arabic Typesetting"/>
          <w:sz w:val="26"/>
          <w:szCs w:val="26"/>
          <w:rtl/>
        </w:rPr>
        <w:t>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الخطابي</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ويكون ذلك في الغالب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سهلا منثالا يحد فيه البول ولا يرتد على البائل، وأما سبب بوله - صلى الله عليه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وسلم - قائما فذكر العلماء فيه أوجها حكاها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الخطابي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والبيهقي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وغيرهما من الأئمة أحدها</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قالا : وهو مروي عن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الشافعي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أن العرب كانت تستشفي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لوجع الصلب بالبول قائما، قال فترى أنه كان به - صلى الله عليه وسلم - وجع الصلب</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إذ ذاك؟ والثاني : أن سببه ما روي في رواية ضعيفة رواها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البيهقي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 : أنه - صلى الله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عليه وسلم - بال قائما لعلة بمأبضه و (المأبض) بهمزة ساكنة بعد الميم ثم موحدة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وهو باطن الركبة، والثالث : أنه لم يجد مكانا للقعود فاضطر إلى القيام لكون الطرف</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الذي من السباطة كان عاليا مرتفعا ، وذكر الإمام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أبو عبد الله المازري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والقاضي عياض</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رحمهما الله تعالى</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وجها رابعا وهو : أنه بال قائما لكونها حالة يؤمن فيها خروج الحدث من السبيل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الآخر في الغالب بخلاف حالة القعود ، ولذلك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عمر</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البول قائما أحصن للدبر،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ويجوز وجه خامس : أنه - صلى الله عليه وسلم - فعله للجواز في هذه المرة، وكانت</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عادته المستمرة يبول قاعدا، يدل عليه حديث</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عائشة</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رضي الله عنها - قالت</w:t>
      </w:r>
      <w:r w:rsidRPr="00120664">
        <w:rPr>
          <w:rFonts w:ascii="Arabic Typesetting" w:hAnsi="Arabic Typesetting" w:cs="Arabic Typesetting"/>
          <w:sz w:val="26"/>
          <w:szCs w:val="26"/>
        </w:rPr>
        <w:t xml:space="preserve"> : </w:t>
      </w:r>
      <w:bookmarkStart w:id="253" w:name="11467"/>
      <w:r w:rsidRPr="00120664">
        <w:rPr>
          <w:rStyle w:val="harfbody1"/>
          <w:rFonts w:ascii="Arabic Typesetting" w:hAnsi="Arabic Typesetting" w:cs="Arabic Typesetting"/>
          <w:sz w:val="26"/>
          <w:szCs w:val="26"/>
          <w:rtl/>
        </w:rPr>
        <w:t>من حدثكم أن النبي - صلى الله عليه</w:t>
      </w:r>
      <w:r w:rsidRPr="00120664">
        <w:rPr>
          <w:rStyle w:val="harfbody1"/>
          <w:rFonts w:ascii="Arabic Typesetting" w:hAnsi="Arabic Typesetting" w:cs="Arabic Typesetting"/>
          <w:sz w:val="26"/>
          <w:szCs w:val="26"/>
        </w:rPr>
        <w:t xml:space="preserve"> </w:t>
      </w:r>
      <w:r w:rsidRPr="00120664">
        <w:rPr>
          <w:rStyle w:val="harfbody1"/>
          <w:rFonts w:ascii="Arabic Typesetting" w:hAnsi="Arabic Typesetting" w:cs="Arabic Typesetting"/>
          <w:sz w:val="26"/>
          <w:szCs w:val="26"/>
          <w:rtl/>
        </w:rPr>
        <w:t>وسلم - كان يبول قائما فلا تصدقوه ما كان يبول إلا قاعدا</w:t>
      </w:r>
      <w:bookmarkEnd w:id="253"/>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رواه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أحمد بن حنبل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والترمذي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والنسائي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وآخرون، وإسناده جيد، والله أعلم. وقد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روي في النهي عن البول قائما أحاديث لا تثبت، ولكن حديث</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عائشة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هذا ثابت فلهذا قال العلماء</w:t>
      </w:r>
      <w:r w:rsidRPr="00120664">
        <w:rPr>
          <w:rFonts w:ascii="Arabic Typesetting" w:hAnsi="Arabic Typesetting" w:cs="Arabic Typesetting"/>
          <w:sz w:val="26"/>
          <w:szCs w:val="26"/>
        </w:rPr>
        <w:t xml:space="preserve"> : </w:t>
      </w:r>
      <w:bookmarkStart w:id="254" w:name="____________P507"/>
      <w:bookmarkEnd w:id="254"/>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يكره البول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قائما إلا لعذر ، وهي كراهة تنزيه لا تحريم .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المنذر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في الإشراق : اختلفوا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في البول قائما فثبت عن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عمر بن الخطاب</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رضي الله عنه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وزيد بن ثابت</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وابن عمر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وسهل بن سعد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أنهم بالوا قياما ،</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قال وروي ذلك عن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أنس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وعلي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وأبي هريرة</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رضي الله عنهم</w:t>
      </w:r>
      <w:r w:rsidRPr="00120664">
        <w:rPr>
          <w:rFonts w:ascii="Arabic Typesetting" w:hAnsi="Arabic Typesetting" w:cs="Arabic Typesetting"/>
          <w:sz w:val="26"/>
          <w:szCs w:val="26"/>
        </w:rPr>
        <w:t xml:space="preserve"> - . </w:t>
      </w:r>
      <w:r w:rsidRPr="00120664">
        <w:rPr>
          <w:rFonts w:ascii="Arabic Typesetting" w:hAnsi="Arabic Typesetting" w:cs="Arabic Typesetting"/>
          <w:sz w:val="26"/>
          <w:szCs w:val="26"/>
          <w:rtl/>
        </w:rPr>
        <w:t>وفعل ذلك</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سيرين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وعروة بن الزبير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 وكرهه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مسعود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والشعبي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وإبراهيم بن سعد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 وكان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إبراهيم بن سعد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لا يجيز شهادة 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بال قائما، وفيه قول ثالث : أنه كان في مكان يتطاير إليه من البول شيء فهو مكروه،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فإن كان لا يتطاير فلا بأس به، وهذا قول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مالك</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المنذر: البول جالسا أحب إلي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وقائما مباح ، وكل ذلك ثابت عن رسول الله - صلى الله عليه وسلم - . هذا كلام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المنذر</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والله أعلم</w:t>
      </w:r>
    </w:p>
    <w:p w14:paraId="131C8776" w14:textId="77777777" w:rsidR="004D4900" w:rsidRPr="00120664" w:rsidRDefault="004D4900" w:rsidP="00C0623D">
      <w:pPr>
        <w:pStyle w:val="FootnoteText"/>
        <w:rPr>
          <w:rFonts w:ascii="Arabic Typesetting" w:hAnsi="Arabic Typesetting" w:cs="Arabic Typesetting"/>
          <w:sz w:val="26"/>
          <w:szCs w:val="26"/>
        </w:rPr>
      </w:pPr>
      <w:r w:rsidRPr="00120664">
        <w:rPr>
          <w:rFonts w:ascii="Arabic Typesetting" w:hAnsi="Arabic Typesetting" w:cs="Arabic Typesetting"/>
          <w:sz w:val="26"/>
          <w:szCs w:val="26"/>
          <w:rtl/>
        </w:rPr>
        <w:t>وأما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قوله: (فتنحيت فقال ادنه فدنوت حتى قمت عند عقبيه) قال العلماء : إنما استدناه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صلى الله عليه وسلم - ليستتر به عن أعين الناس وغيرهم من الناظرين لكونها حالة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 xml:space="preserve">يستخفى بها ويستحيى منها في العادة </w:t>
      </w:r>
    </w:p>
  </w:footnote>
  <w:footnote w:id="96">
    <w:p w14:paraId="48856B78"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lang w:val="de-DE"/>
        </w:rPr>
        <w:t xml:space="preserve"> Da es nicht üblich ist, im Stehen zu urinieren, vielmehr das Gegenteil der Fall ist, haben die Gelehrten einige Gründe genannt, die dazu geführt haben könnten, dass der Gesandte hier ausnahmsweise st</w:t>
      </w:r>
      <w:r w:rsidRPr="00120664">
        <w:rPr>
          <w:rFonts w:ascii="Arabic Typesetting" w:hAnsi="Arabic Typesetting" w:cs="Arabic Typesetting"/>
          <w:sz w:val="26"/>
          <w:szCs w:val="26"/>
          <w:lang w:val="de-DE"/>
        </w:rPr>
        <w:t>e</w:t>
      </w:r>
      <w:r w:rsidRPr="00120664">
        <w:rPr>
          <w:rFonts w:ascii="Arabic Typesetting" w:hAnsi="Arabic Typesetting" w:cs="Arabic Typesetting"/>
          <w:sz w:val="26"/>
          <w:szCs w:val="26"/>
          <w:lang w:val="de-DE"/>
        </w:rPr>
        <w:t>hend urinierte:</w:t>
      </w:r>
    </w:p>
    <w:p w14:paraId="4178BDE0" w14:textId="77777777" w:rsidR="004D4900" w:rsidRPr="00120664" w:rsidRDefault="004D4900" w:rsidP="00211740">
      <w:pPr>
        <w:pStyle w:val="FootnoteText"/>
        <w:numPr>
          <w:ilvl w:val="0"/>
          <w:numId w:val="3"/>
        </w:numPr>
        <w:bidi w:val="0"/>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Er könnte durch eine bestimmte Krankheit nicht in der Lage gewesen sein, stehend zu urinieren</w:t>
      </w:r>
    </w:p>
    <w:p w14:paraId="501907B3" w14:textId="77777777" w:rsidR="004D4900" w:rsidRPr="00120664" w:rsidRDefault="004D4900" w:rsidP="00211740">
      <w:pPr>
        <w:pStyle w:val="FootnoteText"/>
        <w:numPr>
          <w:ilvl w:val="0"/>
          <w:numId w:val="3"/>
        </w:numPr>
        <w:bidi w:val="0"/>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Er könnte keine Stelle gefunden haben bzw. der Schutthaufen könnte hoch gewesen sein, sodass es besser war, stehend zu urinieren</w:t>
      </w:r>
    </w:p>
    <w:p w14:paraId="6B49493F" w14:textId="77777777" w:rsidR="004D4900" w:rsidRPr="00120664" w:rsidRDefault="004D4900" w:rsidP="00211740">
      <w:pPr>
        <w:pStyle w:val="FootnoteText"/>
        <w:numPr>
          <w:ilvl w:val="0"/>
          <w:numId w:val="3"/>
        </w:numPr>
        <w:bidi w:val="0"/>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Möglicherweise, um zu demonstrieren, dass es zwar nicht beliebt, aber nicht verboten ist, hat er dies mit einer Ausnahme gemacht, was ansonsten nicht zu seiner Gewohnheit gehörte. Denn der Hadith, den Aischa, Allahs Wohlgefallen auf ihr, überlieferte, beweist dies. Sie sagte: Wenn euch jemand erzählt, dass der Prophet, Allah segne ihn und gebe ihm Heil, stehend urinierte, dann glaubt ihm nicht[…]. Dieser Hadith wurde von Ahmad Ibn Hanbal, Tirmidhi, Nasai und weiteren mit einer guten Überlieferungskette überliefert.</w:t>
      </w:r>
    </w:p>
    <w:p w14:paraId="758BF350"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 xml:space="preserve">Deshalb sagen die Gelehrten, dass das Urinieren im Stehen unerwünscht ist, wenn es keinen Grund gibt. </w:t>
      </w:r>
    </w:p>
    <w:p w14:paraId="150246F7" w14:textId="77777777" w:rsidR="004D4900" w:rsidRPr="00120664" w:rsidRDefault="004D4900" w:rsidP="00C0623D">
      <w:pPr>
        <w:pStyle w:val="FootnoteText"/>
        <w:bidi w:val="0"/>
        <w:rPr>
          <w:rFonts w:ascii="Arabic Typesetting" w:hAnsi="Arabic Typesetting" w:cs="Arabic Typesetting"/>
          <w:sz w:val="26"/>
          <w:szCs w:val="26"/>
          <w:lang w:val="de-DE"/>
        </w:rPr>
      </w:pPr>
      <w:r w:rsidRPr="00120664">
        <w:rPr>
          <w:rFonts w:ascii="Arabic Typesetting" w:hAnsi="Arabic Typesetting" w:cs="Arabic Typesetting"/>
          <w:sz w:val="26"/>
          <w:szCs w:val="26"/>
          <w:lang w:val="de-DE"/>
        </w:rPr>
        <w:t>Was seine Bitte angeht, dass Huzaifa nähertreten solle, ist der Grund laut der Gelehrten, dass er aus Scham und als Schutz vor den Blicken anderer dort stehen sollte.</w:t>
      </w:r>
    </w:p>
  </w:footnote>
  <w:footnote w:id="97">
    <w:p w14:paraId="136931CC" w14:textId="77777777" w:rsidR="004D4900" w:rsidRPr="00120664" w:rsidRDefault="004D4900" w:rsidP="00C0623D">
      <w:pPr>
        <w:pStyle w:val="FootnoteText"/>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الإداوة فهي الركوة والمطهرة والميضأة بمعنى متقارب، وهو إناء الوضوء . وأما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قوله ( فصب عليه حين فرغ من حاجته ) فمعناه : بعد انفصاله من موضع قضاء حاجته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وانتقاله إلى موضع آخر، فصب عليه في وضوئه</w:t>
      </w:r>
    </w:p>
  </w:footnote>
  <w:footnote w:id="98">
    <w:p w14:paraId="45A81E33" w14:textId="77777777" w:rsidR="004D4900" w:rsidRPr="00120664" w:rsidRDefault="004D4900" w:rsidP="00C0623D">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صلى الله عليه وسلم - : ( فإني أدخلتهما طاهرتين ) فيه دليل على : أن المسح على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الخفين لا يجوز إلا إذا</w:t>
      </w:r>
      <w:r w:rsidRPr="00120664">
        <w:rPr>
          <w:rFonts w:ascii="Arabic Typesetting" w:hAnsi="Arabic Typesetting" w:cs="Arabic Typesetting"/>
          <w:sz w:val="26"/>
          <w:szCs w:val="26"/>
        </w:rPr>
        <w:t xml:space="preserve"> </w:t>
      </w:r>
      <w:bookmarkStart w:id="257" w:name="____________P510"/>
      <w:bookmarkEnd w:id="257"/>
      <w:r w:rsidRPr="00120664">
        <w:rPr>
          <w:rFonts w:ascii="Arabic Typesetting" w:hAnsi="Arabic Typesetting" w:cs="Arabic Typesetting"/>
          <w:sz w:val="26"/>
          <w:szCs w:val="26"/>
          <w:rtl/>
        </w:rPr>
        <w:t>لبسهما على طهارة كاملة بأن يفرغ من الوضوء بكماله ثم يلبسهما، لأن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حقيقة إدخالهما طاهرتين أن تكون كل واحدة منهما أدخلت وهي طاهرة . وقد اختلف</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العلماء في هذه المسألة ، فمذهبنا أنه يشترط لبسهما على طهارة كاملة</w:t>
      </w:r>
    </w:p>
  </w:footnote>
  <w:footnote w:id="99">
    <w:p w14:paraId="5D9B621E" w14:textId="77777777" w:rsidR="004D4900" w:rsidRPr="00120664" w:rsidRDefault="004D4900" w:rsidP="004D4900">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فقال أصحاب رسول الله - صلى الله عليه وسلم - : "مه مه!" هي كلمة زجر ويقال</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"به به!" بالباء أيضا. قال العلماء: هو اسم مبني على السكون معناه: اسكت،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صاحب المطالع: هي كلمة زجر قيل: أصلها: ما هذا؟ ثم حذف تخفيفا، قال : وتقال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مكررة : "مه مه!" وتقال مفردة : (مه) ومثله (به به) ، وقال يعقوب: هي لتعظيم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الأمر كـ( بخ بخ) وقد تنون مع الكسر وينون الأول ويكسر الثاني بغير تنوين. هذا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كلام صاحب المطالع. وذكره أيضا غيره.</w:t>
      </w:r>
    </w:p>
  </w:footnote>
  <w:footnote w:id="100">
    <w:p w14:paraId="2D0FFFB4" w14:textId="77777777" w:rsidR="004D4900" w:rsidRPr="00120664" w:rsidRDefault="004D4900" w:rsidP="00C0623D">
      <w:pPr>
        <w:pStyle w:val="HTMLPreformatted"/>
        <w:rPr>
          <w:rFonts w:ascii="Arabic Typesetting" w:hAnsi="Arabic Typesetting" w:cs="Arabic Typesetting"/>
          <w:color w:val="auto"/>
          <w:sz w:val="26"/>
          <w:szCs w:val="26"/>
        </w:rPr>
      </w:pPr>
      <w:r w:rsidRPr="00120664">
        <w:rPr>
          <w:rStyle w:val="FootnoteReference"/>
          <w:rFonts w:ascii="Arabic Typesetting" w:hAnsi="Arabic Typesetting" w:cs="Arabic Typesetting"/>
          <w:color w:val="auto"/>
          <w:sz w:val="26"/>
          <w:szCs w:val="26"/>
        </w:rPr>
        <w:footnoteRef/>
      </w:r>
      <w:r w:rsidRPr="00120664">
        <w:rPr>
          <w:rFonts w:ascii="Arabic Typesetting" w:hAnsi="Arabic Typesetting" w:cs="Arabic Typesetting"/>
          <w:i/>
          <w:iCs/>
          <w:color w:val="auto"/>
          <w:sz w:val="26"/>
          <w:szCs w:val="26"/>
        </w:rPr>
        <w:t>Izar</w:t>
      </w:r>
      <w:r w:rsidRPr="00120664">
        <w:rPr>
          <w:rFonts w:ascii="Arabic Typesetting" w:hAnsi="Arabic Typesetting" w:cs="Arabic Typesetting"/>
          <w:color w:val="auto"/>
          <w:sz w:val="26"/>
          <w:szCs w:val="26"/>
        </w:rPr>
        <w:t xml:space="preserve"> ist ein meist langes Stück Stoff, das den Schambereich bedeckt und schützt. Er besteht meist aus Baumwolle, der um die Hüfte gebunden wird.</w:t>
      </w:r>
    </w:p>
  </w:footnote>
  <w:footnote w:id="101">
    <w:p w14:paraId="59D157F5" w14:textId="77777777" w:rsidR="004D4900" w:rsidRPr="00120664" w:rsidRDefault="004D4900" w:rsidP="00C0623D">
      <w:pPr>
        <w:pStyle w:val="HTMLPreformatted"/>
        <w:jc w:val="both"/>
        <w:rPr>
          <w:rFonts w:ascii="Arabic Typesetting" w:hAnsi="Arabic Typesetting" w:cs="Arabic Typesetting"/>
          <w:color w:val="auto"/>
          <w:sz w:val="26"/>
          <w:szCs w:val="26"/>
        </w:rPr>
      </w:pPr>
      <w:r w:rsidRPr="00120664">
        <w:rPr>
          <w:rStyle w:val="FootnoteReference"/>
          <w:rFonts w:ascii="Arabic Typesetting" w:hAnsi="Arabic Typesetting" w:cs="Arabic Typesetting"/>
          <w:color w:val="auto"/>
          <w:sz w:val="26"/>
          <w:szCs w:val="26"/>
        </w:rPr>
        <w:footnoteRef/>
      </w:r>
      <w:r w:rsidRPr="00120664">
        <w:rPr>
          <w:rFonts w:ascii="Arabic Typesetting" w:hAnsi="Arabic Typesetting" w:cs="Arabic Typesetting"/>
          <w:color w:val="auto"/>
          <w:sz w:val="26"/>
          <w:szCs w:val="26"/>
          <w:rtl/>
        </w:rPr>
        <w:t xml:space="preserve"> </w:t>
      </w:r>
      <w:r w:rsidRPr="00120664">
        <w:rPr>
          <w:rFonts w:ascii="Arabic Typesetting" w:hAnsi="Arabic Typesetting" w:cs="Arabic Typesetting"/>
          <w:color w:val="auto"/>
          <w:sz w:val="26"/>
          <w:szCs w:val="26"/>
        </w:rPr>
        <w:t xml:space="preserve">Dies waren Gepflogenheiten der Frau gegenüber in der vorislamischen Zeit. Denn die Götzendiener, aber auch Juden, Christen und die Indianer grenzten die Frau unter anderem im Falle der Menstruation aus. Aus diesem Grund war es notwendig, die Menschen diese Angelegenheit neu zu lehren, worin der Islam beziehungsweise die Muslime eine Vorreiterrolle einnahmen. </w:t>
      </w:r>
    </w:p>
    <w:p w14:paraId="4F283B5A" w14:textId="77777777" w:rsidR="004D4900" w:rsidRPr="00120664" w:rsidRDefault="004D4900" w:rsidP="00C0623D">
      <w:pPr>
        <w:pStyle w:val="HTMLPreformatted"/>
        <w:jc w:val="both"/>
        <w:rPr>
          <w:rFonts w:ascii="Arabic Typesetting" w:hAnsi="Arabic Typesetting" w:cs="Arabic Typesetting"/>
          <w:color w:val="auto"/>
          <w:sz w:val="26"/>
          <w:szCs w:val="26"/>
        </w:rPr>
      </w:pPr>
      <w:r w:rsidRPr="00120664">
        <w:rPr>
          <w:rFonts w:ascii="Arabic Typesetting" w:hAnsi="Arabic Typesetting" w:cs="Arabic Typesetting"/>
          <w:color w:val="auto"/>
          <w:sz w:val="26"/>
          <w:szCs w:val="26"/>
        </w:rPr>
        <w:t xml:space="preserve">Die Juden gingen soweit, dass sie sogar mir der Frau nicht einmal zusammen gegessen haben. Anas berichtete: Die Juden aßen nicht mit einer Frau, die ihre Monatsregel hatte und tauschten keine Zärtlichkeiten mit ihnen aus. Die </w:t>
      </w:r>
      <w:r w:rsidRPr="00120664">
        <w:rPr>
          <w:rStyle w:val="matn1"/>
          <w:color w:val="auto"/>
          <w:sz w:val="26"/>
          <w:szCs w:val="26"/>
        </w:rPr>
        <w:t xml:space="preserve">Gefährten des Propheten, Allah segne ihn und gebe ihm Heil, befragten ihn (diesbezüglich). Allah sandte daraufhin den Quranvers: </w:t>
      </w:r>
      <w:r w:rsidRPr="00120664">
        <w:rPr>
          <w:rStyle w:val="matn1"/>
          <w:i/>
          <w:iCs/>
          <w:color w:val="auto"/>
          <w:sz w:val="26"/>
          <w:szCs w:val="26"/>
        </w:rPr>
        <w:t>„Und sie fragen dich nach der Monatsblutung. Sag: Sie ist ein Leiden (für Frauen)…</w:t>
      </w:r>
      <w:r w:rsidRPr="00120664">
        <w:rPr>
          <w:rStyle w:val="matn1"/>
          <w:color w:val="auto"/>
          <w:sz w:val="26"/>
          <w:szCs w:val="26"/>
        </w:rPr>
        <w:t>(Quran 2:222)</w:t>
      </w:r>
    </w:p>
    <w:p w14:paraId="5579D45F" w14:textId="77777777" w:rsidR="004D4900" w:rsidRPr="00120664" w:rsidRDefault="004D4900" w:rsidP="00C0623D">
      <w:pPr>
        <w:pStyle w:val="FootnoteText"/>
        <w:rPr>
          <w:rFonts w:ascii="Arabic Typesetting" w:hAnsi="Arabic Typesetting" w:cs="Arabic Typesetting"/>
          <w:sz w:val="26"/>
          <w:szCs w:val="26"/>
          <w:lang w:val="de-DE"/>
        </w:rPr>
      </w:pPr>
    </w:p>
  </w:footnote>
  <w:footnote w:id="102">
    <w:p w14:paraId="3DD510D6"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حاشية فتح الباري شرح صحيح البخاري 1/326</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في شرح الخمرة بضم الخاء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المعجمه وسكون الميم قال الطبري هو مصلي صغير يعمل من سعف النخل سميت بذلك لسترها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الوجه والكفين من حر الأرض وبردها فإن كانت كبيره سميت حصيرا وكذا قال الأزهري في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تهذيبه وصاحبه وأبو عبيد الهروي وجماعة بعدهم وزاد في النهاية ولا تكون خمره إلا في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هذا المقدار قال وسميت خمرة لأن خيوطها مستورة بسعفها وقال الخطابي هي السجادة يسجد</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عليها المصلي ثم ذكر حديث بن عباس في الفأرة التي جرت الفتيلة حتى ألقتها على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الخمرة التي كان النبي صلى الله عليه وسلم قاعدا عليها الحديث قال ففي هذا تصريح</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بإطلاق الخمرة على ما زاد على قدر الوجه قال وسميت خمرة لأنها تغطي الوجه . إهـ</w:t>
      </w:r>
      <w:r w:rsidRPr="00120664">
        <w:rPr>
          <w:rFonts w:ascii="Arabic Typesetting" w:hAnsi="Arabic Typesetting" w:cs="Arabic Typesetting"/>
          <w:sz w:val="26"/>
          <w:szCs w:val="26"/>
        </w:rPr>
        <w:t xml:space="preserve"> .</w:t>
      </w:r>
    </w:p>
  </w:footnote>
  <w:footnote w:id="103">
    <w:p w14:paraId="31F3B0CB" w14:textId="77777777" w:rsidR="004D4900" w:rsidRPr="00120664" w:rsidRDefault="004D4900" w:rsidP="00E77784">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Bis in die 1980er Jahre wurde die weibliche Ejakulation von der Wisse</w:t>
      </w:r>
      <w:r w:rsidRPr="00120664">
        <w:rPr>
          <w:rFonts w:ascii="Arabic Typesetting" w:hAnsi="Arabic Typesetting" w:cs="Arabic Typesetting"/>
          <w:sz w:val="26"/>
          <w:szCs w:val="26"/>
          <w:lang w:val="de-DE"/>
        </w:rPr>
        <w:t>n</w:t>
      </w:r>
      <w:r w:rsidRPr="00120664">
        <w:rPr>
          <w:rFonts w:ascii="Arabic Typesetting" w:hAnsi="Arabic Typesetting" w:cs="Arabic Typesetting"/>
          <w:sz w:val="26"/>
          <w:szCs w:val="26"/>
          <w:lang w:val="de-DE"/>
        </w:rPr>
        <w:t>schaft ignoriert oder mit einem ‚spontanen Urinabgang als Folge eines durch den Orgasmus bedingten Kontrollverlustes über den Blasenschlie</w:t>
      </w:r>
      <w:r w:rsidRPr="00120664">
        <w:rPr>
          <w:rFonts w:ascii="Arabic Typesetting" w:hAnsi="Arabic Typesetting" w:cs="Arabic Typesetting"/>
          <w:sz w:val="26"/>
          <w:szCs w:val="26"/>
          <w:lang w:val="de-DE"/>
        </w:rPr>
        <w:t>ß</w:t>
      </w:r>
      <w:r w:rsidRPr="00120664">
        <w:rPr>
          <w:rFonts w:ascii="Arabic Typesetting" w:hAnsi="Arabic Typesetting" w:cs="Arabic Typesetting"/>
          <w:sz w:val="26"/>
          <w:szCs w:val="26"/>
          <w:lang w:val="de-DE"/>
        </w:rPr>
        <w:t>muskel’ erklärt. Zeitgleich mit der Anerkennung der Existenz des G-Punktes durch die Arbeiten von Ladas, Whipple und Perry rückte auch die weibliche Ejakulation als Bestandteil der weiblichen Sexualität in das Bewusstsein der Mediziner, welche dann erstmals 1981 von F. Addiego und Kollegen</w:t>
      </w:r>
      <w:r w:rsidRPr="00120664">
        <w:rPr>
          <w:rFonts w:ascii="Arabic Typesetting" w:hAnsi="Arabic Typesetting" w:cs="Arabic Typesetting"/>
          <w:sz w:val="26"/>
          <w:szCs w:val="26"/>
          <w:vertAlign w:val="superscript"/>
          <w:lang w:val="de-DE"/>
        </w:rPr>
        <w:t>.</w:t>
      </w:r>
      <w:r w:rsidRPr="00120664">
        <w:rPr>
          <w:rFonts w:ascii="Arabic Typesetting" w:hAnsi="Arabic Typesetting" w:cs="Arabic Typesetting"/>
          <w:sz w:val="26"/>
          <w:szCs w:val="26"/>
          <w:lang w:val="de-DE"/>
        </w:rPr>
        <w:t xml:space="preserve"> in einer Fallstudie nachgewiesen werden konnte. </w:t>
      </w:r>
    </w:p>
  </w:footnote>
  <w:footnote w:id="104">
    <w:p w14:paraId="6CD2276C"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وفي الرواية الأخرى (عن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عائشة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أنها استعارت 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أسماء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قلادة فهلكت) أما "البيداء" وذات "الجيش" موضعان بين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المدينة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وخيبر، وأما (العقد) فهو بكسر</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العين وهو كل ما يعقد ويعلق في العنق فيسمى عقدا وقلادة، وأما قولها "عقد لي" وفي الرواية الأخرى استعارت 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أسماء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قلادة فلا مخالفة بينهما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فهو في الحقيقة ملك</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لأسماء</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وأضافته في الرواية إلى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نفسها لكونه في يدها، وقولها: (فهلكت) معناه ضاعت، وفي هذا الفصل من الحديث</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فوائد منها جواز العارية (اي الاستعارة)، وجواز عارية الحلي، وجواز المسافرة بالعارية إذا كان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بإذن المعير، وجواز اتخاذ النساء القلائد. وفيه الاعتناء بحفظ حقوق المسلمين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وأموالهم وإن قلت، ولهذا أقام النبي - صلى الله عليه وسلم - على التماسه، وجواز</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الإقامة في موضع لا ماء فيه وإن احتاج إلى التيمم، وفيه غير ذلك.</w:t>
      </w:r>
    </w:p>
  </w:footnote>
  <w:footnote w:id="105">
    <w:p w14:paraId="553F459B" w14:textId="77777777" w:rsidR="004D4900" w:rsidRPr="00120664" w:rsidRDefault="004D4900" w:rsidP="00C0623D">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lang w:val="de-DE"/>
        </w:rPr>
        <w:t xml:space="preserve">Der beste Beweis und die beste Überlieferungskette ist der fünfmal täglich wiederholte </w:t>
      </w:r>
      <w:r w:rsidRPr="00120664">
        <w:rPr>
          <w:rFonts w:ascii="Arabic Typesetting" w:hAnsi="Arabic Typesetting" w:cs="Arabic Typesetting"/>
          <w:i/>
          <w:iCs/>
          <w:sz w:val="26"/>
          <w:szCs w:val="26"/>
          <w:lang w:val="de-DE"/>
        </w:rPr>
        <w:t>Adhan</w:t>
      </w:r>
      <w:r w:rsidRPr="00120664">
        <w:rPr>
          <w:rFonts w:ascii="Arabic Typesetting" w:hAnsi="Arabic Typesetting" w:cs="Arabic Typesetting"/>
          <w:sz w:val="26"/>
          <w:szCs w:val="26"/>
          <w:lang w:val="de-DE"/>
        </w:rPr>
        <w:t>-Inhalt, weltweit treu und unveränderlich wiede</w:t>
      </w:r>
      <w:r w:rsidRPr="00120664">
        <w:rPr>
          <w:rFonts w:ascii="Arabic Typesetting" w:hAnsi="Arabic Typesetting" w:cs="Arabic Typesetting"/>
          <w:sz w:val="26"/>
          <w:szCs w:val="26"/>
          <w:lang w:val="de-DE"/>
        </w:rPr>
        <w:t>r</w:t>
      </w:r>
      <w:r w:rsidRPr="00120664">
        <w:rPr>
          <w:rFonts w:ascii="Arabic Typesetting" w:hAnsi="Arabic Typesetting" w:cs="Arabic Typesetting"/>
          <w:sz w:val="26"/>
          <w:szCs w:val="26"/>
          <w:lang w:val="de-DE"/>
        </w:rPr>
        <w:t>gegeben, seit der Zeit des Gesandten Allahs, Allah segne ihn und gebe ihm Heil.</w:t>
      </w:r>
    </w:p>
  </w:footnote>
  <w:footnote w:id="106">
    <w:p w14:paraId="775E3062" w14:textId="77777777" w:rsidR="004D4900" w:rsidRPr="00120664" w:rsidRDefault="004D4900" w:rsidP="00C0623D">
      <w:pPr>
        <w:bidi/>
        <w:jc w:val="lowKashida"/>
        <w:rPr>
          <w:rFonts w:ascii="Arabic Typesetting" w:hAnsi="Arabic Typesetting" w:cs="Arabic Typesetting"/>
          <w:rtl/>
        </w:rPr>
      </w:pPr>
      <w:r w:rsidRPr="00120664">
        <w:rPr>
          <w:rStyle w:val="FootnoteReference"/>
          <w:rFonts w:ascii="Arabic Typesetting" w:hAnsi="Arabic Typesetting" w:cs="Arabic Typesetting"/>
        </w:rPr>
        <w:footnoteRef/>
      </w:r>
      <w:r w:rsidRPr="00120664">
        <w:rPr>
          <w:rFonts w:ascii="Arabic Typesetting" w:hAnsi="Arabic Typesetting" w:cs="Arabic Typesetting"/>
          <w:rtl/>
        </w:rPr>
        <w:t xml:space="preserve"> وعن أنس رَضِيَ اللَّهُ عَنهُ قال، قال رَسُول اللَّهِ صَلَّى اللَّهُ عَلَيهِ وَسَلَّم: الدعاء لا يرد بين الأذان والإقامة. رَوَاهُ أبُو دَاوُدَ وَالتِّرمِذِيُّ وَقَالَ حَدِيثٌ حَسَنٌ.</w:t>
      </w:r>
    </w:p>
    <w:p w14:paraId="73732113" w14:textId="77777777" w:rsidR="004D4900" w:rsidRPr="00120664" w:rsidRDefault="004D4900" w:rsidP="009A1CC9">
      <w:pPr>
        <w:pStyle w:val="Title"/>
        <w:jc w:val="both"/>
        <w:rPr>
          <w:rFonts w:ascii="Arabic Typesetting" w:hAnsi="Arabic Typesetting" w:cs="Arabic Typesetting"/>
          <w:b w:val="0"/>
          <w:bCs w:val="0"/>
          <w:sz w:val="26"/>
          <w:szCs w:val="26"/>
          <w:lang w:val="de-DE"/>
        </w:rPr>
      </w:pPr>
      <w:r w:rsidRPr="00120664">
        <w:rPr>
          <w:rFonts w:ascii="Arabic Typesetting" w:hAnsi="Arabic Typesetting" w:cs="Arabic Typesetting"/>
          <w:b w:val="0"/>
          <w:bCs w:val="0"/>
          <w:sz w:val="26"/>
          <w:szCs w:val="26"/>
          <w:lang w:val="de-DE"/>
        </w:rPr>
        <w:t xml:space="preserve">Anas </w:t>
      </w:r>
      <w:r w:rsidRPr="00120664">
        <w:rPr>
          <w:rFonts w:ascii="Arabic Typesetting" w:hAnsi="Arabic Typesetting" w:cs="Arabic Typesetting"/>
          <w:b w:val="0"/>
          <w:bCs w:val="0"/>
          <w:caps/>
        </w:rPr>
        <w:sym w:font="AGA Arabesque" w:char="F074"/>
      </w:r>
      <w:r w:rsidRPr="00120664">
        <w:rPr>
          <w:rFonts w:ascii="Arabic Typesetting" w:hAnsi="Arabic Typesetting" w:cs="Arabic Typesetting"/>
          <w:b w:val="0"/>
          <w:bCs w:val="0"/>
          <w:sz w:val="26"/>
          <w:szCs w:val="26"/>
          <w:lang w:val="de-DE"/>
        </w:rPr>
        <w:t xml:space="preserve"> berichtet, der Gesandte Allahs, Allah segne ihn und gebe ihm Heil, habe gesagt: „Das Bittgebet zwischen </w:t>
      </w:r>
      <w:r w:rsidRPr="00120664">
        <w:rPr>
          <w:rFonts w:ascii="Arabic Typesetting" w:hAnsi="Arabic Typesetting" w:cs="Arabic Typesetting"/>
          <w:b w:val="0"/>
          <w:bCs w:val="0"/>
          <w:i/>
          <w:iCs/>
          <w:sz w:val="26"/>
          <w:szCs w:val="26"/>
          <w:lang w:val="de-DE"/>
        </w:rPr>
        <w:t>Adhan</w:t>
      </w:r>
      <w:r w:rsidRPr="00120664">
        <w:rPr>
          <w:rFonts w:ascii="Arabic Typesetting" w:hAnsi="Arabic Typesetting" w:cs="Arabic Typesetting"/>
          <w:b w:val="0"/>
          <w:bCs w:val="0"/>
          <w:sz w:val="26"/>
          <w:szCs w:val="26"/>
          <w:lang w:val="de-DE"/>
        </w:rPr>
        <w:t xml:space="preserve"> und </w:t>
      </w:r>
      <w:r w:rsidRPr="00120664">
        <w:rPr>
          <w:rFonts w:ascii="Arabic Typesetting" w:hAnsi="Arabic Typesetting" w:cs="Arabic Typesetting"/>
          <w:b w:val="0"/>
          <w:bCs w:val="0"/>
          <w:i/>
          <w:iCs/>
          <w:sz w:val="26"/>
          <w:szCs w:val="26"/>
          <w:lang w:val="de-DE"/>
        </w:rPr>
        <w:t>Iqama</w:t>
      </w:r>
      <w:r w:rsidRPr="00120664">
        <w:rPr>
          <w:rFonts w:ascii="Arabic Typesetting" w:hAnsi="Arabic Typesetting" w:cs="Arabic Typesetting"/>
          <w:b w:val="0"/>
          <w:bCs w:val="0"/>
          <w:sz w:val="26"/>
          <w:szCs w:val="26"/>
          <w:lang w:val="de-DE"/>
        </w:rPr>
        <w:t xml:space="preserve"> (dem ersten und zweiten Gebetsruf) wird nicht abgewiesen.”</w:t>
      </w:r>
    </w:p>
    <w:p w14:paraId="22C8D150" w14:textId="77777777" w:rsidR="004D4900" w:rsidRPr="00120664" w:rsidRDefault="004D4900" w:rsidP="00C0623D">
      <w:pPr>
        <w:pStyle w:val="Title"/>
        <w:jc w:val="left"/>
        <w:rPr>
          <w:rFonts w:ascii="Arabic Typesetting" w:hAnsi="Arabic Typesetting" w:cs="Arabic Typesetting"/>
          <w:b w:val="0"/>
          <w:bCs w:val="0"/>
          <w:sz w:val="26"/>
          <w:szCs w:val="26"/>
          <w:lang w:val="de-DE"/>
        </w:rPr>
      </w:pPr>
      <w:r w:rsidRPr="00120664">
        <w:rPr>
          <w:rFonts w:ascii="Arabic Typesetting" w:hAnsi="Arabic Typesetting" w:cs="Arabic Typesetting"/>
          <w:b w:val="0"/>
          <w:bCs w:val="0"/>
          <w:sz w:val="26"/>
          <w:szCs w:val="26"/>
          <w:lang w:val="de-DE"/>
        </w:rPr>
        <w:t>Authentisch: Sahih Al-Dschami</w:t>
      </w:r>
      <w:r w:rsidRPr="00120664">
        <w:rPr>
          <w:rFonts w:ascii="Arabic Typesetting" w:hAnsi="Arabic Typesetting" w:cs="Arabic Typesetting"/>
          <w:b w:val="0"/>
          <w:bCs w:val="0"/>
          <w:sz w:val="26"/>
          <w:szCs w:val="26"/>
          <w:vertAlign w:val="superscript"/>
          <w:lang w:val="de-DE"/>
        </w:rPr>
        <w:t>‘</w:t>
      </w:r>
      <w:r w:rsidRPr="00120664">
        <w:rPr>
          <w:rFonts w:ascii="Arabic Typesetting" w:hAnsi="Arabic Typesetting" w:cs="Arabic Typesetting"/>
          <w:b w:val="0"/>
          <w:bCs w:val="0"/>
          <w:sz w:val="26"/>
          <w:szCs w:val="26"/>
          <w:lang w:val="de-DE"/>
        </w:rPr>
        <w:t xml:space="preserve"> , Nr. 3408, Irwa´Alghalil von Al-Albani, Nr. 224</w:t>
      </w:r>
    </w:p>
  </w:footnote>
  <w:footnote w:id="107">
    <w:p w14:paraId="0D12A3D6" w14:textId="77777777" w:rsidR="004D4900" w:rsidRPr="00120664" w:rsidRDefault="004D4900" w:rsidP="00C0623D">
      <w:pPr>
        <w:bidi/>
        <w:jc w:val="lowKashida"/>
        <w:rPr>
          <w:rFonts w:ascii="Arabic Typesetting" w:hAnsi="Arabic Typesetting" w:cs="Arabic Typesetting"/>
          <w:sz w:val="26"/>
          <w:szCs w:val="26"/>
          <w:rtl/>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وعن عليّ رَضِيَ اللَّهُ عَنهُ قال، قال رَسُول اللَّهِ صَلَّى اللَّهُ عَلَيهِ وَسَلَّم: البخيل من ذكرت عنده فلم يصل عليّ. رَوَاهُ التِّرمِذِيُّ وَقَالَ حَدِيثٌ حَسَنٌ صحيح.</w:t>
      </w:r>
    </w:p>
    <w:p w14:paraId="1F23FDF2" w14:textId="77777777" w:rsidR="004D4900" w:rsidRPr="00120664" w:rsidRDefault="004D4900" w:rsidP="009A1CC9">
      <w:pPr>
        <w:pStyle w:val="Title"/>
        <w:jc w:val="both"/>
        <w:rPr>
          <w:rFonts w:ascii="Arabic Typesetting" w:hAnsi="Arabic Typesetting" w:cs="Arabic Typesetting"/>
          <w:b w:val="0"/>
          <w:bCs w:val="0"/>
          <w:sz w:val="26"/>
          <w:szCs w:val="26"/>
          <w:lang w:val="de-DE"/>
        </w:rPr>
      </w:pPr>
      <w:r w:rsidRPr="00120664">
        <w:rPr>
          <w:rFonts w:ascii="Arabic Typesetting" w:hAnsi="Arabic Typesetting" w:cs="Arabic Typesetting"/>
          <w:b w:val="0"/>
          <w:bCs w:val="0"/>
          <w:sz w:val="26"/>
          <w:szCs w:val="26"/>
          <w:lang w:val="de-DE"/>
        </w:rPr>
        <w:t xml:space="preserve">Ali </w:t>
      </w:r>
      <w:r w:rsidRPr="00120664">
        <w:rPr>
          <w:rFonts w:ascii="Arabic Typesetting" w:hAnsi="Arabic Typesetting" w:cs="Arabic Typesetting"/>
          <w:b w:val="0"/>
          <w:bCs w:val="0"/>
          <w:caps/>
        </w:rPr>
        <w:sym w:font="AGA Arabesque" w:char="F074"/>
      </w:r>
      <w:r w:rsidRPr="00120664">
        <w:rPr>
          <w:rFonts w:ascii="Arabic Typesetting" w:hAnsi="Arabic Typesetting" w:cs="Arabic Typesetting"/>
          <w:b w:val="0"/>
          <w:bCs w:val="0"/>
          <w:sz w:val="26"/>
          <w:szCs w:val="26"/>
          <w:lang w:val="de-DE"/>
        </w:rPr>
        <w:t xml:space="preserve"> berichtete: Der Gesandte Allahs, Allah segne ihn und gebe ihm Heil, sagte: „Der Geizige ist jener, der – in dessen Beisein ich erwähnt werde – keinen Segenswunsch über mich spricht.“ Authentisch: Sahih Dschami‚, Nr. 2878 und Sahih Al-Tirmidhi, Nr. 3546, von Albani mit der Hadith-Nr. 2811 (als </w:t>
      </w:r>
      <w:r w:rsidRPr="00120664">
        <w:rPr>
          <w:rFonts w:ascii="Arabic Typesetting" w:hAnsi="Arabic Typesetting" w:cs="Arabic Typesetting"/>
          <w:b w:val="0"/>
          <w:bCs w:val="0"/>
          <w:i/>
          <w:iCs/>
          <w:sz w:val="26"/>
          <w:szCs w:val="26"/>
          <w:lang w:val="de-DE"/>
        </w:rPr>
        <w:t>sahih</w:t>
      </w:r>
      <w:r w:rsidRPr="00120664">
        <w:rPr>
          <w:rFonts w:ascii="Arabic Typesetting" w:hAnsi="Arabic Typesetting" w:cs="Arabic Typesetting"/>
          <w:b w:val="0"/>
          <w:bCs w:val="0"/>
          <w:sz w:val="26"/>
          <w:szCs w:val="26"/>
          <w:lang w:val="de-DE"/>
        </w:rPr>
        <w:t xml:space="preserve"> eingestuft)</w:t>
      </w:r>
    </w:p>
  </w:footnote>
  <w:footnote w:id="108">
    <w:p w14:paraId="42D1DF0B"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 - صلى الله عليه وسلم</w:t>
      </w:r>
      <w:r w:rsidRPr="00120664">
        <w:rPr>
          <w:rFonts w:ascii="Arabic Typesetting" w:hAnsi="Arabic Typesetting" w:cs="Arabic Typesetting"/>
          <w:sz w:val="26"/>
          <w:szCs w:val="26"/>
        </w:rPr>
        <w:t xml:space="preserve"> - : </w:t>
      </w:r>
      <w:r w:rsidRPr="00120664">
        <w:rPr>
          <w:rStyle w:val="harfbody1"/>
          <w:rFonts w:ascii="Arabic Typesetting" w:hAnsi="Arabic Typesetting" w:cs="Arabic Typesetting"/>
          <w:sz w:val="26"/>
          <w:szCs w:val="26"/>
          <w:rtl/>
        </w:rPr>
        <w:t>المؤذنون أطول الناس أعناقا</w:t>
      </w:r>
      <w:r w:rsidRPr="00120664">
        <w:rPr>
          <w:rStyle w:val="harfbody1"/>
          <w:rFonts w:ascii="Arabic Typesetting" w:hAnsi="Arabic Typesetting" w:cs="Arabic Typesetting"/>
          <w:sz w:val="26"/>
          <w:szCs w:val="26"/>
        </w:rPr>
        <w:t xml:space="preserve"> </w:t>
      </w:r>
      <w:r w:rsidRPr="00120664">
        <w:rPr>
          <w:rFonts w:ascii="Arabic Typesetting" w:hAnsi="Arabic Typesetting" w:cs="Arabic Typesetting"/>
          <w:sz w:val="26"/>
          <w:szCs w:val="26"/>
          <w:rtl/>
        </w:rPr>
        <w:t>هو بفتح همزة أعناقا جمع عنق، واختلف السلف والخلف</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في معناه، فقيل: معناه أكثر الناس تشوفا إلى رحمة الله تعالى، لأن المتشوف يطيل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عنقه إلى ما يتطلع إليه. فمعناه كثرة ما يرونه من الثواب. وقال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النضر بن شميل</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إذا ألجم الناس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العرق يوم القيامة طالت أعناقهم لئلا ينالهم ذلك الكرب والعرق. وقيل: معناه أنهم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سادة ورؤساء، والعرب تصف السادة بطول العنق. وقيل: معناه أكثر أتباعا. وقال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ابن الأعرابي</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معناه أكثر الناس</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أعمالا. قال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القاضي عياض</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وغيره : ورواه بعضهم</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"إعناقا" بكسر الهمزة أي إسراعا إلى الجنة، وهو من سير العنق</w:t>
      </w:r>
    </w:p>
  </w:footnote>
  <w:footnote w:id="109">
    <w:p w14:paraId="08667055" w14:textId="77777777" w:rsidR="004D4900" w:rsidRPr="00120664" w:rsidRDefault="004D4900" w:rsidP="00C0623D">
      <w:pPr>
        <w:pStyle w:val="FootnoteText"/>
        <w:bidi w:val="0"/>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lang w:val="de-DE"/>
        </w:rPr>
        <w:t xml:space="preserve"> Es gibt verschiedene Meinungen über den Hadith mit der Aussage: „Die </w:t>
      </w:r>
      <w:r w:rsidRPr="00120664">
        <w:rPr>
          <w:rFonts w:ascii="Arabic Typesetting" w:hAnsi="Arabic Typesetting" w:cs="Arabic Typesetting"/>
          <w:i/>
          <w:iCs/>
          <w:sz w:val="26"/>
          <w:szCs w:val="26"/>
          <w:lang w:val="de-DE"/>
        </w:rPr>
        <w:t>Muadhin</w:t>
      </w:r>
      <w:r w:rsidRPr="00120664">
        <w:rPr>
          <w:rFonts w:ascii="Arabic Typesetting" w:hAnsi="Arabic Typesetting" w:cs="Arabic Typesetting"/>
          <w:sz w:val="26"/>
          <w:szCs w:val="26"/>
          <w:lang w:val="de-DE"/>
        </w:rPr>
        <w:t xml:space="preserve"> (Gebetsrufer) werden am Tage der Auferstehung die längsten Hälse haben.“, beziehungsweise über die Vorzüge der </w:t>
      </w:r>
      <w:r w:rsidRPr="00120664">
        <w:rPr>
          <w:rFonts w:ascii="Arabic Typesetting" w:hAnsi="Arabic Typesetting" w:cs="Arabic Typesetting"/>
          <w:i/>
          <w:iCs/>
          <w:sz w:val="26"/>
          <w:szCs w:val="26"/>
          <w:lang w:val="de-DE"/>
        </w:rPr>
        <w:t>Muadhin</w:t>
      </w:r>
      <w:r w:rsidRPr="00120664">
        <w:rPr>
          <w:rFonts w:ascii="Arabic Typesetting" w:hAnsi="Arabic Typesetting" w:cs="Arabic Typesetting"/>
          <w:sz w:val="26"/>
          <w:szCs w:val="26"/>
          <w:lang w:val="de-DE"/>
        </w:rPr>
        <w:t xml:space="preserve"> und was mit den längsten Kehlen gemeint ist. So wird erwähnt, dass sie die Barmherzigkeit Allahs, Erhaben sei Er, am stärksten sehen werden. Denn derj</w:t>
      </w:r>
      <w:r w:rsidRPr="00120664">
        <w:rPr>
          <w:rFonts w:ascii="Arabic Typesetting" w:hAnsi="Arabic Typesetting" w:cs="Arabic Typesetting"/>
          <w:sz w:val="26"/>
          <w:szCs w:val="26"/>
          <w:lang w:val="de-DE"/>
        </w:rPr>
        <w:t>e</w:t>
      </w:r>
      <w:r w:rsidRPr="00120664">
        <w:rPr>
          <w:rFonts w:ascii="Arabic Typesetting" w:hAnsi="Arabic Typesetting" w:cs="Arabic Typesetting"/>
          <w:sz w:val="26"/>
          <w:szCs w:val="26"/>
          <w:lang w:val="de-DE"/>
        </w:rPr>
        <w:t>nige, der etwas betrachtete, dessen Hals wird sich in die Richtung strecken oder ve</w:t>
      </w:r>
      <w:r w:rsidRPr="00120664">
        <w:rPr>
          <w:rFonts w:ascii="Arabic Typesetting" w:hAnsi="Arabic Typesetting" w:cs="Arabic Typesetting"/>
          <w:sz w:val="26"/>
          <w:szCs w:val="26"/>
          <w:lang w:val="de-DE"/>
        </w:rPr>
        <w:t>r</w:t>
      </w:r>
      <w:r w:rsidRPr="00120664">
        <w:rPr>
          <w:rFonts w:ascii="Arabic Typesetting" w:hAnsi="Arabic Typesetting" w:cs="Arabic Typesetting"/>
          <w:sz w:val="26"/>
          <w:szCs w:val="26"/>
          <w:lang w:val="de-DE"/>
        </w:rPr>
        <w:t>längern, in die er schaute. Es heißt, dies aus dem Grund der vielen Belo</w:t>
      </w:r>
      <w:r w:rsidRPr="00120664">
        <w:rPr>
          <w:rFonts w:ascii="Arabic Typesetting" w:hAnsi="Arabic Typesetting" w:cs="Arabic Typesetting"/>
          <w:sz w:val="26"/>
          <w:szCs w:val="26"/>
          <w:lang w:val="de-DE"/>
        </w:rPr>
        <w:t>h</w:t>
      </w:r>
      <w:r w:rsidRPr="00120664">
        <w:rPr>
          <w:rFonts w:ascii="Arabic Typesetting" w:hAnsi="Arabic Typesetting" w:cs="Arabic Typesetting"/>
          <w:sz w:val="26"/>
          <w:szCs w:val="26"/>
          <w:lang w:val="de-DE"/>
        </w:rPr>
        <w:t xml:space="preserve">nungen, die es für sie zu sehen gibt. An-Nadhr Ibn Schamil sagte: Wenn die Menschen am Tage der Auferstehung bis zum Hals in ihrem Schweiß stehen, werden ihre Kehlen lang sein, sodass sie die Bedrücktheit und der Schweiß nicht erreicht wird. Es heißt auch, dass sie die ‚Herren’ und ‚Edlen’ sind, denn die Araber beschreiben ‚Edle’ als die mit den langen Kehlen. Ibn Al- ‘A’rabi sagte: Es sind die Menschen mit den meisten guten Taten. Der </w:t>
      </w:r>
      <w:r w:rsidRPr="00120664">
        <w:rPr>
          <w:rFonts w:ascii="Arabic Typesetting" w:hAnsi="Arabic Typesetting" w:cs="Arabic Typesetting"/>
          <w:i/>
          <w:iCs/>
          <w:sz w:val="26"/>
          <w:szCs w:val="26"/>
          <w:lang w:val="de-DE"/>
        </w:rPr>
        <w:t>Qadhi</w:t>
      </w:r>
      <w:r w:rsidRPr="00120664">
        <w:rPr>
          <w:rFonts w:ascii="Arabic Typesetting" w:hAnsi="Arabic Typesetting" w:cs="Arabic Typesetting"/>
          <w:sz w:val="26"/>
          <w:szCs w:val="26"/>
          <w:lang w:val="de-DE"/>
        </w:rPr>
        <w:t xml:space="preserve"> (Richter) ‘Ayadh und andere haben sie mit der Schnelligkeit definiert, nämlich, dass sie die schnell</w:t>
      </w:r>
      <w:r w:rsidRPr="00120664">
        <w:rPr>
          <w:rFonts w:ascii="Arabic Typesetting" w:hAnsi="Arabic Typesetting" w:cs="Arabic Typesetting"/>
          <w:sz w:val="26"/>
          <w:szCs w:val="26"/>
          <w:lang w:val="de-DE"/>
        </w:rPr>
        <w:t>s</w:t>
      </w:r>
      <w:r w:rsidRPr="00120664">
        <w:rPr>
          <w:rFonts w:ascii="Arabic Typesetting" w:hAnsi="Arabic Typesetting" w:cs="Arabic Typesetting"/>
          <w:sz w:val="26"/>
          <w:szCs w:val="26"/>
          <w:lang w:val="de-DE"/>
        </w:rPr>
        <w:t>ten sind, die ins Paradies gelangen…</w:t>
      </w:r>
    </w:p>
  </w:footnote>
  <w:footnote w:id="110">
    <w:p w14:paraId="5CF01D5B" w14:textId="77777777" w:rsidR="004D4900" w:rsidRPr="00120664" w:rsidRDefault="004D4900" w:rsidP="00295EEA">
      <w:pPr>
        <w:bidi/>
        <w:spacing w:before="100" w:beforeAutospacing="1" w:after="100" w:afterAutospacing="1"/>
        <w:jc w:val="both"/>
        <w:rPr>
          <w:rFonts w:ascii="Arabic Typesetting" w:hAnsi="Arabic Typesetting" w:cs="Arabic Typesetting"/>
          <w:sz w:val="26"/>
          <w:szCs w:val="26"/>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النداء هو الأذان والاستهام الاقتراع، ومعناه أنهم لو علموا فضيلة الأذان وقدرها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وعظيم جزائه، ثم لم يجدوا طريقا يحصلونه به لضيق الوقت عن أذان بعد أذان، أو</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لكونه لا يؤذن للمسجد إلا واحد لاقترعوا في تحصيله ، ولو يعلمون ما في الصف الأول</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من الفضيلة نحو ما سبق، وجاءوا إليه دفعة واحدة وضاق عنهم ، ثم لم يسمح بعضهم لبعض</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به ، لاقترعوا عليه . وفيه إثبات القرعة في الحقوق التي يزدحم عليها ويتنازع فيها</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قوله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"ولو يعلمون ما في التهجير لاستبقوا إليه" التهجير التبكير إلى الصلاة أي صلاة</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كانت</w:t>
      </w:r>
    </w:p>
  </w:footnote>
  <w:footnote w:id="111">
    <w:p w14:paraId="02A319E8" w14:textId="77777777" w:rsidR="004D4900" w:rsidRPr="00120664" w:rsidRDefault="004D4900" w:rsidP="00C0623D">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النووي: 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صلى الله عليه وسلم - : ( سمع الله لمن حمده ربنا لك الحمد ) قال العلماء معنى"سمع" هنا أجاب، ومعناه أن من</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حمد الله تعالى متعرضا لثوابه استجاب الله تعالى وأعطاه ما تعرض له فإنا نقول ربنا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لك الحمد لتحصيل ذلك</w:t>
      </w:r>
    </w:p>
  </w:footnote>
  <w:footnote w:id="112">
    <w:p w14:paraId="462597B2" w14:textId="77777777" w:rsidR="004D4900" w:rsidRPr="00120664" w:rsidRDefault="004D4900" w:rsidP="00C0623D">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قوله</w:t>
      </w:r>
      <w:r w:rsidRPr="00120664">
        <w:rPr>
          <w:rFonts w:ascii="Arabic Typesetting" w:hAnsi="Arabic Typesetting" w:cs="Arabic Typesetting"/>
          <w:sz w:val="26"/>
          <w:szCs w:val="26"/>
        </w:rPr>
        <w:t xml:space="preserve"> - </w:t>
      </w:r>
      <w:r w:rsidRPr="00120664">
        <w:rPr>
          <w:rFonts w:ascii="Arabic Typesetting" w:hAnsi="Arabic Typesetting" w:cs="Arabic Typesetting"/>
          <w:sz w:val="26"/>
          <w:szCs w:val="26"/>
          <w:rtl/>
        </w:rPr>
        <w:t>صلى الله عليه وسلم - : ( اللهم طهرني من الذنوب والخطايا ) يحتمل أن يكون الجمع</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بينهما كما قال بعض المفسرين في قوله تعالى</w:t>
      </w:r>
      <w:r w:rsidRPr="00120664">
        <w:rPr>
          <w:rFonts w:ascii="Arabic Typesetting" w:hAnsi="Arabic Typesetting" w:cs="Arabic Typesetting"/>
          <w:sz w:val="26"/>
          <w:szCs w:val="26"/>
        </w:rPr>
        <w:t xml:space="preserve"> : </w:t>
      </w:r>
      <w:bookmarkStart w:id="420" w:name="1418"/>
      <w:r w:rsidRPr="00120664">
        <w:rPr>
          <w:rFonts w:ascii="Arabic Typesetting" w:hAnsi="Arabic Typesetting" w:cs="Arabic Typesetting"/>
          <w:sz w:val="26"/>
          <w:szCs w:val="26"/>
          <w:rtl/>
        </w:rPr>
        <w:t>"ومن يكسب خطيئة أو إثما"</w:t>
      </w:r>
      <w:r w:rsidRPr="00120664">
        <w:rPr>
          <w:rFonts w:ascii="Arabic Typesetting" w:hAnsi="Arabic Typesetting" w:cs="Arabic Typesetting"/>
          <w:sz w:val="26"/>
          <w:szCs w:val="26"/>
        </w:rPr>
        <w:t xml:space="preserve"> </w:t>
      </w:r>
      <w:bookmarkEnd w:id="420"/>
      <w:r w:rsidRPr="00120664">
        <w:rPr>
          <w:rFonts w:ascii="Arabic Typesetting" w:hAnsi="Arabic Typesetting" w:cs="Arabic Typesetting"/>
          <w:sz w:val="26"/>
          <w:szCs w:val="26"/>
          <w:rtl/>
        </w:rPr>
        <w:t>قال : الخطيئة المعصية بين العبد وبين الله تعالى،</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والإثم بينه وبين الآدمي.</w:t>
      </w:r>
    </w:p>
  </w:footnote>
  <w:footnote w:id="113">
    <w:p w14:paraId="2B396D45" w14:textId="77777777" w:rsidR="004D4900" w:rsidRPr="00120664" w:rsidRDefault="004D4900" w:rsidP="00C0623D">
      <w:pPr>
        <w:pStyle w:val="FootnoteText"/>
        <w:jc w:val="both"/>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الجد، قيل المراد ذا الجد والسعي التام في الحرص على الدنيا، وقيل معناه الإسراع في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الهرب أي لا ينفع ذا الإسراع في الهرب منك هربه فإنه في قبضتك وسلطانك، والصحيح</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المشهور الجد بالفتح وهو الحظ والغنى والعظمة والسلطان، أي لا ينفع ذا الحظ في</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الدنيا بالمال والولد والعظمة والسلطان منك حظه أي لا ينجيه حظه منك وإنما ينفعه</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وينجيه العمل الصالح، كقوله تعالى</w:t>
      </w:r>
      <w:bookmarkStart w:id="421" w:name="2905"/>
      <w:r w:rsidRPr="00120664">
        <w:rPr>
          <w:rFonts w:ascii="Arabic Typesetting" w:hAnsi="Arabic Typesetting" w:cs="Arabic Typesetting"/>
          <w:sz w:val="26"/>
          <w:szCs w:val="26"/>
          <w:rtl/>
        </w:rPr>
        <w:t>: "المال والبنون زينة الحياة الدنيا والباقيات الصالحات خير عند ربك</w:t>
      </w:r>
      <w:r w:rsidRPr="00120664">
        <w:rPr>
          <w:rFonts w:ascii="Arabic Typesetting" w:hAnsi="Arabic Typesetting" w:cs="Arabic Typesetting"/>
          <w:sz w:val="26"/>
          <w:szCs w:val="26"/>
        </w:rPr>
        <w:t xml:space="preserve"> </w:t>
      </w:r>
      <w:bookmarkEnd w:id="421"/>
      <w:r w:rsidRPr="00120664">
        <w:rPr>
          <w:rFonts w:ascii="Arabic Typesetting" w:hAnsi="Arabic Typesetting" w:cs="Arabic Typesetting"/>
          <w:sz w:val="26"/>
          <w:szCs w:val="26"/>
          <w:rtl/>
        </w:rPr>
        <w:t>"والله تعالى أعلم</w:t>
      </w:r>
    </w:p>
  </w:footnote>
  <w:footnote w:id="114">
    <w:p w14:paraId="5521C63C" w14:textId="77777777" w:rsidR="004D4900" w:rsidRPr="00120664" w:rsidRDefault="004D4900" w:rsidP="00C0623D">
      <w:pPr>
        <w:pStyle w:val="FootnoteText"/>
        <w:rPr>
          <w:rFonts w:ascii="Arabic Typesetting" w:hAnsi="Arabic Typesetting" w:cs="Arabic Typesetting"/>
          <w:sz w:val="26"/>
          <w:szCs w:val="26"/>
          <w:lang w:val="de-DE"/>
        </w:rPr>
      </w:pPr>
      <w:r w:rsidRPr="00120664">
        <w:rPr>
          <w:rStyle w:val="FootnoteReference"/>
          <w:rFonts w:ascii="Arabic Typesetting" w:hAnsi="Arabic Typesetting" w:cs="Arabic Typesetting"/>
          <w:sz w:val="26"/>
          <w:szCs w:val="26"/>
        </w:rPr>
        <w:footnoteRef/>
      </w:r>
      <w:r w:rsidRPr="00120664">
        <w:rPr>
          <w:rFonts w:ascii="Arabic Typesetting" w:hAnsi="Arabic Typesetting" w:cs="Arabic Typesetting"/>
          <w:sz w:val="26"/>
          <w:szCs w:val="26"/>
          <w:rtl/>
        </w:rPr>
        <w:t xml:space="preserve"> </w:t>
      </w:r>
      <w:r w:rsidRPr="00120664">
        <w:rPr>
          <w:rFonts w:ascii="Arabic Typesetting" w:hAnsi="Arabic Typesetting" w:cs="Arabic Typesetting"/>
          <w:sz w:val="26"/>
          <w:szCs w:val="26"/>
          <w:rtl/>
          <w:lang w:val="de-DE"/>
        </w:rPr>
        <w:t xml:space="preserve">النووي: </w:t>
      </w:r>
      <w:r w:rsidRPr="00120664">
        <w:rPr>
          <w:rFonts w:ascii="Arabic Typesetting" w:hAnsi="Arabic Typesetting" w:cs="Arabic Typesetting"/>
          <w:sz w:val="26"/>
          <w:szCs w:val="26"/>
          <w:rtl/>
        </w:rPr>
        <w:t>معنى يتأول القرآن يعمل ما</w:t>
      </w:r>
      <w:r w:rsidRPr="00120664">
        <w:rPr>
          <w:rFonts w:ascii="Arabic Typesetting" w:hAnsi="Arabic Typesetting" w:cs="Arabic Typesetting"/>
          <w:sz w:val="26"/>
          <w:szCs w:val="26"/>
        </w:rPr>
        <w:t xml:space="preserve"> </w:t>
      </w:r>
      <w:r w:rsidRPr="00120664">
        <w:rPr>
          <w:rFonts w:ascii="Arabic Typesetting" w:hAnsi="Arabic Typesetting" w:cs="Arabic Typesetting"/>
          <w:sz w:val="26"/>
          <w:szCs w:val="26"/>
          <w:rtl/>
        </w:rPr>
        <w:t>أمر به في قول الله - عز وجل</w:t>
      </w:r>
      <w:r w:rsidRPr="00120664">
        <w:rPr>
          <w:rFonts w:ascii="Arabic Typesetting" w:hAnsi="Arabic Typesetting" w:cs="Arabic Typesetting"/>
          <w:sz w:val="26"/>
          <w:szCs w:val="26"/>
        </w:rPr>
        <w:t xml:space="preserve"> – </w:t>
      </w:r>
      <w:bookmarkStart w:id="423" w:name="6125"/>
      <w:r w:rsidRPr="00120664">
        <w:rPr>
          <w:rFonts w:ascii="Arabic Typesetting" w:hAnsi="Arabic Typesetting" w:cs="Arabic Typesetting"/>
          <w:sz w:val="26"/>
          <w:szCs w:val="26"/>
          <w:rtl/>
        </w:rPr>
        <w:t>"فسبح بحمد ربك واستغفره إنه كان توابا</w:t>
      </w:r>
      <w:r w:rsidRPr="00120664">
        <w:rPr>
          <w:rFonts w:ascii="Arabic Typesetting" w:hAnsi="Arabic Typesetting" w:cs="Arabic Typesetting"/>
          <w:sz w:val="26"/>
          <w:szCs w:val="26"/>
        </w:rPr>
        <w:t xml:space="preserve"> </w:t>
      </w:r>
      <w:bookmarkEnd w:id="423"/>
      <w:r w:rsidRPr="00120664">
        <w:rPr>
          <w:rFonts w:ascii="Arabic Typesetting" w:hAnsi="Arabic Typesetting" w:cs="Arabic Typesetting"/>
          <w:sz w:val="26"/>
          <w:szCs w:val="26"/>
          <w:rtl/>
        </w:rPr>
        <w:t>" النصر آية 3</w:t>
      </w:r>
    </w:p>
  </w:footnote>
  <w:footnote w:id="115">
    <w:p w14:paraId="0BBEC14B" w14:textId="77777777" w:rsidR="004D4900" w:rsidRPr="00120664" w:rsidRDefault="004D4900" w:rsidP="006135E6">
      <w:pPr>
        <w:pStyle w:val="FootnoteText"/>
        <w:bidi w:val="0"/>
        <w:jc w:val="both"/>
        <w:rPr>
          <w:rFonts w:ascii="Arabic Typesetting" w:hAnsi="Arabic Typesetting" w:cs="Arabic Typesetting"/>
          <w:sz w:val="18"/>
          <w:szCs w:val="18"/>
          <w:lang w:val="de-DE"/>
        </w:rPr>
      </w:pPr>
      <w:r w:rsidRPr="00120664">
        <w:rPr>
          <w:rStyle w:val="FootnoteReference"/>
          <w:rFonts w:ascii="Arabic Typesetting" w:hAnsi="Arabic Typesetting" w:cs="Arabic Typesetting"/>
          <w:sz w:val="18"/>
          <w:szCs w:val="18"/>
        </w:rPr>
        <w:footnoteRef/>
      </w:r>
      <w:r w:rsidRPr="00120664">
        <w:rPr>
          <w:rFonts w:ascii="Arabic Typesetting" w:hAnsi="Arabic Typesetting" w:cs="Arabic Typesetting"/>
          <w:sz w:val="18"/>
          <w:szCs w:val="18"/>
          <w:rtl/>
        </w:rPr>
        <w:t xml:space="preserve"> </w:t>
      </w:r>
      <w:r w:rsidRPr="00120664">
        <w:rPr>
          <w:rFonts w:ascii="Arabic Typesetting" w:hAnsi="Arabic Typesetting" w:cs="Arabic Typesetting"/>
          <w:sz w:val="18"/>
          <w:szCs w:val="18"/>
          <w:lang w:val="de-DE"/>
        </w:rPr>
        <w:t>Die Gelehrten sind sich einig, dass Ibn Ishaqs Werk, das von Ibn Hischam überarbeitet und herausgegeben wurde, zu den wichtigsten Quellen der Proph</w:t>
      </w:r>
      <w:r w:rsidRPr="00120664">
        <w:rPr>
          <w:rFonts w:ascii="Arabic Typesetting" w:hAnsi="Arabic Typesetting" w:cs="Arabic Typesetting"/>
          <w:sz w:val="18"/>
          <w:szCs w:val="18"/>
          <w:lang w:val="de-DE"/>
        </w:rPr>
        <w:t>e</w:t>
      </w:r>
      <w:r w:rsidRPr="00120664">
        <w:rPr>
          <w:rFonts w:ascii="Arabic Typesetting" w:hAnsi="Arabic Typesetting" w:cs="Arabic Typesetting"/>
          <w:sz w:val="18"/>
          <w:szCs w:val="18"/>
          <w:lang w:val="de-DE"/>
        </w:rPr>
        <w:t xml:space="preserve">tenbiografie zählt, wenn auch einige Angaben als nicht authentisch eingestuft wurden, auf die wir hier verzichtet haben, um uns ausschließlich auf authentische Überlieferungen zu stützen. </w:t>
      </w:r>
    </w:p>
  </w:footnote>
  <w:footnote w:id="116">
    <w:p w14:paraId="300A1764" w14:textId="77777777" w:rsidR="004D4900" w:rsidRPr="00120664" w:rsidRDefault="004D4900" w:rsidP="006135E6">
      <w:pPr>
        <w:pStyle w:val="FootnoteText"/>
        <w:rPr>
          <w:rFonts w:ascii="Arabic Typesetting" w:hAnsi="Arabic Typesetting" w:cs="AF_Naskh Kurdi"/>
          <w:sz w:val="24"/>
        </w:rPr>
      </w:pPr>
      <w:r w:rsidRPr="00120664">
        <w:rPr>
          <w:rStyle w:val="FootnoteReference"/>
          <w:rFonts w:ascii="Arabic Typesetting" w:hAnsi="Arabic Typesetting" w:cs="AF_Naskh Kurdi"/>
          <w:sz w:val="24"/>
        </w:rPr>
        <w:footnoteRef/>
      </w:r>
      <w:r w:rsidRPr="00120664">
        <w:rPr>
          <w:rFonts w:ascii="Arabic Typesetting" w:hAnsi="Arabic Typesetting" w:cs="AF_Naskh Kurdi"/>
          <w:sz w:val="24"/>
          <w:rtl/>
        </w:rPr>
        <w:t xml:space="preserve"> و هةروةسا ذ شةرحا ئيمامىَ نةوةوي بؤ وان حةديسيَن كؤ د صةحيحا ئيمامىَ موسلم ذي دا هاتين مفا هاتي ية وةرطرتن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pt;height:60pt" o:bullet="t">
        <v:imagedata r:id="rId1" o:title="صلى الله"/>
      </v:shape>
    </w:pict>
  </w:numPicBullet>
  <w:numPicBullet w:numPicBulletId="1">
    <w:pict>
      <v:shape id="_x0000_i1029" type="#_x0000_t75" style="width:70.5pt;height:60pt" o:bullet="t">
        <v:imagedata r:id="rId2" o:title="رضي الله عنه"/>
      </v:shape>
    </w:pict>
  </w:numPicBullet>
  <w:numPicBullet w:numPicBulletId="2">
    <w:pict>
      <v:shape id="Bild 2" o:spid="_x0000_i1030" type="#_x0000_t75" style="width:339.75pt;height:339.75pt;visibility:visible" o:bullet="t">
        <v:imagedata r:id="rId3" o:title="__1_~1"/>
      </v:shape>
    </w:pict>
  </w:numPicBullet>
  <w:numPicBullet w:numPicBulletId="3">
    <w:pict>
      <v:shape id="_x0000_i1031" type="#_x0000_t75" style="width:219.75pt;height:187.5pt" o:bullet="t">
        <v:imagedata r:id="rId4" o:title=""/>
      </v:shape>
    </w:pict>
  </w:numPicBullet>
  <w:abstractNum w:abstractNumId="0" w15:restartNumberingAfterBreak="0">
    <w:nsid w:val="09413C23"/>
    <w:multiLevelType w:val="hybridMultilevel"/>
    <w:tmpl w:val="03B8E2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264FEF"/>
    <w:multiLevelType w:val="hybridMultilevel"/>
    <w:tmpl w:val="34982A4C"/>
    <w:lvl w:ilvl="0" w:tplc="7884F066">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CC074B"/>
    <w:multiLevelType w:val="multilevel"/>
    <w:tmpl w:val="0CB4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53723"/>
    <w:multiLevelType w:val="hybridMultilevel"/>
    <w:tmpl w:val="9F7A7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E3C29"/>
    <w:multiLevelType w:val="hybridMultilevel"/>
    <w:tmpl w:val="765C234C"/>
    <w:lvl w:ilvl="0" w:tplc="AD32C274">
      <w:start w:val="226"/>
      <w:numFmt w:val="bullet"/>
      <w:lvlText w:val="-"/>
      <w:lvlJc w:val="left"/>
      <w:pPr>
        <w:ind w:left="720" w:hanging="360"/>
      </w:pPr>
      <w:rPr>
        <w:rFonts w:ascii="Arabic Typesetting" w:eastAsia="Times New Roman" w:hAnsi="Arabic Typesetting" w:cs="Arabic Typesetting"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EA4B73"/>
    <w:multiLevelType w:val="hybridMultilevel"/>
    <w:tmpl w:val="296EC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E70E3"/>
    <w:multiLevelType w:val="hybridMultilevel"/>
    <w:tmpl w:val="322C2A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F9401D"/>
    <w:multiLevelType w:val="hybridMultilevel"/>
    <w:tmpl w:val="49D8388E"/>
    <w:lvl w:ilvl="0" w:tplc="8A8200CE">
      <w:start w:val="1"/>
      <w:numFmt w:val="decimal"/>
      <w:lvlText w:val="%1."/>
      <w:lvlJc w:val="left"/>
      <w:pPr>
        <w:ind w:left="720" w:hanging="360"/>
      </w:pPr>
      <w:rPr>
        <w:i/>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8" w15:restartNumberingAfterBreak="0">
    <w:nsid w:val="209D655E"/>
    <w:multiLevelType w:val="multilevel"/>
    <w:tmpl w:val="40CA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2064E"/>
    <w:multiLevelType w:val="hybridMultilevel"/>
    <w:tmpl w:val="6136E982"/>
    <w:lvl w:ilvl="0" w:tplc="58A07E72">
      <w:start w:val="1"/>
      <w:numFmt w:val="decimal"/>
      <w:lvlText w:val="%1."/>
      <w:lvlJc w:val="left"/>
      <w:pPr>
        <w:ind w:left="720" w:hanging="360"/>
      </w:pPr>
      <w:rPr>
        <w:rFonts w:ascii="Arabic Typesetting" w:hAnsi="Arabic Typesetting" w:cs="Arabic Typesetting" w:hint="default"/>
        <w:color w:val="00B05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D57C2"/>
    <w:multiLevelType w:val="hybridMultilevel"/>
    <w:tmpl w:val="5156B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06265D0"/>
    <w:multiLevelType w:val="hybridMultilevel"/>
    <w:tmpl w:val="6412A5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4997D35"/>
    <w:multiLevelType w:val="hybridMultilevel"/>
    <w:tmpl w:val="A5A2EB6E"/>
    <w:lvl w:ilvl="0" w:tplc="C2F60AB8">
      <w:start w:val="26"/>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D9635C"/>
    <w:multiLevelType w:val="hybridMultilevel"/>
    <w:tmpl w:val="92FAE8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EDC4B1D"/>
    <w:multiLevelType w:val="hybridMultilevel"/>
    <w:tmpl w:val="A80A3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2502A"/>
    <w:multiLevelType w:val="hybridMultilevel"/>
    <w:tmpl w:val="2A6848BA"/>
    <w:lvl w:ilvl="0" w:tplc="D60E4E8A">
      <w:start w:val="1"/>
      <w:numFmt w:val="decimal"/>
      <w:lvlText w:val="%1)"/>
      <w:lvlJc w:val="left"/>
      <w:pPr>
        <w:tabs>
          <w:tab w:val="num" w:pos="340"/>
        </w:tabs>
        <w:ind w:left="340" w:hanging="340"/>
      </w:pPr>
      <w:rPr>
        <w:rFonts w:hint="default"/>
        <w:b/>
        <w:bCs w:val="0"/>
        <w:i w:val="0"/>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40E102A"/>
    <w:multiLevelType w:val="hybridMultilevel"/>
    <w:tmpl w:val="67246F7E"/>
    <w:lvl w:ilvl="0" w:tplc="8E7CB84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9114BF7"/>
    <w:multiLevelType w:val="multilevel"/>
    <w:tmpl w:val="1F4A9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712E9"/>
    <w:multiLevelType w:val="multilevel"/>
    <w:tmpl w:val="622A7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3C25A1"/>
    <w:multiLevelType w:val="multilevel"/>
    <w:tmpl w:val="7DBE6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50194"/>
    <w:multiLevelType w:val="multilevel"/>
    <w:tmpl w:val="8174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B74878"/>
    <w:multiLevelType w:val="multilevel"/>
    <w:tmpl w:val="EE2A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251B3E"/>
    <w:multiLevelType w:val="hybridMultilevel"/>
    <w:tmpl w:val="4928EC9A"/>
    <w:lvl w:ilvl="0" w:tplc="255CC5F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EA140C"/>
    <w:multiLevelType w:val="hybridMultilevel"/>
    <w:tmpl w:val="EB0CB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174175"/>
    <w:multiLevelType w:val="multilevel"/>
    <w:tmpl w:val="B3A4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602F4E"/>
    <w:multiLevelType w:val="multilevel"/>
    <w:tmpl w:val="E81CF9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440B5A"/>
    <w:multiLevelType w:val="hybridMultilevel"/>
    <w:tmpl w:val="A7FE54A6"/>
    <w:lvl w:ilvl="0" w:tplc="F120FD28">
      <w:start w:val="1"/>
      <w:numFmt w:val="bullet"/>
      <w:lvlText w:val=""/>
      <w:lvlJc w:val="left"/>
      <w:pPr>
        <w:ind w:left="360" w:hanging="360"/>
      </w:pPr>
      <w:rPr>
        <w:rFonts w:ascii="Wingdings" w:hAnsi="Wingdings" w:hint="default"/>
        <w:color w:val="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A75F01"/>
    <w:multiLevelType w:val="hybridMultilevel"/>
    <w:tmpl w:val="B1D47FD4"/>
    <w:lvl w:ilvl="0" w:tplc="1AC09536">
      <w:start w:val="19"/>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010AFD"/>
    <w:multiLevelType w:val="hybridMultilevel"/>
    <w:tmpl w:val="879CEE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B2D4BC9"/>
    <w:multiLevelType w:val="multilevel"/>
    <w:tmpl w:val="2AEE6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69460F"/>
    <w:multiLevelType w:val="hybridMultilevel"/>
    <w:tmpl w:val="FD08B468"/>
    <w:lvl w:ilvl="0" w:tplc="EFC606E6">
      <w:start w:val="1"/>
      <w:numFmt w:val="decimal"/>
      <w:lvlText w:val="%1-"/>
      <w:lvlJc w:val="left"/>
      <w:pPr>
        <w:ind w:left="765" w:hanging="4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B9F5C48"/>
    <w:multiLevelType w:val="hybridMultilevel"/>
    <w:tmpl w:val="70CA9132"/>
    <w:lvl w:ilvl="0" w:tplc="198A0C34">
      <w:start w:val="1"/>
      <w:numFmt w:val="decimal"/>
      <w:lvlText w:val="%1."/>
      <w:lvlJc w:val="left"/>
      <w:pPr>
        <w:ind w:left="720" w:hanging="360"/>
      </w:pPr>
      <w:rPr>
        <w:rFonts w:ascii="Arabic Typesetting" w:hAnsi="Arabic Typesetting" w:cs="Arabic Typesetting" w:hint="default"/>
        <w:color w:val="00B05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CE7704"/>
    <w:multiLevelType w:val="hybridMultilevel"/>
    <w:tmpl w:val="74B0DF72"/>
    <w:lvl w:ilvl="0" w:tplc="2A8802EC">
      <w:start w:val="1"/>
      <w:numFmt w:val="decimal"/>
      <w:lvlText w:val="%1-"/>
      <w:lvlJc w:val="left"/>
      <w:pPr>
        <w:ind w:left="1515" w:hanging="11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4"/>
  </w:num>
  <w:num w:numId="3">
    <w:abstractNumId w:val="13"/>
  </w:num>
  <w:num w:numId="4">
    <w:abstractNumId w:val="10"/>
  </w:num>
  <w:num w:numId="5">
    <w:abstractNumId w:val="11"/>
  </w:num>
  <w:num w:numId="6">
    <w:abstractNumId w:val="6"/>
  </w:num>
  <w:num w:numId="7">
    <w:abstractNumId w:val="30"/>
  </w:num>
  <w:num w:numId="8">
    <w:abstractNumId w:val="3"/>
  </w:num>
  <w:num w:numId="9">
    <w:abstractNumId w:val="5"/>
  </w:num>
  <w:num w:numId="10">
    <w:abstractNumId w:val="9"/>
  </w:num>
  <w:num w:numId="11">
    <w:abstractNumId w:val="31"/>
  </w:num>
  <w:num w:numId="12">
    <w:abstractNumId w:val="25"/>
  </w:num>
  <w:num w:numId="13">
    <w:abstractNumId w:val="17"/>
  </w:num>
  <w:num w:numId="14">
    <w:abstractNumId w:val="19"/>
  </w:num>
  <w:num w:numId="15">
    <w:abstractNumId w:val="29"/>
  </w:num>
  <w:num w:numId="16">
    <w:abstractNumId w:val="8"/>
  </w:num>
  <w:num w:numId="17">
    <w:abstractNumId w:val="21"/>
  </w:num>
  <w:num w:numId="18">
    <w:abstractNumId w:val="2"/>
  </w:num>
  <w:num w:numId="19">
    <w:abstractNumId w:val="18"/>
  </w:num>
  <w:num w:numId="20">
    <w:abstractNumId w:val="24"/>
  </w:num>
  <w:num w:numId="21">
    <w:abstractNumId w:val="20"/>
  </w:num>
  <w:num w:numId="22">
    <w:abstractNumId w:val="12"/>
  </w:num>
  <w:num w:numId="23">
    <w:abstractNumId w:val="14"/>
  </w:num>
  <w:num w:numId="24">
    <w:abstractNumId w:val="28"/>
  </w:num>
  <w:num w:numId="25">
    <w:abstractNumId w:val="1"/>
  </w:num>
  <w:num w:numId="26">
    <w:abstractNumId w:val="0"/>
  </w:num>
  <w:num w:numId="27">
    <w:abstractNumId w:val="23"/>
  </w:num>
  <w:num w:numId="28">
    <w:abstractNumId w:val="27"/>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6"/>
  </w:num>
  <w:num w:numId="33">
    <w:abstractNumId w:val="32"/>
  </w:num>
  <w:num w:numId="34">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autoHyphenation/>
  <w:consecutiveHyphenLimit w:val="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947"/>
    <w:rsid w:val="000003DC"/>
    <w:rsid w:val="0000054A"/>
    <w:rsid w:val="00000FB4"/>
    <w:rsid w:val="000012B5"/>
    <w:rsid w:val="00001C2E"/>
    <w:rsid w:val="00001FA8"/>
    <w:rsid w:val="00002150"/>
    <w:rsid w:val="000022AB"/>
    <w:rsid w:val="00002910"/>
    <w:rsid w:val="00003BC3"/>
    <w:rsid w:val="0000478E"/>
    <w:rsid w:val="00004986"/>
    <w:rsid w:val="000054A0"/>
    <w:rsid w:val="00005D62"/>
    <w:rsid w:val="00005F6A"/>
    <w:rsid w:val="00006490"/>
    <w:rsid w:val="000065D9"/>
    <w:rsid w:val="00006657"/>
    <w:rsid w:val="000066E4"/>
    <w:rsid w:val="00006B33"/>
    <w:rsid w:val="00006E12"/>
    <w:rsid w:val="00006FDE"/>
    <w:rsid w:val="00007443"/>
    <w:rsid w:val="00007666"/>
    <w:rsid w:val="0001004C"/>
    <w:rsid w:val="000100DB"/>
    <w:rsid w:val="00010247"/>
    <w:rsid w:val="00010F1E"/>
    <w:rsid w:val="00010FFC"/>
    <w:rsid w:val="000111BB"/>
    <w:rsid w:val="00011D11"/>
    <w:rsid w:val="00011EDA"/>
    <w:rsid w:val="00011FF2"/>
    <w:rsid w:val="00012288"/>
    <w:rsid w:val="00012946"/>
    <w:rsid w:val="0001299F"/>
    <w:rsid w:val="000132C5"/>
    <w:rsid w:val="00013CB0"/>
    <w:rsid w:val="00014CA1"/>
    <w:rsid w:val="00014E38"/>
    <w:rsid w:val="000155F2"/>
    <w:rsid w:val="00015D0B"/>
    <w:rsid w:val="00016816"/>
    <w:rsid w:val="00016F51"/>
    <w:rsid w:val="00017994"/>
    <w:rsid w:val="00017A8A"/>
    <w:rsid w:val="00017A9C"/>
    <w:rsid w:val="00017E27"/>
    <w:rsid w:val="00020147"/>
    <w:rsid w:val="000203FF"/>
    <w:rsid w:val="00020476"/>
    <w:rsid w:val="0002058D"/>
    <w:rsid w:val="0002059C"/>
    <w:rsid w:val="00020925"/>
    <w:rsid w:val="000211C2"/>
    <w:rsid w:val="00021CAA"/>
    <w:rsid w:val="00021DEB"/>
    <w:rsid w:val="0002208C"/>
    <w:rsid w:val="000223D7"/>
    <w:rsid w:val="000225EE"/>
    <w:rsid w:val="000226F1"/>
    <w:rsid w:val="00022AA3"/>
    <w:rsid w:val="000237AE"/>
    <w:rsid w:val="00023ECD"/>
    <w:rsid w:val="00024D0F"/>
    <w:rsid w:val="00024FAA"/>
    <w:rsid w:val="0002524D"/>
    <w:rsid w:val="000252F4"/>
    <w:rsid w:val="00025A63"/>
    <w:rsid w:val="00026ADA"/>
    <w:rsid w:val="00026B64"/>
    <w:rsid w:val="000306D3"/>
    <w:rsid w:val="000306E3"/>
    <w:rsid w:val="000309A6"/>
    <w:rsid w:val="000309C3"/>
    <w:rsid w:val="000313B9"/>
    <w:rsid w:val="0003149D"/>
    <w:rsid w:val="000334BA"/>
    <w:rsid w:val="00034ADD"/>
    <w:rsid w:val="00034C3F"/>
    <w:rsid w:val="00035488"/>
    <w:rsid w:val="0003600C"/>
    <w:rsid w:val="00036125"/>
    <w:rsid w:val="00040025"/>
    <w:rsid w:val="0004024A"/>
    <w:rsid w:val="00040684"/>
    <w:rsid w:val="0004074D"/>
    <w:rsid w:val="000411F3"/>
    <w:rsid w:val="000412B4"/>
    <w:rsid w:val="0004149E"/>
    <w:rsid w:val="00041540"/>
    <w:rsid w:val="000419F7"/>
    <w:rsid w:val="00041F9E"/>
    <w:rsid w:val="00041FA8"/>
    <w:rsid w:val="0004205D"/>
    <w:rsid w:val="0004209A"/>
    <w:rsid w:val="00042734"/>
    <w:rsid w:val="000428FA"/>
    <w:rsid w:val="00043300"/>
    <w:rsid w:val="0004341B"/>
    <w:rsid w:val="00044426"/>
    <w:rsid w:val="00044F11"/>
    <w:rsid w:val="00044FD0"/>
    <w:rsid w:val="0004523C"/>
    <w:rsid w:val="00045575"/>
    <w:rsid w:val="000456F4"/>
    <w:rsid w:val="00045B85"/>
    <w:rsid w:val="00046725"/>
    <w:rsid w:val="00046919"/>
    <w:rsid w:val="000471A9"/>
    <w:rsid w:val="000471F1"/>
    <w:rsid w:val="00047A5E"/>
    <w:rsid w:val="0005049F"/>
    <w:rsid w:val="000508EB"/>
    <w:rsid w:val="00050C57"/>
    <w:rsid w:val="000511C5"/>
    <w:rsid w:val="00052A35"/>
    <w:rsid w:val="00052C96"/>
    <w:rsid w:val="00052D7A"/>
    <w:rsid w:val="00053358"/>
    <w:rsid w:val="0005350D"/>
    <w:rsid w:val="00053877"/>
    <w:rsid w:val="00053B35"/>
    <w:rsid w:val="00053B38"/>
    <w:rsid w:val="00053F14"/>
    <w:rsid w:val="0005402D"/>
    <w:rsid w:val="00054062"/>
    <w:rsid w:val="00054415"/>
    <w:rsid w:val="000546D0"/>
    <w:rsid w:val="00054FDA"/>
    <w:rsid w:val="00056792"/>
    <w:rsid w:val="00056948"/>
    <w:rsid w:val="0005745A"/>
    <w:rsid w:val="00060697"/>
    <w:rsid w:val="00060916"/>
    <w:rsid w:val="00060F12"/>
    <w:rsid w:val="0006161F"/>
    <w:rsid w:val="00061987"/>
    <w:rsid w:val="00061DED"/>
    <w:rsid w:val="00062076"/>
    <w:rsid w:val="000620FE"/>
    <w:rsid w:val="000624F1"/>
    <w:rsid w:val="0006294B"/>
    <w:rsid w:val="00062F4F"/>
    <w:rsid w:val="000632EF"/>
    <w:rsid w:val="0006385A"/>
    <w:rsid w:val="0006458C"/>
    <w:rsid w:val="0006458D"/>
    <w:rsid w:val="000646EA"/>
    <w:rsid w:val="00064BD8"/>
    <w:rsid w:val="00065398"/>
    <w:rsid w:val="000656B3"/>
    <w:rsid w:val="00065BD5"/>
    <w:rsid w:val="00066858"/>
    <w:rsid w:val="00066CD2"/>
    <w:rsid w:val="00066D30"/>
    <w:rsid w:val="00067944"/>
    <w:rsid w:val="00067BC0"/>
    <w:rsid w:val="0007023C"/>
    <w:rsid w:val="00070B5F"/>
    <w:rsid w:val="00070D70"/>
    <w:rsid w:val="00070DD9"/>
    <w:rsid w:val="00071017"/>
    <w:rsid w:val="00071830"/>
    <w:rsid w:val="000718FA"/>
    <w:rsid w:val="00071C78"/>
    <w:rsid w:val="00071D09"/>
    <w:rsid w:val="000722EE"/>
    <w:rsid w:val="0007254B"/>
    <w:rsid w:val="00072567"/>
    <w:rsid w:val="00072909"/>
    <w:rsid w:val="000732E3"/>
    <w:rsid w:val="00073576"/>
    <w:rsid w:val="00073591"/>
    <w:rsid w:val="00073AF2"/>
    <w:rsid w:val="00074838"/>
    <w:rsid w:val="00074DD8"/>
    <w:rsid w:val="00074F0C"/>
    <w:rsid w:val="00075173"/>
    <w:rsid w:val="0007542B"/>
    <w:rsid w:val="0007580F"/>
    <w:rsid w:val="0007596E"/>
    <w:rsid w:val="00076621"/>
    <w:rsid w:val="00076CDF"/>
    <w:rsid w:val="000776E3"/>
    <w:rsid w:val="00077828"/>
    <w:rsid w:val="00077DBF"/>
    <w:rsid w:val="0008018F"/>
    <w:rsid w:val="00080E44"/>
    <w:rsid w:val="00080FF2"/>
    <w:rsid w:val="000810C3"/>
    <w:rsid w:val="00081CB6"/>
    <w:rsid w:val="0008202A"/>
    <w:rsid w:val="00082118"/>
    <w:rsid w:val="00082235"/>
    <w:rsid w:val="00082FAE"/>
    <w:rsid w:val="00083001"/>
    <w:rsid w:val="00083529"/>
    <w:rsid w:val="000836D6"/>
    <w:rsid w:val="00083825"/>
    <w:rsid w:val="00083D60"/>
    <w:rsid w:val="00083F3C"/>
    <w:rsid w:val="0008437D"/>
    <w:rsid w:val="00084932"/>
    <w:rsid w:val="00084A51"/>
    <w:rsid w:val="00084C21"/>
    <w:rsid w:val="00085079"/>
    <w:rsid w:val="0008552D"/>
    <w:rsid w:val="00085A76"/>
    <w:rsid w:val="0008662D"/>
    <w:rsid w:val="0008667E"/>
    <w:rsid w:val="00086FCA"/>
    <w:rsid w:val="0008712B"/>
    <w:rsid w:val="0008715F"/>
    <w:rsid w:val="000871B7"/>
    <w:rsid w:val="00087688"/>
    <w:rsid w:val="00087769"/>
    <w:rsid w:val="00087F02"/>
    <w:rsid w:val="0009031E"/>
    <w:rsid w:val="000904D6"/>
    <w:rsid w:val="00090BD7"/>
    <w:rsid w:val="00090D79"/>
    <w:rsid w:val="00090DB8"/>
    <w:rsid w:val="00091606"/>
    <w:rsid w:val="00091A7F"/>
    <w:rsid w:val="0009204D"/>
    <w:rsid w:val="00092207"/>
    <w:rsid w:val="00092851"/>
    <w:rsid w:val="00092933"/>
    <w:rsid w:val="00092F1D"/>
    <w:rsid w:val="00093285"/>
    <w:rsid w:val="00094234"/>
    <w:rsid w:val="00094AA5"/>
    <w:rsid w:val="00094DCA"/>
    <w:rsid w:val="00094E4F"/>
    <w:rsid w:val="00096665"/>
    <w:rsid w:val="00096810"/>
    <w:rsid w:val="00097292"/>
    <w:rsid w:val="000A05DC"/>
    <w:rsid w:val="000A0C94"/>
    <w:rsid w:val="000A127B"/>
    <w:rsid w:val="000A2300"/>
    <w:rsid w:val="000A2522"/>
    <w:rsid w:val="000A29A3"/>
    <w:rsid w:val="000A2E72"/>
    <w:rsid w:val="000A3CFD"/>
    <w:rsid w:val="000A458C"/>
    <w:rsid w:val="000A4739"/>
    <w:rsid w:val="000A4759"/>
    <w:rsid w:val="000A4FB5"/>
    <w:rsid w:val="000A5011"/>
    <w:rsid w:val="000A5EE8"/>
    <w:rsid w:val="000A64F9"/>
    <w:rsid w:val="000A6BBA"/>
    <w:rsid w:val="000A6F2D"/>
    <w:rsid w:val="000A7033"/>
    <w:rsid w:val="000A76D8"/>
    <w:rsid w:val="000A7874"/>
    <w:rsid w:val="000A7B5C"/>
    <w:rsid w:val="000A7FFA"/>
    <w:rsid w:val="000B0193"/>
    <w:rsid w:val="000B0E0B"/>
    <w:rsid w:val="000B1450"/>
    <w:rsid w:val="000B1CCC"/>
    <w:rsid w:val="000B1DC2"/>
    <w:rsid w:val="000B1E0D"/>
    <w:rsid w:val="000B2295"/>
    <w:rsid w:val="000B23A3"/>
    <w:rsid w:val="000B2433"/>
    <w:rsid w:val="000B2603"/>
    <w:rsid w:val="000B2659"/>
    <w:rsid w:val="000B2858"/>
    <w:rsid w:val="000B28D7"/>
    <w:rsid w:val="000B34B5"/>
    <w:rsid w:val="000B3747"/>
    <w:rsid w:val="000B38E1"/>
    <w:rsid w:val="000B40B9"/>
    <w:rsid w:val="000B46AF"/>
    <w:rsid w:val="000B48B5"/>
    <w:rsid w:val="000B4B9A"/>
    <w:rsid w:val="000B4D92"/>
    <w:rsid w:val="000B4ED3"/>
    <w:rsid w:val="000B5142"/>
    <w:rsid w:val="000B52A6"/>
    <w:rsid w:val="000B5858"/>
    <w:rsid w:val="000B5950"/>
    <w:rsid w:val="000B5E38"/>
    <w:rsid w:val="000B6536"/>
    <w:rsid w:val="000B660C"/>
    <w:rsid w:val="000B6736"/>
    <w:rsid w:val="000B68B5"/>
    <w:rsid w:val="000B762D"/>
    <w:rsid w:val="000B7E0F"/>
    <w:rsid w:val="000B7F0D"/>
    <w:rsid w:val="000C0591"/>
    <w:rsid w:val="000C077D"/>
    <w:rsid w:val="000C07DF"/>
    <w:rsid w:val="000C089C"/>
    <w:rsid w:val="000C12C4"/>
    <w:rsid w:val="000C1532"/>
    <w:rsid w:val="000C16C3"/>
    <w:rsid w:val="000C1A70"/>
    <w:rsid w:val="000C1DFF"/>
    <w:rsid w:val="000C210E"/>
    <w:rsid w:val="000C23D3"/>
    <w:rsid w:val="000C2FB8"/>
    <w:rsid w:val="000C3D27"/>
    <w:rsid w:val="000C3E42"/>
    <w:rsid w:val="000C3E7A"/>
    <w:rsid w:val="000C4D01"/>
    <w:rsid w:val="000C507D"/>
    <w:rsid w:val="000C50F8"/>
    <w:rsid w:val="000C517A"/>
    <w:rsid w:val="000C5462"/>
    <w:rsid w:val="000C5955"/>
    <w:rsid w:val="000C5C29"/>
    <w:rsid w:val="000C5C8B"/>
    <w:rsid w:val="000C5E68"/>
    <w:rsid w:val="000C68D9"/>
    <w:rsid w:val="000C6971"/>
    <w:rsid w:val="000C6BB7"/>
    <w:rsid w:val="000C7040"/>
    <w:rsid w:val="000C7072"/>
    <w:rsid w:val="000C7108"/>
    <w:rsid w:val="000C7489"/>
    <w:rsid w:val="000C7675"/>
    <w:rsid w:val="000C7962"/>
    <w:rsid w:val="000C799E"/>
    <w:rsid w:val="000C7AFD"/>
    <w:rsid w:val="000C7FB0"/>
    <w:rsid w:val="000D0844"/>
    <w:rsid w:val="000D0958"/>
    <w:rsid w:val="000D1A63"/>
    <w:rsid w:val="000D1CD2"/>
    <w:rsid w:val="000D24ED"/>
    <w:rsid w:val="000D2A9D"/>
    <w:rsid w:val="000D2CEE"/>
    <w:rsid w:val="000D31A0"/>
    <w:rsid w:val="000D324D"/>
    <w:rsid w:val="000D3A16"/>
    <w:rsid w:val="000D41F2"/>
    <w:rsid w:val="000D42E4"/>
    <w:rsid w:val="000D493E"/>
    <w:rsid w:val="000D56C8"/>
    <w:rsid w:val="000D593F"/>
    <w:rsid w:val="000D5F71"/>
    <w:rsid w:val="000D6157"/>
    <w:rsid w:val="000D6724"/>
    <w:rsid w:val="000D6ACD"/>
    <w:rsid w:val="000D6C51"/>
    <w:rsid w:val="000D6CA7"/>
    <w:rsid w:val="000D7461"/>
    <w:rsid w:val="000D7716"/>
    <w:rsid w:val="000D782E"/>
    <w:rsid w:val="000D7FA2"/>
    <w:rsid w:val="000E0600"/>
    <w:rsid w:val="000E0680"/>
    <w:rsid w:val="000E0869"/>
    <w:rsid w:val="000E0AC0"/>
    <w:rsid w:val="000E1125"/>
    <w:rsid w:val="000E149B"/>
    <w:rsid w:val="000E17AE"/>
    <w:rsid w:val="000E1E66"/>
    <w:rsid w:val="000E1F0D"/>
    <w:rsid w:val="000E27C6"/>
    <w:rsid w:val="000E2AE3"/>
    <w:rsid w:val="000E2C3E"/>
    <w:rsid w:val="000E2E6C"/>
    <w:rsid w:val="000E3363"/>
    <w:rsid w:val="000E3460"/>
    <w:rsid w:val="000E3551"/>
    <w:rsid w:val="000E37C5"/>
    <w:rsid w:val="000E532C"/>
    <w:rsid w:val="000E5890"/>
    <w:rsid w:val="000E5941"/>
    <w:rsid w:val="000E5D4F"/>
    <w:rsid w:val="000E6987"/>
    <w:rsid w:val="000E6BA6"/>
    <w:rsid w:val="000E6D54"/>
    <w:rsid w:val="000E7329"/>
    <w:rsid w:val="000E7D3B"/>
    <w:rsid w:val="000F0960"/>
    <w:rsid w:val="000F0D4F"/>
    <w:rsid w:val="000F1502"/>
    <w:rsid w:val="000F1B24"/>
    <w:rsid w:val="000F1B26"/>
    <w:rsid w:val="000F24E1"/>
    <w:rsid w:val="000F271B"/>
    <w:rsid w:val="000F31F2"/>
    <w:rsid w:val="000F3FA3"/>
    <w:rsid w:val="000F402E"/>
    <w:rsid w:val="000F4185"/>
    <w:rsid w:val="000F4768"/>
    <w:rsid w:val="000F4BE2"/>
    <w:rsid w:val="000F59DB"/>
    <w:rsid w:val="000F603D"/>
    <w:rsid w:val="000F6616"/>
    <w:rsid w:val="000F7332"/>
    <w:rsid w:val="000F7376"/>
    <w:rsid w:val="00100460"/>
    <w:rsid w:val="00100504"/>
    <w:rsid w:val="00100BBA"/>
    <w:rsid w:val="00100E3C"/>
    <w:rsid w:val="001011C9"/>
    <w:rsid w:val="001015B7"/>
    <w:rsid w:val="00101763"/>
    <w:rsid w:val="00101E6B"/>
    <w:rsid w:val="00101EF5"/>
    <w:rsid w:val="00101F45"/>
    <w:rsid w:val="00102300"/>
    <w:rsid w:val="00102FE5"/>
    <w:rsid w:val="001036C9"/>
    <w:rsid w:val="0010434A"/>
    <w:rsid w:val="001045F9"/>
    <w:rsid w:val="00104AA9"/>
    <w:rsid w:val="00104BB9"/>
    <w:rsid w:val="00104CFC"/>
    <w:rsid w:val="0010505B"/>
    <w:rsid w:val="00105164"/>
    <w:rsid w:val="00105539"/>
    <w:rsid w:val="001056FF"/>
    <w:rsid w:val="001062D8"/>
    <w:rsid w:val="00106801"/>
    <w:rsid w:val="00106DE2"/>
    <w:rsid w:val="00106EBA"/>
    <w:rsid w:val="00107325"/>
    <w:rsid w:val="0010758D"/>
    <w:rsid w:val="001079A8"/>
    <w:rsid w:val="00107CCF"/>
    <w:rsid w:val="001105E6"/>
    <w:rsid w:val="00111269"/>
    <w:rsid w:val="001116E0"/>
    <w:rsid w:val="00111AFD"/>
    <w:rsid w:val="00111BC5"/>
    <w:rsid w:val="00111BD1"/>
    <w:rsid w:val="00111CF1"/>
    <w:rsid w:val="0011201E"/>
    <w:rsid w:val="00112308"/>
    <w:rsid w:val="00112668"/>
    <w:rsid w:val="00112BB1"/>
    <w:rsid w:val="00112C5A"/>
    <w:rsid w:val="00113650"/>
    <w:rsid w:val="001136FD"/>
    <w:rsid w:val="00113F36"/>
    <w:rsid w:val="0011427B"/>
    <w:rsid w:val="00114911"/>
    <w:rsid w:val="00115D42"/>
    <w:rsid w:val="00116F5B"/>
    <w:rsid w:val="00117004"/>
    <w:rsid w:val="001170A9"/>
    <w:rsid w:val="00117112"/>
    <w:rsid w:val="00117118"/>
    <w:rsid w:val="00117572"/>
    <w:rsid w:val="00117ACB"/>
    <w:rsid w:val="00117BAB"/>
    <w:rsid w:val="00117BC6"/>
    <w:rsid w:val="0012004F"/>
    <w:rsid w:val="001203EB"/>
    <w:rsid w:val="001203F2"/>
    <w:rsid w:val="00120664"/>
    <w:rsid w:val="00120D5A"/>
    <w:rsid w:val="00121338"/>
    <w:rsid w:val="00121431"/>
    <w:rsid w:val="00122380"/>
    <w:rsid w:val="00122B45"/>
    <w:rsid w:val="00122C8C"/>
    <w:rsid w:val="0012301B"/>
    <w:rsid w:val="0012308C"/>
    <w:rsid w:val="00123545"/>
    <w:rsid w:val="00123BEC"/>
    <w:rsid w:val="00123F7F"/>
    <w:rsid w:val="00123FC7"/>
    <w:rsid w:val="0012410C"/>
    <w:rsid w:val="00124978"/>
    <w:rsid w:val="00125099"/>
    <w:rsid w:val="00125986"/>
    <w:rsid w:val="0012643F"/>
    <w:rsid w:val="00127136"/>
    <w:rsid w:val="0012722D"/>
    <w:rsid w:val="00127AC0"/>
    <w:rsid w:val="001302AF"/>
    <w:rsid w:val="00130519"/>
    <w:rsid w:val="00130708"/>
    <w:rsid w:val="00130F64"/>
    <w:rsid w:val="00131058"/>
    <w:rsid w:val="001314DE"/>
    <w:rsid w:val="00131657"/>
    <w:rsid w:val="001318E5"/>
    <w:rsid w:val="0013231A"/>
    <w:rsid w:val="00132393"/>
    <w:rsid w:val="001324FC"/>
    <w:rsid w:val="00132C81"/>
    <w:rsid w:val="00133204"/>
    <w:rsid w:val="00133306"/>
    <w:rsid w:val="00133D85"/>
    <w:rsid w:val="00133DC0"/>
    <w:rsid w:val="00134573"/>
    <w:rsid w:val="001346F4"/>
    <w:rsid w:val="001346F9"/>
    <w:rsid w:val="00134750"/>
    <w:rsid w:val="0013492E"/>
    <w:rsid w:val="00134AE4"/>
    <w:rsid w:val="00134C39"/>
    <w:rsid w:val="00134ED4"/>
    <w:rsid w:val="00135337"/>
    <w:rsid w:val="00135475"/>
    <w:rsid w:val="00135C71"/>
    <w:rsid w:val="00135EEF"/>
    <w:rsid w:val="001361F3"/>
    <w:rsid w:val="0013668A"/>
    <w:rsid w:val="00136D26"/>
    <w:rsid w:val="00137324"/>
    <w:rsid w:val="00137B8D"/>
    <w:rsid w:val="00137FBF"/>
    <w:rsid w:val="001402F4"/>
    <w:rsid w:val="00140F11"/>
    <w:rsid w:val="001411F8"/>
    <w:rsid w:val="00141742"/>
    <w:rsid w:val="0014250D"/>
    <w:rsid w:val="00142792"/>
    <w:rsid w:val="00142C74"/>
    <w:rsid w:val="00142D5F"/>
    <w:rsid w:val="001431AE"/>
    <w:rsid w:val="0014388B"/>
    <w:rsid w:val="00143D0A"/>
    <w:rsid w:val="00143F98"/>
    <w:rsid w:val="001445BE"/>
    <w:rsid w:val="001447E4"/>
    <w:rsid w:val="001453EC"/>
    <w:rsid w:val="001455DD"/>
    <w:rsid w:val="00145968"/>
    <w:rsid w:val="00145DC0"/>
    <w:rsid w:val="00146386"/>
    <w:rsid w:val="00146CB5"/>
    <w:rsid w:val="00146CF8"/>
    <w:rsid w:val="00146F5C"/>
    <w:rsid w:val="0014704C"/>
    <w:rsid w:val="00147083"/>
    <w:rsid w:val="00147439"/>
    <w:rsid w:val="001477FA"/>
    <w:rsid w:val="0014789B"/>
    <w:rsid w:val="00151517"/>
    <w:rsid w:val="00151C8C"/>
    <w:rsid w:val="00152265"/>
    <w:rsid w:val="00152549"/>
    <w:rsid w:val="00152799"/>
    <w:rsid w:val="00152C5E"/>
    <w:rsid w:val="00152F68"/>
    <w:rsid w:val="0015333F"/>
    <w:rsid w:val="001537CE"/>
    <w:rsid w:val="00153819"/>
    <w:rsid w:val="00153891"/>
    <w:rsid w:val="00153B9E"/>
    <w:rsid w:val="001548AC"/>
    <w:rsid w:val="00154ED0"/>
    <w:rsid w:val="0015565E"/>
    <w:rsid w:val="00156659"/>
    <w:rsid w:val="00156720"/>
    <w:rsid w:val="00156C2F"/>
    <w:rsid w:val="0015745B"/>
    <w:rsid w:val="00157543"/>
    <w:rsid w:val="001579A3"/>
    <w:rsid w:val="00157AE8"/>
    <w:rsid w:val="0016018D"/>
    <w:rsid w:val="00161922"/>
    <w:rsid w:val="00161B82"/>
    <w:rsid w:val="00161F9F"/>
    <w:rsid w:val="00162783"/>
    <w:rsid w:val="001628E3"/>
    <w:rsid w:val="00162E16"/>
    <w:rsid w:val="00163035"/>
    <w:rsid w:val="0016323A"/>
    <w:rsid w:val="00163663"/>
    <w:rsid w:val="00163787"/>
    <w:rsid w:val="00163D1C"/>
    <w:rsid w:val="00164075"/>
    <w:rsid w:val="0016421E"/>
    <w:rsid w:val="0016437B"/>
    <w:rsid w:val="001645C5"/>
    <w:rsid w:val="0016487C"/>
    <w:rsid w:val="00164A1D"/>
    <w:rsid w:val="00164FBB"/>
    <w:rsid w:val="0016506C"/>
    <w:rsid w:val="00165364"/>
    <w:rsid w:val="001659CD"/>
    <w:rsid w:val="00165F5D"/>
    <w:rsid w:val="001661C2"/>
    <w:rsid w:val="0016623B"/>
    <w:rsid w:val="00166400"/>
    <w:rsid w:val="001668AD"/>
    <w:rsid w:val="00166987"/>
    <w:rsid w:val="00167AA3"/>
    <w:rsid w:val="00170619"/>
    <w:rsid w:val="00170DE2"/>
    <w:rsid w:val="0017156B"/>
    <w:rsid w:val="00171AF0"/>
    <w:rsid w:val="00172006"/>
    <w:rsid w:val="001722AA"/>
    <w:rsid w:val="001722E3"/>
    <w:rsid w:val="001724A9"/>
    <w:rsid w:val="00172547"/>
    <w:rsid w:val="00172E31"/>
    <w:rsid w:val="00172F98"/>
    <w:rsid w:val="0017325D"/>
    <w:rsid w:val="00173A5D"/>
    <w:rsid w:val="00173A6B"/>
    <w:rsid w:val="00173B7A"/>
    <w:rsid w:val="00174216"/>
    <w:rsid w:val="001750BC"/>
    <w:rsid w:val="00175196"/>
    <w:rsid w:val="00175266"/>
    <w:rsid w:val="001755FE"/>
    <w:rsid w:val="00175D95"/>
    <w:rsid w:val="0017613B"/>
    <w:rsid w:val="001761B5"/>
    <w:rsid w:val="0017620C"/>
    <w:rsid w:val="00176CB5"/>
    <w:rsid w:val="00177CD2"/>
    <w:rsid w:val="00177D53"/>
    <w:rsid w:val="00177E65"/>
    <w:rsid w:val="0018103F"/>
    <w:rsid w:val="00181E71"/>
    <w:rsid w:val="00181F00"/>
    <w:rsid w:val="001822ED"/>
    <w:rsid w:val="001827BD"/>
    <w:rsid w:val="00182BCC"/>
    <w:rsid w:val="001834EB"/>
    <w:rsid w:val="001835D1"/>
    <w:rsid w:val="001836CA"/>
    <w:rsid w:val="0018468F"/>
    <w:rsid w:val="00184AE0"/>
    <w:rsid w:val="001852A7"/>
    <w:rsid w:val="001855F3"/>
    <w:rsid w:val="00185D40"/>
    <w:rsid w:val="001863A5"/>
    <w:rsid w:val="00186864"/>
    <w:rsid w:val="00187041"/>
    <w:rsid w:val="0018737D"/>
    <w:rsid w:val="00187614"/>
    <w:rsid w:val="00187F79"/>
    <w:rsid w:val="00190176"/>
    <w:rsid w:val="00190822"/>
    <w:rsid w:val="00190847"/>
    <w:rsid w:val="001911F1"/>
    <w:rsid w:val="00191247"/>
    <w:rsid w:val="001913D6"/>
    <w:rsid w:val="001914D8"/>
    <w:rsid w:val="001926A0"/>
    <w:rsid w:val="0019381B"/>
    <w:rsid w:val="00193B7F"/>
    <w:rsid w:val="00193CB7"/>
    <w:rsid w:val="00193ECA"/>
    <w:rsid w:val="001940B5"/>
    <w:rsid w:val="001946F6"/>
    <w:rsid w:val="001949C5"/>
    <w:rsid w:val="00195335"/>
    <w:rsid w:val="001957BD"/>
    <w:rsid w:val="00195A3B"/>
    <w:rsid w:val="00195CD0"/>
    <w:rsid w:val="00195F2F"/>
    <w:rsid w:val="00196369"/>
    <w:rsid w:val="00196CCF"/>
    <w:rsid w:val="00196D6B"/>
    <w:rsid w:val="00197081"/>
    <w:rsid w:val="001978C1"/>
    <w:rsid w:val="001978E5"/>
    <w:rsid w:val="00197A13"/>
    <w:rsid w:val="00197AC1"/>
    <w:rsid w:val="001A0528"/>
    <w:rsid w:val="001A07FD"/>
    <w:rsid w:val="001A1B5B"/>
    <w:rsid w:val="001A1D42"/>
    <w:rsid w:val="001A1FAE"/>
    <w:rsid w:val="001A2205"/>
    <w:rsid w:val="001A2443"/>
    <w:rsid w:val="001A24F8"/>
    <w:rsid w:val="001A25E1"/>
    <w:rsid w:val="001A2908"/>
    <w:rsid w:val="001A2E91"/>
    <w:rsid w:val="001A3875"/>
    <w:rsid w:val="001A3E2F"/>
    <w:rsid w:val="001A47BA"/>
    <w:rsid w:val="001A4D7B"/>
    <w:rsid w:val="001A50EC"/>
    <w:rsid w:val="001A5ADE"/>
    <w:rsid w:val="001A5E3F"/>
    <w:rsid w:val="001A62F4"/>
    <w:rsid w:val="001A638A"/>
    <w:rsid w:val="001A6721"/>
    <w:rsid w:val="001A678D"/>
    <w:rsid w:val="001A6C80"/>
    <w:rsid w:val="001A7B21"/>
    <w:rsid w:val="001A7BE9"/>
    <w:rsid w:val="001A7CE7"/>
    <w:rsid w:val="001A7E4B"/>
    <w:rsid w:val="001B074E"/>
    <w:rsid w:val="001B0890"/>
    <w:rsid w:val="001B130B"/>
    <w:rsid w:val="001B1ED6"/>
    <w:rsid w:val="001B20F5"/>
    <w:rsid w:val="001B2725"/>
    <w:rsid w:val="001B3CE1"/>
    <w:rsid w:val="001B3E2A"/>
    <w:rsid w:val="001B41CB"/>
    <w:rsid w:val="001B4B9C"/>
    <w:rsid w:val="001B50AB"/>
    <w:rsid w:val="001B5379"/>
    <w:rsid w:val="001B5C42"/>
    <w:rsid w:val="001B6AD1"/>
    <w:rsid w:val="001B6DA8"/>
    <w:rsid w:val="001B6EB3"/>
    <w:rsid w:val="001B76F7"/>
    <w:rsid w:val="001B7866"/>
    <w:rsid w:val="001B7D2B"/>
    <w:rsid w:val="001C1463"/>
    <w:rsid w:val="001C16B1"/>
    <w:rsid w:val="001C17BF"/>
    <w:rsid w:val="001C18CB"/>
    <w:rsid w:val="001C2230"/>
    <w:rsid w:val="001C2405"/>
    <w:rsid w:val="001C2BE6"/>
    <w:rsid w:val="001C2F5A"/>
    <w:rsid w:val="001C3CD9"/>
    <w:rsid w:val="001C4412"/>
    <w:rsid w:val="001C5227"/>
    <w:rsid w:val="001C5276"/>
    <w:rsid w:val="001C5871"/>
    <w:rsid w:val="001C5C72"/>
    <w:rsid w:val="001C6575"/>
    <w:rsid w:val="001C6C4B"/>
    <w:rsid w:val="001C6D25"/>
    <w:rsid w:val="001C6EA3"/>
    <w:rsid w:val="001C712B"/>
    <w:rsid w:val="001C75DD"/>
    <w:rsid w:val="001C7D69"/>
    <w:rsid w:val="001D01A8"/>
    <w:rsid w:val="001D10F4"/>
    <w:rsid w:val="001D11AD"/>
    <w:rsid w:val="001D1383"/>
    <w:rsid w:val="001D16BA"/>
    <w:rsid w:val="001D17C2"/>
    <w:rsid w:val="001D2398"/>
    <w:rsid w:val="001D258E"/>
    <w:rsid w:val="001D26A4"/>
    <w:rsid w:val="001D2B76"/>
    <w:rsid w:val="001D2E45"/>
    <w:rsid w:val="001D397E"/>
    <w:rsid w:val="001D51D4"/>
    <w:rsid w:val="001D569E"/>
    <w:rsid w:val="001D66B2"/>
    <w:rsid w:val="001D67A0"/>
    <w:rsid w:val="001D6921"/>
    <w:rsid w:val="001D699F"/>
    <w:rsid w:val="001D7D93"/>
    <w:rsid w:val="001E004C"/>
    <w:rsid w:val="001E0AAE"/>
    <w:rsid w:val="001E0B3B"/>
    <w:rsid w:val="001E0B91"/>
    <w:rsid w:val="001E0BC3"/>
    <w:rsid w:val="001E110D"/>
    <w:rsid w:val="001E1C34"/>
    <w:rsid w:val="001E1C9F"/>
    <w:rsid w:val="001E1D7E"/>
    <w:rsid w:val="001E1DAE"/>
    <w:rsid w:val="001E1E40"/>
    <w:rsid w:val="001E24B9"/>
    <w:rsid w:val="001E29AA"/>
    <w:rsid w:val="001E2D3F"/>
    <w:rsid w:val="001E2E06"/>
    <w:rsid w:val="001E2EAE"/>
    <w:rsid w:val="001E384C"/>
    <w:rsid w:val="001E3E49"/>
    <w:rsid w:val="001E4301"/>
    <w:rsid w:val="001E46B9"/>
    <w:rsid w:val="001E46BB"/>
    <w:rsid w:val="001E550A"/>
    <w:rsid w:val="001E5730"/>
    <w:rsid w:val="001E57FD"/>
    <w:rsid w:val="001E5C49"/>
    <w:rsid w:val="001E6AEC"/>
    <w:rsid w:val="001E6BC4"/>
    <w:rsid w:val="001E710A"/>
    <w:rsid w:val="001E75FA"/>
    <w:rsid w:val="001E7CC9"/>
    <w:rsid w:val="001F0ECD"/>
    <w:rsid w:val="001F10CC"/>
    <w:rsid w:val="001F10D9"/>
    <w:rsid w:val="001F14E3"/>
    <w:rsid w:val="001F1A1D"/>
    <w:rsid w:val="001F1B05"/>
    <w:rsid w:val="001F1CD7"/>
    <w:rsid w:val="001F2336"/>
    <w:rsid w:val="001F29F4"/>
    <w:rsid w:val="001F2C8F"/>
    <w:rsid w:val="001F2D90"/>
    <w:rsid w:val="001F2E6E"/>
    <w:rsid w:val="001F2F96"/>
    <w:rsid w:val="001F2FE1"/>
    <w:rsid w:val="001F32BA"/>
    <w:rsid w:val="001F33ED"/>
    <w:rsid w:val="001F3773"/>
    <w:rsid w:val="001F3F86"/>
    <w:rsid w:val="001F41A8"/>
    <w:rsid w:val="001F4201"/>
    <w:rsid w:val="001F49D1"/>
    <w:rsid w:val="001F4E06"/>
    <w:rsid w:val="001F4EE4"/>
    <w:rsid w:val="001F51D4"/>
    <w:rsid w:val="001F5557"/>
    <w:rsid w:val="001F5BD3"/>
    <w:rsid w:val="001F5D93"/>
    <w:rsid w:val="001F6409"/>
    <w:rsid w:val="001F6936"/>
    <w:rsid w:val="001F6AA8"/>
    <w:rsid w:val="001F6C76"/>
    <w:rsid w:val="001F7043"/>
    <w:rsid w:val="001F724B"/>
    <w:rsid w:val="001F7426"/>
    <w:rsid w:val="001F79D3"/>
    <w:rsid w:val="001F7C9D"/>
    <w:rsid w:val="001F7CCA"/>
    <w:rsid w:val="00200487"/>
    <w:rsid w:val="002005AC"/>
    <w:rsid w:val="00200A01"/>
    <w:rsid w:val="00201300"/>
    <w:rsid w:val="00201312"/>
    <w:rsid w:val="00201634"/>
    <w:rsid w:val="00201907"/>
    <w:rsid w:val="00201E03"/>
    <w:rsid w:val="00202747"/>
    <w:rsid w:val="002028BE"/>
    <w:rsid w:val="00202A2F"/>
    <w:rsid w:val="00202A7F"/>
    <w:rsid w:val="00203350"/>
    <w:rsid w:val="00204607"/>
    <w:rsid w:val="00204789"/>
    <w:rsid w:val="00204831"/>
    <w:rsid w:val="00204A2E"/>
    <w:rsid w:val="00204DD2"/>
    <w:rsid w:val="00205404"/>
    <w:rsid w:val="00205C36"/>
    <w:rsid w:val="002066DA"/>
    <w:rsid w:val="00206904"/>
    <w:rsid w:val="00206D8E"/>
    <w:rsid w:val="00206F30"/>
    <w:rsid w:val="00207923"/>
    <w:rsid w:val="00207D4D"/>
    <w:rsid w:val="00210056"/>
    <w:rsid w:val="002102EB"/>
    <w:rsid w:val="00210C66"/>
    <w:rsid w:val="00211740"/>
    <w:rsid w:val="00211C6C"/>
    <w:rsid w:val="00211EEF"/>
    <w:rsid w:val="0021257D"/>
    <w:rsid w:val="0021279A"/>
    <w:rsid w:val="002127E3"/>
    <w:rsid w:val="00212A21"/>
    <w:rsid w:val="00212E78"/>
    <w:rsid w:val="002136C9"/>
    <w:rsid w:val="00213EE7"/>
    <w:rsid w:val="00213F8D"/>
    <w:rsid w:val="00214014"/>
    <w:rsid w:val="002162C6"/>
    <w:rsid w:val="00216596"/>
    <w:rsid w:val="00216E62"/>
    <w:rsid w:val="00217452"/>
    <w:rsid w:val="00217699"/>
    <w:rsid w:val="0022004B"/>
    <w:rsid w:val="002202A4"/>
    <w:rsid w:val="002203EE"/>
    <w:rsid w:val="00220B81"/>
    <w:rsid w:val="00220C78"/>
    <w:rsid w:val="00221303"/>
    <w:rsid w:val="00221374"/>
    <w:rsid w:val="00221738"/>
    <w:rsid w:val="00221A42"/>
    <w:rsid w:val="00221F75"/>
    <w:rsid w:val="00223294"/>
    <w:rsid w:val="0022371B"/>
    <w:rsid w:val="002237C3"/>
    <w:rsid w:val="00223D53"/>
    <w:rsid w:val="002248CB"/>
    <w:rsid w:val="00224C82"/>
    <w:rsid w:val="00224DA5"/>
    <w:rsid w:val="00224EAB"/>
    <w:rsid w:val="00224FE4"/>
    <w:rsid w:val="00226074"/>
    <w:rsid w:val="00226B74"/>
    <w:rsid w:val="00227AE9"/>
    <w:rsid w:val="00230420"/>
    <w:rsid w:val="00230837"/>
    <w:rsid w:val="00230D6B"/>
    <w:rsid w:val="002311DC"/>
    <w:rsid w:val="00231BD6"/>
    <w:rsid w:val="00232211"/>
    <w:rsid w:val="00232616"/>
    <w:rsid w:val="00232B8F"/>
    <w:rsid w:val="00232D11"/>
    <w:rsid w:val="0023366D"/>
    <w:rsid w:val="002338D5"/>
    <w:rsid w:val="00234D02"/>
    <w:rsid w:val="00236024"/>
    <w:rsid w:val="00236A5C"/>
    <w:rsid w:val="00236C86"/>
    <w:rsid w:val="00237012"/>
    <w:rsid w:val="0023734A"/>
    <w:rsid w:val="0024030D"/>
    <w:rsid w:val="002403FA"/>
    <w:rsid w:val="00240894"/>
    <w:rsid w:val="00240D86"/>
    <w:rsid w:val="00240DC0"/>
    <w:rsid w:val="00241322"/>
    <w:rsid w:val="0024132D"/>
    <w:rsid w:val="002414F0"/>
    <w:rsid w:val="00241A99"/>
    <w:rsid w:val="0024257F"/>
    <w:rsid w:val="00243256"/>
    <w:rsid w:val="00243439"/>
    <w:rsid w:val="002437AF"/>
    <w:rsid w:val="00243D6E"/>
    <w:rsid w:val="00244B8E"/>
    <w:rsid w:val="00245740"/>
    <w:rsid w:val="00245C0D"/>
    <w:rsid w:val="00245C8C"/>
    <w:rsid w:val="00246837"/>
    <w:rsid w:val="00247041"/>
    <w:rsid w:val="002471DA"/>
    <w:rsid w:val="00247231"/>
    <w:rsid w:val="00247856"/>
    <w:rsid w:val="00250274"/>
    <w:rsid w:val="00250AD0"/>
    <w:rsid w:val="00251612"/>
    <w:rsid w:val="00251E66"/>
    <w:rsid w:val="002523EA"/>
    <w:rsid w:val="002524E4"/>
    <w:rsid w:val="00252BA1"/>
    <w:rsid w:val="00252E19"/>
    <w:rsid w:val="00253024"/>
    <w:rsid w:val="002532F4"/>
    <w:rsid w:val="0025347D"/>
    <w:rsid w:val="002536FF"/>
    <w:rsid w:val="0025450E"/>
    <w:rsid w:val="002545D4"/>
    <w:rsid w:val="0025467F"/>
    <w:rsid w:val="00254689"/>
    <w:rsid w:val="002547F8"/>
    <w:rsid w:val="00254A10"/>
    <w:rsid w:val="00254B1B"/>
    <w:rsid w:val="00254FCE"/>
    <w:rsid w:val="00256393"/>
    <w:rsid w:val="00256514"/>
    <w:rsid w:val="00257CD7"/>
    <w:rsid w:val="00257DB8"/>
    <w:rsid w:val="00260397"/>
    <w:rsid w:val="002604CE"/>
    <w:rsid w:val="00260569"/>
    <w:rsid w:val="002605F8"/>
    <w:rsid w:val="002606A1"/>
    <w:rsid w:val="002610DE"/>
    <w:rsid w:val="002617DB"/>
    <w:rsid w:val="0026183D"/>
    <w:rsid w:val="00262F62"/>
    <w:rsid w:val="002630A9"/>
    <w:rsid w:val="0026328D"/>
    <w:rsid w:val="0026344B"/>
    <w:rsid w:val="00263787"/>
    <w:rsid w:val="0026380C"/>
    <w:rsid w:val="00263BF6"/>
    <w:rsid w:val="0026554D"/>
    <w:rsid w:val="00265751"/>
    <w:rsid w:val="00265987"/>
    <w:rsid w:val="00265AD6"/>
    <w:rsid w:val="00265F78"/>
    <w:rsid w:val="0026645B"/>
    <w:rsid w:val="00266BD4"/>
    <w:rsid w:val="002670B3"/>
    <w:rsid w:val="002674B3"/>
    <w:rsid w:val="00267EE2"/>
    <w:rsid w:val="00270407"/>
    <w:rsid w:val="00270943"/>
    <w:rsid w:val="00270AA6"/>
    <w:rsid w:val="002710AC"/>
    <w:rsid w:val="00271529"/>
    <w:rsid w:val="0027156B"/>
    <w:rsid w:val="0027192D"/>
    <w:rsid w:val="00271EE5"/>
    <w:rsid w:val="00272585"/>
    <w:rsid w:val="002725F4"/>
    <w:rsid w:val="002726AA"/>
    <w:rsid w:val="00272E6D"/>
    <w:rsid w:val="002733CC"/>
    <w:rsid w:val="00273661"/>
    <w:rsid w:val="00273957"/>
    <w:rsid w:val="00273BD1"/>
    <w:rsid w:val="00273E18"/>
    <w:rsid w:val="00273F22"/>
    <w:rsid w:val="002746F8"/>
    <w:rsid w:val="002748FB"/>
    <w:rsid w:val="0027521C"/>
    <w:rsid w:val="00275ABC"/>
    <w:rsid w:val="00275F1A"/>
    <w:rsid w:val="002766B3"/>
    <w:rsid w:val="00276A68"/>
    <w:rsid w:val="00276E7A"/>
    <w:rsid w:val="0027781A"/>
    <w:rsid w:val="00277AAC"/>
    <w:rsid w:val="00280367"/>
    <w:rsid w:val="00280659"/>
    <w:rsid w:val="00280A05"/>
    <w:rsid w:val="00280D4F"/>
    <w:rsid w:val="00280DBC"/>
    <w:rsid w:val="0028104F"/>
    <w:rsid w:val="0028122E"/>
    <w:rsid w:val="00281438"/>
    <w:rsid w:val="00281F44"/>
    <w:rsid w:val="0028222C"/>
    <w:rsid w:val="00282440"/>
    <w:rsid w:val="00282664"/>
    <w:rsid w:val="00282E1E"/>
    <w:rsid w:val="00283236"/>
    <w:rsid w:val="002836F1"/>
    <w:rsid w:val="00283A5F"/>
    <w:rsid w:val="00283AFE"/>
    <w:rsid w:val="0028476E"/>
    <w:rsid w:val="0028519B"/>
    <w:rsid w:val="00285726"/>
    <w:rsid w:val="002863DA"/>
    <w:rsid w:val="00286400"/>
    <w:rsid w:val="00286D98"/>
    <w:rsid w:val="00286E77"/>
    <w:rsid w:val="0028776A"/>
    <w:rsid w:val="0029017A"/>
    <w:rsid w:val="00290661"/>
    <w:rsid w:val="0029090C"/>
    <w:rsid w:val="00290A52"/>
    <w:rsid w:val="002911F7"/>
    <w:rsid w:val="002916F2"/>
    <w:rsid w:val="00291734"/>
    <w:rsid w:val="0029214F"/>
    <w:rsid w:val="002921BE"/>
    <w:rsid w:val="00292571"/>
    <w:rsid w:val="00292A85"/>
    <w:rsid w:val="00292C24"/>
    <w:rsid w:val="00292D31"/>
    <w:rsid w:val="00293766"/>
    <w:rsid w:val="00294344"/>
    <w:rsid w:val="00294A87"/>
    <w:rsid w:val="00294C3B"/>
    <w:rsid w:val="00294D1C"/>
    <w:rsid w:val="00295EEA"/>
    <w:rsid w:val="00296109"/>
    <w:rsid w:val="00297936"/>
    <w:rsid w:val="002A0209"/>
    <w:rsid w:val="002A06D8"/>
    <w:rsid w:val="002A1584"/>
    <w:rsid w:val="002A17E6"/>
    <w:rsid w:val="002A22C5"/>
    <w:rsid w:val="002A28B0"/>
    <w:rsid w:val="002A2C16"/>
    <w:rsid w:val="002A3090"/>
    <w:rsid w:val="002A3148"/>
    <w:rsid w:val="002A31D1"/>
    <w:rsid w:val="002A3666"/>
    <w:rsid w:val="002A3833"/>
    <w:rsid w:val="002A3AC1"/>
    <w:rsid w:val="002A41B4"/>
    <w:rsid w:val="002A4A24"/>
    <w:rsid w:val="002A4EA2"/>
    <w:rsid w:val="002A515C"/>
    <w:rsid w:val="002A554F"/>
    <w:rsid w:val="002A5A3A"/>
    <w:rsid w:val="002A5E02"/>
    <w:rsid w:val="002A5E74"/>
    <w:rsid w:val="002A6827"/>
    <w:rsid w:val="002A6A53"/>
    <w:rsid w:val="002A6EE0"/>
    <w:rsid w:val="002A705D"/>
    <w:rsid w:val="002A70DA"/>
    <w:rsid w:val="002A70EF"/>
    <w:rsid w:val="002A75E7"/>
    <w:rsid w:val="002A76C8"/>
    <w:rsid w:val="002A7DFF"/>
    <w:rsid w:val="002A7E82"/>
    <w:rsid w:val="002B033B"/>
    <w:rsid w:val="002B0438"/>
    <w:rsid w:val="002B047C"/>
    <w:rsid w:val="002B0844"/>
    <w:rsid w:val="002B0D45"/>
    <w:rsid w:val="002B0E0E"/>
    <w:rsid w:val="002B106D"/>
    <w:rsid w:val="002B1443"/>
    <w:rsid w:val="002B15EF"/>
    <w:rsid w:val="002B22B6"/>
    <w:rsid w:val="002B2C74"/>
    <w:rsid w:val="002B2F96"/>
    <w:rsid w:val="002B30B2"/>
    <w:rsid w:val="002B31D9"/>
    <w:rsid w:val="002B322C"/>
    <w:rsid w:val="002B35D6"/>
    <w:rsid w:val="002B3BDE"/>
    <w:rsid w:val="002B506E"/>
    <w:rsid w:val="002B50A9"/>
    <w:rsid w:val="002B52F7"/>
    <w:rsid w:val="002B56E8"/>
    <w:rsid w:val="002B5AF2"/>
    <w:rsid w:val="002B5B61"/>
    <w:rsid w:val="002B6E73"/>
    <w:rsid w:val="002B6EB6"/>
    <w:rsid w:val="002B75B9"/>
    <w:rsid w:val="002B782D"/>
    <w:rsid w:val="002B795F"/>
    <w:rsid w:val="002C01A6"/>
    <w:rsid w:val="002C0800"/>
    <w:rsid w:val="002C0AC5"/>
    <w:rsid w:val="002C0CCE"/>
    <w:rsid w:val="002C10C7"/>
    <w:rsid w:val="002C113F"/>
    <w:rsid w:val="002C1181"/>
    <w:rsid w:val="002C1630"/>
    <w:rsid w:val="002C1A5A"/>
    <w:rsid w:val="002C1C4E"/>
    <w:rsid w:val="002C2450"/>
    <w:rsid w:val="002C2722"/>
    <w:rsid w:val="002C2A8F"/>
    <w:rsid w:val="002C2B94"/>
    <w:rsid w:val="002C30E4"/>
    <w:rsid w:val="002C3231"/>
    <w:rsid w:val="002C35FE"/>
    <w:rsid w:val="002C3653"/>
    <w:rsid w:val="002C418F"/>
    <w:rsid w:val="002C42C0"/>
    <w:rsid w:val="002C4DAA"/>
    <w:rsid w:val="002C560B"/>
    <w:rsid w:val="002C6709"/>
    <w:rsid w:val="002C694E"/>
    <w:rsid w:val="002C6E14"/>
    <w:rsid w:val="002C6FBC"/>
    <w:rsid w:val="002C7ABD"/>
    <w:rsid w:val="002C7C99"/>
    <w:rsid w:val="002C7E00"/>
    <w:rsid w:val="002D022F"/>
    <w:rsid w:val="002D050A"/>
    <w:rsid w:val="002D0522"/>
    <w:rsid w:val="002D0A1B"/>
    <w:rsid w:val="002D0B40"/>
    <w:rsid w:val="002D1048"/>
    <w:rsid w:val="002D1796"/>
    <w:rsid w:val="002D18AE"/>
    <w:rsid w:val="002D1B01"/>
    <w:rsid w:val="002D1C26"/>
    <w:rsid w:val="002D1C6D"/>
    <w:rsid w:val="002D1F9C"/>
    <w:rsid w:val="002D27A6"/>
    <w:rsid w:val="002D2C59"/>
    <w:rsid w:val="002D3F3B"/>
    <w:rsid w:val="002D4213"/>
    <w:rsid w:val="002D443C"/>
    <w:rsid w:val="002D46EF"/>
    <w:rsid w:val="002D4888"/>
    <w:rsid w:val="002D4889"/>
    <w:rsid w:val="002D4A35"/>
    <w:rsid w:val="002D4FF6"/>
    <w:rsid w:val="002D55F9"/>
    <w:rsid w:val="002D5665"/>
    <w:rsid w:val="002D590F"/>
    <w:rsid w:val="002D5A7C"/>
    <w:rsid w:val="002D5AD0"/>
    <w:rsid w:val="002D5AD4"/>
    <w:rsid w:val="002D5B84"/>
    <w:rsid w:val="002D5E71"/>
    <w:rsid w:val="002D5F0B"/>
    <w:rsid w:val="002D5FFF"/>
    <w:rsid w:val="002D62A0"/>
    <w:rsid w:val="002D6469"/>
    <w:rsid w:val="002D66BB"/>
    <w:rsid w:val="002D6FE7"/>
    <w:rsid w:val="002D71EF"/>
    <w:rsid w:val="002D7339"/>
    <w:rsid w:val="002D7345"/>
    <w:rsid w:val="002D7624"/>
    <w:rsid w:val="002D7934"/>
    <w:rsid w:val="002D799A"/>
    <w:rsid w:val="002D7A90"/>
    <w:rsid w:val="002D7F1F"/>
    <w:rsid w:val="002E04E9"/>
    <w:rsid w:val="002E059F"/>
    <w:rsid w:val="002E0698"/>
    <w:rsid w:val="002E0D1D"/>
    <w:rsid w:val="002E0EF8"/>
    <w:rsid w:val="002E0F61"/>
    <w:rsid w:val="002E0FAE"/>
    <w:rsid w:val="002E14AE"/>
    <w:rsid w:val="002E1AFC"/>
    <w:rsid w:val="002E25BE"/>
    <w:rsid w:val="002E2659"/>
    <w:rsid w:val="002E284A"/>
    <w:rsid w:val="002E2C81"/>
    <w:rsid w:val="002E2C9E"/>
    <w:rsid w:val="002E3158"/>
    <w:rsid w:val="002E318C"/>
    <w:rsid w:val="002E33BE"/>
    <w:rsid w:val="002E3D8C"/>
    <w:rsid w:val="002E3F88"/>
    <w:rsid w:val="002E41DC"/>
    <w:rsid w:val="002E491E"/>
    <w:rsid w:val="002E4F55"/>
    <w:rsid w:val="002E5619"/>
    <w:rsid w:val="002E5B2C"/>
    <w:rsid w:val="002E68E0"/>
    <w:rsid w:val="002E69F6"/>
    <w:rsid w:val="002E7AB7"/>
    <w:rsid w:val="002F05DA"/>
    <w:rsid w:val="002F0946"/>
    <w:rsid w:val="002F154D"/>
    <w:rsid w:val="002F1997"/>
    <w:rsid w:val="002F1B95"/>
    <w:rsid w:val="002F1EBB"/>
    <w:rsid w:val="002F21AC"/>
    <w:rsid w:val="002F23EE"/>
    <w:rsid w:val="002F24E7"/>
    <w:rsid w:val="002F2658"/>
    <w:rsid w:val="002F2819"/>
    <w:rsid w:val="002F2B34"/>
    <w:rsid w:val="002F2D2D"/>
    <w:rsid w:val="002F2DD2"/>
    <w:rsid w:val="002F2E86"/>
    <w:rsid w:val="002F3248"/>
    <w:rsid w:val="002F3531"/>
    <w:rsid w:val="002F35B6"/>
    <w:rsid w:val="002F3EAB"/>
    <w:rsid w:val="002F41FB"/>
    <w:rsid w:val="002F44F8"/>
    <w:rsid w:val="002F548F"/>
    <w:rsid w:val="002F54BF"/>
    <w:rsid w:val="002F54D1"/>
    <w:rsid w:val="002F5668"/>
    <w:rsid w:val="002F57D0"/>
    <w:rsid w:val="002F5D40"/>
    <w:rsid w:val="002F6836"/>
    <w:rsid w:val="002F6DC9"/>
    <w:rsid w:val="002F6E49"/>
    <w:rsid w:val="002F6E75"/>
    <w:rsid w:val="002F7A00"/>
    <w:rsid w:val="002F7D1E"/>
    <w:rsid w:val="003000DA"/>
    <w:rsid w:val="003001DA"/>
    <w:rsid w:val="00300628"/>
    <w:rsid w:val="00300656"/>
    <w:rsid w:val="003006AD"/>
    <w:rsid w:val="00300AE5"/>
    <w:rsid w:val="00302F80"/>
    <w:rsid w:val="00303006"/>
    <w:rsid w:val="00303395"/>
    <w:rsid w:val="00303635"/>
    <w:rsid w:val="00303699"/>
    <w:rsid w:val="00303925"/>
    <w:rsid w:val="00303B54"/>
    <w:rsid w:val="00303F5D"/>
    <w:rsid w:val="00303F9D"/>
    <w:rsid w:val="0030440F"/>
    <w:rsid w:val="00304C27"/>
    <w:rsid w:val="003056B9"/>
    <w:rsid w:val="00305E67"/>
    <w:rsid w:val="00305E92"/>
    <w:rsid w:val="0030617F"/>
    <w:rsid w:val="003063E5"/>
    <w:rsid w:val="0030676B"/>
    <w:rsid w:val="003069AE"/>
    <w:rsid w:val="0030798E"/>
    <w:rsid w:val="00307CE2"/>
    <w:rsid w:val="003101EA"/>
    <w:rsid w:val="00310280"/>
    <w:rsid w:val="003103BC"/>
    <w:rsid w:val="00310918"/>
    <w:rsid w:val="003116EB"/>
    <w:rsid w:val="00311A1D"/>
    <w:rsid w:val="00312174"/>
    <w:rsid w:val="00312183"/>
    <w:rsid w:val="00312416"/>
    <w:rsid w:val="00312865"/>
    <w:rsid w:val="003128B2"/>
    <w:rsid w:val="00312911"/>
    <w:rsid w:val="00313043"/>
    <w:rsid w:val="003130DC"/>
    <w:rsid w:val="003131D7"/>
    <w:rsid w:val="00313488"/>
    <w:rsid w:val="003134E0"/>
    <w:rsid w:val="003136A2"/>
    <w:rsid w:val="00313F7C"/>
    <w:rsid w:val="0031407C"/>
    <w:rsid w:val="00314178"/>
    <w:rsid w:val="00314BF7"/>
    <w:rsid w:val="00314D5C"/>
    <w:rsid w:val="0031535B"/>
    <w:rsid w:val="003157EC"/>
    <w:rsid w:val="00315F2B"/>
    <w:rsid w:val="003166B1"/>
    <w:rsid w:val="0031696F"/>
    <w:rsid w:val="003171C8"/>
    <w:rsid w:val="003175CB"/>
    <w:rsid w:val="003176C8"/>
    <w:rsid w:val="003179D9"/>
    <w:rsid w:val="00317D6D"/>
    <w:rsid w:val="0032058A"/>
    <w:rsid w:val="003209C8"/>
    <w:rsid w:val="00320E89"/>
    <w:rsid w:val="003212FD"/>
    <w:rsid w:val="00321442"/>
    <w:rsid w:val="00321530"/>
    <w:rsid w:val="00321885"/>
    <w:rsid w:val="00321D04"/>
    <w:rsid w:val="0032267B"/>
    <w:rsid w:val="003230D8"/>
    <w:rsid w:val="00323380"/>
    <w:rsid w:val="00323389"/>
    <w:rsid w:val="0032380A"/>
    <w:rsid w:val="00323BCF"/>
    <w:rsid w:val="00323FDE"/>
    <w:rsid w:val="003243F6"/>
    <w:rsid w:val="00324EF9"/>
    <w:rsid w:val="00325139"/>
    <w:rsid w:val="00325911"/>
    <w:rsid w:val="0032596B"/>
    <w:rsid w:val="003260C7"/>
    <w:rsid w:val="003261D3"/>
    <w:rsid w:val="00326269"/>
    <w:rsid w:val="00326627"/>
    <w:rsid w:val="00326B1A"/>
    <w:rsid w:val="003274CD"/>
    <w:rsid w:val="00327C58"/>
    <w:rsid w:val="00327D18"/>
    <w:rsid w:val="00330142"/>
    <w:rsid w:val="00330342"/>
    <w:rsid w:val="0033057D"/>
    <w:rsid w:val="00330D99"/>
    <w:rsid w:val="003311A8"/>
    <w:rsid w:val="00331FFD"/>
    <w:rsid w:val="003320B8"/>
    <w:rsid w:val="00332457"/>
    <w:rsid w:val="00332B71"/>
    <w:rsid w:val="00333199"/>
    <w:rsid w:val="003332ED"/>
    <w:rsid w:val="0033364C"/>
    <w:rsid w:val="003337FC"/>
    <w:rsid w:val="003344E2"/>
    <w:rsid w:val="0033452A"/>
    <w:rsid w:val="003345E5"/>
    <w:rsid w:val="0033462D"/>
    <w:rsid w:val="00334926"/>
    <w:rsid w:val="00334B48"/>
    <w:rsid w:val="003351FF"/>
    <w:rsid w:val="00335351"/>
    <w:rsid w:val="00335C8F"/>
    <w:rsid w:val="00335E9B"/>
    <w:rsid w:val="0033646D"/>
    <w:rsid w:val="003364D7"/>
    <w:rsid w:val="003370C7"/>
    <w:rsid w:val="00337832"/>
    <w:rsid w:val="00337B8F"/>
    <w:rsid w:val="00337BC9"/>
    <w:rsid w:val="00337D36"/>
    <w:rsid w:val="00337E96"/>
    <w:rsid w:val="00340305"/>
    <w:rsid w:val="003403D1"/>
    <w:rsid w:val="00340EF5"/>
    <w:rsid w:val="003413B4"/>
    <w:rsid w:val="003414F7"/>
    <w:rsid w:val="00341AC4"/>
    <w:rsid w:val="00341D8A"/>
    <w:rsid w:val="00342B02"/>
    <w:rsid w:val="00342B0F"/>
    <w:rsid w:val="00342DE1"/>
    <w:rsid w:val="00342E4C"/>
    <w:rsid w:val="00342E65"/>
    <w:rsid w:val="0034374F"/>
    <w:rsid w:val="00343942"/>
    <w:rsid w:val="00343DC7"/>
    <w:rsid w:val="00343FD0"/>
    <w:rsid w:val="0034405A"/>
    <w:rsid w:val="003447AD"/>
    <w:rsid w:val="00344C2D"/>
    <w:rsid w:val="00345023"/>
    <w:rsid w:val="003461DB"/>
    <w:rsid w:val="0034732F"/>
    <w:rsid w:val="0034741B"/>
    <w:rsid w:val="003479F1"/>
    <w:rsid w:val="00347AA9"/>
    <w:rsid w:val="00347F75"/>
    <w:rsid w:val="00350666"/>
    <w:rsid w:val="003511E6"/>
    <w:rsid w:val="003515A1"/>
    <w:rsid w:val="003522A1"/>
    <w:rsid w:val="00352B2B"/>
    <w:rsid w:val="00352DA7"/>
    <w:rsid w:val="003532BB"/>
    <w:rsid w:val="003537C6"/>
    <w:rsid w:val="00353FC2"/>
    <w:rsid w:val="00354996"/>
    <w:rsid w:val="0035537D"/>
    <w:rsid w:val="00355650"/>
    <w:rsid w:val="003556E0"/>
    <w:rsid w:val="00355737"/>
    <w:rsid w:val="00355BD4"/>
    <w:rsid w:val="00355CC8"/>
    <w:rsid w:val="003574C0"/>
    <w:rsid w:val="00357769"/>
    <w:rsid w:val="003577F1"/>
    <w:rsid w:val="003578CB"/>
    <w:rsid w:val="00357D92"/>
    <w:rsid w:val="00360849"/>
    <w:rsid w:val="00361194"/>
    <w:rsid w:val="00361967"/>
    <w:rsid w:val="00362157"/>
    <w:rsid w:val="003627FF"/>
    <w:rsid w:val="00362A74"/>
    <w:rsid w:val="00362B76"/>
    <w:rsid w:val="00364622"/>
    <w:rsid w:val="00364779"/>
    <w:rsid w:val="003652B9"/>
    <w:rsid w:val="00365572"/>
    <w:rsid w:val="00365966"/>
    <w:rsid w:val="00365E3E"/>
    <w:rsid w:val="00366648"/>
    <w:rsid w:val="00366A5E"/>
    <w:rsid w:val="00366BE5"/>
    <w:rsid w:val="00366ECD"/>
    <w:rsid w:val="00367532"/>
    <w:rsid w:val="003678BE"/>
    <w:rsid w:val="00367ABE"/>
    <w:rsid w:val="00367D5F"/>
    <w:rsid w:val="003702AC"/>
    <w:rsid w:val="00370812"/>
    <w:rsid w:val="00370906"/>
    <w:rsid w:val="00370917"/>
    <w:rsid w:val="00370AB8"/>
    <w:rsid w:val="00370F84"/>
    <w:rsid w:val="003710B2"/>
    <w:rsid w:val="00371507"/>
    <w:rsid w:val="00371741"/>
    <w:rsid w:val="0037186B"/>
    <w:rsid w:val="00371DF4"/>
    <w:rsid w:val="00371F38"/>
    <w:rsid w:val="003722EE"/>
    <w:rsid w:val="00372535"/>
    <w:rsid w:val="0037321B"/>
    <w:rsid w:val="0037330F"/>
    <w:rsid w:val="00373F03"/>
    <w:rsid w:val="0037433D"/>
    <w:rsid w:val="00374404"/>
    <w:rsid w:val="00374460"/>
    <w:rsid w:val="00374B7B"/>
    <w:rsid w:val="00374F24"/>
    <w:rsid w:val="00374F25"/>
    <w:rsid w:val="003753F4"/>
    <w:rsid w:val="00375D71"/>
    <w:rsid w:val="0037641E"/>
    <w:rsid w:val="00376A4A"/>
    <w:rsid w:val="00376EDA"/>
    <w:rsid w:val="00377A14"/>
    <w:rsid w:val="00377AAB"/>
    <w:rsid w:val="00377BC0"/>
    <w:rsid w:val="00377CB7"/>
    <w:rsid w:val="00377CD5"/>
    <w:rsid w:val="00377D47"/>
    <w:rsid w:val="00380417"/>
    <w:rsid w:val="003808B0"/>
    <w:rsid w:val="003808DC"/>
    <w:rsid w:val="00380ADB"/>
    <w:rsid w:val="00380B0C"/>
    <w:rsid w:val="00380E62"/>
    <w:rsid w:val="00380F79"/>
    <w:rsid w:val="00381583"/>
    <w:rsid w:val="0038190F"/>
    <w:rsid w:val="0038195C"/>
    <w:rsid w:val="00381B0E"/>
    <w:rsid w:val="0038229F"/>
    <w:rsid w:val="0038279D"/>
    <w:rsid w:val="00382B2A"/>
    <w:rsid w:val="00384636"/>
    <w:rsid w:val="00384A78"/>
    <w:rsid w:val="003853D7"/>
    <w:rsid w:val="00385598"/>
    <w:rsid w:val="00385936"/>
    <w:rsid w:val="00385BFA"/>
    <w:rsid w:val="00385FBB"/>
    <w:rsid w:val="003865C2"/>
    <w:rsid w:val="00386616"/>
    <w:rsid w:val="00386B60"/>
    <w:rsid w:val="00386EC3"/>
    <w:rsid w:val="003874CD"/>
    <w:rsid w:val="0038760B"/>
    <w:rsid w:val="00390ED4"/>
    <w:rsid w:val="0039146A"/>
    <w:rsid w:val="0039158F"/>
    <w:rsid w:val="00391E88"/>
    <w:rsid w:val="00391ED8"/>
    <w:rsid w:val="00392271"/>
    <w:rsid w:val="00392D3B"/>
    <w:rsid w:val="0039337C"/>
    <w:rsid w:val="00393E66"/>
    <w:rsid w:val="00394A99"/>
    <w:rsid w:val="00394EAC"/>
    <w:rsid w:val="003954F2"/>
    <w:rsid w:val="00395934"/>
    <w:rsid w:val="00395C3D"/>
    <w:rsid w:val="00395EB6"/>
    <w:rsid w:val="0039623C"/>
    <w:rsid w:val="003968F7"/>
    <w:rsid w:val="00396C48"/>
    <w:rsid w:val="00396DFB"/>
    <w:rsid w:val="003974A3"/>
    <w:rsid w:val="00397534"/>
    <w:rsid w:val="00397C3D"/>
    <w:rsid w:val="003A0220"/>
    <w:rsid w:val="003A0B7C"/>
    <w:rsid w:val="003A14C9"/>
    <w:rsid w:val="003A16AF"/>
    <w:rsid w:val="003A1EE2"/>
    <w:rsid w:val="003A20AF"/>
    <w:rsid w:val="003A2312"/>
    <w:rsid w:val="003A2631"/>
    <w:rsid w:val="003A283C"/>
    <w:rsid w:val="003A302B"/>
    <w:rsid w:val="003A3BFB"/>
    <w:rsid w:val="003A3FAF"/>
    <w:rsid w:val="003A4228"/>
    <w:rsid w:val="003A4327"/>
    <w:rsid w:val="003A498C"/>
    <w:rsid w:val="003A4FF5"/>
    <w:rsid w:val="003A51F8"/>
    <w:rsid w:val="003A57AF"/>
    <w:rsid w:val="003A5A53"/>
    <w:rsid w:val="003A5E27"/>
    <w:rsid w:val="003A61D2"/>
    <w:rsid w:val="003A6596"/>
    <w:rsid w:val="003A6624"/>
    <w:rsid w:val="003A677F"/>
    <w:rsid w:val="003A7B5E"/>
    <w:rsid w:val="003A7E24"/>
    <w:rsid w:val="003A7E98"/>
    <w:rsid w:val="003B028C"/>
    <w:rsid w:val="003B0ABF"/>
    <w:rsid w:val="003B0AFC"/>
    <w:rsid w:val="003B1028"/>
    <w:rsid w:val="003B11DD"/>
    <w:rsid w:val="003B1DF4"/>
    <w:rsid w:val="003B21FA"/>
    <w:rsid w:val="003B237B"/>
    <w:rsid w:val="003B2487"/>
    <w:rsid w:val="003B2619"/>
    <w:rsid w:val="003B27AC"/>
    <w:rsid w:val="003B2D2E"/>
    <w:rsid w:val="003B2EC1"/>
    <w:rsid w:val="003B2F19"/>
    <w:rsid w:val="003B2FBC"/>
    <w:rsid w:val="003B3118"/>
    <w:rsid w:val="003B34F8"/>
    <w:rsid w:val="003B3678"/>
    <w:rsid w:val="003B3905"/>
    <w:rsid w:val="003B391A"/>
    <w:rsid w:val="003B40A0"/>
    <w:rsid w:val="003B42D8"/>
    <w:rsid w:val="003B4385"/>
    <w:rsid w:val="003B47F7"/>
    <w:rsid w:val="003B4A41"/>
    <w:rsid w:val="003B4D9D"/>
    <w:rsid w:val="003B5820"/>
    <w:rsid w:val="003B5917"/>
    <w:rsid w:val="003B61D3"/>
    <w:rsid w:val="003B630E"/>
    <w:rsid w:val="003B6687"/>
    <w:rsid w:val="003B6FDE"/>
    <w:rsid w:val="003B727E"/>
    <w:rsid w:val="003B7681"/>
    <w:rsid w:val="003C0920"/>
    <w:rsid w:val="003C0C7F"/>
    <w:rsid w:val="003C1052"/>
    <w:rsid w:val="003C11AD"/>
    <w:rsid w:val="003C11E9"/>
    <w:rsid w:val="003C11F7"/>
    <w:rsid w:val="003C15BD"/>
    <w:rsid w:val="003C18D9"/>
    <w:rsid w:val="003C1BB1"/>
    <w:rsid w:val="003C1D15"/>
    <w:rsid w:val="003C1FAB"/>
    <w:rsid w:val="003C2C37"/>
    <w:rsid w:val="003C3147"/>
    <w:rsid w:val="003C3184"/>
    <w:rsid w:val="003C4661"/>
    <w:rsid w:val="003C46C2"/>
    <w:rsid w:val="003C4B8B"/>
    <w:rsid w:val="003C5084"/>
    <w:rsid w:val="003C513D"/>
    <w:rsid w:val="003C5186"/>
    <w:rsid w:val="003C58F6"/>
    <w:rsid w:val="003C5B4A"/>
    <w:rsid w:val="003C5C78"/>
    <w:rsid w:val="003C5E6E"/>
    <w:rsid w:val="003C6333"/>
    <w:rsid w:val="003C6FCC"/>
    <w:rsid w:val="003C71BA"/>
    <w:rsid w:val="003C7FD7"/>
    <w:rsid w:val="003D03DC"/>
    <w:rsid w:val="003D0472"/>
    <w:rsid w:val="003D065B"/>
    <w:rsid w:val="003D0783"/>
    <w:rsid w:val="003D093D"/>
    <w:rsid w:val="003D110D"/>
    <w:rsid w:val="003D1576"/>
    <w:rsid w:val="003D1D5D"/>
    <w:rsid w:val="003D1FE5"/>
    <w:rsid w:val="003D22CF"/>
    <w:rsid w:val="003D28D6"/>
    <w:rsid w:val="003D2940"/>
    <w:rsid w:val="003D29E8"/>
    <w:rsid w:val="003D30AD"/>
    <w:rsid w:val="003D3144"/>
    <w:rsid w:val="003D31F5"/>
    <w:rsid w:val="003D33DF"/>
    <w:rsid w:val="003D3936"/>
    <w:rsid w:val="003D393C"/>
    <w:rsid w:val="003D4286"/>
    <w:rsid w:val="003D59AE"/>
    <w:rsid w:val="003D5D70"/>
    <w:rsid w:val="003D5D72"/>
    <w:rsid w:val="003D6419"/>
    <w:rsid w:val="003D65D5"/>
    <w:rsid w:val="003D6A91"/>
    <w:rsid w:val="003D6C6C"/>
    <w:rsid w:val="003D6F09"/>
    <w:rsid w:val="003D6F71"/>
    <w:rsid w:val="003D728E"/>
    <w:rsid w:val="003D74F4"/>
    <w:rsid w:val="003D76DC"/>
    <w:rsid w:val="003D79B2"/>
    <w:rsid w:val="003D7EFF"/>
    <w:rsid w:val="003E0F87"/>
    <w:rsid w:val="003E185C"/>
    <w:rsid w:val="003E19D1"/>
    <w:rsid w:val="003E1E31"/>
    <w:rsid w:val="003E2174"/>
    <w:rsid w:val="003E2227"/>
    <w:rsid w:val="003E2371"/>
    <w:rsid w:val="003E24B7"/>
    <w:rsid w:val="003E259A"/>
    <w:rsid w:val="003E2D30"/>
    <w:rsid w:val="003E3ADB"/>
    <w:rsid w:val="003E4171"/>
    <w:rsid w:val="003E45CA"/>
    <w:rsid w:val="003E4865"/>
    <w:rsid w:val="003E49C4"/>
    <w:rsid w:val="003E4D44"/>
    <w:rsid w:val="003E4EBF"/>
    <w:rsid w:val="003E554D"/>
    <w:rsid w:val="003E55A8"/>
    <w:rsid w:val="003E578F"/>
    <w:rsid w:val="003E5C1C"/>
    <w:rsid w:val="003E5D77"/>
    <w:rsid w:val="003E6C95"/>
    <w:rsid w:val="003E6F65"/>
    <w:rsid w:val="003E7003"/>
    <w:rsid w:val="003E72A0"/>
    <w:rsid w:val="003E72AD"/>
    <w:rsid w:val="003E74F0"/>
    <w:rsid w:val="003E77FF"/>
    <w:rsid w:val="003E7C76"/>
    <w:rsid w:val="003F0459"/>
    <w:rsid w:val="003F04B6"/>
    <w:rsid w:val="003F07E5"/>
    <w:rsid w:val="003F0E17"/>
    <w:rsid w:val="003F0EA7"/>
    <w:rsid w:val="003F16ED"/>
    <w:rsid w:val="003F1C85"/>
    <w:rsid w:val="003F2608"/>
    <w:rsid w:val="003F2EFD"/>
    <w:rsid w:val="003F2F39"/>
    <w:rsid w:val="003F37B9"/>
    <w:rsid w:val="003F37F5"/>
    <w:rsid w:val="003F3BD5"/>
    <w:rsid w:val="003F3C3F"/>
    <w:rsid w:val="003F4828"/>
    <w:rsid w:val="003F4B0C"/>
    <w:rsid w:val="003F5791"/>
    <w:rsid w:val="003F5E11"/>
    <w:rsid w:val="003F5FE0"/>
    <w:rsid w:val="003F5FFA"/>
    <w:rsid w:val="003F63E7"/>
    <w:rsid w:val="003F7829"/>
    <w:rsid w:val="003F7ADB"/>
    <w:rsid w:val="003F7FDA"/>
    <w:rsid w:val="0040052C"/>
    <w:rsid w:val="004008BD"/>
    <w:rsid w:val="00400BBC"/>
    <w:rsid w:val="00400EA0"/>
    <w:rsid w:val="00400F06"/>
    <w:rsid w:val="00400F8A"/>
    <w:rsid w:val="004013BB"/>
    <w:rsid w:val="00401A1B"/>
    <w:rsid w:val="00401E53"/>
    <w:rsid w:val="00401F51"/>
    <w:rsid w:val="0040210A"/>
    <w:rsid w:val="004022DC"/>
    <w:rsid w:val="00402919"/>
    <w:rsid w:val="00402AB4"/>
    <w:rsid w:val="00403515"/>
    <w:rsid w:val="004036DD"/>
    <w:rsid w:val="0040396C"/>
    <w:rsid w:val="00404079"/>
    <w:rsid w:val="00404BA2"/>
    <w:rsid w:val="004056EA"/>
    <w:rsid w:val="00405940"/>
    <w:rsid w:val="00405985"/>
    <w:rsid w:val="00405A45"/>
    <w:rsid w:val="00405CEA"/>
    <w:rsid w:val="00405D23"/>
    <w:rsid w:val="00406054"/>
    <w:rsid w:val="004063FE"/>
    <w:rsid w:val="00407C2B"/>
    <w:rsid w:val="00407DC5"/>
    <w:rsid w:val="00410085"/>
    <w:rsid w:val="0041048D"/>
    <w:rsid w:val="00410B27"/>
    <w:rsid w:val="00410E18"/>
    <w:rsid w:val="00410EDF"/>
    <w:rsid w:val="00411907"/>
    <w:rsid w:val="004119CB"/>
    <w:rsid w:val="004123B5"/>
    <w:rsid w:val="00412960"/>
    <w:rsid w:val="00412B7F"/>
    <w:rsid w:val="004134B1"/>
    <w:rsid w:val="004144D9"/>
    <w:rsid w:val="00414561"/>
    <w:rsid w:val="004149AB"/>
    <w:rsid w:val="00414C36"/>
    <w:rsid w:val="00414C51"/>
    <w:rsid w:val="00414D03"/>
    <w:rsid w:val="00414F31"/>
    <w:rsid w:val="0041518C"/>
    <w:rsid w:val="0041558D"/>
    <w:rsid w:val="00415BB0"/>
    <w:rsid w:val="00415E59"/>
    <w:rsid w:val="00415E95"/>
    <w:rsid w:val="00416416"/>
    <w:rsid w:val="004167B7"/>
    <w:rsid w:val="004168F5"/>
    <w:rsid w:val="00417031"/>
    <w:rsid w:val="00417342"/>
    <w:rsid w:val="00417CB6"/>
    <w:rsid w:val="00417EC0"/>
    <w:rsid w:val="004200CD"/>
    <w:rsid w:val="00420778"/>
    <w:rsid w:val="00420888"/>
    <w:rsid w:val="00420A67"/>
    <w:rsid w:val="00420DBC"/>
    <w:rsid w:val="00420DF9"/>
    <w:rsid w:val="00420E61"/>
    <w:rsid w:val="0042174A"/>
    <w:rsid w:val="0042191E"/>
    <w:rsid w:val="004226C7"/>
    <w:rsid w:val="00422DB9"/>
    <w:rsid w:val="00422F84"/>
    <w:rsid w:val="00423A1C"/>
    <w:rsid w:val="00423CEF"/>
    <w:rsid w:val="00423DF4"/>
    <w:rsid w:val="00423E1F"/>
    <w:rsid w:val="004243B3"/>
    <w:rsid w:val="00424EEC"/>
    <w:rsid w:val="00425143"/>
    <w:rsid w:val="0042515A"/>
    <w:rsid w:val="0042582D"/>
    <w:rsid w:val="004269E9"/>
    <w:rsid w:val="00426C0C"/>
    <w:rsid w:val="00426E80"/>
    <w:rsid w:val="00426FA2"/>
    <w:rsid w:val="004276F0"/>
    <w:rsid w:val="00427C61"/>
    <w:rsid w:val="0043007F"/>
    <w:rsid w:val="00430265"/>
    <w:rsid w:val="0043045F"/>
    <w:rsid w:val="00430999"/>
    <w:rsid w:val="004309AF"/>
    <w:rsid w:val="00430A88"/>
    <w:rsid w:val="00430DAF"/>
    <w:rsid w:val="0043178F"/>
    <w:rsid w:val="004317CB"/>
    <w:rsid w:val="004318C8"/>
    <w:rsid w:val="00431C83"/>
    <w:rsid w:val="00431FC7"/>
    <w:rsid w:val="004321F0"/>
    <w:rsid w:val="004324F2"/>
    <w:rsid w:val="00432DB9"/>
    <w:rsid w:val="004331A7"/>
    <w:rsid w:val="00433334"/>
    <w:rsid w:val="004333A8"/>
    <w:rsid w:val="004333D0"/>
    <w:rsid w:val="00433DAF"/>
    <w:rsid w:val="00433E7E"/>
    <w:rsid w:val="004341B3"/>
    <w:rsid w:val="00434287"/>
    <w:rsid w:val="00434B29"/>
    <w:rsid w:val="00435311"/>
    <w:rsid w:val="00435DBC"/>
    <w:rsid w:val="0043634F"/>
    <w:rsid w:val="004364E0"/>
    <w:rsid w:val="00437456"/>
    <w:rsid w:val="00437D10"/>
    <w:rsid w:val="00440183"/>
    <w:rsid w:val="00440687"/>
    <w:rsid w:val="004408C0"/>
    <w:rsid w:val="004413A0"/>
    <w:rsid w:val="00441675"/>
    <w:rsid w:val="0044195F"/>
    <w:rsid w:val="00441C33"/>
    <w:rsid w:val="00441D2E"/>
    <w:rsid w:val="00442C45"/>
    <w:rsid w:val="0044334C"/>
    <w:rsid w:val="00443C76"/>
    <w:rsid w:val="0044464A"/>
    <w:rsid w:val="00444A8F"/>
    <w:rsid w:val="00444A97"/>
    <w:rsid w:val="00445B80"/>
    <w:rsid w:val="00445CBB"/>
    <w:rsid w:val="00445D4E"/>
    <w:rsid w:val="00445EFD"/>
    <w:rsid w:val="004463B5"/>
    <w:rsid w:val="004464F0"/>
    <w:rsid w:val="004467FD"/>
    <w:rsid w:val="00446A6C"/>
    <w:rsid w:val="00446D23"/>
    <w:rsid w:val="00446E83"/>
    <w:rsid w:val="004473F8"/>
    <w:rsid w:val="004474B7"/>
    <w:rsid w:val="00447BA6"/>
    <w:rsid w:val="00447CA3"/>
    <w:rsid w:val="0045004D"/>
    <w:rsid w:val="00450743"/>
    <w:rsid w:val="00450A62"/>
    <w:rsid w:val="00450C42"/>
    <w:rsid w:val="00450FBE"/>
    <w:rsid w:val="004515E1"/>
    <w:rsid w:val="00451847"/>
    <w:rsid w:val="004519F1"/>
    <w:rsid w:val="00452058"/>
    <w:rsid w:val="004521D0"/>
    <w:rsid w:val="004523C0"/>
    <w:rsid w:val="0045260D"/>
    <w:rsid w:val="00453304"/>
    <w:rsid w:val="0045394D"/>
    <w:rsid w:val="004546B5"/>
    <w:rsid w:val="004554D4"/>
    <w:rsid w:val="00455AD5"/>
    <w:rsid w:val="00456C71"/>
    <w:rsid w:val="00456F86"/>
    <w:rsid w:val="00456FBD"/>
    <w:rsid w:val="00457418"/>
    <w:rsid w:val="004575F0"/>
    <w:rsid w:val="00457700"/>
    <w:rsid w:val="00457EB6"/>
    <w:rsid w:val="004620F3"/>
    <w:rsid w:val="004621BA"/>
    <w:rsid w:val="00462277"/>
    <w:rsid w:val="00462776"/>
    <w:rsid w:val="004629C5"/>
    <w:rsid w:val="00462E1C"/>
    <w:rsid w:val="0046322B"/>
    <w:rsid w:val="00463B63"/>
    <w:rsid w:val="00463BC7"/>
    <w:rsid w:val="0046495E"/>
    <w:rsid w:val="0046515F"/>
    <w:rsid w:val="004655BB"/>
    <w:rsid w:val="004657FE"/>
    <w:rsid w:val="004664BA"/>
    <w:rsid w:val="004667C9"/>
    <w:rsid w:val="0046690A"/>
    <w:rsid w:val="00466B9D"/>
    <w:rsid w:val="00466BF3"/>
    <w:rsid w:val="0046738A"/>
    <w:rsid w:val="00467CA6"/>
    <w:rsid w:val="004711FC"/>
    <w:rsid w:val="004712EC"/>
    <w:rsid w:val="004715BC"/>
    <w:rsid w:val="00471622"/>
    <w:rsid w:val="00471856"/>
    <w:rsid w:val="00471B07"/>
    <w:rsid w:val="00471C86"/>
    <w:rsid w:val="00471EB4"/>
    <w:rsid w:val="00472128"/>
    <w:rsid w:val="004724DF"/>
    <w:rsid w:val="00472E2B"/>
    <w:rsid w:val="0047308D"/>
    <w:rsid w:val="00473938"/>
    <w:rsid w:val="00473A40"/>
    <w:rsid w:val="00473F2B"/>
    <w:rsid w:val="00474249"/>
    <w:rsid w:val="00474B95"/>
    <w:rsid w:val="004755EF"/>
    <w:rsid w:val="00475718"/>
    <w:rsid w:val="004757F3"/>
    <w:rsid w:val="004763E0"/>
    <w:rsid w:val="00476476"/>
    <w:rsid w:val="004764CC"/>
    <w:rsid w:val="004765F7"/>
    <w:rsid w:val="00476CB1"/>
    <w:rsid w:val="00476E6A"/>
    <w:rsid w:val="0048006E"/>
    <w:rsid w:val="00480D94"/>
    <w:rsid w:val="00480EBF"/>
    <w:rsid w:val="00480F58"/>
    <w:rsid w:val="00481077"/>
    <w:rsid w:val="004811FB"/>
    <w:rsid w:val="0048131F"/>
    <w:rsid w:val="004818A8"/>
    <w:rsid w:val="0048191B"/>
    <w:rsid w:val="00481E3C"/>
    <w:rsid w:val="004820DE"/>
    <w:rsid w:val="00482115"/>
    <w:rsid w:val="0048252D"/>
    <w:rsid w:val="00482A76"/>
    <w:rsid w:val="00483304"/>
    <w:rsid w:val="00483540"/>
    <w:rsid w:val="00483731"/>
    <w:rsid w:val="004838D5"/>
    <w:rsid w:val="004840C7"/>
    <w:rsid w:val="0048489E"/>
    <w:rsid w:val="00484B57"/>
    <w:rsid w:val="00485332"/>
    <w:rsid w:val="0048533D"/>
    <w:rsid w:val="0048565F"/>
    <w:rsid w:val="00485E8D"/>
    <w:rsid w:val="00486250"/>
    <w:rsid w:val="004866EC"/>
    <w:rsid w:val="00486829"/>
    <w:rsid w:val="00486B8D"/>
    <w:rsid w:val="00486DD2"/>
    <w:rsid w:val="00486EF0"/>
    <w:rsid w:val="0048734D"/>
    <w:rsid w:val="00487F81"/>
    <w:rsid w:val="004902D5"/>
    <w:rsid w:val="0049049B"/>
    <w:rsid w:val="00490B21"/>
    <w:rsid w:val="0049110D"/>
    <w:rsid w:val="004911D2"/>
    <w:rsid w:val="004913DC"/>
    <w:rsid w:val="004915B8"/>
    <w:rsid w:val="004919FB"/>
    <w:rsid w:val="004919FD"/>
    <w:rsid w:val="00491D80"/>
    <w:rsid w:val="0049234A"/>
    <w:rsid w:val="004924F2"/>
    <w:rsid w:val="0049334B"/>
    <w:rsid w:val="00493838"/>
    <w:rsid w:val="00493ACA"/>
    <w:rsid w:val="0049546C"/>
    <w:rsid w:val="004955A7"/>
    <w:rsid w:val="004955B6"/>
    <w:rsid w:val="004959EA"/>
    <w:rsid w:val="00495CE6"/>
    <w:rsid w:val="00495DCE"/>
    <w:rsid w:val="00495F97"/>
    <w:rsid w:val="00496CAA"/>
    <w:rsid w:val="00496DDD"/>
    <w:rsid w:val="0049703C"/>
    <w:rsid w:val="004971DB"/>
    <w:rsid w:val="0049764C"/>
    <w:rsid w:val="004A00D6"/>
    <w:rsid w:val="004A0358"/>
    <w:rsid w:val="004A0856"/>
    <w:rsid w:val="004A11CA"/>
    <w:rsid w:val="004A1B7D"/>
    <w:rsid w:val="004A1E16"/>
    <w:rsid w:val="004A20ED"/>
    <w:rsid w:val="004A36F8"/>
    <w:rsid w:val="004A3BA2"/>
    <w:rsid w:val="004A3FD5"/>
    <w:rsid w:val="004A42A5"/>
    <w:rsid w:val="004A4744"/>
    <w:rsid w:val="004A488F"/>
    <w:rsid w:val="004A4A98"/>
    <w:rsid w:val="004A4C3B"/>
    <w:rsid w:val="004A500E"/>
    <w:rsid w:val="004A5761"/>
    <w:rsid w:val="004A69C7"/>
    <w:rsid w:val="004A6AAD"/>
    <w:rsid w:val="004A6CA7"/>
    <w:rsid w:val="004A6F2E"/>
    <w:rsid w:val="004A7766"/>
    <w:rsid w:val="004A7CE5"/>
    <w:rsid w:val="004A7FCD"/>
    <w:rsid w:val="004B0429"/>
    <w:rsid w:val="004B0AE1"/>
    <w:rsid w:val="004B0BE9"/>
    <w:rsid w:val="004B11B6"/>
    <w:rsid w:val="004B2363"/>
    <w:rsid w:val="004B284F"/>
    <w:rsid w:val="004B2C71"/>
    <w:rsid w:val="004B3064"/>
    <w:rsid w:val="004B31E4"/>
    <w:rsid w:val="004B34B9"/>
    <w:rsid w:val="004B385F"/>
    <w:rsid w:val="004B4315"/>
    <w:rsid w:val="004B4330"/>
    <w:rsid w:val="004B44E6"/>
    <w:rsid w:val="004B45BC"/>
    <w:rsid w:val="004B4A73"/>
    <w:rsid w:val="004B4B33"/>
    <w:rsid w:val="004B5157"/>
    <w:rsid w:val="004B5378"/>
    <w:rsid w:val="004B5863"/>
    <w:rsid w:val="004B6068"/>
    <w:rsid w:val="004B6200"/>
    <w:rsid w:val="004B64C1"/>
    <w:rsid w:val="004B6DDA"/>
    <w:rsid w:val="004B7890"/>
    <w:rsid w:val="004B7A92"/>
    <w:rsid w:val="004B7D3A"/>
    <w:rsid w:val="004C0E38"/>
    <w:rsid w:val="004C1483"/>
    <w:rsid w:val="004C1922"/>
    <w:rsid w:val="004C23F6"/>
    <w:rsid w:val="004C24D8"/>
    <w:rsid w:val="004C2BB8"/>
    <w:rsid w:val="004C2C78"/>
    <w:rsid w:val="004C3034"/>
    <w:rsid w:val="004C3D19"/>
    <w:rsid w:val="004C420B"/>
    <w:rsid w:val="004C4F17"/>
    <w:rsid w:val="004C507A"/>
    <w:rsid w:val="004C575C"/>
    <w:rsid w:val="004C5837"/>
    <w:rsid w:val="004C68F5"/>
    <w:rsid w:val="004C743D"/>
    <w:rsid w:val="004C74B5"/>
    <w:rsid w:val="004D03F8"/>
    <w:rsid w:val="004D055A"/>
    <w:rsid w:val="004D071F"/>
    <w:rsid w:val="004D0823"/>
    <w:rsid w:val="004D0B28"/>
    <w:rsid w:val="004D158E"/>
    <w:rsid w:val="004D1962"/>
    <w:rsid w:val="004D1A30"/>
    <w:rsid w:val="004D26E0"/>
    <w:rsid w:val="004D2BFB"/>
    <w:rsid w:val="004D2F99"/>
    <w:rsid w:val="004D30D8"/>
    <w:rsid w:val="004D3352"/>
    <w:rsid w:val="004D396F"/>
    <w:rsid w:val="004D3F50"/>
    <w:rsid w:val="004D4416"/>
    <w:rsid w:val="004D441A"/>
    <w:rsid w:val="004D48E5"/>
    <w:rsid w:val="004D4900"/>
    <w:rsid w:val="004D51C3"/>
    <w:rsid w:val="004D5352"/>
    <w:rsid w:val="004D5545"/>
    <w:rsid w:val="004D56A6"/>
    <w:rsid w:val="004D586E"/>
    <w:rsid w:val="004D58C5"/>
    <w:rsid w:val="004D59E9"/>
    <w:rsid w:val="004D5C4C"/>
    <w:rsid w:val="004D6A2B"/>
    <w:rsid w:val="004D6FEC"/>
    <w:rsid w:val="004D700C"/>
    <w:rsid w:val="004D7884"/>
    <w:rsid w:val="004D79C3"/>
    <w:rsid w:val="004D7A50"/>
    <w:rsid w:val="004E0443"/>
    <w:rsid w:val="004E0660"/>
    <w:rsid w:val="004E086F"/>
    <w:rsid w:val="004E0CAF"/>
    <w:rsid w:val="004E1038"/>
    <w:rsid w:val="004E1818"/>
    <w:rsid w:val="004E24CD"/>
    <w:rsid w:val="004E2508"/>
    <w:rsid w:val="004E264A"/>
    <w:rsid w:val="004E2C28"/>
    <w:rsid w:val="004E2C9B"/>
    <w:rsid w:val="004E30AF"/>
    <w:rsid w:val="004E3628"/>
    <w:rsid w:val="004E37B3"/>
    <w:rsid w:val="004E52A3"/>
    <w:rsid w:val="004E5AB1"/>
    <w:rsid w:val="004E5C10"/>
    <w:rsid w:val="004E6054"/>
    <w:rsid w:val="004E676D"/>
    <w:rsid w:val="004E6E62"/>
    <w:rsid w:val="004E7AA8"/>
    <w:rsid w:val="004E7C47"/>
    <w:rsid w:val="004E7DBB"/>
    <w:rsid w:val="004F0029"/>
    <w:rsid w:val="004F064B"/>
    <w:rsid w:val="004F080C"/>
    <w:rsid w:val="004F094D"/>
    <w:rsid w:val="004F0992"/>
    <w:rsid w:val="004F0E60"/>
    <w:rsid w:val="004F159D"/>
    <w:rsid w:val="004F1C8A"/>
    <w:rsid w:val="004F295B"/>
    <w:rsid w:val="004F2C07"/>
    <w:rsid w:val="004F3ED6"/>
    <w:rsid w:val="004F477E"/>
    <w:rsid w:val="004F491A"/>
    <w:rsid w:val="004F5AF7"/>
    <w:rsid w:val="004F5E6A"/>
    <w:rsid w:val="004F6787"/>
    <w:rsid w:val="004F6EEB"/>
    <w:rsid w:val="004F768F"/>
    <w:rsid w:val="005004B0"/>
    <w:rsid w:val="0050082B"/>
    <w:rsid w:val="00500C0F"/>
    <w:rsid w:val="00501106"/>
    <w:rsid w:val="005013C4"/>
    <w:rsid w:val="00501EDD"/>
    <w:rsid w:val="00501FFE"/>
    <w:rsid w:val="0050212B"/>
    <w:rsid w:val="005026C2"/>
    <w:rsid w:val="0050283A"/>
    <w:rsid w:val="005028C1"/>
    <w:rsid w:val="00502CA8"/>
    <w:rsid w:val="0050369A"/>
    <w:rsid w:val="00503997"/>
    <w:rsid w:val="00503B8E"/>
    <w:rsid w:val="00503E97"/>
    <w:rsid w:val="00503EA5"/>
    <w:rsid w:val="00503F6B"/>
    <w:rsid w:val="00504A22"/>
    <w:rsid w:val="00504AEF"/>
    <w:rsid w:val="0050513C"/>
    <w:rsid w:val="00505196"/>
    <w:rsid w:val="00505AA2"/>
    <w:rsid w:val="00505C7A"/>
    <w:rsid w:val="005063B4"/>
    <w:rsid w:val="0050644F"/>
    <w:rsid w:val="00506F03"/>
    <w:rsid w:val="00507109"/>
    <w:rsid w:val="005072B6"/>
    <w:rsid w:val="00510A40"/>
    <w:rsid w:val="005111DB"/>
    <w:rsid w:val="005112D9"/>
    <w:rsid w:val="005117EA"/>
    <w:rsid w:val="00511960"/>
    <w:rsid w:val="00511AF9"/>
    <w:rsid w:val="00511C35"/>
    <w:rsid w:val="00511CF0"/>
    <w:rsid w:val="00511D7E"/>
    <w:rsid w:val="00511E41"/>
    <w:rsid w:val="00512322"/>
    <w:rsid w:val="0051270B"/>
    <w:rsid w:val="0051326D"/>
    <w:rsid w:val="00513482"/>
    <w:rsid w:val="00513896"/>
    <w:rsid w:val="00513D2E"/>
    <w:rsid w:val="00513DB2"/>
    <w:rsid w:val="00513F11"/>
    <w:rsid w:val="005140D1"/>
    <w:rsid w:val="00514143"/>
    <w:rsid w:val="00514163"/>
    <w:rsid w:val="005144F0"/>
    <w:rsid w:val="00514B42"/>
    <w:rsid w:val="005158EE"/>
    <w:rsid w:val="005169A0"/>
    <w:rsid w:val="00516EA7"/>
    <w:rsid w:val="00516F57"/>
    <w:rsid w:val="0051741E"/>
    <w:rsid w:val="00517459"/>
    <w:rsid w:val="00517A3F"/>
    <w:rsid w:val="00517EFA"/>
    <w:rsid w:val="005200B3"/>
    <w:rsid w:val="005207C3"/>
    <w:rsid w:val="0052085C"/>
    <w:rsid w:val="00520B46"/>
    <w:rsid w:val="00520FFF"/>
    <w:rsid w:val="00521792"/>
    <w:rsid w:val="005217D1"/>
    <w:rsid w:val="0052221E"/>
    <w:rsid w:val="00522512"/>
    <w:rsid w:val="005229B5"/>
    <w:rsid w:val="00522BE0"/>
    <w:rsid w:val="00522C7C"/>
    <w:rsid w:val="00522D89"/>
    <w:rsid w:val="00523102"/>
    <w:rsid w:val="0052350B"/>
    <w:rsid w:val="005241A7"/>
    <w:rsid w:val="0052484B"/>
    <w:rsid w:val="0052501B"/>
    <w:rsid w:val="00525782"/>
    <w:rsid w:val="00525EEE"/>
    <w:rsid w:val="00526116"/>
    <w:rsid w:val="00526522"/>
    <w:rsid w:val="0052655C"/>
    <w:rsid w:val="005265AB"/>
    <w:rsid w:val="00526A07"/>
    <w:rsid w:val="00526DD1"/>
    <w:rsid w:val="00527434"/>
    <w:rsid w:val="005277DB"/>
    <w:rsid w:val="00530849"/>
    <w:rsid w:val="0053167C"/>
    <w:rsid w:val="005316A9"/>
    <w:rsid w:val="00531E83"/>
    <w:rsid w:val="00532A96"/>
    <w:rsid w:val="00532BA6"/>
    <w:rsid w:val="00534008"/>
    <w:rsid w:val="00534486"/>
    <w:rsid w:val="005346E0"/>
    <w:rsid w:val="00534EB2"/>
    <w:rsid w:val="00534FD0"/>
    <w:rsid w:val="0053510F"/>
    <w:rsid w:val="00535507"/>
    <w:rsid w:val="0053595A"/>
    <w:rsid w:val="00535973"/>
    <w:rsid w:val="00535D38"/>
    <w:rsid w:val="00535DCB"/>
    <w:rsid w:val="005366E6"/>
    <w:rsid w:val="00537214"/>
    <w:rsid w:val="00537C6C"/>
    <w:rsid w:val="00540100"/>
    <w:rsid w:val="005406F7"/>
    <w:rsid w:val="00540B2D"/>
    <w:rsid w:val="00543330"/>
    <w:rsid w:val="00543C79"/>
    <w:rsid w:val="005445DB"/>
    <w:rsid w:val="00544675"/>
    <w:rsid w:val="005448A8"/>
    <w:rsid w:val="00544BB9"/>
    <w:rsid w:val="00545F21"/>
    <w:rsid w:val="0054630F"/>
    <w:rsid w:val="005464E7"/>
    <w:rsid w:val="005465E5"/>
    <w:rsid w:val="005468A5"/>
    <w:rsid w:val="00547D21"/>
    <w:rsid w:val="00550121"/>
    <w:rsid w:val="0055039D"/>
    <w:rsid w:val="00550C16"/>
    <w:rsid w:val="005521C2"/>
    <w:rsid w:val="005524F6"/>
    <w:rsid w:val="005529AC"/>
    <w:rsid w:val="005529F0"/>
    <w:rsid w:val="00552C0B"/>
    <w:rsid w:val="00552DD3"/>
    <w:rsid w:val="00553422"/>
    <w:rsid w:val="00553879"/>
    <w:rsid w:val="005539E5"/>
    <w:rsid w:val="00554DFE"/>
    <w:rsid w:val="005550EF"/>
    <w:rsid w:val="00555732"/>
    <w:rsid w:val="005558C7"/>
    <w:rsid w:val="00555B71"/>
    <w:rsid w:val="00555B83"/>
    <w:rsid w:val="00555BF5"/>
    <w:rsid w:val="00555C13"/>
    <w:rsid w:val="00556009"/>
    <w:rsid w:val="00556867"/>
    <w:rsid w:val="00556A0B"/>
    <w:rsid w:val="00556B9A"/>
    <w:rsid w:val="00557257"/>
    <w:rsid w:val="00557930"/>
    <w:rsid w:val="00557DED"/>
    <w:rsid w:val="00560AC3"/>
    <w:rsid w:val="00561628"/>
    <w:rsid w:val="005618F8"/>
    <w:rsid w:val="0056257E"/>
    <w:rsid w:val="005626B0"/>
    <w:rsid w:val="005629FA"/>
    <w:rsid w:val="00562DE4"/>
    <w:rsid w:val="005631B8"/>
    <w:rsid w:val="00563B0F"/>
    <w:rsid w:val="00563FB5"/>
    <w:rsid w:val="00564119"/>
    <w:rsid w:val="00564710"/>
    <w:rsid w:val="00565353"/>
    <w:rsid w:val="005657B4"/>
    <w:rsid w:val="0056584C"/>
    <w:rsid w:val="00565A8B"/>
    <w:rsid w:val="005661BA"/>
    <w:rsid w:val="005661CF"/>
    <w:rsid w:val="005665CD"/>
    <w:rsid w:val="0056670A"/>
    <w:rsid w:val="005667FE"/>
    <w:rsid w:val="005668FB"/>
    <w:rsid w:val="0056692D"/>
    <w:rsid w:val="00566B03"/>
    <w:rsid w:val="00566B8D"/>
    <w:rsid w:val="00566BE7"/>
    <w:rsid w:val="005672F4"/>
    <w:rsid w:val="00567418"/>
    <w:rsid w:val="0056751C"/>
    <w:rsid w:val="005678E2"/>
    <w:rsid w:val="0057045A"/>
    <w:rsid w:val="005708EA"/>
    <w:rsid w:val="005713CB"/>
    <w:rsid w:val="00571BB5"/>
    <w:rsid w:val="0057207F"/>
    <w:rsid w:val="005727C1"/>
    <w:rsid w:val="00573A40"/>
    <w:rsid w:val="0057435D"/>
    <w:rsid w:val="00574D0D"/>
    <w:rsid w:val="00574EC9"/>
    <w:rsid w:val="0057512C"/>
    <w:rsid w:val="005751AF"/>
    <w:rsid w:val="00575625"/>
    <w:rsid w:val="00575740"/>
    <w:rsid w:val="005764C9"/>
    <w:rsid w:val="005778DE"/>
    <w:rsid w:val="00577A73"/>
    <w:rsid w:val="005800A1"/>
    <w:rsid w:val="005803D6"/>
    <w:rsid w:val="00580810"/>
    <w:rsid w:val="00580934"/>
    <w:rsid w:val="00580BAF"/>
    <w:rsid w:val="005811CF"/>
    <w:rsid w:val="005816CC"/>
    <w:rsid w:val="005820B1"/>
    <w:rsid w:val="005820B3"/>
    <w:rsid w:val="005820CF"/>
    <w:rsid w:val="00582E57"/>
    <w:rsid w:val="005841CD"/>
    <w:rsid w:val="005842DA"/>
    <w:rsid w:val="00584663"/>
    <w:rsid w:val="00584804"/>
    <w:rsid w:val="00584839"/>
    <w:rsid w:val="0058544C"/>
    <w:rsid w:val="00585464"/>
    <w:rsid w:val="00585A50"/>
    <w:rsid w:val="00585D81"/>
    <w:rsid w:val="0058605A"/>
    <w:rsid w:val="00586197"/>
    <w:rsid w:val="00586432"/>
    <w:rsid w:val="005866DC"/>
    <w:rsid w:val="0058674A"/>
    <w:rsid w:val="00586F96"/>
    <w:rsid w:val="005873C6"/>
    <w:rsid w:val="005873E3"/>
    <w:rsid w:val="0058790E"/>
    <w:rsid w:val="00590179"/>
    <w:rsid w:val="0059085F"/>
    <w:rsid w:val="00591063"/>
    <w:rsid w:val="0059167C"/>
    <w:rsid w:val="00591B8F"/>
    <w:rsid w:val="0059275E"/>
    <w:rsid w:val="00592C4F"/>
    <w:rsid w:val="00592D0F"/>
    <w:rsid w:val="00592F9E"/>
    <w:rsid w:val="00593765"/>
    <w:rsid w:val="00593991"/>
    <w:rsid w:val="005941A7"/>
    <w:rsid w:val="00594270"/>
    <w:rsid w:val="0059474E"/>
    <w:rsid w:val="00594751"/>
    <w:rsid w:val="00594848"/>
    <w:rsid w:val="00594C01"/>
    <w:rsid w:val="00594C55"/>
    <w:rsid w:val="00594DC0"/>
    <w:rsid w:val="00594E1A"/>
    <w:rsid w:val="00594F82"/>
    <w:rsid w:val="005953CD"/>
    <w:rsid w:val="005955DF"/>
    <w:rsid w:val="00595721"/>
    <w:rsid w:val="0059580F"/>
    <w:rsid w:val="00595D68"/>
    <w:rsid w:val="0059684D"/>
    <w:rsid w:val="00596914"/>
    <w:rsid w:val="00596F0E"/>
    <w:rsid w:val="0059714A"/>
    <w:rsid w:val="00597C16"/>
    <w:rsid w:val="00597DDF"/>
    <w:rsid w:val="005A014D"/>
    <w:rsid w:val="005A0807"/>
    <w:rsid w:val="005A0B06"/>
    <w:rsid w:val="005A0C65"/>
    <w:rsid w:val="005A0DB0"/>
    <w:rsid w:val="005A1061"/>
    <w:rsid w:val="005A1217"/>
    <w:rsid w:val="005A13CA"/>
    <w:rsid w:val="005A196C"/>
    <w:rsid w:val="005A1A70"/>
    <w:rsid w:val="005A1AD7"/>
    <w:rsid w:val="005A1D68"/>
    <w:rsid w:val="005A2190"/>
    <w:rsid w:val="005A293E"/>
    <w:rsid w:val="005A2C10"/>
    <w:rsid w:val="005A3216"/>
    <w:rsid w:val="005A4978"/>
    <w:rsid w:val="005A5600"/>
    <w:rsid w:val="005A56F1"/>
    <w:rsid w:val="005A59B5"/>
    <w:rsid w:val="005A5C72"/>
    <w:rsid w:val="005A63D1"/>
    <w:rsid w:val="005A6777"/>
    <w:rsid w:val="005A677E"/>
    <w:rsid w:val="005A6B0A"/>
    <w:rsid w:val="005A6C2D"/>
    <w:rsid w:val="005A6F15"/>
    <w:rsid w:val="005A7109"/>
    <w:rsid w:val="005A739E"/>
    <w:rsid w:val="005A7652"/>
    <w:rsid w:val="005A7FBE"/>
    <w:rsid w:val="005B02D6"/>
    <w:rsid w:val="005B0644"/>
    <w:rsid w:val="005B081B"/>
    <w:rsid w:val="005B0B4C"/>
    <w:rsid w:val="005B13B5"/>
    <w:rsid w:val="005B1647"/>
    <w:rsid w:val="005B1991"/>
    <w:rsid w:val="005B1FD8"/>
    <w:rsid w:val="005B28A6"/>
    <w:rsid w:val="005B29B6"/>
    <w:rsid w:val="005B2A51"/>
    <w:rsid w:val="005B2AF0"/>
    <w:rsid w:val="005B2E7A"/>
    <w:rsid w:val="005B39F6"/>
    <w:rsid w:val="005B3FBE"/>
    <w:rsid w:val="005B446F"/>
    <w:rsid w:val="005B4901"/>
    <w:rsid w:val="005B4985"/>
    <w:rsid w:val="005B4BA2"/>
    <w:rsid w:val="005B4CBD"/>
    <w:rsid w:val="005B514A"/>
    <w:rsid w:val="005B582F"/>
    <w:rsid w:val="005B5BC9"/>
    <w:rsid w:val="005B5C08"/>
    <w:rsid w:val="005B624F"/>
    <w:rsid w:val="005B64AC"/>
    <w:rsid w:val="005B6515"/>
    <w:rsid w:val="005B709B"/>
    <w:rsid w:val="005B7751"/>
    <w:rsid w:val="005B7DDD"/>
    <w:rsid w:val="005C0121"/>
    <w:rsid w:val="005C02CD"/>
    <w:rsid w:val="005C052E"/>
    <w:rsid w:val="005C0907"/>
    <w:rsid w:val="005C0C35"/>
    <w:rsid w:val="005C0ECE"/>
    <w:rsid w:val="005C1253"/>
    <w:rsid w:val="005C2A4A"/>
    <w:rsid w:val="005C2DFE"/>
    <w:rsid w:val="005C2F7E"/>
    <w:rsid w:val="005C3160"/>
    <w:rsid w:val="005C339A"/>
    <w:rsid w:val="005C393F"/>
    <w:rsid w:val="005C3CAC"/>
    <w:rsid w:val="005C4504"/>
    <w:rsid w:val="005C4AC6"/>
    <w:rsid w:val="005C4B47"/>
    <w:rsid w:val="005C53D0"/>
    <w:rsid w:val="005C5C49"/>
    <w:rsid w:val="005C6E94"/>
    <w:rsid w:val="005C70A3"/>
    <w:rsid w:val="005C725A"/>
    <w:rsid w:val="005D0717"/>
    <w:rsid w:val="005D0B4D"/>
    <w:rsid w:val="005D1184"/>
    <w:rsid w:val="005D12E2"/>
    <w:rsid w:val="005D14C8"/>
    <w:rsid w:val="005D16B8"/>
    <w:rsid w:val="005D1BE7"/>
    <w:rsid w:val="005D1FAB"/>
    <w:rsid w:val="005D266B"/>
    <w:rsid w:val="005D2958"/>
    <w:rsid w:val="005D2F4C"/>
    <w:rsid w:val="005D3214"/>
    <w:rsid w:val="005D3332"/>
    <w:rsid w:val="005D340F"/>
    <w:rsid w:val="005D3759"/>
    <w:rsid w:val="005D379D"/>
    <w:rsid w:val="005D3D04"/>
    <w:rsid w:val="005D3F27"/>
    <w:rsid w:val="005D4483"/>
    <w:rsid w:val="005D4D3E"/>
    <w:rsid w:val="005D543A"/>
    <w:rsid w:val="005D5DC3"/>
    <w:rsid w:val="005D5FBD"/>
    <w:rsid w:val="005D5FC8"/>
    <w:rsid w:val="005D6E2F"/>
    <w:rsid w:val="005D7519"/>
    <w:rsid w:val="005D797D"/>
    <w:rsid w:val="005D7A00"/>
    <w:rsid w:val="005D7F70"/>
    <w:rsid w:val="005E037B"/>
    <w:rsid w:val="005E085C"/>
    <w:rsid w:val="005E0B7E"/>
    <w:rsid w:val="005E1051"/>
    <w:rsid w:val="005E1835"/>
    <w:rsid w:val="005E1B2A"/>
    <w:rsid w:val="005E261A"/>
    <w:rsid w:val="005E29B3"/>
    <w:rsid w:val="005E4C6A"/>
    <w:rsid w:val="005E510F"/>
    <w:rsid w:val="005E5140"/>
    <w:rsid w:val="005E5410"/>
    <w:rsid w:val="005E5423"/>
    <w:rsid w:val="005E592C"/>
    <w:rsid w:val="005E5A0C"/>
    <w:rsid w:val="005E5A2E"/>
    <w:rsid w:val="005E5D51"/>
    <w:rsid w:val="005E69F2"/>
    <w:rsid w:val="005E6A40"/>
    <w:rsid w:val="005E74B8"/>
    <w:rsid w:val="005E77B7"/>
    <w:rsid w:val="005F0A2A"/>
    <w:rsid w:val="005F0C03"/>
    <w:rsid w:val="005F0C0C"/>
    <w:rsid w:val="005F14AD"/>
    <w:rsid w:val="005F172C"/>
    <w:rsid w:val="005F1754"/>
    <w:rsid w:val="005F19BF"/>
    <w:rsid w:val="005F1A3C"/>
    <w:rsid w:val="005F1B8F"/>
    <w:rsid w:val="005F1BE3"/>
    <w:rsid w:val="005F23BF"/>
    <w:rsid w:val="005F24B4"/>
    <w:rsid w:val="005F25FE"/>
    <w:rsid w:val="005F3822"/>
    <w:rsid w:val="005F3C13"/>
    <w:rsid w:val="005F42B2"/>
    <w:rsid w:val="005F4323"/>
    <w:rsid w:val="005F47D6"/>
    <w:rsid w:val="005F48C4"/>
    <w:rsid w:val="005F4BF8"/>
    <w:rsid w:val="005F4D56"/>
    <w:rsid w:val="005F4F94"/>
    <w:rsid w:val="005F559A"/>
    <w:rsid w:val="005F6182"/>
    <w:rsid w:val="005F6226"/>
    <w:rsid w:val="005F63AE"/>
    <w:rsid w:val="005F7F53"/>
    <w:rsid w:val="0060070A"/>
    <w:rsid w:val="00600C6E"/>
    <w:rsid w:val="00601374"/>
    <w:rsid w:val="00601832"/>
    <w:rsid w:val="00601882"/>
    <w:rsid w:val="006028D1"/>
    <w:rsid w:val="00602CD6"/>
    <w:rsid w:val="006031AF"/>
    <w:rsid w:val="00603596"/>
    <w:rsid w:val="00603847"/>
    <w:rsid w:val="00604758"/>
    <w:rsid w:val="00604872"/>
    <w:rsid w:val="00604932"/>
    <w:rsid w:val="00605FE3"/>
    <w:rsid w:val="006061A9"/>
    <w:rsid w:val="00606955"/>
    <w:rsid w:val="00606A6A"/>
    <w:rsid w:val="00606C34"/>
    <w:rsid w:val="00606F3D"/>
    <w:rsid w:val="00606F64"/>
    <w:rsid w:val="00606FE3"/>
    <w:rsid w:val="00607320"/>
    <w:rsid w:val="00607447"/>
    <w:rsid w:val="00607978"/>
    <w:rsid w:val="00607B48"/>
    <w:rsid w:val="00610434"/>
    <w:rsid w:val="006104B6"/>
    <w:rsid w:val="0061051D"/>
    <w:rsid w:val="00610F10"/>
    <w:rsid w:val="006115C6"/>
    <w:rsid w:val="0061188B"/>
    <w:rsid w:val="00611D5F"/>
    <w:rsid w:val="00611DC1"/>
    <w:rsid w:val="00612843"/>
    <w:rsid w:val="006129BF"/>
    <w:rsid w:val="00612ACA"/>
    <w:rsid w:val="006135E6"/>
    <w:rsid w:val="00613856"/>
    <w:rsid w:val="00613A86"/>
    <w:rsid w:val="00613BD3"/>
    <w:rsid w:val="00613CA1"/>
    <w:rsid w:val="006148E8"/>
    <w:rsid w:val="00614A8D"/>
    <w:rsid w:val="00614FD9"/>
    <w:rsid w:val="00615650"/>
    <w:rsid w:val="006160B6"/>
    <w:rsid w:val="006161BE"/>
    <w:rsid w:val="006169A2"/>
    <w:rsid w:val="00616B07"/>
    <w:rsid w:val="00617081"/>
    <w:rsid w:val="0061726A"/>
    <w:rsid w:val="0062001E"/>
    <w:rsid w:val="0062016A"/>
    <w:rsid w:val="00620286"/>
    <w:rsid w:val="00620B1A"/>
    <w:rsid w:val="0062110A"/>
    <w:rsid w:val="00621410"/>
    <w:rsid w:val="0062177E"/>
    <w:rsid w:val="006219DE"/>
    <w:rsid w:val="00621C71"/>
    <w:rsid w:val="00621EDC"/>
    <w:rsid w:val="00623325"/>
    <w:rsid w:val="00623417"/>
    <w:rsid w:val="006236A5"/>
    <w:rsid w:val="00623FCE"/>
    <w:rsid w:val="0062429D"/>
    <w:rsid w:val="00624460"/>
    <w:rsid w:val="00624550"/>
    <w:rsid w:val="00624C92"/>
    <w:rsid w:val="00625994"/>
    <w:rsid w:val="006259D1"/>
    <w:rsid w:val="006259DB"/>
    <w:rsid w:val="00625D46"/>
    <w:rsid w:val="00626445"/>
    <w:rsid w:val="00626510"/>
    <w:rsid w:val="006267E1"/>
    <w:rsid w:val="00626E2B"/>
    <w:rsid w:val="006300BB"/>
    <w:rsid w:val="006309B4"/>
    <w:rsid w:val="00630D58"/>
    <w:rsid w:val="00630DD1"/>
    <w:rsid w:val="00631135"/>
    <w:rsid w:val="0063181B"/>
    <w:rsid w:val="00631C2A"/>
    <w:rsid w:val="0063218E"/>
    <w:rsid w:val="006326C9"/>
    <w:rsid w:val="00632CD7"/>
    <w:rsid w:val="006331CC"/>
    <w:rsid w:val="00633337"/>
    <w:rsid w:val="00633494"/>
    <w:rsid w:val="00633592"/>
    <w:rsid w:val="00633F41"/>
    <w:rsid w:val="00634A77"/>
    <w:rsid w:val="00634F76"/>
    <w:rsid w:val="006350A1"/>
    <w:rsid w:val="006357B0"/>
    <w:rsid w:val="006358BC"/>
    <w:rsid w:val="00635FC4"/>
    <w:rsid w:val="00636381"/>
    <w:rsid w:val="00636E84"/>
    <w:rsid w:val="00637311"/>
    <w:rsid w:val="00637B50"/>
    <w:rsid w:val="0064036A"/>
    <w:rsid w:val="00640FB3"/>
    <w:rsid w:val="0064120F"/>
    <w:rsid w:val="00641569"/>
    <w:rsid w:val="006418BA"/>
    <w:rsid w:val="00641FC8"/>
    <w:rsid w:val="00642744"/>
    <w:rsid w:val="00642AEA"/>
    <w:rsid w:val="00642B86"/>
    <w:rsid w:val="00642F6D"/>
    <w:rsid w:val="006431F4"/>
    <w:rsid w:val="006434F8"/>
    <w:rsid w:val="0064377F"/>
    <w:rsid w:val="006437EB"/>
    <w:rsid w:val="0064382E"/>
    <w:rsid w:val="0064437B"/>
    <w:rsid w:val="006444F1"/>
    <w:rsid w:val="00645531"/>
    <w:rsid w:val="0064575C"/>
    <w:rsid w:val="0064589B"/>
    <w:rsid w:val="00645B27"/>
    <w:rsid w:val="00645F48"/>
    <w:rsid w:val="006462D9"/>
    <w:rsid w:val="00646E23"/>
    <w:rsid w:val="00646F2F"/>
    <w:rsid w:val="00647003"/>
    <w:rsid w:val="006472CF"/>
    <w:rsid w:val="00647A7F"/>
    <w:rsid w:val="00650A93"/>
    <w:rsid w:val="00650B0B"/>
    <w:rsid w:val="006512DC"/>
    <w:rsid w:val="00651E94"/>
    <w:rsid w:val="0065244F"/>
    <w:rsid w:val="0065292D"/>
    <w:rsid w:val="00652DB7"/>
    <w:rsid w:val="0065307D"/>
    <w:rsid w:val="00653488"/>
    <w:rsid w:val="006536CF"/>
    <w:rsid w:val="00653737"/>
    <w:rsid w:val="006539F7"/>
    <w:rsid w:val="00653A04"/>
    <w:rsid w:val="00653B07"/>
    <w:rsid w:val="00653B54"/>
    <w:rsid w:val="00653E7B"/>
    <w:rsid w:val="006541F3"/>
    <w:rsid w:val="0065422C"/>
    <w:rsid w:val="0065425E"/>
    <w:rsid w:val="00654475"/>
    <w:rsid w:val="006544F1"/>
    <w:rsid w:val="00655063"/>
    <w:rsid w:val="006552AA"/>
    <w:rsid w:val="006553F4"/>
    <w:rsid w:val="00655692"/>
    <w:rsid w:val="0065586C"/>
    <w:rsid w:val="00655A50"/>
    <w:rsid w:val="00656617"/>
    <w:rsid w:val="00656EDE"/>
    <w:rsid w:val="00657621"/>
    <w:rsid w:val="00657F4E"/>
    <w:rsid w:val="006601A3"/>
    <w:rsid w:val="006603CE"/>
    <w:rsid w:val="00660B0C"/>
    <w:rsid w:val="00660BFD"/>
    <w:rsid w:val="00660D36"/>
    <w:rsid w:val="00661B69"/>
    <w:rsid w:val="00661BA1"/>
    <w:rsid w:val="00661E54"/>
    <w:rsid w:val="00662548"/>
    <w:rsid w:val="0066273F"/>
    <w:rsid w:val="00663342"/>
    <w:rsid w:val="006633E9"/>
    <w:rsid w:val="00663575"/>
    <w:rsid w:val="006636AF"/>
    <w:rsid w:val="00663CE8"/>
    <w:rsid w:val="00664217"/>
    <w:rsid w:val="006643D1"/>
    <w:rsid w:val="00664715"/>
    <w:rsid w:val="006649BC"/>
    <w:rsid w:val="00664E01"/>
    <w:rsid w:val="006651A6"/>
    <w:rsid w:val="00665762"/>
    <w:rsid w:val="0066632D"/>
    <w:rsid w:val="00666662"/>
    <w:rsid w:val="006669D1"/>
    <w:rsid w:val="0066751B"/>
    <w:rsid w:val="00667DA5"/>
    <w:rsid w:val="00667DC2"/>
    <w:rsid w:val="006700B3"/>
    <w:rsid w:val="0067017D"/>
    <w:rsid w:val="00670312"/>
    <w:rsid w:val="00670393"/>
    <w:rsid w:val="00670420"/>
    <w:rsid w:val="006705F3"/>
    <w:rsid w:val="00670752"/>
    <w:rsid w:val="00670AE1"/>
    <w:rsid w:val="00670CD5"/>
    <w:rsid w:val="00670D57"/>
    <w:rsid w:val="0067152E"/>
    <w:rsid w:val="00671A66"/>
    <w:rsid w:val="00671CD4"/>
    <w:rsid w:val="0067259A"/>
    <w:rsid w:val="00672AC7"/>
    <w:rsid w:val="006730D2"/>
    <w:rsid w:val="00673390"/>
    <w:rsid w:val="0067351A"/>
    <w:rsid w:val="00673B30"/>
    <w:rsid w:val="00673C38"/>
    <w:rsid w:val="0067409D"/>
    <w:rsid w:val="006741A9"/>
    <w:rsid w:val="006742A9"/>
    <w:rsid w:val="006747FB"/>
    <w:rsid w:val="00675014"/>
    <w:rsid w:val="00676031"/>
    <w:rsid w:val="00676F25"/>
    <w:rsid w:val="00677447"/>
    <w:rsid w:val="00677A7C"/>
    <w:rsid w:val="00677C2B"/>
    <w:rsid w:val="00677CD4"/>
    <w:rsid w:val="00677E3E"/>
    <w:rsid w:val="00680860"/>
    <w:rsid w:val="00680AAE"/>
    <w:rsid w:val="00680BFC"/>
    <w:rsid w:val="00680CC6"/>
    <w:rsid w:val="00681680"/>
    <w:rsid w:val="00681974"/>
    <w:rsid w:val="00681995"/>
    <w:rsid w:val="00681DC2"/>
    <w:rsid w:val="00681ED2"/>
    <w:rsid w:val="006820B6"/>
    <w:rsid w:val="00682C08"/>
    <w:rsid w:val="00683732"/>
    <w:rsid w:val="0068390D"/>
    <w:rsid w:val="00683E1A"/>
    <w:rsid w:val="00683F96"/>
    <w:rsid w:val="00683FD0"/>
    <w:rsid w:val="00684108"/>
    <w:rsid w:val="006842D9"/>
    <w:rsid w:val="00684802"/>
    <w:rsid w:val="0068521F"/>
    <w:rsid w:val="00685345"/>
    <w:rsid w:val="0068622D"/>
    <w:rsid w:val="006863AA"/>
    <w:rsid w:val="00686F90"/>
    <w:rsid w:val="00687171"/>
    <w:rsid w:val="00687181"/>
    <w:rsid w:val="00687851"/>
    <w:rsid w:val="00687C33"/>
    <w:rsid w:val="00687C9A"/>
    <w:rsid w:val="00687CD8"/>
    <w:rsid w:val="0069025B"/>
    <w:rsid w:val="006902D8"/>
    <w:rsid w:val="0069051A"/>
    <w:rsid w:val="0069064F"/>
    <w:rsid w:val="00690D4C"/>
    <w:rsid w:val="00690E92"/>
    <w:rsid w:val="00691280"/>
    <w:rsid w:val="006916C1"/>
    <w:rsid w:val="00691BF8"/>
    <w:rsid w:val="00691E1F"/>
    <w:rsid w:val="00692B04"/>
    <w:rsid w:val="00693025"/>
    <w:rsid w:val="00693D4D"/>
    <w:rsid w:val="00693E6C"/>
    <w:rsid w:val="0069486C"/>
    <w:rsid w:val="0069499B"/>
    <w:rsid w:val="00694DF2"/>
    <w:rsid w:val="0069503A"/>
    <w:rsid w:val="006953C4"/>
    <w:rsid w:val="00695716"/>
    <w:rsid w:val="0069592B"/>
    <w:rsid w:val="00695996"/>
    <w:rsid w:val="00695A77"/>
    <w:rsid w:val="00695A89"/>
    <w:rsid w:val="00696039"/>
    <w:rsid w:val="0069697F"/>
    <w:rsid w:val="00696BFE"/>
    <w:rsid w:val="00696C8C"/>
    <w:rsid w:val="00696EDB"/>
    <w:rsid w:val="00696F1D"/>
    <w:rsid w:val="00697B62"/>
    <w:rsid w:val="006A0598"/>
    <w:rsid w:val="006A0681"/>
    <w:rsid w:val="006A0FE1"/>
    <w:rsid w:val="006A11CF"/>
    <w:rsid w:val="006A187B"/>
    <w:rsid w:val="006A18F2"/>
    <w:rsid w:val="006A1FA2"/>
    <w:rsid w:val="006A2362"/>
    <w:rsid w:val="006A2B74"/>
    <w:rsid w:val="006A2CAE"/>
    <w:rsid w:val="006A3065"/>
    <w:rsid w:val="006A368E"/>
    <w:rsid w:val="006A3934"/>
    <w:rsid w:val="006A4653"/>
    <w:rsid w:val="006A4726"/>
    <w:rsid w:val="006A4A9C"/>
    <w:rsid w:val="006A550B"/>
    <w:rsid w:val="006A5A82"/>
    <w:rsid w:val="006A5CD7"/>
    <w:rsid w:val="006A5ED4"/>
    <w:rsid w:val="006A60A5"/>
    <w:rsid w:val="006A67BA"/>
    <w:rsid w:val="006A739A"/>
    <w:rsid w:val="006A77E0"/>
    <w:rsid w:val="006A7C57"/>
    <w:rsid w:val="006A7D43"/>
    <w:rsid w:val="006A7D79"/>
    <w:rsid w:val="006B0348"/>
    <w:rsid w:val="006B14F7"/>
    <w:rsid w:val="006B1718"/>
    <w:rsid w:val="006B2155"/>
    <w:rsid w:val="006B22CC"/>
    <w:rsid w:val="006B24CE"/>
    <w:rsid w:val="006B29CC"/>
    <w:rsid w:val="006B2C58"/>
    <w:rsid w:val="006B310F"/>
    <w:rsid w:val="006B3301"/>
    <w:rsid w:val="006B3BFD"/>
    <w:rsid w:val="006B434A"/>
    <w:rsid w:val="006B446B"/>
    <w:rsid w:val="006B44A7"/>
    <w:rsid w:val="006B47BC"/>
    <w:rsid w:val="006B49D2"/>
    <w:rsid w:val="006B4A86"/>
    <w:rsid w:val="006B4F16"/>
    <w:rsid w:val="006B50F8"/>
    <w:rsid w:val="006B5290"/>
    <w:rsid w:val="006B5353"/>
    <w:rsid w:val="006B60B0"/>
    <w:rsid w:val="006B6EB7"/>
    <w:rsid w:val="006B71AA"/>
    <w:rsid w:val="006B723C"/>
    <w:rsid w:val="006B7392"/>
    <w:rsid w:val="006B7521"/>
    <w:rsid w:val="006B76B1"/>
    <w:rsid w:val="006B793D"/>
    <w:rsid w:val="006B79B1"/>
    <w:rsid w:val="006B7DCB"/>
    <w:rsid w:val="006C081B"/>
    <w:rsid w:val="006C0951"/>
    <w:rsid w:val="006C0DE2"/>
    <w:rsid w:val="006C0FB5"/>
    <w:rsid w:val="006C17CB"/>
    <w:rsid w:val="006C18A4"/>
    <w:rsid w:val="006C18C9"/>
    <w:rsid w:val="006C1D5A"/>
    <w:rsid w:val="006C1DBB"/>
    <w:rsid w:val="006C2AEE"/>
    <w:rsid w:val="006C2B76"/>
    <w:rsid w:val="006C2D20"/>
    <w:rsid w:val="006C304D"/>
    <w:rsid w:val="006C3089"/>
    <w:rsid w:val="006C312C"/>
    <w:rsid w:val="006C319C"/>
    <w:rsid w:val="006C347F"/>
    <w:rsid w:val="006C3533"/>
    <w:rsid w:val="006C38EC"/>
    <w:rsid w:val="006C4437"/>
    <w:rsid w:val="006C4743"/>
    <w:rsid w:val="006C4815"/>
    <w:rsid w:val="006C4A24"/>
    <w:rsid w:val="006C4B93"/>
    <w:rsid w:val="006C5296"/>
    <w:rsid w:val="006C5390"/>
    <w:rsid w:val="006C5C50"/>
    <w:rsid w:val="006C5DC2"/>
    <w:rsid w:val="006C5F46"/>
    <w:rsid w:val="006C6086"/>
    <w:rsid w:val="006C6429"/>
    <w:rsid w:val="006C64BF"/>
    <w:rsid w:val="006C664B"/>
    <w:rsid w:val="006C6AC3"/>
    <w:rsid w:val="006C7364"/>
    <w:rsid w:val="006C73F5"/>
    <w:rsid w:val="006C7585"/>
    <w:rsid w:val="006C7664"/>
    <w:rsid w:val="006C7BCC"/>
    <w:rsid w:val="006D04D9"/>
    <w:rsid w:val="006D0723"/>
    <w:rsid w:val="006D07FB"/>
    <w:rsid w:val="006D095A"/>
    <w:rsid w:val="006D10C6"/>
    <w:rsid w:val="006D1392"/>
    <w:rsid w:val="006D142F"/>
    <w:rsid w:val="006D1D54"/>
    <w:rsid w:val="006D1D89"/>
    <w:rsid w:val="006D21D4"/>
    <w:rsid w:val="006D22D8"/>
    <w:rsid w:val="006D2D52"/>
    <w:rsid w:val="006D484B"/>
    <w:rsid w:val="006D4860"/>
    <w:rsid w:val="006D4C8A"/>
    <w:rsid w:val="006D4CEB"/>
    <w:rsid w:val="006D5512"/>
    <w:rsid w:val="006D5703"/>
    <w:rsid w:val="006D59DB"/>
    <w:rsid w:val="006D5AB5"/>
    <w:rsid w:val="006D60DF"/>
    <w:rsid w:val="006D6545"/>
    <w:rsid w:val="006D75AC"/>
    <w:rsid w:val="006D78F7"/>
    <w:rsid w:val="006D7E35"/>
    <w:rsid w:val="006E0E73"/>
    <w:rsid w:val="006E126E"/>
    <w:rsid w:val="006E1429"/>
    <w:rsid w:val="006E17AD"/>
    <w:rsid w:val="006E1DDC"/>
    <w:rsid w:val="006E1E82"/>
    <w:rsid w:val="006E2EAB"/>
    <w:rsid w:val="006E32EA"/>
    <w:rsid w:val="006E3364"/>
    <w:rsid w:val="006E3464"/>
    <w:rsid w:val="006E4644"/>
    <w:rsid w:val="006E4859"/>
    <w:rsid w:val="006E5040"/>
    <w:rsid w:val="006E5372"/>
    <w:rsid w:val="006E59E4"/>
    <w:rsid w:val="006E63EE"/>
    <w:rsid w:val="006E6FA6"/>
    <w:rsid w:val="006E7685"/>
    <w:rsid w:val="006E7931"/>
    <w:rsid w:val="006E7BCE"/>
    <w:rsid w:val="006E7DC7"/>
    <w:rsid w:val="006E7F24"/>
    <w:rsid w:val="006E7FB1"/>
    <w:rsid w:val="006F0131"/>
    <w:rsid w:val="006F037E"/>
    <w:rsid w:val="006F09FA"/>
    <w:rsid w:val="006F0A0C"/>
    <w:rsid w:val="006F1767"/>
    <w:rsid w:val="006F1FBF"/>
    <w:rsid w:val="006F262E"/>
    <w:rsid w:val="006F28AC"/>
    <w:rsid w:val="006F2F39"/>
    <w:rsid w:val="006F30CA"/>
    <w:rsid w:val="006F3382"/>
    <w:rsid w:val="006F343A"/>
    <w:rsid w:val="006F3D0D"/>
    <w:rsid w:val="006F3DCE"/>
    <w:rsid w:val="006F41B4"/>
    <w:rsid w:val="006F4362"/>
    <w:rsid w:val="006F44FD"/>
    <w:rsid w:val="006F4563"/>
    <w:rsid w:val="006F4A4F"/>
    <w:rsid w:val="006F4D64"/>
    <w:rsid w:val="006F51F4"/>
    <w:rsid w:val="006F5237"/>
    <w:rsid w:val="006F592B"/>
    <w:rsid w:val="006F5985"/>
    <w:rsid w:val="006F639B"/>
    <w:rsid w:val="006F72C6"/>
    <w:rsid w:val="006F72FE"/>
    <w:rsid w:val="006F730B"/>
    <w:rsid w:val="006F7486"/>
    <w:rsid w:val="006F78A1"/>
    <w:rsid w:val="006F79B1"/>
    <w:rsid w:val="007006A4"/>
    <w:rsid w:val="00700C1A"/>
    <w:rsid w:val="00701276"/>
    <w:rsid w:val="0070168C"/>
    <w:rsid w:val="0070177F"/>
    <w:rsid w:val="00701A3B"/>
    <w:rsid w:val="00701FC7"/>
    <w:rsid w:val="007022A4"/>
    <w:rsid w:val="0070316F"/>
    <w:rsid w:val="00703B09"/>
    <w:rsid w:val="00703F28"/>
    <w:rsid w:val="00703FBF"/>
    <w:rsid w:val="0070456F"/>
    <w:rsid w:val="00704CA5"/>
    <w:rsid w:val="00704E8A"/>
    <w:rsid w:val="00704F84"/>
    <w:rsid w:val="00705077"/>
    <w:rsid w:val="0070510D"/>
    <w:rsid w:val="0070567A"/>
    <w:rsid w:val="00705942"/>
    <w:rsid w:val="007059D8"/>
    <w:rsid w:val="00706778"/>
    <w:rsid w:val="0070716C"/>
    <w:rsid w:val="0070717E"/>
    <w:rsid w:val="007075D3"/>
    <w:rsid w:val="007079B3"/>
    <w:rsid w:val="00707BF2"/>
    <w:rsid w:val="0071016F"/>
    <w:rsid w:val="007101A5"/>
    <w:rsid w:val="00710411"/>
    <w:rsid w:val="00710643"/>
    <w:rsid w:val="00710B4D"/>
    <w:rsid w:val="00711235"/>
    <w:rsid w:val="00711A26"/>
    <w:rsid w:val="00711CDD"/>
    <w:rsid w:val="00712143"/>
    <w:rsid w:val="007121F5"/>
    <w:rsid w:val="007124F0"/>
    <w:rsid w:val="00712542"/>
    <w:rsid w:val="00712D02"/>
    <w:rsid w:val="00713805"/>
    <w:rsid w:val="00713A1F"/>
    <w:rsid w:val="00713C48"/>
    <w:rsid w:val="00713C84"/>
    <w:rsid w:val="00713FC0"/>
    <w:rsid w:val="0071410C"/>
    <w:rsid w:val="0071410E"/>
    <w:rsid w:val="007144C7"/>
    <w:rsid w:val="0071485B"/>
    <w:rsid w:val="007157C1"/>
    <w:rsid w:val="0071592F"/>
    <w:rsid w:val="007159E1"/>
    <w:rsid w:val="00716328"/>
    <w:rsid w:val="007172AC"/>
    <w:rsid w:val="007173D7"/>
    <w:rsid w:val="007179C3"/>
    <w:rsid w:val="00717D5B"/>
    <w:rsid w:val="00717F69"/>
    <w:rsid w:val="00720454"/>
    <w:rsid w:val="00721360"/>
    <w:rsid w:val="0072137A"/>
    <w:rsid w:val="00721E0B"/>
    <w:rsid w:val="007220BC"/>
    <w:rsid w:val="00722253"/>
    <w:rsid w:val="007224CC"/>
    <w:rsid w:val="00722ADD"/>
    <w:rsid w:val="007235EC"/>
    <w:rsid w:val="00724735"/>
    <w:rsid w:val="00724B86"/>
    <w:rsid w:val="00724D5D"/>
    <w:rsid w:val="00725786"/>
    <w:rsid w:val="007259F5"/>
    <w:rsid w:val="00725D5F"/>
    <w:rsid w:val="00726087"/>
    <w:rsid w:val="00726D37"/>
    <w:rsid w:val="00727170"/>
    <w:rsid w:val="0072727D"/>
    <w:rsid w:val="00727749"/>
    <w:rsid w:val="00727C62"/>
    <w:rsid w:val="00727FA7"/>
    <w:rsid w:val="007307B7"/>
    <w:rsid w:val="00731FFE"/>
    <w:rsid w:val="0073240B"/>
    <w:rsid w:val="00732929"/>
    <w:rsid w:val="00733169"/>
    <w:rsid w:val="00733191"/>
    <w:rsid w:val="00733836"/>
    <w:rsid w:val="00733DD4"/>
    <w:rsid w:val="00733E15"/>
    <w:rsid w:val="007341E9"/>
    <w:rsid w:val="00734ACA"/>
    <w:rsid w:val="0073536B"/>
    <w:rsid w:val="00735416"/>
    <w:rsid w:val="0073561D"/>
    <w:rsid w:val="0073573C"/>
    <w:rsid w:val="00735881"/>
    <w:rsid w:val="00735AAA"/>
    <w:rsid w:val="00735F40"/>
    <w:rsid w:val="0073602E"/>
    <w:rsid w:val="00736379"/>
    <w:rsid w:val="00736394"/>
    <w:rsid w:val="007365AB"/>
    <w:rsid w:val="007365F4"/>
    <w:rsid w:val="0073706C"/>
    <w:rsid w:val="007372F1"/>
    <w:rsid w:val="00737C5B"/>
    <w:rsid w:val="0074029B"/>
    <w:rsid w:val="007418EA"/>
    <w:rsid w:val="00741B5D"/>
    <w:rsid w:val="00741BE0"/>
    <w:rsid w:val="0074233D"/>
    <w:rsid w:val="007424B9"/>
    <w:rsid w:val="007424DC"/>
    <w:rsid w:val="0074290B"/>
    <w:rsid w:val="00742C86"/>
    <w:rsid w:val="007430A4"/>
    <w:rsid w:val="007430C4"/>
    <w:rsid w:val="0074317F"/>
    <w:rsid w:val="00743506"/>
    <w:rsid w:val="0074365C"/>
    <w:rsid w:val="00743B0E"/>
    <w:rsid w:val="00743D03"/>
    <w:rsid w:val="00744439"/>
    <w:rsid w:val="00744F18"/>
    <w:rsid w:val="007453BD"/>
    <w:rsid w:val="00746521"/>
    <w:rsid w:val="007471D2"/>
    <w:rsid w:val="00747AAA"/>
    <w:rsid w:val="007509B9"/>
    <w:rsid w:val="00750DB7"/>
    <w:rsid w:val="00751819"/>
    <w:rsid w:val="00751821"/>
    <w:rsid w:val="0075199F"/>
    <w:rsid w:val="00751C99"/>
    <w:rsid w:val="00751E2D"/>
    <w:rsid w:val="00751F63"/>
    <w:rsid w:val="0075287A"/>
    <w:rsid w:val="00752AFC"/>
    <w:rsid w:val="00752E9D"/>
    <w:rsid w:val="00753114"/>
    <w:rsid w:val="00753D4D"/>
    <w:rsid w:val="007541A9"/>
    <w:rsid w:val="00754ACA"/>
    <w:rsid w:val="00754EA7"/>
    <w:rsid w:val="007565C6"/>
    <w:rsid w:val="007570EB"/>
    <w:rsid w:val="007573B2"/>
    <w:rsid w:val="00757B58"/>
    <w:rsid w:val="0076033D"/>
    <w:rsid w:val="0076046E"/>
    <w:rsid w:val="00760F06"/>
    <w:rsid w:val="0076104F"/>
    <w:rsid w:val="007610BE"/>
    <w:rsid w:val="0076122E"/>
    <w:rsid w:val="007617C6"/>
    <w:rsid w:val="00761EDF"/>
    <w:rsid w:val="00762137"/>
    <w:rsid w:val="00762A09"/>
    <w:rsid w:val="0076512E"/>
    <w:rsid w:val="00765837"/>
    <w:rsid w:val="0076787F"/>
    <w:rsid w:val="00767DDD"/>
    <w:rsid w:val="007704A8"/>
    <w:rsid w:val="00770727"/>
    <w:rsid w:val="00770933"/>
    <w:rsid w:val="00770E8A"/>
    <w:rsid w:val="0077147F"/>
    <w:rsid w:val="007717E7"/>
    <w:rsid w:val="00771FD6"/>
    <w:rsid w:val="00772C68"/>
    <w:rsid w:val="00773035"/>
    <w:rsid w:val="007730F2"/>
    <w:rsid w:val="00773A8F"/>
    <w:rsid w:val="007742A8"/>
    <w:rsid w:val="00774E40"/>
    <w:rsid w:val="00774FAA"/>
    <w:rsid w:val="00775426"/>
    <w:rsid w:val="00775968"/>
    <w:rsid w:val="0077619E"/>
    <w:rsid w:val="0077789E"/>
    <w:rsid w:val="00777AE0"/>
    <w:rsid w:val="00777C31"/>
    <w:rsid w:val="00777FA6"/>
    <w:rsid w:val="0078021E"/>
    <w:rsid w:val="0078049B"/>
    <w:rsid w:val="0078059A"/>
    <w:rsid w:val="00780756"/>
    <w:rsid w:val="007807E8"/>
    <w:rsid w:val="00780E7D"/>
    <w:rsid w:val="007813F1"/>
    <w:rsid w:val="007816C2"/>
    <w:rsid w:val="00781B98"/>
    <w:rsid w:val="00782E8B"/>
    <w:rsid w:val="00782F6C"/>
    <w:rsid w:val="0078350A"/>
    <w:rsid w:val="0078359B"/>
    <w:rsid w:val="007837FC"/>
    <w:rsid w:val="00783BB0"/>
    <w:rsid w:val="00783ECD"/>
    <w:rsid w:val="00784A73"/>
    <w:rsid w:val="00784D24"/>
    <w:rsid w:val="00784DE6"/>
    <w:rsid w:val="00784E78"/>
    <w:rsid w:val="00784E9C"/>
    <w:rsid w:val="00784FE3"/>
    <w:rsid w:val="00785B2C"/>
    <w:rsid w:val="00785C10"/>
    <w:rsid w:val="007862D8"/>
    <w:rsid w:val="00786E4C"/>
    <w:rsid w:val="00786F12"/>
    <w:rsid w:val="00787749"/>
    <w:rsid w:val="00787BE9"/>
    <w:rsid w:val="00790140"/>
    <w:rsid w:val="0079064C"/>
    <w:rsid w:val="00790CAE"/>
    <w:rsid w:val="00790DF0"/>
    <w:rsid w:val="00791404"/>
    <w:rsid w:val="007918B2"/>
    <w:rsid w:val="00791966"/>
    <w:rsid w:val="00791969"/>
    <w:rsid w:val="00791D24"/>
    <w:rsid w:val="00791FC9"/>
    <w:rsid w:val="0079215E"/>
    <w:rsid w:val="00792949"/>
    <w:rsid w:val="00792A91"/>
    <w:rsid w:val="00792F7A"/>
    <w:rsid w:val="00793168"/>
    <w:rsid w:val="007932AB"/>
    <w:rsid w:val="00793AE6"/>
    <w:rsid w:val="00794D1A"/>
    <w:rsid w:val="00795198"/>
    <w:rsid w:val="007952E9"/>
    <w:rsid w:val="00795A03"/>
    <w:rsid w:val="007961AB"/>
    <w:rsid w:val="00796681"/>
    <w:rsid w:val="0079728E"/>
    <w:rsid w:val="00797A74"/>
    <w:rsid w:val="00797B84"/>
    <w:rsid w:val="00797BA0"/>
    <w:rsid w:val="007A00B3"/>
    <w:rsid w:val="007A01FF"/>
    <w:rsid w:val="007A0319"/>
    <w:rsid w:val="007A07EB"/>
    <w:rsid w:val="007A0C2D"/>
    <w:rsid w:val="007A0FED"/>
    <w:rsid w:val="007A1E8A"/>
    <w:rsid w:val="007A2751"/>
    <w:rsid w:val="007A29E8"/>
    <w:rsid w:val="007A2FF7"/>
    <w:rsid w:val="007A300D"/>
    <w:rsid w:val="007A36DA"/>
    <w:rsid w:val="007A379D"/>
    <w:rsid w:val="007A3E9B"/>
    <w:rsid w:val="007A454C"/>
    <w:rsid w:val="007A4DEB"/>
    <w:rsid w:val="007A52C6"/>
    <w:rsid w:val="007A5388"/>
    <w:rsid w:val="007A6230"/>
    <w:rsid w:val="007A6420"/>
    <w:rsid w:val="007A6465"/>
    <w:rsid w:val="007A66AA"/>
    <w:rsid w:val="007A6A20"/>
    <w:rsid w:val="007A6FCE"/>
    <w:rsid w:val="007A7465"/>
    <w:rsid w:val="007A7585"/>
    <w:rsid w:val="007A764F"/>
    <w:rsid w:val="007A7657"/>
    <w:rsid w:val="007A793E"/>
    <w:rsid w:val="007A7963"/>
    <w:rsid w:val="007A7B19"/>
    <w:rsid w:val="007B0339"/>
    <w:rsid w:val="007B07CD"/>
    <w:rsid w:val="007B0A09"/>
    <w:rsid w:val="007B13E4"/>
    <w:rsid w:val="007B2027"/>
    <w:rsid w:val="007B2EF3"/>
    <w:rsid w:val="007B41FE"/>
    <w:rsid w:val="007B433F"/>
    <w:rsid w:val="007B577A"/>
    <w:rsid w:val="007B5A0A"/>
    <w:rsid w:val="007B5B60"/>
    <w:rsid w:val="007B5F86"/>
    <w:rsid w:val="007B6014"/>
    <w:rsid w:val="007B63DC"/>
    <w:rsid w:val="007B6496"/>
    <w:rsid w:val="007B6729"/>
    <w:rsid w:val="007B696A"/>
    <w:rsid w:val="007B736F"/>
    <w:rsid w:val="007B7409"/>
    <w:rsid w:val="007B76EA"/>
    <w:rsid w:val="007C00F0"/>
    <w:rsid w:val="007C0312"/>
    <w:rsid w:val="007C03A1"/>
    <w:rsid w:val="007C05F8"/>
    <w:rsid w:val="007C0B23"/>
    <w:rsid w:val="007C1454"/>
    <w:rsid w:val="007C2255"/>
    <w:rsid w:val="007C2386"/>
    <w:rsid w:val="007C25F6"/>
    <w:rsid w:val="007C2CE2"/>
    <w:rsid w:val="007C31D3"/>
    <w:rsid w:val="007C32CC"/>
    <w:rsid w:val="007C3475"/>
    <w:rsid w:val="007C349F"/>
    <w:rsid w:val="007C369F"/>
    <w:rsid w:val="007C3C0D"/>
    <w:rsid w:val="007C413A"/>
    <w:rsid w:val="007C4179"/>
    <w:rsid w:val="007C514D"/>
    <w:rsid w:val="007C5456"/>
    <w:rsid w:val="007C5A67"/>
    <w:rsid w:val="007C6483"/>
    <w:rsid w:val="007C66AD"/>
    <w:rsid w:val="007C69FD"/>
    <w:rsid w:val="007C76F1"/>
    <w:rsid w:val="007C7B1F"/>
    <w:rsid w:val="007D0701"/>
    <w:rsid w:val="007D134D"/>
    <w:rsid w:val="007D1694"/>
    <w:rsid w:val="007D1B21"/>
    <w:rsid w:val="007D1E2F"/>
    <w:rsid w:val="007D2231"/>
    <w:rsid w:val="007D223C"/>
    <w:rsid w:val="007D29BF"/>
    <w:rsid w:val="007D37CC"/>
    <w:rsid w:val="007D3DFB"/>
    <w:rsid w:val="007D4359"/>
    <w:rsid w:val="007D4956"/>
    <w:rsid w:val="007D505D"/>
    <w:rsid w:val="007D50F0"/>
    <w:rsid w:val="007D51E9"/>
    <w:rsid w:val="007D52CA"/>
    <w:rsid w:val="007D52E5"/>
    <w:rsid w:val="007D5319"/>
    <w:rsid w:val="007D6080"/>
    <w:rsid w:val="007D66E3"/>
    <w:rsid w:val="007D69FE"/>
    <w:rsid w:val="007D6CE9"/>
    <w:rsid w:val="007D6F37"/>
    <w:rsid w:val="007D78C8"/>
    <w:rsid w:val="007D7B6C"/>
    <w:rsid w:val="007D7C83"/>
    <w:rsid w:val="007E02A9"/>
    <w:rsid w:val="007E0D2A"/>
    <w:rsid w:val="007E1491"/>
    <w:rsid w:val="007E19F3"/>
    <w:rsid w:val="007E1F67"/>
    <w:rsid w:val="007E28CA"/>
    <w:rsid w:val="007E2D13"/>
    <w:rsid w:val="007E2D4D"/>
    <w:rsid w:val="007E3EA3"/>
    <w:rsid w:val="007E40F2"/>
    <w:rsid w:val="007E4573"/>
    <w:rsid w:val="007E4966"/>
    <w:rsid w:val="007E51C2"/>
    <w:rsid w:val="007E6519"/>
    <w:rsid w:val="007E6656"/>
    <w:rsid w:val="007E68CB"/>
    <w:rsid w:val="007E6BF9"/>
    <w:rsid w:val="007E6E8B"/>
    <w:rsid w:val="007E6FA4"/>
    <w:rsid w:val="007E71ED"/>
    <w:rsid w:val="007E7351"/>
    <w:rsid w:val="007E7354"/>
    <w:rsid w:val="007E7693"/>
    <w:rsid w:val="007E79C0"/>
    <w:rsid w:val="007E7C54"/>
    <w:rsid w:val="007F01E2"/>
    <w:rsid w:val="007F037C"/>
    <w:rsid w:val="007F0436"/>
    <w:rsid w:val="007F0635"/>
    <w:rsid w:val="007F0FDA"/>
    <w:rsid w:val="007F10B6"/>
    <w:rsid w:val="007F146E"/>
    <w:rsid w:val="007F191C"/>
    <w:rsid w:val="007F26D3"/>
    <w:rsid w:val="007F27FA"/>
    <w:rsid w:val="007F2DED"/>
    <w:rsid w:val="007F34E8"/>
    <w:rsid w:val="007F35AB"/>
    <w:rsid w:val="007F37DB"/>
    <w:rsid w:val="007F4C09"/>
    <w:rsid w:val="007F4C91"/>
    <w:rsid w:val="007F4E4D"/>
    <w:rsid w:val="007F4E99"/>
    <w:rsid w:val="007F5510"/>
    <w:rsid w:val="007F58F9"/>
    <w:rsid w:val="007F5947"/>
    <w:rsid w:val="007F5C70"/>
    <w:rsid w:val="007F5D19"/>
    <w:rsid w:val="007F5DF0"/>
    <w:rsid w:val="007F6FAC"/>
    <w:rsid w:val="007F7E7D"/>
    <w:rsid w:val="00800028"/>
    <w:rsid w:val="008001A6"/>
    <w:rsid w:val="0080029C"/>
    <w:rsid w:val="008003E4"/>
    <w:rsid w:val="00800585"/>
    <w:rsid w:val="0080083F"/>
    <w:rsid w:val="00800E25"/>
    <w:rsid w:val="00800E55"/>
    <w:rsid w:val="0080122B"/>
    <w:rsid w:val="00801AD3"/>
    <w:rsid w:val="008033EC"/>
    <w:rsid w:val="00803464"/>
    <w:rsid w:val="008039B4"/>
    <w:rsid w:val="00803A54"/>
    <w:rsid w:val="0080482D"/>
    <w:rsid w:val="00805453"/>
    <w:rsid w:val="00805BEC"/>
    <w:rsid w:val="00806074"/>
    <w:rsid w:val="0080609A"/>
    <w:rsid w:val="0080681F"/>
    <w:rsid w:val="008068CB"/>
    <w:rsid w:val="00806A40"/>
    <w:rsid w:val="00806E32"/>
    <w:rsid w:val="00807422"/>
    <w:rsid w:val="0080744A"/>
    <w:rsid w:val="008079A5"/>
    <w:rsid w:val="00810100"/>
    <w:rsid w:val="00810602"/>
    <w:rsid w:val="0081172E"/>
    <w:rsid w:val="00811BBB"/>
    <w:rsid w:val="00812BED"/>
    <w:rsid w:val="00812D46"/>
    <w:rsid w:val="00812E08"/>
    <w:rsid w:val="008133B6"/>
    <w:rsid w:val="00813591"/>
    <w:rsid w:val="00813786"/>
    <w:rsid w:val="00813C28"/>
    <w:rsid w:val="00814246"/>
    <w:rsid w:val="0081453E"/>
    <w:rsid w:val="00814611"/>
    <w:rsid w:val="00814D88"/>
    <w:rsid w:val="00814DE2"/>
    <w:rsid w:val="00814F7C"/>
    <w:rsid w:val="00814FF0"/>
    <w:rsid w:val="0081531F"/>
    <w:rsid w:val="008158C4"/>
    <w:rsid w:val="00815DF4"/>
    <w:rsid w:val="00815E8A"/>
    <w:rsid w:val="0081668B"/>
    <w:rsid w:val="00816772"/>
    <w:rsid w:val="00816B0E"/>
    <w:rsid w:val="0081721D"/>
    <w:rsid w:val="00817BDB"/>
    <w:rsid w:val="00820D08"/>
    <w:rsid w:val="00820EB9"/>
    <w:rsid w:val="00821239"/>
    <w:rsid w:val="00821587"/>
    <w:rsid w:val="008217A5"/>
    <w:rsid w:val="00821BA6"/>
    <w:rsid w:val="00821BCE"/>
    <w:rsid w:val="00821DEF"/>
    <w:rsid w:val="00822023"/>
    <w:rsid w:val="008221FF"/>
    <w:rsid w:val="00823048"/>
    <w:rsid w:val="008237CD"/>
    <w:rsid w:val="00823814"/>
    <w:rsid w:val="00823ADC"/>
    <w:rsid w:val="0082472B"/>
    <w:rsid w:val="00824FDD"/>
    <w:rsid w:val="0082529E"/>
    <w:rsid w:val="00825CE7"/>
    <w:rsid w:val="00825E0D"/>
    <w:rsid w:val="00826F31"/>
    <w:rsid w:val="00827386"/>
    <w:rsid w:val="00827500"/>
    <w:rsid w:val="0083020F"/>
    <w:rsid w:val="00830A3A"/>
    <w:rsid w:val="00831139"/>
    <w:rsid w:val="008315BA"/>
    <w:rsid w:val="00831A89"/>
    <w:rsid w:val="00831CCD"/>
    <w:rsid w:val="00831DC3"/>
    <w:rsid w:val="008327FA"/>
    <w:rsid w:val="008331A1"/>
    <w:rsid w:val="0083333C"/>
    <w:rsid w:val="008333B3"/>
    <w:rsid w:val="00833913"/>
    <w:rsid w:val="00833BFB"/>
    <w:rsid w:val="00833EE4"/>
    <w:rsid w:val="00834124"/>
    <w:rsid w:val="00834273"/>
    <w:rsid w:val="008342BA"/>
    <w:rsid w:val="008342F0"/>
    <w:rsid w:val="00834375"/>
    <w:rsid w:val="0083480F"/>
    <w:rsid w:val="0083613C"/>
    <w:rsid w:val="00836D65"/>
    <w:rsid w:val="008372B5"/>
    <w:rsid w:val="00837926"/>
    <w:rsid w:val="00837CB3"/>
    <w:rsid w:val="0084048B"/>
    <w:rsid w:val="0084085F"/>
    <w:rsid w:val="00840B4F"/>
    <w:rsid w:val="00840E01"/>
    <w:rsid w:val="008410F8"/>
    <w:rsid w:val="008412C1"/>
    <w:rsid w:val="00841651"/>
    <w:rsid w:val="00842576"/>
    <w:rsid w:val="008428DC"/>
    <w:rsid w:val="00842AEE"/>
    <w:rsid w:val="0084352D"/>
    <w:rsid w:val="00843582"/>
    <w:rsid w:val="00843876"/>
    <w:rsid w:val="008438DD"/>
    <w:rsid w:val="00844010"/>
    <w:rsid w:val="00844F99"/>
    <w:rsid w:val="00845477"/>
    <w:rsid w:val="00845C5D"/>
    <w:rsid w:val="008462D6"/>
    <w:rsid w:val="00846A9A"/>
    <w:rsid w:val="00846DDF"/>
    <w:rsid w:val="008473C2"/>
    <w:rsid w:val="00847EB8"/>
    <w:rsid w:val="0085093F"/>
    <w:rsid w:val="00850CED"/>
    <w:rsid w:val="00850E8F"/>
    <w:rsid w:val="00850EED"/>
    <w:rsid w:val="00852C31"/>
    <w:rsid w:val="00852E16"/>
    <w:rsid w:val="0085381A"/>
    <w:rsid w:val="008546E4"/>
    <w:rsid w:val="008546F6"/>
    <w:rsid w:val="00854726"/>
    <w:rsid w:val="00854A7F"/>
    <w:rsid w:val="00855479"/>
    <w:rsid w:val="00855813"/>
    <w:rsid w:val="00855DB7"/>
    <w:rsid w:val="00856655"/>
    <w:rsid w:val="00857114"/>
    <w:rsid w:val="008572AA"/>
    <w:rsid w:val="008572DE"/>
    <w:rsid w:val="0085736E"/>
    <w:rsid w:val="0085741F"/>
    <w:rsid w:val="00857E8E"/>
    <w:rsid w:val="00860215"/>
    <w:rsid w:val="00860443"/>
    <w:rsid w:val="00860768"/>
    <w:rsid w:val="00860EED"/>
    <w:rsid w:val="008622D1"/>
    <w:rsid w:val="00862822"/>
    <w:rsid w:val="008629CD"/>
    <w:rsid w:val="008632A5"/>
    <w:rsid w:val="00863346"/>
    <w:rsid w:val="00863890"/>
    <w:rsid w:val="00863E31"/>
    <w:rsid w:val="008642AE"/>
    <w:rsid w:val="008648FA"/>
    <w:rsid w:val="00864AF4"/>
    <w:rsid w:val="00864B77"/>
    <w:rsid w:val="008651F8"/>
    <w:rsid w:val="00865C47"/>
    <w:rsid w:val="00866FA1"/>
    <w:rsid w:val="00867410"/>
    <w:rsid w:val="008678F2"/>
    <w:rsid w:val="00867CA9"/>
    <w:rsid w:val="00870BB7"/>
    <w:rsid w:val="00870EF3"/>
    <w:rsid w:val="00870F73"/>
    <w:rsid w:val="0087193E"/>
    <w:rsid w:val="00871C92"/>
    <w:rsid w:val="0087228E"/>
    <w:rsid w:val="008723AC"/>
    <w:rsid w:val="008723D4"/>
    <w:rsid w:val="00872B42"/>
    <w:rsid w:val="00872CC6"/>
    <w:rsid w:val="00872D06"/>
    <w:rsid w:val="00873066"/>
    <w:rsid w:val="0087396F"/>
    <w:rsid w:val="008742BD"/>
    <w:rsid w:val="008746A7"/>
    <w:rsid w:val="0087485E"/>
    <w:rsid w:val="00874906"/>
    <w:rsid w:val="00875097"/>
    <w:rsid w:val="0087514A"/>
    <w:rsid w:val="00875942"/>
    <w:rsid w:val="00875A6B"/>
    <w:rsid w:val="00875CC8"/>
    <w:rsid w:val="00875E6A"/>
    <w:rsid w:val="008764FA"/>
    <w:rsid w:val="0087667B"/>
    <w:rsid w:val="00876A5A"/>
    <w:rsid w:val="008773CB"/>
    <w:rsid w:val="0087751E"/>
    <w:rsid w:val="00877707"/>
    <w:rsid w:val="00877716"/>
    <w:rsid w:val="00877960"/>
    <w:rsid w:val="00877B55"/>
    <w:rsid w:val="00880463"/>
    <w:rsid w:val="00880CBC"/>
    <w:rsid w:val="0088211C"/>
    <w:rsid w:val="008824C5"/>
    <w:rsid w:val="008824EF"/>
    <w:rsid w:val="0088275E"/>
    <w:rsid w:val="00882888"/>
    <w:rsid w:val="008828F1"/>
    <w:rsid w:val="00882CF4"/>
    <w:rsid w:val="00882F9E"/>
    <w:rsid w:val="008835B7"/>
    <w:rsid w:val="00883FA8"/>
    <w:rsid w:val="00884117"/>
    <w:rsid w:val="00884131"/>
    <w:rsid w:val="00884202"/>
    <w:rsid w:val="008842FB"/>
    <w:rsid w:val="00884DE1"/>
    <w:rsid w:val="00884EDF"/>
    <w:rsid w:val="00884FFE"/>
    <w:rsid w:val="00884FFF"/>
    <w:rsid w:val="008851B3"/>
    <w:rsid w:val="008851CB"/>
    <w:rsid w:val="0088548C"/>
    <w:rsid w:val="00886046"/>
    <w:rsid w:val="008866C9"/>
    <w:rsid w:val="00887725"/>
    <w:rsid w:val="00887887"/>
    <w:rsid w:val="00890C35"/>
    <w:rsid w:val="00890E61"/>
    <w:rsid w:val="00890FCE"/>
    <w:rsid w:val="00891688"/>
    <w:rsid w:val="0089178D"/>
    <w:rsid w:val="00892933"/>
    <w:rsid w:val="00892D0C"/>
    <w:rsid w:val="00892E33"/>
    <w:rsid w:val="00893C74"/>
    <w:rsid w:val="00893E24"/>
    <w:rsid w:val="008941C6"/>
    <w:rsid w:val="008942EC"/>
    <w:rsid w:val="008943AD"/>
    <w:rsid w:val="00894B09"/>
    <w:rsid w:val="00895299"/>
    <w:rsid w:val="008962E5"/>
    <w:rsid w:val="008967A4"/>
    <w:rsid w:val="008967A8"/>
    <w:rsid w:val="00896935"/>
    <w:rsid w:val="00896AA1"/>
    <w:rsid w:val="00896B62"/>
    <w:rsid w:val="00896DB1"/>
    <w:rsid w:val="00897133"/>
    <w:rsid w:val="00897450"/>
    <w:rsid w:val="008975E6"/>
    <w:rsid w:val="0089776C"/>
    <w:rsid w:val="00897D40"/>
    <w:rsid w:val="008A0D8B"/>
    <w:rsid w:val="008A1706"/>
    <w:rsid w:val="008A28B1"/>
    <w:rsid w:val="008A3050"/>
    <w:rsid w:val="008A327E"/>
    <w:rsid w:val="008A3B57"/>
    <w:rsid w:val="008A3CED"/>
    <w:rsid w:val="008A3D9B"/>
    <w:rsid w:val="008A44E6"/>
    <w:rsid w:val="008A48FF"/>
    <w:rsid w:val="008A5171"/>
    <w:rsid w:val="008A5331"/>
    <w:rsid w:val="008A5502"/>
    <w:rsid w:val="008A5624"/>
    <w:rsid w:val="008A6332"/>
    <w:rsid w:val="008A67E9"/>
    <w:rsid w:val="008A69E6"/>
    <w:rsid w:val="008A6E51"/>
    <w:rsid w:val="008A70F3"/>
    <w:rsid w:val="008A7168"/>
    <w:rsid w:val="008A7508"/>
    <w:rsid w:val="008B001F"/>
    <w:rsid w:val="008B0039"/>
    <w:rsid w:val="008B0157"/>
    <w:rsid w:val="008B034F"/>
    <w:rsid w:val="008B053C"/>
    <w:rsid w:val="008B08CF"/>
    <w:rsid w:val="008B1062"/>
    <w:rsid w:val="008B126B"/>
    <w:rsid w:val="008B137E"/>
    <w:rsid w:val="008B13F4"/>
    <w:rsid w:val="008B142B"/>
    <w:rsid w:val="008B153E"/>
    <w:rsid w:val="008B1569"/>
    <w:rsid w:val="008B171D"/>
    <w:rsid w:val="008B1ED0"/>
    <w:rsid w:val="008B4572"/>
    <w:rsid w:val="008B45E5"/>
    <w:rsid w:val="008B4B4B"/>
    <w:rsid w:val="008B4CC6"/>
    <w:rsid w:val="008B51B5"/>
    <w:rsid w:val="008B5665"/>
    <w:rsid w:val="008B5CBD"/>
    <w:rsid w:val="008B5D01"/>
    <w:rsid w:val="008B6FEE"/>
    <w:rsid w:val="008B71F4"/>
    <w:rsid w:val="008B7249"/>
    <w:rsid w:val="008B72E5"/>
    <w:rsid w:val="008B738B"/>
    <w:rsid w:val="008B73BC"/>
    <w:rsid w:val="008C0271"/>
    <w:rsid w:val="008C04AD"/>
    <w:rsid w:val="008C0ACD"/>
    <w:rsid w:val="008C0D67"/>
    <w:rsid w:val="008C11F7"/>
    <w:rsid w:val="008C1225"/>
    <w:rsid w:val="008C1289"/>
    <w:rsid w:val="008C1D5D"/>
    <w:rsid w:val="008C1EE3"/>
    <w:rsid w:val="008C300A"/>
    <w:rsid w:val="008C3DA5"/>
    <w:rsid w:val="008C4F23"/>
    <w:rsid w:val="008C5F1D"/>
    <w:rsid w:val="008C631A"/>
    <w:rsid w:val="008C6790"/>
    <w:rsid w:val="008C6CCB"/>
    <w:rsid w:val="008C6D42"/>
    <w:rsid w:val="008C77D4"/>
    <w:rsid w:val="008C79A6"/>
    <w:rsid w:val="008D06A5"/>
    <w:rsid w:val="008D076F"/>
    <w:rsid w:val="008D07B9"/>
    <w:rsid w:val="008D0BD1"/>
    <w:rsid w:val="008D0C4E"/>
    <w:rsid w:val="008D12F8"/>
    <w:rsid w:val="008D1881"/>
    <w:rsid w:val="008D1A26"/>
    <w:rsid w:val="008D1B03"/>
    <w:rsid w:val="008D1B9A"/>
    <w:rsid w:val="008D1BA2"/>
    <w:rsid w:val="008D210F"/>
    <w:rsid w:val="008D28C0"/>
    <w:rsid w:val="008D35AD"/>
    <w:rsid w:val="008D36A2"/>
    <w:rsid w:val="008D3964"/>
    <w:rsid w:val="008D3CFA"/>
    <w:rsid w:val="008D3F6E"/>
    <w:rsid w:val="008D3FA4"/>
    <w:rsid w:val="008D519E"/>
    <w:rsid w:val="008D59D0"/>
    <w:rsid w:val="008D5D24"/>
    <w:rsid w:val="008D605B"/>
    <w:rsid w:val="008D6209"/>
    <w:rsid w:val="008D6472"/>
    <w:rsid w:val="008D69C5"/>
    <w:rsid w:val="008D6AAC"/>
    <w:rsid w:val="008D6B63"/>
    <w:rsid w:val="008D703B"/>
    <w:rsid w:val="008D729F"/>
    <w:rsid w:val="008E0438"/>
    <w:rsid w:val="008E0B33"/>
    <w:rsid w:val="008E118F"/>
    <w:rsid w:val="008E19B7"/>
    <w:rsid w:val="008E1A1B"/>
    <w:rsid w:val="008E1BDD"/>
    <w:rsid w:val="008E2113"/>
    <w:rsid w:val="008E2284"/>
    <w:rsid w:val="008E24E6"/>
    <w:rsid w:val="008E2B76"/>
    <w:rsid w:val="008E42A5"/>
    <w:rsid w:val="008E4485"/>
    <w:rsid w:val="008E4E4C"/>
    <w:rsid w:val="008E5762"/>
    <w:rsid w:val="008E58F5"/>
    <w:rsid w:val="008E591B"/>
    <w:rsid w:val="008E5DEC"/>
    <w:rsid w:val="008E6136"/>
    <w:rsid w:val="008E626A"/>
    <w:rsid w:val="008E6727"/>
    <w:rsid w:val="008E683A"/>
    <w:rsid w:val="008E6C97"/>
    <w:rsid w:val="008E6EA2"/>
    <w:rsid w:val="008E707C"/>
    <w:rsid w:val="008E7789"/>
    <w:rsid w:val="008E78AF"/>
    <w:rsid w:val="008E7B1D"/>
    <w:rsid w:val="008F07FC"/>
    <w:rsid w:val="008F0BD1"/>
    <w:rsid w:val="008F0F06"/>
    <w:rsid w:val="008F1583"/>
    <w:rsid w:val="008F17FA"/>
    <w:rsid w:val="008F1ADF"/>
    <w:rsid w:val="008F220B"/>
    <w:rsid w:val="008F2219"/>
    <w:rsid w:val="008F222F"/>
    <w:rsid w:val="008F2BDF"/>
    <w:rsid w:val="008F3625"/>
    <w:rsid w:val="008F36BF"/>
    <w:rsid w:val="008F3D71"/>
    <w:rsid w:val="008F3F2E"/>
    <w:rsid w:val="008F40F6"/>
    <w:rsid w:val="008F459A"/>
    <w:rsid w:val="008F4680"/>
    <w:rsid w:val="008F4E41"/>
    <w:rsid w:val="008F4F20"/>
    <w:rsid w:val="008F548D"/>
    <w:rsid w:val="008F5632"/>
    <w:rsid w:val="008F5669"/>
    <w:rsid w:val="008F5F8C"/>
    <w:rsid w:val="008F6422"/>
    <w:rsid w:val="008F68D1"/>
    <w:rsid w:val="008F747F"/>
    <w:rsid w:val="008F7972"/>
    <w:rsid w:val="008F7D26"/>
    <w:rsid w:val="008F7DBD"/>
    <w:rsid w:val="009007AE"/>
    <w:rsid w:val="00900B6B"/>
    <w:rsid w:val="00901433"/>
    <w:rsid w:val="00901460"/>
    <w:rsid w:val="009018BE"/>
    <w:rsid w:val="00901935"/>
    <w:rsid w:val="00901A91"/>
    <w:rsid w:val="00902303"/>
    <w:rsid w:val="009024D0"/>
    <w:rsid w:val="009026EE"/>
    <w:rsid w:val="00902EA0"/>
    <w:rsid w:val="0090337D"/>
    <w:rsid w:val="009037A9"/>
    <w:rsid w:val="00904394"/>
    <w:rsid w:val="0090460B"/>
    <w:rsid w:val="0090499D"/>
    <w:rsid w:val="009050AA"/>
    <w:rsid w:val="009051E1"/>
    <w:rsid w:val="00905282"/>
    <w:rsid w:val="00905305"/>
    <w:rsid w:val="009053E4"/>
    <w:rsid w:val="0090583F"/>
    <w:rsid w:val="00905ABC"/>
    <w:rsid w:val="00905ADC"/>
    <w:rsid w:val="00905FF9"/>
    <w:rsid w:val="0090602B"/>
    <w:rsid w:val="009060EE"/>
    <w:rsid w:val="009066A8"/>
    <w:rsid w:val="00906783"/>
    <w:rsid w:val="009071ED"/>
    <w:rsid w:val="0090746F"/>
    <w:rsid w:val="009078D6"/>
    <w:rsid w:val="009100FE"/>
    <w:rsid w:val="009106A3"/>
    <w:rsid w:val="0091097D"/>
    <w:rsid w:val="00911012"/>
    <w:rsid w:val="00911239"/>
    <w:rsid w:val="00911E02"/>
    <w:rsid w:val="009121F2"/>
    <w:rsid w:val="009128F7"/>
    <w:rsid w:val="00912A0C"/>
    <w:rsid w:val="0091335F"/>
    <w:rsid w:val="009134E6"/>
    <w:rsid w:val="0091355D"/>
    <w:rsid w:val="00913C55"/>
    <w:rsid w:val="00914865"/>
    <w:rsid w:val="00914C38"/>
    <w:rsid w:val="0091581E"/>
    <w:rsid w:val="00915AD1"/>
    <w:rsid w:val="00915CF2"/>
    <w:rsid w:val="009161C9"/>
    <w:rsid w:val="009168AF"/>
    <w:rsid w:val="00916984"/>
    <w:rsid w:val="00916BC2"/>
    <w:rsid w:val="00916EC1"/>
    <w:rsid w:val="00917219"/>
    <w:rsid w:val="00917465"/>
    <w:rsid w:val="00920B5F"/>
    <w:rsid w:val="00921A45"/>
    <w:rsid w:val="00921AC2"/>
    <w:rsid w:val="00921D3D"/>
    <w:rsid w:val="009221BB"/>
    <w:rsid w:val="00922405"/>
    <w:rsid w:val="009226E4"/>
    <w:rsid w:val="0092343E"/>
    <w:rsid w:val="00923A95"/>
    <w:rsid w:val="00923B36"/>
    <w:rsid w:val="00923E67"/>
    <w:rsid w:val="0092477A"/>
    <w:rsid w:val="009248B8"/>
    <w:rsid w:val="009249B0"/>
    <w:rsid w:val="00925693"/>
    <w:rsid w:val="0092572A"/>
    <w:rsid w:val="00925A17"/>
    <w:rsid w:val="00925AFA"/>
    <w:rsid w:val="00926727"/>
    <w:rsid w:val="00926A2C"/>
    <w:rsid w:val="00926EA2"/>
    <w:rsid w:val="00927452"/>
    <w:rsid w:val="00927753"/>
    <w:rsid w:val="00927C2C"/>
    <w:rsid w:val="00927DAA"/>
    <w:rsid w:val="009301A4"/>
    <w:rsid w:val="00930305"/>
    <w:rsid w:val="009305B8"/>
    <w:rsid w:val="009306AE"/>
    <w:rsid w:val="0093084F"/>
    <w:rsid w:val="00930900"/>
    <w:rsid w:val="0093113E"/>
    <w:rsid w:val="00931206"/>
    <w:rsid w:val="009315D7"/>
    <w:rsid w:val="009321CC"/>
    <w:rsid w:val="00932809"/>
    <w:rsid w:val="00932BFF"/>
    <w:rsid w:val="009334C5"/>
    <w:rsid w:val="00933839"/>
    <w:rsid w:val="0093390C"/>
    <w:rsid w:val="00933CEE"/>
    <w:rsid w:val="00933D11"/>
    <w:rsid w:val="00934813"/>
    <w:rsid w:val="00934F9E"/>
    <w:rsid w:val="009354D3"/>
    <w:rsid w:val="00935677"/>
    <w:rsid w:val="00935BD3"/>
    <w:rsid w:val="009360D1"/>
    <w:rsid w:val="00936425"/>
    <w:rsid w:val="00936494"/>
    <w:rsid w:val="009366D5"/>
    <w:rsid w:val="00936AA2"/>
    <w:rsid w:val="009370F1"/>
    <w:rsid w:val="009371B1"/>
    <w:rsid w:val="009372A3"/>
    <w:rsid w:val="00937C50"/>
    <w:rsid w:val="00940366"/>
    <w:rsid w:val="00940787"/>
    <w:rsid w:val="0094084A"/>
    <w:rsid w:val="00940AF7"/>
    <w:rsid w:val="009411E0"/>
    <w:rsid w:val="0094147F"/>
    <w:rsid w:val="0094148B"/>
    <w:rsid w:val="009416EF"/>
    <w:rsid w:val="00941FDD"/>
    <w:rsid w:val="009420F6"/>
    <w:rsid w:val="009422D2"/>
    <w:rsid w:val="009428B8"/>
    <w:rsid w:val="00942C26"/>
    <w:rsid w:val="00942D25"/>
    <w:rsid w:val="00942F76"/>
    <w:rsid w:val="009430F7"/>
    <w:rsid w:val="0094352E"/>
    <w:rsid w:val="009437CF"/>
    <w:rsid w:val="0094406C"/>
    <w:rsid w:val="0094416E"/>
    <w:rsid w:val="0094419E"/>
    <w:rsid w:val="00944AD5"/>
    <w:rsid w:val="00945372"/>
    <w:rsid w:val="009456E6"/>
    <w:rsid w:val="00945C14"/>
    <w:rsid w:val="00946648"/>
    <w:rsid w:val="00946975"/>
    <w:rsid w:val="009469F4"/>
    <w:rsid w:val="00947779"/>
    <w:rsid w:val="00947BB2"/>
    <w:rsid w:val="00947DC3"/>
    <w:rsid w:val="009510B8"/>
    <w:rsid w:val="00951938"/>
    <w:rsid w:val="0095256A"/>
    <w:rsid w:val="0095263F"/>
    <w:rsid w:val="009526A9"/>
    <w:rsid w:val="00952A90"/>
    <w:rsid w:val="00953930"/>
    <w:rsid w:val="00953B01"/>
    <w:rsid w:val="009540DC"/>
    <w:rsid w:val="00954D06"/>
    <w:rsid w:val="00956A0F"/>
    <w:rsid w:val="00956A13"/>
    <w:rsid w:val="00957735"/>
    <w:rsid w:val="00957A52"/>
    <w:rsid w:val="00957D2B"/>
    <w:rsid w:val="00960343"/>
    <w:rsid w:val="0096081C"/>
    <w:rsid w:val="00961779"/>
    <w:rsid w:val="009618A2"/>
    <w:rsid w:val="009622BE"/>
    <w:rsid w:val="009630D2"/>
    <w:rsid w:val="00963A76"/>
    <w:rsid w:val="009656AD"/>
    <w:rsid w:val="00965AF6"/>
    <w:rsid w:val="00965DCE"/>
    <w:rsid w:val="00966927"/>
    <w:rsid w:val="00966B63"/>
    <w:rsid w:val="00966FB8"/>
    <w:rsid w:val="00970773"/>
    <w:rsid w:val="0097091F"/>
    <w:rsid w:val="00970EA7"/>
    <w:rsid w:val="00970F2A"/>
    <w:rsid w:val="00970F8C"/>
    <w:rsid w:val="009718F8"/>
    <w:rsid w:val="00971A55"/>
    <w:rsid w:val="00971BEB"/>
    <w:rsid w:val="00972E4E"/>
    <w:rsid w:val="00973783"/>
    <w:rsid w:val="00973982"/>
    <w:rsid w:val="00973A0C"/>
    <w:rsid w:val="00973CE1"/>
    <w:rsid w:val="00973DBC"/>
    <w:rsid w:val="00973F8F"/>
    <w:rsid w:val="00974257"/>
    <w:rsid w:val="00974CCD"/>
    <w:rsid w:val="00974F9C"/>
    <w:rsid w:val="0097579C"/>
    <w:rsid w:val="00975C93"/>
    <w:rsid w:val="00976B8B"/>
    <w:rsid w:val="00976DE1"/>
    <w:rsid w:val="00976F80"/>
    <w:rsid w:val="00977392"/>
    <w:rsid w:val="00977A4C"/>
    <w:rsid w:val="00977CC5"/>
    <w:rsid w:val="00977D91"/>
    <w:rsid w:val="00977F1B"/>
    <w:rsid w:val="00980494"/>
    <w:rsid w:val="009806A7"/>
    <w:rsid w:val="00980B14"/>
    <w:rsid w:val="00980C70"/>
    <w:rsid w:val="009811D8"/>
    <w:rsid w:val="009816DC"/>
    <w:rsid w:val="00981824"/>
    <w:rsid w:val="00982859"/>
    <w:rsid w:val="00982881"/>
    <w:rsid w:val="00982B85"/>
    <w:rsid w:val="00982BBE"/>
    <w:rsid w:val="009830FE"/>
    <w:rsid w:val="00983905"/>
    <w:rsid w:val="009840EB"/>
    <w:rsid w:val="0098440A"/>
    <w:rsid w:val="009844A8"/>
    <w:rsid w:val="009844E1"/>
    <w:rsid w:val="00984D17"/>
    <w:rsid w:val="009854D1"/>
    <w:rsid w:val="00985BD5"/>
    <w:rsid w:val="00985C57"/>
    <w:rsid w:val="00986404"/>
    <w:rsid w:val="00986417"/>
    <w:rsid w:val="00987081"/>
    <w:rsid w:val="0098759D"/>
    <w:rsid w:val="00987E43"/>
    <w:rsid w:val="00990014"/>
    <w:rsid w:val="0099098F"/>
    <w:rsid w:val="009917F8"/>
    <w:rsid w:val="009919C2"/>
    <w:rsid w:val="00991C8E"/>
    <w:rsid w:val="0099268A"/>
    <w:rsid w:val="00992C05"/>
    <w:rsid w:val="00993AF9"/>
    <w:rsid w:val="00994910"/>
    <w:rsid w:val="00994D9C"/>
    <w:rsid w:val="00995B94"/>
    <w:rsid w:val="00996A1C"/>
    <w:rsid w:val="009975CA"/>
    <w:rsid w:val="009975ED"/>
    <w:rsid w:val="00997BD8"/>
    <w:rsid w:val="009A002F"/>
    <w:rsid w:val="009A06D0"/>
    <w:rsid w:val="009A0DFC"/>
    <w:rsid w:val="009A1032"/>
    <w:rsid w:val="009A1339"/>
    <w:rsid w:val="009A1856"/>
    <w:rsid w:val="009A18EB"/>
    <w:rsid w:val="009A1A54"/>
    <w:rsid w:val="009A1CC9"/>
    <w:rsid w:val="009A1E0D"/>
    <w:rsid w:val="009A20CA"/>
    <w:rsid w:val="009A2B74"/>
    <w:rsid w:val="009A2CC2"/>
    <w:rsid w:val="009A2EA4"/>
    <w:rsid w:val="009A2F4A"/>
    <w:rsid w:val="009A349F"/>
    <w:rsid w:val="009A351C"/>
    <w:rsid w:val="009A382F"/>
    <w:rsid w:val="009A3949"/>
    <w:rsid w:val="009A478A"/>
    <w:rsid w:val="009A4BBE"/>
    <w:rsid w:val="009A4F55"/>
    <w:rsid w:val="009A4FF3"/>
    <w:rsid w:val="009A5011"/>
    <w:rsid w:val="009A5137"/>
    <w:rsid w:val="009A51CC"/>
    <w:rsid w:val="009A5A10"/>
    <w:rsid w:val="009A5F77"/>
    <w:rsid w:val="009A6371"/>
    <w:rsid w:val="009A6380"/>
    <w:rsid w:val="009A6452"/>
    <w:rsid w:val="009A6CEB"/>
    <w:rsid w:val="009A733E"/>
    <w:rsid w:val="009A783B"/>
    <w:rsid w:val="009B0021"/>
    <w:rsid w:val="009B0494"/>
    <w:rsid w:val="009B0681"/>
    <w:rsid w:val="009B0A1E"/>
    <w:rsid w:val="009B0AFB"/>
    <w:rsid w:val="009B168E"/>
    <w:rsid w:val="009B16B2"/>
    <w:rsid w:val="009B1D72"/>
    <w:rsid w:val="009B24AF"/>
    <w:rsid w:val="009B348F"/>
    <w:rsid w:val="009B38F2"/>
    <w:rsid w:val="009B3A15"/>
    <w:rsid w:val="009B3F44"/>
    <w:rsid w:val="009B413C"/>
    <w:rsid w:val="009B4F54"/>
    <w:rsid w:val="009B51F2"/>
    <w:rsid w:val="009B5AA3"/>
    <w:rsid w:val="009B63A8"/>
    <w:rsid w:val="009B6626"/>
    <w:rsid w:val="009B67C4"/>
    <w:rsid w:val="009B6928"/>
    <w:rsid w:val="009B6AF7"/>
    <w:rsid w:val="009B6B0D"/>
    <w:rsid w:val="009B6DA0"/>
    <w:rsid w:val="009B7DC2"/>
    <w:rsid w:val="009B7E7D"/>
    <w:rsid w:val="009C026F"/>
    <w:rsid w:val="009C042B"/>
    <w:rsid w:val="009C04AC"/>
    <w:rsid w:val="009C0DAD"/>
    <w:rsid w:val="009C115D"/>
    <w:rsid w:val="009C1310"/>
    <w:rsid w:val="009C1A5B"/>
    <w:rsid w:val="009C1A95"/>
    <w:rsid w:val="009C2791"/>
    <w:rsid w:val="009C29C9"/>
    <w:rsid w:val="009C2B29"/>
    <w:rsid w:val="009C2B7C"/>
    <w:rsid w:val="009C2DAF"/>
    <w:rsid w:val="009C2DBA"/>
    <w:rsid w:val="009C2F7C"/>
    <w:rsid w:val="009C37C5"/>
    <w:rsid w:val="009C3A04"/>
    <w:rsid w:val="009C3EDD"/>
    <w:rsid w:val="009C40FF"/>
    <w:rsid w:val="009C45B2"/>
    <w:rsid w:val="009C4DC5"/>
    <w:rsid w:val="009C5167"/>
    <w:rsid w:val="009C687D"/>
    <w:rsid w:val="009C73A9"/>
    <w:rsid w:val="009C755C"/>
    <w:rsid w:val="009D042F"/>
    <w:rsid w:val="009D09D9"/>
    <w:rsid w:val="009D0D79"/>
    <w:rsid w:val="009D0E9D"/>
    <w:rsid w:val="009D1094"/>
    <w:rsid w:val="009D19A6"/>
    <w:rsid w:val="009D1C2F"/>
    <w:rsid w:val="009D2636"/>
    <w:rsid w:val="009D3979"/>
    <w:rsid w:val="009D3A02"/>
    <w:rsid w:val="009D3EA0"/>
    <w:rsid w:val="009D49EE"/>
    <w:rsid w:val="009D557F"/>
    <w:rsid w:val="009D56CC"/>
    <w:rsid w:val="009D5904"/>
    <w:rsid w:val="009D5E02"/>
    <w:rsid w:val="009D65DF"/>
    <w:rsid w:val="009D670F"/>
    <w:rsid w:val="009D6988"/>
    <w:rsid w:val="009D6C69"/>
    <w:rsid w:val="009D6DE5"/>
    <w:rsid w:val="009D7130"/>
    <w:rsid w:val="009D75FE"/>
    <w:rsid w:val="009D76A5"/>
    <w:rsid w:val="009D76D8"/>
    <w:rsid w:val="009D7A16"/>
    <w:rsid w:val="009D7CC3"/>
    <w:rsid w:val="009D7D49"/>
    <w:rsid w:val="009E014C"/>
    <w:rsid w:val="009E03E1"/>
    <w:rsid w:val="009E0EE2"/>
    <w:rsid w:val="009E0EE5"/>
    <w:rsid w:val="009E0F48"/>
    <w:rsid w:val="009E18F4"/>
    <w:rsid w:val="009E1990"/>
    <w:rsid w:val="009E2387"/>
    <w:rsid w:val="009E279E"/>
    <w:rsid w:val="009E2CC8"/>
    <w:rsid w:val="009E2F64"/>
    <w:rsid w:val="009E330D"/>
    <w:rsid w:val="009E3AB5"/>
    <w:rsid w:val="009E3BB2"/>
    <w:rsid w:val="009E4A19"/>
    <w:rsid w:val="009E4CB9"/>
    <w:rsid w:val="009E54FA"/>
    <w:rsid w:val="009E589F"/>
    <w:rsid w:val="009E5BA0"/>
    <w:rsid w:val="009E63AF"/>
    <w:rsid w:val="009E6E85"/>
    <w:rsid w:val="009E7433"/>
    <w:rsid w:val="009E7D41"/>
    <w:rsid w:val="009E7ECD"/>
    <w:rsid w:val="009F034E"/>
    <w:rsid w:val="009F0413"/>
    <w:rsid w:val="009F0695"/>
    <w:rsid w:val="009F0D54"/>
    <w:rsid w:val="009F1626"/>
    <w:rsid w:val="009F1685"/>
    <w:rsid w:val="009F16C0"/>
    <w:rsid w:val="009F2491"/>
    <w:rsid w:val="009F2830"/>
    <w:rsid w:val="009F2D76"/>
    <w:rsid w:val="009F360D"/>
    <w:rsid w:val="009F3855"/>
    <w:rsid w:val="009F49BA"/>
    <w:rsid w:val="009F4C0C"/>
    <w:rsid w:val="009F4FE6"/>
    <w:rsid w:val="009F5196"/>
    <w:rsid w:val="009F5ED6"/>
    <w:rsid w:val="009F66D8"/>
    <w:rsid w:val="009F69C5"/>
    <w:rsid w:val="00A001C8"/>
    <w:rsid w:val="00A00723"/>
    <w:rsid w:val="00A00D49"/>
    <w:rsid w:val="00A00EFE"/>
    <w:rsid w:val="00A011B5"/>
    <w:rsid w:val="00A01433"/>
    <w:rsid w:val="00A01EA4"/>
    <w:rsid w:val="00A02503"/>
    <w:rsid w:val="00A02967"/>
    <w:rsid w:val="00A02D2A"/>
    <w:rsid w:val="00A02D5A"/>
    <w:rsid w:val="00A042EB"/>
    <w:rsid w:val="00A04567"/>
    <w:rsid w:val="00A045D1"/>
    <w:rsid w:val="00A0461D"/>
    <w:rsid w:val="00A051EC"/>
    <w:rsid w:val="00A05697"/>
    <w:rsid w:val="00A05B71"/>
    <w:rsid w:val="00A06A55"/>
    <w:rsid w:val="00A06D95"/>
    <w:rsid w:val="00A07033"/>
    <w:rsid w:val="00A0769F"/>
    <w:rsid w:val="00A10161"/>
    <w:rsid w:val="00A102D0"/>
    <w:rsid w:val="00A10F2E"/>
    <w:rsid w:val="00A1101F"/>
    <w:rsid w:val="00A111A9"/>
    <w:rsid w:val="00A1205B"/>
    <w:rsid w:val="00A120C0"/>
    <w:rsid w:val="00A121F1"/>
    <w:rsid w:val="00A12470"/>
    <w:rsid w:val="00A12623"/>
    <w:rsid w:val="00A12D1A"/>
    <w:rsid w:val="00A13021"/>
    <w:rsid w:val="00A13837"/>
    <w:rsid w:val="00A1483A"/>
    <w:rsid w:val="00A14C4C"/>
    <w:rsid w:val="00A15AA5"/>
    <w:rsid w:val="00A15C76"/>
    <w:rsid w:val="00A15CE1"/>
    <w:rsid w:val="00A15FD3"/>
    <w:rsid w:val="00A161FC"/>
    <w:rsid w:val="00A16763"/>
    <w:rsid w:val="00A167A5"/>
    <w:rsid w:val="00A16C97"/>
    <w:rsid w:val="00A1720F"/>
    <w:rsid w:val="00A17AF9"/>
    <w:rsid w:val="00A2001E"/>
    <w:rsid w:val="00A20590"/>
    <w:rsid w:val="00A208D3"/>
    <w:rsid w:val="00A20B04"/>
    <w:rsid w:val="00A20E9F"/>
    <w:rsid w:val="00A21404"/>
    <w:rsid w:val="00A21616"/>
    <w:rsid w:val="00A21C2F"/>
    <w:rsid w:val="00A21CA6"/>
    <w:rsid w:val="00A228D0"/>
    <w:rsid w:val="00A22E8A"/>
    <w:rsid w:val="00A238EC"/>
    <w:rsid w:val="00A2457A"/>
    <w:rsid w:val="00A245C4"/>
    <w:rsid w:val="00A24671"/>
    <w:rsid w:val="00A24B77"/>
    <w:rsid w:val="00A24DDA"/>
    <w:rsid w:val="00A24F91"/>
    <w:rsid w:val="00A2520B"/>
    <w:rsid w:val="00A262AC"/>
    <w:rsid w:val="00A26363"/>
    <w:rsid w:val="00A266E9"/>
    <w:rsid w:val="00A26A69"/>
    <w:rsid w:val="00A26EFC"/>
    <w:rsid w:val="00A27CF1"/>
    <w:rsid w:val="00A3025E"/>
    <w:rsid w:val="00A3027F"/>
    <w:rsid w:val="00A3046F"/>
    <w:rsid w:val="00A308B1"/>
    <w:rsid w:val="00A316C8"/>
    <w:rsid w:val="00A318AE"/>
    <w:rsid w:val="00A32982"/>
    <w:rsid w:val="00A32A8F"/>
    <w:rsid w:val="00A330C5"/>
    <w:rsid w:val="00A33794"/>
    <w:rsid w:val="00A33B42"/>
    <w:rsid w:val="00A33D35"/>
    <w:rsid w:val="00A3461C"/>
    <w:rsid w:val="00A34644"/>
    <w:rsid w:val="00A34888"/>
    <w:rsid w:val="00A35129"/>
    <w:rsid w:val="00A353B0"/>
    <w:rsid w:val="00A35703"/>
    <w:rsid w:val="00A36010"/>
    <w:rsid w:val="00A363D7"/>
    <w:rsid w:val="00A3664E"/>
    <w:rsid w:val="00A370B7"/>
    <w:rsid w:val="00A37D25"/>
    <w:rsid w:val="00A40989"/>
    <w:rsid w:val="00A413BF"/>
    <w:rsid w:val="00A417F5"/>
    <w:rsid w:val="00A419E7"/>
    <w:rsid w:val="00A41EDC"/>
    <w:rsid w:val="00A41EE5"/>
    <w:rsid w:val="00A42627"/>
    <w:rsid w:val="00A427D2"/>
    <w:rsid w:val="00A4317B"/>
    <w:rsid w:val="00A43669"/>
    <w:rsid w:val="00A4386C"/>
    <w:rsid w:val="00A43AC8"/>
    <w:rsid w:val="00A44039"/>
    <w:rsid w:val="00A44337"/>
    <w:rsid w:val="00A4458B"/>
    <w:rsid w:val="00A4496C"/>
    <w:rsid w:val="00A44C97"/>
    <w:rsid w:val="00A44CC1"/>
    <w:rsid w:val="00A454DF"/>
    <w:rsid w:val="00A45861"/>
    <w:rsid w:val="00A46098"/>
    <w:rsid w:val="00A47548"/>
    <w:rsid w:val="00A476A5"/>
    <w:rsid w:val="00A47D03"/>
    <w:rsid w:val="00A50488"/>
    <w:rsid w:val="00A504EB"/>
    <w:rsid w:val="00A505E9"/>
    <w:rsid w:val="00A50857"/>
    <w:rsid w:val="00A50ACB"/>
    <w:rsid w:val="00A50DD2"/>
    <w:rsid w:val="00A50E89"/>
    <w:rsid w:val="00A50F71"/>
    <w:rsid w:val="00A511B3"/>
    <w:rsid w:val="00A515AF"/>
    <w:rsid w:val="00A51FE0"/>
    <w:rsid w:val="00A52124"/>
    <w:rsid w:val="00A52239"/>
    <w:rsid w:val="00A53932"/>
    <w:rsid w:val="00A5409E"/>
    <w:rsid w:val="00A54E9D"/>
    <w:rsid w:val="00A5513E"/>
    <w:rsid w:val="00A55939"/>
    <w:rsid w:val="00A564CB"/>
    <w:rsid w:val="00A56D4F"/>
    <w:rsid w:val="00A576FD"/>
    <w:rsid w:val="00A57C25"/>
    <w:rsid w:val="00A57D6F"/>
    <w:rsid w:val="00A60BC7"/>
    <w:rsid w:val="00A60D0E"/>
    <w:rsid w:val="00A6124D"/>
    <w:rsid w:val="00A61539"/>
    <w:rsid w:val="00A61FB1"/>
    <w:rsid w:val="00A62585"/>
    <w:rsid w:val="00A63057"/>
    <w:rsid w:val="00A63178"/>
    <w:rsid w:val="00A63252"/>
    <w:rsid w:val="00A6338F"/>
    <w:rsid w:val="00A63D5C"/>
    <w:rsid w:val="00A640CC"/>
    <w:rsid w:val="00A640D4"/>
    <w:rsid w:val="00A643CD"/>
    <w:rsid w:val="00A646A3"/>
    <w:rsid w:val="00A64922"/>
    <w:rsid w:val="00A64989"/>
    <w:rsid w:val="00A649D7"/>
    <w:rsid w:val="00A64E02"/>
    <w:rsid w:val="00A65346"/>
    <w:rsid w:val="00A653AF"/>
    <w:rsid w:val="00A6558B"/>
    <w:rsid w:val="00A658E6"/>
    <w:rsid w:val="00A660F0"/>
    <w:rsid w:val="00A66B74"/>
    <w:rsid w:val="00A66BC6"/>
    <w:rsid w:val="00A66D72"/>
    <w:rsid w:val="00A6715C"/>
    <w:rsid w:val="00A67441"/>
    <w:rsid w:val="00A6753A"/>
    <w:rsid w:val="00A6761D"/>
    <w:rsid w:val="00A67AE6"/>
    <w:rsid w:val="00A70C45"/>
    <w:rsid w:val="00A711D1"/>
    <w:rsid w:val="00A7144B"/>
    <w:rsid w:val="00A71EB6"/>
    <w:rsid w:val="00A721D8"/>
    <w:rsid w:val="00A72BC2"/>
    <w:rsid w:val="00A7304A"/>
    <w:rsid w:val="00A7304E"/>
    <w:rsid w:val="00A737E1"/>
    <w:rsid w:val="00A740AE"/>
    <w:rsid w:val="00A74AD1"/>
    <w:rsid w:val="00A74BA0"/>
    <w:rsid w:val="00A7533A"/>
    <w:rsid w:val="00A75B23"/>
    <w:rsid w:val="00A766D5"/>
    <w:rsid w:val="00A76993"/>
    <w:rsid w:val="00A775D7"/>
    <w:rsid w:val="00A77D79"/>
    <w:rsid w:val="00A77F49"/>
    <w:rsid w:val="00A8001B"/>
    <w:rsid w:val="00A803EB"/>
    <w:rsid w:val="00A8135E"/>
    <w:rsid w:val="00A81568"/>
    <w:rsid w:val="00A81C43"/>
    <w:rsid w:val="00A820CB"/>
    <w:rsid w:val="00A822D6"/>
    <w:rsid w:val="00A82CAD"/>
    <w:rsid w:val="00A83042"/>
    <w:rsid w:val="00A833FE"/>
    <w:rsid w:val="00A83689"/>
    <w:rsid w:val="00A83AC9"/>
    <w:rsid w:val="00A83BAE"/>
    <w:rsid w:val="00A847A5"/>
    <w:rsid w:val="00A84847"/>
    <w:rsid w:val="00A848E4"/>
    <w:rsid w:val="00A84D82"/>
    <w:rsid w:val="00A84DC8"/>
    <w:rsid w:val="00A854FF"/>
    <w:rsid w:val="00A85B86"/>
    <w:rsid w:val="00A85BB0"/>
    <w:rsid w:val="00A85F22"/>
    <w:rsid w:val="00A85F55"/>
    <w:rsid w:val="00A869CA"/>
    <w:rsid w:val="00A8742E"/>
    <w:rsid w:val="00A87453"/>
    <w:rsid w:val="00A875A5"/>
    <w:rsid w:val="00A87874"/>
    <w:rsid w:val="00A906AA"/>
    <w:rsid w:val="00A909CB"/>
    <w:rsid w:val="00A90A29"/>
    <w:rsid w:val="00A9127F"/>
    <w:rsid w:val="00A91353"/>
    <w:rsid w:val="00A9160D"/>
    <w:rsid w:val="00A9164E"/>
    <w:rsid w:val="00A9185C"/>
    <w:rsid w:val="00A91B33"/>
    <w:rsid w:val="00A91C36"/>
    <w:rsid w:val="00A91D79"/>
    <w:rsid w:val="00A91F9D"/>
    <w:rsid w:val="00A920D3"/>
    <w:rsid w:val="00A92304"/>
    <w:rsid w:val="00A92330"/>
    <w:rsid w:val="00A92985"/>
    <w:rsid w:val="00A9399C"/>
    <w:rsid w:val="00A93A92"/>
    <w:rsid w:val="00A94449"/>
    <w:rsid w:val="00A94B71"/>
    <w:rsid w:val="00A94F1D"/>
    <w:rsid w:val="00A955D0"/>
    <w:rsid w:val="00A956A0"/>
    <w:rsid w:val="00A96563"/>
    <w:rsid w:val="00A96778"/>
    <w:rsid w:val="00A96D2B"/>
    <w:rsid w:val="00A9742B"/>
    <w:rsid w:val="00A976AD"/>
    <w:rsid w:val="00A977D6"/>
    <w:rsid w:val="00A97A6D"/>
    <w:rsid w:val="00A97AB5"/>
    <w:rsid w:val="00AA019C"/>
    <w:rsid w:val="00AA03B5"/>
    <w:rsid w:val="00AA05B5"/>
    <w:rsid w:val="00AA0A1F"/>
    <w:rsid w:val="00AA137B"/>
    <w:rsid w:val="00AA15DD"/>
    <w:rsid w:val="00AA16D9"/>
    <w:rsid w:val="00AA176A"/>
    <w:rsid w:val="00AA1884"/>
    <w:rsid w:val="00AA19E5"/>
    <w:rsid w:val="00AA1C54"/>
    <w:rsid w:val="00AA1F42"/>
    <w:rsid w:val="00AA20FF"/>
    <w:rsid w:val="00AA2191"/>
    <w:rsid w:val="00AA3404"/>
    <w:rsid w:val="00AA3704"/>
    <w:rsid w:val="00AA4A2C"/>
    <w:rsid w:val="00AA4C61"/>
    <w:rsid w:val="00AA5796"/>
    <w:rsid w:val="00AA589A"/>
    <w:rsid w:val="00AA5A48"/>
    <w:rsid w:val="00AA5CE1"/>
    <w:rsid w:val="00AA5D13"/>
    <w:rsid w:val="00AA5ED1"/>
    <w:rsid w:val="00AA624A"/>
    <w:rsid w:val="00AA63BD"/>
    <w:rsid w:val="00AA68A5"/>
    <w:rsid w:val="00AA695A"/>
    <w:rsid w:val="00AA7358"/>
    <w:rsid w:val="00AB0736"/>
    <w:rsid w:val="00AB082E"/>
    <w:rsid w:val="00AB0C38"/>
    <w:rsid w:val="00AB0CD0"/>
    <w:rsid w:val="00AB148A"/>
    <w:rsid w:val="00AB17E2"/>
    <w:rsid w:val="00AB1EB5"/>
    <w:rsid w:val="00AB1EBD"/>
    <w:rsid w:val="00AB21BA"/>
    <w:rsid w:val="00AB25B9"/>
    <w:rsid w:val="00AB279E"/>
    <w:rsid w:val="00AB3838"/>
    <w:rsid w:val="00AB3D69"/>
    <w:rsid w:val="00AB4068"/>
    <w:rsid w:val="00AB4366"/>
    <w:rsid w:val="00AB4779"/>
    <w:rsid w:val="00AB49AA"/>
    <w:rsid w:val="00AB4D9F"/>
    <w:rsid w:val="00AB536F"/>
    <w:rsid w:val="00AB593A"/>
    <w:rsid w:val="00AB5B3B"/>
    <w:rsid w:val="00AB6467"/>
    <w:rsid w:val="00AB65E2"/>
    <w:rsid w:val="00AB6A13"/>
    <w:rsid w:val="00AB6D0C"/>
    <w:rsid w:val="00AB711D"/>
    <w:rsid w:val="00AB7175"/>
    <w:rsid w:val="00AB72EF"/>
    <w:rsid w:val="00AB7D0C"/>
    <w:rsid w:val="00AC0040"/>
    <w:rsid w:val="00AC00C9"/>
    <w:rsid w:val="00AC0853"/>
    <w:rsid w:val="00AC0AB1"/>
    <w:rsid w:val="00AC160C"/>
    <w:rsid w:val="00AC20E2"/>
    <w:rsid w:val="00AC2106"/>
    <w:rsid w:val="00AC2331"/>
    <w:rsid w:val="00AC2B01"/>
    <w:rsid w:val="00AC2C2E"/>
    <w:rsid w:val="00AC2D53"/>
    <w:rsid w:val="00AC2DAD"/>
    <w:rsid w:val="00AC3072"/>
    <w:rsid w:val="00AC341E"/>
    <w:rsid w:val="00AC3804"/>
    <w:rsid w:val="00AC389C"/>
    <w:rsid w:val="00AC408B"/>
    <w:rsid w:val="00AC41E0"/>
    <w:rsid w:val="00AC43B7"/>
    <w:rsid w:val="00AC4491"/>
    <w:rsid w:val="00AC4830"/>
    <w:rsid w:val="00AC484C"/>
    <w:rsid w:val="00AC4AD4"/>
    <w:rsid w:val="00AC51CB"/>
    <w:rsid w:val="00AC5978"/>
    <w:rsid w:val="00AC7105"/>
    <w:rsid w:val="00AC7148"/>
    <w:rsid w:val="00AC7618"/>
    <w:rsid w:val="00AC7B00"/>
    <w:rsid w:val="00AC7E89"/>
    <w:rsid w:val="00AD03C7"/>
    <w:rsid w:val="00AD0A46"/>
    <w:rsid w:val="00AD0EF9"/>
    <w:rsid w:val="00AD0FA8"/>
    <w:rsid w:val="00AD126E"/>
    <w:rsid w:val="00AD1CD0"/>
    <w:rsid w:val="00AD1F42"/>
    <w:rsid w:val="00AD1F80"/>
    <w:rsid w:val="00AD2387"/>
    <w:rsid w:val="00AD2A0C"/>
    <w:rsid w:val="00AD2C4E"/>
    <w:rsid w:val="00AD31B1"/>
    <w:rsid w:val="00AD3498"/>
    <w:rsid w:val="00AD37EE"/>
    <w:rsid w:val="00AD3B2C"/>
    <w:rsid w:val="00AD3EFE"/>
    <w:rsid w:val="00AD3FAC"/>
    <w:rsid w:val="00AD40AD"/>
    <w:rsid w:val="00AD4327"/>
    <w:rsid w:val="00AD4629"/>
    <w:rsid w:val="00AD4B83"/>
    <w:rsid w:val="00AD4B91"/>
    <w:rsid w:val="00AD4D27"/>
    <w:rsid w:val="00AD53B7"/>
    <w:rsid w:val="00AD5586"/>
    <w:rsid w:val="00AD5AE2"/>
    <w:rsid w:val="00AD5E1E"/>
    <w:rsid w:val="00AD681A"/>
    <w:rsid w:val="00AD6DE1"/>
    <w:rsid w:val="00AD7220"/>
    <w:rsid w:val="00AD7828"/>
    <w:rsid w:val="00AD7AED"/>
    <w:rsid w:val="00AE08B8"/>
    <w:rsid w:val="00AE0A16"/>
    <w:rsid w:val="00AE0E59"/>
    <w:rsid w:val="00AE184B"/>
    <w:rsid w:val="00AE19F0"/>
    <w:rsid w:val="00AE1C66"/>
    <w:rsid w:val="00AE1D75"/>
    <w:rsid w:val="00AE259E"/>
    <w:rsid w:val="00AE264A"/>
    <w:rsid w:val="00AE28C8"/>
    <w:rsid w:val="00AE2F05"/>
    <w:rsid w:val="00AE3343"/>
    <w:rsid w:val="00AE3529"/>
    <w:rsid w:val="00AE3736"/>
    <w:rsid w:val="00AE3F3F"/>
    <w:rsid w:val="00AE3FFE"/>
    <w:rsid w:val="00AE4560"/>
    <w:rsid w:val="00AE49D1"/>
    <w:rsid w:val="00AE4E43"/>
    <w:rsid w:val="00AE5E39"/>
    <w:rsid w:val="00AE6599"/>
    <w:rsid w:val="00AE6603"/>
    <w:rsid w:val="00AE66D9"/>
    <w:rsid w:val="00AE67C3"/>
    <w:rsid w:val="00AE6E3C"/>
    <w:rsid w:val="00AE7034"/>
    <w:rsid w:val="00AE7CF4"/>
    <w:rsid w:val="00AE7F1E"/>
    <w:rsid w:val="00AF03C0"/>
    <w:rsid w:val="00AF054E"/>
    <w:rsid w:val="00AF0777"/>
    <w:rsid w:val="00AF0916"/>
    <w:rsid w:val="00AF0A75"/>
    <w:rsid w:val="00AF0EAC"/>
    <w:rsid w:val="00AF0F9B"/>
    <w:rsid w:val="00AF1205"/>
    <w:rsid w:val="00AF16DD"/>
    <w:rsid w:val="00AF18EC"/>
    <w:rsid w:val="00AF1A5E"/>
    <w:rsid w:val="00AF1AA2"/>
    <w:rsid w:val="00AF206D"/>
    <w:rsid w:val="00AF250B"/>
    <w:rsid w:val="00AF2E32"/>
    <w:rsid w:val="00AF3B89"/>
    <w:rsid w:val="00AF4253"/>
    <w:rsid w:val="00AF459C"/>
    <w:rsid w:val="00AF48DA"/>
    <w:rsid w:val="00AF4D1B"/>
    <w:rsid w:val="00AF4EFD"/>
    <w:rsid w:val="00AF54EA"/>
    <w:rsid w:val="00AF571D"/>
    <w:rsid w:val="00AF5DDC"/>
    <w:rsid w:val="00AF5FFD"/>
    <w:rsid w:val="00AF680D"/>
    <w:rsid w:val="00AF706C"/>
    <w:rsid w:val="00AF7226"/>
    <w:rsid w:val="00AF787D"/>
    <w:rsid w:val="00B002A8"/>
    <w:rsid w:val="00B00326"/>
    <w:rsid w:val="00B0121B"/>
    <w:rsid w:val="00B018AF"/>
    <w:rsid w:val="00B01C41"/>
    <w:rsid w:val="00B01E99"/>
    <w:rsid w:val="00B01EAD"/>
    <w:rsid w:val="00B02903"/>
    <w:rsid w:val="00B032DA"/>
    <w:rsid w:val="00B0384E"/>
    <w:rsid w:val="00B03AAC"/>
    <w:rsid w:val="00B03AD1"/>
    <w:rsid w:val="00B03DC8"/>
    <w:rsid w:val="00B045FA"/>
    <w:rsid w:val="00B047DC"/>
    <w:rsid w:val="00B04DBB"/>
    <w:rsid w:val="00B04E0E"/>
    <w:rsid w:val="00B0521E"/>
    <w:rsid w:val="00B05302"/>
    <w:rsid w:val="00B05EA8"/>
    <w:rsid w:val="00B0664B"/>
    <w:rsid w:val="00B06CB7"/>
    <w:rsid w:val="00B074FC"/>
    <w:rsid w:val="00B07B22"/>
    <w:rsid w:val="00B101B2"/>
    <w:rsid w:val="00B104B1"/>
    <w:rsid w:val="00B104E7"/>
    <w:rsid w:val="00B10540"/>
    <w:rsid w:val="00B110B4"/>
    <w:rsid w:val="00B11E69"/>
    <w:rsid w:val="00B120D5"/>
    <w:rsid w:val="00B12145"/>
    <w:rsid w:val="00B123E2"/>
    <w:rsid w:val="00B1240B"/>
    <w:rsid w:val="00B12775"/>
    <w:rsid w:val="00B12F5E"/>
    <w:rsid w:val="00B1383F"/>
    <w:rsid w:val="00B148AB"/>
    <w:rsid w:val="00B14AF4"/>
    <w:rsid w:val="00B14C6D"/>
    <w:rsid w:val="00B15257"/>
    <w:rsid w:val="00B15935"/>
    <w:rsid w:val="00B15B4F"/>
    <w:rsid w:val="00B15E11"/>
    <w:rsid w:val="00B1602C"/>
    <w:rsid w:val="00B160E7"/>
    <w:rsid w:val="00B16295"/>
    <w:rsid w:val="00B16688"/>
    <w:rsid w:val="00B16CAC"/>
    <w:rsid w:val="00B172A3"/>
    <w:rsid w:val="00B1736B"/>
    <w:rsid w:val="00B17585"/>
    <w:rsid w:val="00B17606"/>
    <w:rsid w:val="00B17F6C"/>
    <w:rsid w:val="00B20332"/>
    <w:rsid w:val="00B218D7"/>
    <w:rsid w:val="00B21AC9"/>
    <w:rsid w:val="00B21D0D"/>
    <w:rsid w:val="00B21EBE"/>
    <w:rsid w:val="00B229E0"/>
    <w:rsid w:val="00B22C1C"/>
    <w:rsid w:val="00B23AB4"/>
    <w:rsid w:val="00B23EDE"/>
    <w:rsid w:val="00B24037"/>
    <w:rsid w:val="00B24C40"/>
    <w:rsid w:val="00B255CD"/>
    <w:rsid w:val="00B2631E"/>
    <w:rsid w:val="00B26862"/>
    <w:rsid w:val="00B269AD"/>
    <w:rsid w:val="00B26AA2"/>
    <w:rsid w:val="00B26E7F"/>
    <w:rsid w:val="00B272E9"/>
    <w:rsid w:val="00B274F7"/>
    <w:rsid w:val="00B2759B"/>
    <w:rsid w:val="00B278B1"/>
    <w:rsid w:val="00B27CF3"/>
    <w:rsid w:val="00B27F72"/>
    <w:rsid w:val="00B3015E"/>
    <w:rsid w:val="00B304A5"/>
    <w:rsid w:val="00B304CC"/>
    <w:rsid w:val="00B3108E"/>
    <w:rsid w:val="00B31243"/>
    <w:rsid w:val="00B312F9"/>
    <w:rsid w:val="00B31A8D"/>
    <w:rsid w:val="00B31C91"/>
    <w:rsid w:val="00B31E47"/>
    <w:rsid w:val="00B33707"/>
    <w:rsid w:val="00B3384E"/>
    <w:rsid w:val="00B33C9A"/>
    <w:rsid w:val="00B3475E"/>
    <w:rsid w:val="00B34E7D"/>
    <w:rsid w:val="00B355C5"/>
    <w:rsid w:val="00B363D6"/>
    <w:rsid w:val="00B36418"/>
    <w:rsid w:val="00B36727"/>
    <w:rsid w:val="00B36819"/>
    <w:rsid w:val="00B36DA2"/>
    <w:rsid w:val="00B36F6E"/>
    <w:rsid w:val="00B371A1"/>
    <w:rsid w:val="00B37494"/>
    <w:rsid w:val="00B37508"/>
    <w:rsid w:val="00B37820"/>
    <w:rsid w:val="00B37C5B"/>
    <w:rsid w:val="00B40359"/>
    <w:rsid w:val="00B407DF"/>
    <w:rsid w:val="00B40A1E"/>
    <w:rsid w:val="00B40B23"/>
    <w:rsid w:val="00B40B89"/>
    <w:rsid w:val="00B40D56"/>
    <w:rsid w:val="00B41524"/>
    <w:rsid w:val="00B4170F"/>
    <w:rsid w:val="00B41D35"/>
    <w:rsid w:val="00B4290C"/>
    <w:rsid w:val="00B42910"/>
    <w:rsid w:val="00B429D6"/>
    <w:rsid w:val="00B43261"/>
    <w:rsid w:val="00B43354"/>
    <w:rsid w:val="00B43A42"/>
    <w:rsid w:val="00B43D5D"/>
    <w:rsid w:val="00B443F1"/>
    <w:rsid w:val="00B44497"/>
    <w:rsid w:val="00B445B2"/>
    <w:rsid w:val="00B44739"/>
    <w:rsid w:val="00B45348"/>
    <w:rsid w:val="00B45D9D"/>
    <w:rsid w:val="00B466EC"/>
    <w:rsid w:val="00B46A6C"/>
    <w:rsid w:val="00B471CF"/>
    <w:rsid w:val="00B50372"/>
    <w:rsid w:val="00B505D7"/>
    <w:rsid w:val="00B50AE2"/>
    <w:rsid w:val="00B50BB3"/>
    <w:rsid w:val="00B51213"/>
    <w:rsid w:val="00B5214E"/>
    <w:rsid w:val="00B521B9"/>
    <w:rsid w:val="00B52897"/>
    <w:rsid w:val="00B52B22"/>
    <w:rsid w:val="00B52DFE"/>
    <w:rsid w:val="00B52E1C"/>
    <w:rsid w:val="00B5420A"/>
    <w:rsid w:val="00B54A6C"/>
    <w:rsid w:val="00B55652"/>
    <w:rsid w:val="00B56004"/>
    <w:rsid w:val="00B56436"/>
    <w:rsid w:val="00B56C69"/>
    <w:rsid w:val="00B56D94"/>
    <w:rsid w:val="00B56DA9"/>
    <w:rsid w:val="00B56FD5"/>
    <w:rsid w:val="00B57814"/>
    <w:rsid w:val="00B5793D"/>
    <w:rsid w:val="00B57965"/>
    <w:rsid w:val="00B57B36"/>
    <w:rsid w:val="00B60594"/>
    <w:rsid w:val="00B60EF6"/>
    <w:rsid w:val="00B61041"/>
    <w:rsid w:val="00B61542"/>
    <w:rsid w:val="00B618BC"/>
    <w:rsid w:val="00B62C4B"/>
    <w:rsid w:val="00B62D6A"/>
    <w:rsid w:val="00B62D6B"/>
    <w:rsid w:val="00B630CB"/>
    <w:rsid w:val="00B63196"/>
    <w:rsid w:val="00B637B9"/>
    <w:rsid w:val="00B651B3"/>
    <w:rsid w:val="00B65B31"/>
    <w:rsid w:val="00B662BE"/>
    <w:rsid w:val="00B66733"/>
    <w:rsid w:val="00B6673E"/>
    <w:rsid w:val="00B66A91"/>
    <w:rsid w:val="00B66B97"/>
    <w:rsid w:val="00B67FC0"/>
    <w:rsid w:val="00B70156"/>
    <w:rsid w:val="00B7037D"/>
    <w:rsid w:val="00B706F9"/>
    <w:rsid w:val="00B70950"/>
    <w:rsid w:val="00B70E03"/>
    <w:rsid w:val="00B70E6E"/>
    <w:rsid w:val="00B70EA7"/>
    <w:rsid w:val="00B71339"/>
    <w:rsid w:val="00B71E13"/>
    <w:rsid w:val="00B72B42"/>
    <w:rsid w:val="00B72B5D"/>
    <w:rsid w:val="00B7309D"/>
    <w:rsid w:val="00B73285"/>
    <w:rsid w:val="00B73476"/>
    <w:rsid w:val="00B735DF"/>
    <w:rsid w:val="00B739FD"/>
    <w:rsid w:val="00B7549D"/>
    <w:rsid w:val="00B75677"/>
    <w:rsid w:val="00B76359"/>
    <w:rsid w:val="00B7672F"/>
    <w:rsid w:val="00B76A09"/>
    <w:rsid w:val="00B76AC4"/>
    <w:rsid w:val="00B77669"/>
    <w:rsid w:val="00B777DF"/>
    <w:rsid w:val="00B77FCC"/>
    <w:rsid w:val="00B80FD0"/>
    <w:rsid w:val="00B815CC"/>
    <w:rsid w:val="00B81A67"/>
    <w:rsid w:val="00B81D1F"/>
    <w:rsid w:val="00B82779"/>
    <w:rsid w:val="00B8287F"/>
    <w:rsid w:val="00B829FA"/>
    <w:rsid w:val="00B82E13"/>
    <w:rsid w:val="00B83056"/>
    <w:rsid w:val="00B837FE"/>
    <w:rsid w:val="00B83DD6"/>
    <w:rsid w:val="00B8453A"/>
    <w:rsid w:val="00B8467C"/>
    <w:rsid w:val="00B848B0"/>
    <w:rsid w:val="00B84985"/>
    <w:rsid w:val="00B84C09"/>
    <w:rsid w:val="00B8534B"/>
    <w:rsid w:val="00B85D7A"/>
    <w:rsid w:val="00B8604E"/>
    <w:rsid w:val="00B86CD8"/>
    <w:rsid w:val="00B86D0F"/>
    <w:rsid w:val="00B873E9"/>
    <w:rsid w:val="00B874C2"/>
    <w:rsid w:val="00B90084"/>
    <w:rsid w:val="00B905B9"/>
    <w:rsid w:val="00B90A7C"/>
    <w:rsid w:val="00B912D2"/>
    <w:rsid w:val="00B921A9"/>
    <w:rsid w:val="00B921D6"/>
    <w:rsid w:val="00B92D04"/>
    <w:rsid w:val="00B92DD6"/>
    <w:rsid w:val="00B92EE6"/>
    <w:rsid w:val="00B93D92"/>
    <w:rsid w:val="00B943B5"/>
    <w:rsid w:val="00B947D4"/>
    <w:rsid w:val="00B94845"/>
    <w:rsid w:val="00B953CA"/>
    <w:rsid w:val="00B95F31"/>
    <w:rsid w:val="00B960EC"/>
    <w:rsid w:val="00B961D1"/>
    <w:rsid w:val="00B96810"/>
    <w:rsid w:val="00B96FE4"/>
    <w:rsid w:val="00B97078"/>
    <w:rsid w:val="00B970DE"/>
    <w:rsid w:val="00B97272"/>
    <w:rsid w:val="00B974FB"/>
    <w:rsid w:val="00B97521"/>
    <w:rsid w:val="00B975F5"/>
    <w:rsid w:val="00BA012F"/>
    <w:rsid w:val="00BA02DB"/>
    <w:rsid w:val="00BA0479"/>
    <w:rsid w:val="00BA0D50"/>
    <w:rsid w:val="00BA0E72"/>
    <w:rsid w:val="00BA0E9A"/>
    <w:rsid w:val="00BA16F6"/>
    <w:rsid w:val="00BA1FF6"/>
    <w:rsid w:val="00BA205E"/>
    <w:rsid w:val="00BA23D5"/>
    <w:rsid w:val="00BA29E1"/>
    <w:rsid w:val="00BA2C4F"/>
    <w:rsid w:val="00BA3274"/>
    <w:rsid w:val="00BA32B3"/>
    <w:rsid w:val="00BA53F9"/>
    <w:rsid w:val="00BA55B8"/>
    <w:rsid w:val="00BA58E7"/>
    <w:rsid w:val="00BA5DC3"/>
    <w:rsid w:val="00BA5F5A"/>
    <w:rsid w:val="00BA618B"/>
    <w:rsid w:val="00BA64FB"/>
    <w:rsid w:val="00BA6C33"/>
    <w:rsid w:val="00BA6D74"/>
    <w:rsid w:val="00BA7583"/>
    <w:rsid w:val="00BA79DA"/>
    <w:rsid w:val="00BA7C00"/>
    <w:rsid w:val="00BA7FC6"/>
    <w:rsid w:val="00BB063F"/>
    <w:rsid w:val="00BB0773"/>
    <w:rsid w:val="00BB0C68"/>
    <w:rsid w:val="00BB0C73"/>
    <w:rsid w:val="00BB0F60"/>
    <w:rsid w:val="00BB19A6"/>
    <w:rsid w:val="00BB1F84"/>
    <w:rsid w:val="00BB2106"/>
    <w:rsid w:val="00BB2521"/>
    <w:rsid w:val="00BB2662"/>
    <w:rsid w:val="00BB28E5"/>
    <w:rsid w:val="00BB3547"/>
    <w:rsid w:val="00BB382F"/>
    <w:rsid w:val="00BB42A8"/>
    <w:rsid w:val="00BB42C3"/>
    <w:rsid w:val="00BB4773"/>
    <w:rsid w:val="00BB4CDB"/>
    <w:rsid w:val="00BB4CE2"/>
    <w:rsid w:val="00BB5807"/>
    <w:rsid w:val="00BB59EC"/>
    <w:rsid w:val="00BB5B2E"/>
    <w:rsid w:val="00BB5BFA"/>
    <w:rsid w:val="00BB5CCD"/>
    <w:rsid w:val="00BB6109"/>
    <w:rsid w:val="00BB61CE"/>
    <w:rsid w:val="00BB6217"/>
    <w:rsid w:val="00BB72B5"/>
    <w:rsid w:val="00BB7318"/>
    <w:rsid w:val="00BB73A6"/>
    <w:rsid w:val="00BB740C"/>
    <w:rsid w:val="00BB7A19"/>
    <w:rsid w:val="00BC0139"/>
    <w:rsid w:val="00BC0805"/>
    <w:rsid w:val="00BC0C40"/>
    <w:rsid w:val="00BC1095"/>
    <w:rsid w:val="00BC11BC"/>
    <w:rsid w:val="00BC1241"/>
    <w:rsid w:val="00BC13C2"/>
    <w:rsid w:val="00BC1E2F"/>
    <w:rsid w:val="00BC2C3E"/>
    <w:rsid w:val="00BC314F"/>
    <w:rsid w:val="00BC3433"/>
    <w:rsid w:val="00BC3D8D"/>
    <w:rsid w:val="00BC3DA2"/>
    <w:rsid w:val="00BC3EDE"/>
    <w:rsid w:val="00BC41B7"/>
    <w:rsid w:val="00BC4792"/>
    <w:rsid w:val="00BC4951"/>
    <w:rsid w:val="00BC58CF"/>
    <w:rsid w:val="00BC5DCB"/>
    <w:rsid w:val="00BC5FFE"/>
    <w:rsid w:val="00BC7410"/>
    <w:rsid w:val="00BC7E96"/>
    <w:rsid w:val="00BD0699"/>
    <w:rsid w:val="00BD09CF"/>
    <w:rsid w:val="00BD1526"/>
    <w:rsid w:val="00BD1847"/>
    <w:rsid w:val="00BD18B7"/>
    <w:rsid w:val="00BD2614"/>
    <w:rsid w:val="00BD269F"/>
    <w:rsid w:val="00BD2FF3"/>
    <w:rsid w:val="00BD39A9"/>
    <w:rsid w:val="00BD3A23"/>
    <w:rsid w:val="00BD3F93"/>
    <w:rsid w:val="00BD3FCD"/>
    <w:rsid w:val="00BD5B21"/>
    <w:rsid w:val="00BD6526"/>
    <w:rsid w:val="00BD67EC"/>
    <w:rsid w:val="00BD685D"/>
    <w:rsid w:val="00BD6F04"/>
    <w:rsid w:val="00BD6F0D"/>
    <w:rsid w:val="00BD7140"/>
    <w:rsid w:val="00BD76B5"/>
    <w:rsid w:val="00BD7739"/>
    <w:rsid w:val="00BD79BB"/>
    <w:rsid w:val="00BD79DC"/>
    <w:rsid w:val="00BD7AFE"/>
    <w:rsid w:val="00BD7C50"/>
    <w:rsid w:val="00BE05E3"/>
    <w:rsid w:val="00BE0EC5"/>
    <w:rsid w:val="00BE1075"/>
    <w:rsid w:val="00BE25F4"/>
    <w:rsid w:val="00BE39B8"/>
    <w:rsid w:val="00BE463C"/>
    <w:rsid w:val="00BE5054"/>
    <w:rsid w:val="00BE5834"/>
    <w:rsid w:val="00BE5B21"/>
    <w:rsid w:val="00BE65BD"/>
    <w:rsid w:val="00BE66FD"/>
    <w:rsid w:val="00BE7033"/>
    <w:rsid w:val="00BE7886"/>
    <w:rsid w:val="00BF0409"/>
    <w:rsid w:val="00BF0BBA"/>
    <w:rsid w:val="00BF1363"/>
    <w:rsid w:val="00BF1BB7"/>
    <w:rsid w:val="00BF1F0F"/>
    <w:rsid w:val="00BF221C"/>
    <w:rsid w:val="00BF2714"/>
    <w:rsid w:val="00BF27D9"/>
    <w:rsid w:val="00BF2DED"/>
    <w:rsid w:val="00BF369F"/>
    <w:rsid w:val="00BF3DEE"/>
    <w:rsid w:val="00BF3FC0"/>
    <w:rsid w:val="00BF4209"/>
    <w:rsid w:val="00BF492B"/>
    <w:rsid w:val="00BF5B59"/>
    <w:rsid w:val="00BF629F"/>
    <w:rsid w:val="00BF6689"/>
    <w:rsid w:val="00BF6A8E"/>
    <w:rsid w:val="00BF6F3E"/>
    <w:rsid w:val="00BF762E"/>
    <w:rsid w:val="00BF7DE3"/>
    <w:rsid w:val="00BF7F33"/>
    <w:rsid w:val="00C001CE"/>
    <w:rsid w:val="00C00A57"/>
    <w:rsid w:val="00C0164C"/>
    <w:rsid w:val="00C01D1B"/>
    <w:rsid w:val="00C01FAA"/>
    <w:rsid w:val="00C0235E"/>
    <w:rsid w:val="00C025D4"/>
    <w:rsid w:val="00C02D1A"/>
    <w:rsid w:val="00C03066"/>
    <w:rsid w:val="00C03A5D"/>
    <w:rsid w:val="00C042F8"/>
    <w:rsid w:val="00C044EA"/>
    <w:rsid w:val="00C047BA"/>
    <w:rsid w:val="00C04825"/>
    <w:rsid w:val="00C048FF"/>
    <w:rsid w:val="00C04B39"/>
    <w:rsid w:val="00C05204"/>
    <w:rsid w:val="00C0563F"/>
    <w:rsid w:val="00C05763"/>
    <w:rsid w:val="00C06123"/>
    <w:rsid w:val="00C0623D"/>
    <w:rsid w:val="00C065FC"/>
    <w:rsid w:val="00C067A3"/>
    <w:rsid w:val="00C06BE3"/>
    <w:rsid w:val="00C06FB4"/>
    <w:rsid w:val="00C07642"/>
    <w:rsid w:val="00C07E99"/>
    <w:rsid w:val="00C07F5E"/>
    <w:rsid w:val="00C1003C"/>
    <w:rsid w:val="00C100EF"/>
    <w:rsid w:val="00C101E4"/>
    <w:rsid w:val="00C102BF"/>
    <w:rsid w:val="00C10934"/>
    <w:rsid w:val="00C10993"/>
    <w:rsid w:val="00C11033"/>
    <w:rsid w:val="00C11138"/>
    <w:rsid w:val="00C11244"/>
    <w:rsid w:val="00C1125F"/>
    <w:rsid w:val="00C11397"/>
    <w:rsid w:val="00C118E5"/>
    <w:rsid w:val="00C119FF"/>
    <w:rsid w:val="00C120ED"/>
    <w:rsid w:val="00C12614"/>
    <w:rsid w:val="00C12720"/>
    <w:rsid w:val="00C12990"/>
    <w:rsid w:val="00C12C1D"/>
    <w:rsid w:val="00C12DEF"/>
    <w:rsid w:val="00C13081"/>
    <w:rsid w:val="00C1379D"/>
    <w:rsid w:val="00C13BDB"/>
    <w:rsid w:val="00C142B9"/>
    <w:rsid w:val="00C14347"/>
    <w:rsid w:val="00C144A4"/>
    <w:rsid w:val="00C1466D"/>
    <w:rsid w:val="00C148E7"/>
    <w:rsid w:val="00C14939"/>
    <w:rsid w:val="00C1498B"/>
    <w:rsid w:val="00C14BA8"/>
    <w:rsid w:val="00C14C8D"/>
    <w:rsid w:val="00C14FD7"/>
    <w:rsid w:val="00C15082"/>
    <w:rsid w:val="00C15901"/>
    <w:rsid w:val="00C15E6C"/>
    <w:rsid w:val="00C16AC6"/>
    <w:rsid w:val="00C1717C"/>
    <w:rsid w:val="00C171B4"/>
    <w:rsid w:val="00C1733A"/>
    <w:rsid w:val="00C1741F"/>
    <w:rsid w:val="00C17922"/>
    <w:rsid w:val="00C20112"/>
    <w:rsid w:val="00C20E94"/>
    <w:rsid w:val="00C218FF"/>
    <w:rsid w:val="00C21B71"/>
    <w:rsid w:val="00C21C83"/>
    <w:rsid w:val="00C21CAE"/>
    <w:rsid w:val="00C2256C"/>
    <w:rsid w:val="00C2329C"/>
    <w:rsid w:val="00C23429"/>
    <w:rsid w:val="00C23491"/>
    <w:rsid w:val="00C23682"/>
    <w:rsid w:val="00C23EC3"/>
    <w:rsid w:val="00C2477D"/>
    <w:rsid w:val="00C249F6"/>
    <w:rsid w:val="00C24DDF"/>
    <w:rsid w:val="00C253CE"/>
    <w:rsid w:val="00C2563C"/>
    <w:rsid w:val="00C25647"/>
    <w:rsid w:val="00C25CC2"/>
    <w:rsid w:val="00C261AE"/>
    <w:rsid w:val="00C264F3"/>
    <w:rsid w:val="00C26530"/>
    <w:rsid w:val="00C27106"/>
    <w:rsid w:val="00C276A8"/>
    <w:rsid w:val="00C2782C"/>
    <w:rsid w:val="00C27C48"/>
    <w:rsid w:val="00C30B4B"/>
    <w:rsid w:val="00C30D42"/>
    <w:rsid w:val="00C3120D"/>
    <w:rsid w:val="00C312DF"/>
    <w:rsid w:val="00C3158C"/>
    <w:rsid w:val="00C31608"/>
    <w:rsid w:val="00C318FF"/>
    <w:rsid w:val="00C31FC3"/>
    <w:rsid w:val="00C32838"/>
    <w:rsid w:val="00C328ED"/>
    <w:rsid w:val="00C32D7E"/>
    <w:rsid w:val="00C32DE7"/>
    <w:rsid w:val="00C33FB7"/>
    <w:rsid w:val="00C34609"/>
    <w:rsid w:val="00C346DE"/>
    <w:rsid w:val="00C354A1"/>
    <w:rsid w:val="00C358A4"/>
    <w:rsid w:val="00C36539"/>
    <w:rsid w:val="00C3659B"/>
    <w:rsid w:val="00C36606"/>
    <w:rsid w:val="00C36813"/>
    <w:rsid w:val="00C36C47"/>
    <w:rsid w:val="00C36EDA"/>
    <w:rsid w:val="00C3710D"/>
    <w:rsid w:val="00C372E0"/>
    <w:rsid w:val="00C3749E"/>
    <w:rsid w:val="00C379FE"/>
    <w:rsid w:val="00C404B2"/>
    <w:rsid w:val="00C405C5"/>
    <w:rsid w:val="00C40CE6"/>
    <w:rsid w:val="00C41254"/>
    <w:rsid w:val="00C41837"/>
    <w:rsid w:val="00C41A7E"/>
    <w:rsid w:val="00C41D56"/>
    <w:rsid w:val="00C420F1"/>
    <w:rsid w:val="00C42973"/>
    <w:rsid w:val="00C42CE2"/>
    <w:rsid w:val="00C42E36"/>
    <w:rsid w:val="00C42E4A"/>
    <w:rsid w:val="00C43618"/>
    <w:rsid w:val="00C4395A"/>
    <w:rsid w:val="00C43BF7"/>
    <w:rsid w:val="00C43DFD"/>
    <w:rsid w:val="00C43E1D"/>
    <w:rsid w:val="00C43FE9"/>
    <w:rsid w:val="00C44241"/>
    <w:rsid w:val="00C4437D"/>
    <w:rsid w:val="00C44813"/>
    <w:rsid w:val="00C45360"/>
    <w:rsid w:val="00C45446"/>
    <w:rsid w:val="00C45612"/>
    <w:rsid w:val="00C45C6A"/>
    <w:rsid w:val="00C46145"/>
    <w:rsid w:val="00C461D3"/>
    <w:rsid w:val="00C4695C"/>
    <w:rsid w:val="00C46BF0"/>
    <w:rsid w:val="00C46CFA"/>
    <w:rsid w:val="00C47317"/>
    <w:rsid w:val="00C474F8"/>
    <w:rsid w:val="00C477EA"/>
    <w:rsid w:val="00C47AAF"/>
    <w:rsid w:val="00C50537"/>
    <w:rsid w:val="00C508FF"/>
    <w:rsid w:val="00C50937"/>
    <w:rsid w:val="00C50C88"/>
    <w:rsid w:val="00C50DED"/>
    <w:rsid w:val="00C50E90"/>
    <w:rsid w:val="00C50FB0"/>
    <w:rsid w:val="00C50FF8"/>
    <w:rsid w:val="00C51D5D"/>
    <w:rsid w:val="00C51F19"/>
    <w:rsid w:val="00C51FCB"/>
    <w:rsid w:val="00C52185"/>
    <w:rsid w:val="00C5235D"/>
    <w:rsid w:val="00C52A7E"/>
    <w:rsid w:val="00C52BC3"/>
    <w:rsid w:val="00C53DC9"/>
    <w:rsid w:val="00C545F7"/>
    <w:rsid w:val="00C54CB0"/>
    <w:rsid w:val="00C54E58"/>
    <w:rsid w:val="00C55056"/>
    <w:rsid w:val="00C56627"/>
    <w:rsid w:val="00C56A9A"/>
    <w:rsid w:val="00C575FA"/>
    <w:rsid w:val="00C578A4"/>
    <w:rsid w:val="00C6003E"/>
    <w:rsid w:val="00C60393"/>
    <w:rsid w:val="00C60BD7"/>
    <w:rsid w:val="00C60ED0"/>
    <w:rsid w:val="00C6141B"/>
    <w:rsid w:val="00C61619"/>
    <w:rsid w:val="00C618EF"/>
    <w:rsid w:val="00C620F0"/>
    <w:rsid w:val="00C6255E"/>
    <w:rsid w:val="00C62C8B"/>
    <w:rsid w:val="00C63042"/>
    <w:rsid w:val="00C63738"/>
    <w:rsid w:val="00C6381A"/>
    <w:rsid w:val="00C63F2D"/>
    <w:rsid w:val="00C6414F"/>
    <w:rsid w:val="00C64A4C"/>
    <w:rsid w:val="00C64C50"/>
    <w:rsid w:val="00C6523F"/>
    <w:rsid w:val="00C6530B"/>
    <w:rsid w:val="00C654E4"/>
    <w:rsid w:val="00C65532"/>
    <w:rsid w:val="00C6559A"/>
    <w:rsid w:val="00C656BA"/>
    <w:rsid w:val="00C657A0"/>
    <w:rsid w:val="00C65E2E"/>
    <w:rsid w:val="00C66485"/>
    <w:rsid w:val="00C66DDC"/>
    <w:rsid w:val="00C66F2D"/>
    <w:rsid w:val="00C67011"/>
    <w:rsid w:val="00C67CD2"/>
    <w:rsid w:val="00C705C9"/>
    <w:rsid w:val="00C706DB"/>
    <w:rsid w:val="00C70754"/>
    <w:rsid w:val="00C7098F"/>
    <w:rsid w:val="00C70CFD"/>
    <w:rsid w:val="00C7188C"/>
    <w:rsid w:val="00C71A98"/>
    <w:rsid w:val="00C71CA2"/>
    <w:rsid w:val="00C72220"/>
    <w:rsid w:val="00C728D3"/>
    <w:rsid w:val="00C72BFF"/>
    <w:rsid w:val="00C72F6B"/>
    <w:rsid w:val="00C73373"/>
    <w:rsid w:val="00C736C2"/>
    <w:rsid w:val="00C73B1B"/>
    <w:rsid w:val="00C73CB9"/>
    <w:rsid w:val="00C7420C"/>
    <w:rsid w:val="00C746AC"/>
    <w:rsid w:val="00C746D9"/>
    <w:rsid w:val="00C747BB"/>
    <w:rsid w:val="00C7488B"/>
    <w:rsid w:val="00C74EC4"/>
    <w:rsid w:val="00C75016"/>
    <w:rsid w:val="00C75653"/>
    <w:rsid w:val="00C75B44"/>
    <w:rsid w:val="00C763CE"/>
    <w:rsid w:val="00C765E9"/>
    <w:rsid w:val="00C77252"/>
    <w:rsid w:val="00C77FB1"/>
    <w:rsid w:val="00C801D3"/>
    <w:rsid w:val="00C805CE"/>
    <w:rsid w:val="00C80620"/>
    <w:rsid w:val="00C80934"/>
    <w:rsid w:val="00C80FEE"/>
    <w:rsid w:val="00C81103"/>
    <w:rsid w:val="00C815F0"/>
    <w:rsid w:val="00C81615"/>
    <w:rsid w:val="00C81778"/>
    <w:rsid w:val="00C81926"/>
    <w:rsid w:val="00C823AB"/>
    <w:rsid w:val="00C82546"/>
    <w:rsid w:val="00C82C8A"/>
    <w:rsid w:val="00C82CA3"/>
    <w:rsid w:val="00C82EAD"/>
    <w:rsid w:val="00C836DB"/>
    <w:rsid w:val="00C83825"/>
    <w:rsid w:val="00C83FA6"/>
    <w:rsid w:val="00C840E4"/>
    <w:rsid w:val="00C84AC6"/>
    <w:rsid w:val="00C84B45"/>
    <w:rsid w:val="00C84D76"/>
    <w:rsid w:val="00C85298"/>
    <w:rsid w:val="00C8556A"/>
    <w:rsid w:val="00C85DD1"/>
    <w:rsid w:val="00C86242"/>
    <w:rsid w:val="00C86637"/>
    <w:rsid w:val="00C86A76"/>
    <w:rsid w:val="00C86FBF"/>
    <w:rsid w:val="00C87055"/>
    <w:rsid w:val="00C878F9"/>
    <w:rsid w:val="00C9154F"/>
    <w:rsid w:val="00C915C7"/>
    <w:rsid w:val="00C91799"/>
    <w:rsid w:val="00C9190E"/>
    <w:rsid w:val="00C925CB"/>
    <w:rsid w:val="00C92D7F"/>
    <w:rsid w:val="00C93D1A"/>
    <w:rsid w:val="00C93FD9"/>
    <w:rsid w:val="00C9410D"/>
    <w:rsid w:val="00C945C1"/>
    <w:rsid w:val="00C94EDA"/>
    <w:rsid w:val="00C95233"/>
    <w:rsid w:val="00C95491"/>
    <w:rsid w:val="00C95FE0"/>
    <w:rsid w:val="00C963AA"/>
    <w:rsid w:val="00C96DD5"/>
    <w:rsid w:val="00C9714A"/>
    <w:rsid w:val="00C9746A"/>
    <w:rsid w:val="00C97539"/>
    <w:rsid w:val="00C97C34"/>
    <w:rsid w:val="00C97FB2"/>
    <w:rsid w:val="00C97FFB"/>
    <w:rsid w:val="00CA0135"/>
    <w:rsid w:val="00CA017A"/>
    <w:rsid w:val="00CA0490"/>
    <w:rsid w:val="00CA0B14"/>
    <w:rsid w:val="00CA0B77"/>
    <w:rsid w:val="00CA173B"/>
    <w:rsid w:val="00CA1A72"/>
    <w:rsid w:val="00CA1AEE"/>
    <w:rsid w:val="00CA229B"/>
    <w:rsid w:val="00CA22C9"/>
    <w:rsid w:val="00CA2311"/>
    <w:rsid w:val="00CA2365"/>
    <w:rsid w:val="00CA2A00"/>
    <w:rsid w:val="00CA3BB0"/>
    <w:rsid w:val="00CA3EBF"/>
    <w:rsid w:val="00CA3F9A"/>
    <w:rsid w:val="00CA407A"/>
    <w:rsid w:val="00CA4255"/>
    <w:rsid w:val="00CA42AE"/>
    <w:rsid w:val="00CA44C4"/>
    <w:rsid w:val="00CA4615"/>
    <w:rsid w:val="00CA48C9"/>
    <w:rsid w:val="00CA4935"/>
    <w:rsid w:val="00CA4B34"/>
    <w:rsid w:val="00CA4D27"/>
    <w:rsid w:val="00CA5080"/>
    <w:rsid w:val="00CA526D"/>
    <w:rsid w:val="00CA52EA"/>
    <w:rsid w:val="00CA53E0"/>
    <w:rsid w:val="00CA5410"/>
    <w:rsid w:val="00CA55A4"/>
    <w:rsid w:val="00CA5831"/>
    <w:rsid w:val="00CA5C4B"/>
    <w:rsid w:val="00CA5EF0"/>
    <w:rsid w:val="00CA6477"/>
    <w:rsid w:val="00CA666E"/>
    <w:rsid w:val="00CA6B83"/>
    <w:rsid w:val="00CA7292"/>
    <w:rsid w:val="00CA76E8"/>
    <w:rsid w:val="00CA7BB4"/>
    <w:rsid w:val="00CA7FB4"/>
    <w:rsid w:val="00CB0074"/>
    <w:rsid w:val="00CB1461"/>
    <w:rsid w:val="00CB146D"/>
    <w:rsid w:val="00CB1927"/>
    <w:rsid w:val="00CB257A"/>
    <w:rsid w:val="00CB2B43"/>
    <w:rsid w:val="00CB2F4B"/>
    <w:rsid w:val="00CB3388"/>
    <w:rsid w:val="00CB3B2B"/>
    <w:rsid w:val="00CB3D1B"/>
    <w:rsid w:val="00CB48BD"/>
    <w:rsid w:val="00CB5268"/>
    <w:rsid w:val="00CB536D"/>
    <w:rsid w:val="00CB53F9"/>
    <w:rsid w:val="00CB5663"/>
    <w:rsid w:val="00CB60AF"/>
    <w:rsid w:val="00CB642C"/>
    <w:rsid w:val="00CB67ED"/>
    <w:rsid w:val="00CB6F78"/>
    <w:rsid w:val="00CB6F9A"/>
    <w:rsid w:val="00CB7738"/>
    <w:rsid w:val="00CB7F64"/>
    <w:rsid w:val="00CC0D6C"/>
    <w:rsid w:val="00CC1090"/>
    <w:rsid w:val="00CC15BD"/>
    <w:rsid w:val="00CC1B1A"/>
    <w:rsid w:val="00CC1C71"/>
    <w:rsid w:val="00CC1FBB"/>
    <w:rsid w:val="00CC21F2"/>
    <w:rsid w:val="00CC246C"/>
    <w:rsid w:val="00CC2EF4"/>
    <w:rsid w:val="00CC2FE5"/>
    <w:rsid w:val="00CC3084"/>
    <w:rsid w:val="00CC39F7"/>
    <w:rsid w:val="00CC3F7F"/>
    <w:rsid w:val="00CC5654"/>
    <w:rsid w:val="00CC586B"/>
    <w:rsid w:val="00CC5EC2"/>
    <w:rsid w:val="00CC5FEB"/>
    <w:rsid w:val="00CC65CF"/>
    <w:rsid w:val="00CC670E"/>
    <w:rsid w:val="00CC68C0"/>
    <w:rsid w:val="00CC6C20"/>
    <w:rsid w:val="00CC6C33"/>
    <w:rsid w:val="00CC7DE2"/>
    <w:rsid w:val="00CD0AB0"/>
    <w:rsid w:val="00CD0B07"/>
    <w:rsid w:val="00CD10D6"/>
    <w:rsid w:val="00CD1523"/>
    <w:rsid w:val="00CD1C4A"/>
    <w:rsid w:val="00CD23B5"/>
    <w:rsid w:val="00CD25F0"/>
    <w:rsid w:val="00CD2A08"/>
    <w:rsid w:val="00CD2AD8"/>
    <w:rsid w:val="00CD2EA9"/>
    <w:rsid w:val="00CD309C"/>
    <w:rsid w:val="00CD312F"/>
    <w:rsid w:val="00CD3A83"/>
    <w:rsid w:val="00CD4323"/>
    <w:rsid w:val="00CD44E5"/>
    <w:rsid w:val="00CD4509"/>
    <w:rsid w:val="00CD45FD"/>
    <w:rsid w:val="00CD470D"/>
    <w:rsid w:val="00CD4E3D"/>
    <w:rsid w:val="00CD5562"/>
    <w:rsid w:val="00CD5A3C"/>
    <w:rsid w:val="00CD5DE5"/>
    <w:rsid w:val="00CD60EC"/>
    <w:rsid w:val="00CD6470"/>
    <w:rsid w:val="00CD6528"/>
    <w:rsid w:val="00CD679D"/>
    <w:rsid w:val="00CD6FB0"/>
    <w:rsid w:val="00CD715F"/>
    <w:rsid w:val="00CD721E"/>
    <w:rsid w:val="00CD729C"/>
    <w:rsid w:val="00CD73AE"/>
    <w:rsid w:val="00CE0769"/>
    <w:rsid w:val="00CE0B56"/>
    <w:rsid w:val="00CE0BD7"/>
    <w:rsid w:val="00CE0C9C"/>
    <w:rsid w:val="00CE0E0B"/>
    <w:rsid w:val="00CE1321"/>
    <w:rsid w:val="00CE190F"/>
    <w:rsid w:val="00CE1935"/>
    <w:rsid w:val="00CE1D02"/>
    <w:rsid w:val="00CE2044"/>
    <w:rsid w:val="00CE2693"/>
    <w:rsid w:val="00CE275F"/>
    <w:rsid w:val="00CE2767"/>
    <w:rsid w:val="00CE2A59"/>
    <w:rsid w:val="00CE2E1C"/>
    <w:rsid w:val="00CE36CD"/>
    <w:rsid w:val="00CE3857"/>
    <w:rsid w:val="00CE3B68"/>
    <w:rsid w:val="00CE3DEE"/>
    <w:rsid w:val="00CE44B9"/>
    <w:rsid w:val="00CE4F26"/>
    <w:rsid w:val="00CE5213"/>
    <w:rsid w:val="00CE5544"/>
    <w:rsid w:val="00CE5C4D"/>
    <w:rsid w:val="00CE6936"/>
    <w:rsid w:val="00CE6B11"/>
    <w:rsid w:val="00CE7AC4"/>
    <w:rsid w:val="00CE7B97"/>
    <w:rsid w:val="00CE7DE2"/>
    <w:rsid w:val="00CE7E15"/>
    <w:rsid w:val="00CF049A"/>
    <w:rsid w:val="00CF0841"/>
    <w:rsid w:val="00CF0C1E"/>
    <w:rsid w:val="00CF12D0"/>
    <w:rsid w:val="00CF18BB"/>
    <w:rsid w:val="00CF1E50"/>
    <w:rsid w:val="00CF2492"/>
    <w:rsid w:val="00CF255A"/>
    <w:rsid w:val="00CF2643"/>
    <w:rsid w:val="00CF2F8F"/>
    <w:rsid w:val="00CF303C"/>
    <w:rsid w:val="00CF333E"/>
    <w:rsid w:val="00CF43C8"/>
    <w:rsid w:val="00CF47A1"/>
    <w:rsid w:val="00CF4B67"/>
    <w:rsid w:val="00CF4F36"/>
    <w:rsid w:val="00CF5039"/>
    <w:rsid w:val="00CF5908"/>
    <w:rsid w:val="00CF591E"/>
    <w:rsid w:val="00CF5AB5"/>
    <w:rsid w:val="00CF5CA1"/>
    <w:rsid w:val="00CF70C8"/>
    <w:rsid w:val="00D007B1"/>
    <w:rsid w:val="00D00AF7"/>
    <w:rsid w:val="00D00ECA"/>
    <w:rsid w:val="00D01401"/>
    <w:rsid w:val="00D01575"/>
    <w:rsid w:val="00D01814"/>
    <w:rsid w:val="00D01866"/>
    <w:rsid w:val="00D023CF"/>
    <w:rsid w:val="00D02837"/>
    <w:rsid w:val="00D028AC"/>
    <w:rsid w:val="00D02EFD"/>
    <w:rsid w:val="00D0366C"/>
    <w:rsid w:val="00D038CD"/>
    <w:rsid w:val="00D0395F"/>
    <w:rsid w:val="00D046DB"/>
    <w:rsid w:val="00D04C6A"/>
    <w:rsid w:val="00D04E7A"/>
    <w:rsid w:val="00D05366"/>
    <w:rsid w:val="00D054ED"/>
    <w:rsid w:val="00D06523"/>
    <w:rsid w:val="00D06855"/>
    <w:rsid w:val="00D068FE"/>
    <w:rsid w:val="00D06DC7"/>
    <w:rsid w:val="00D06F08"/>
    <w:rsid w:val="00D072ED"/>
    <w:rsid w:val="00D07311"/>
    <w:rsid w:val="00D07423"/>
    <w:rsid w:val="00D10537"/>
    <w:rsid w:val="00D107E0"/>
    <w:rsid w:val="00D10941"/>
    <w:rsid w:val="00D11CD7"/>
    <w:rsid w:val="00D120AD"/>
    <w:rsid w:val="00D127C2"/>
    <w:rsid w:val="00D12C54"/>
    <w:rsid w:val="00D1424C"/>
    <w:rsid w:val="00D142AB"/>
    <w:rsid w:val="00D15129"/>
    <w:rsid w:val="00D1565E"/>
    <w:rsid w:val="00D15C6B"/>
    <w:rsid w:val="00D16C2F"/>
    <w:rsid w:val="00D16CA2"/>
    <w:rsid w:val="00D16F2F"/>
    <w:rsid w:val="00D1723F"/>
    <w:rsid w:val="00D17794"/>
    <w:rsid w:val="00D177DF"/>
    <w:rsid w:val="00D17C2F"/>
    <w:rsid w:val="00D17C81"/>
    <w:rsid w:val="00D17D54"/>
    <w:rsid w:val="00D204D3"/>
    <w:rsid w:val="00D20B37"/>
    <w:rsid w:val="00D20DE3"/>
    <w:rsid w:val="00D20E63"/>
    <w:rsid w:val="00D2103A"/>
    <w:rsid w:val="00D215BF"/>
    <w:rsid w:val="00D21B59"/>
    <w:rsid w:val="00D21C65"/>
    <w:rsid w:val="00D21E02"/>
    <w:rsid w:val="00D224B5"/>
    <w:rsid w:val="00D2264A"/>
    <w:rsid w:val="00D233E7"/>
    <w:rsid w:val="00D2340C"/>
    <w:rsid w:val="00D235EA"/>
    <w:rsid w:val="00D238D8"/>
    <w:rsid w:val="00D23953"/>
    <w:rsid w:val="00D23A3D"/>
    <w:rsid w:val="00D244D6"/>
    <w:rsid w:val="00D24575"/>
    <w:rsid w:val="00D24C2C"/>
    <w:rsid w:val="00D251C1"/>
    <w:rsid w:val="00D25419"/>
    <w:rsid w:val="00D25547"/>
    <w:rsid w:val="00D256FB"/>
    <w:rsid w:val="00D259ED"/>
    <w:rsid w:val="00D25B7D"/>
    <w:rsid w:val="00D25FD8"/>
    <w:rsid w:val="00D2605A"/>
    <w:rsid w:val="00D26939"/>
    <w:rsid w:val="00D27423"/>
    <w:rsid w:val="00D27932"/>
    <w:rsid w:val="00D279F2"/>
    <w:rsid w:val="00D27FC0"/>
    <w:rsid w:val="00D300FE"/>
    <w:rsid w:val="00D3048E"/>
    <w:rsid w:val="00D306F4"/>
    <w:rsid w:val="00D312AE"/>
    <w:rsid w:val="00D314F5"/>
    <w:rsid w:val="00D315E6"/>
    <w:rsid w:val="00D31E06"/>
    <w:rsid w:val="00D32193"/>
    <w:rsid w:val="00D323F8"/>
    <w:rsid w:val="00D32C1B"/>
    <w:rsid w:val="00D32DC4"/>
    <w:rsid w:val="00D32E82"/>
    <w:rsid w:val="00D32F02"/>
    <w:rsid w:val="00D32F5A"/>
    <w:rsid w:val="00D32F63"/>
    <w:rsid w:val="00D32FAE"/>
    <w:rsid w:val="00D33132"/>
    <w:rsid w:val="00D331BC"/>
    <w:rsid w:val="00D34444"/>
    <w:rsid w:val="00D346FD"/>
    <w:rsid w:val="00D34F1A"/>
    <w:rsid w:val="00D356C9"/>
    <w:rsid w:val="00D35821"/>
    <w:rsid w:val="00D35A36"/>
    <w:rsid w:val="00D35C2F"/>
    <w:rsid w:val="00D35F2A"/>
    <w:rsid w:val="00D364ED"/>
    <w:rsid w:val="00D3707D"/>
    <w:rsid w:val="00D370B5"/>
    <w:rsid w:val="00D370F5"/>
    <w:rsid w:val="00D37524"/>
    <w:rsid w:val="00D377D6"/>
    <w:rsid w:val="00D37E47"/>
    <w:rsid w:val="00D4083E"/>
    <w:rsid w:val="00D40BAB"/>
    <w:rsid w:val="00D413C3"/>
    <w:rsid w:val="00D4172D"/>
    <w:rsid w:val="00D41BE8"/>
    <w:rsid w:val="00D424FD"/>
    <w:rsid w:val="00D425D2"/>
    <w:rsid w:val="00D42DEA"/>
    <w:rsid w:val="00D435AE"/>
    <w:rsid w:val="00D43914"/>
    <w:rsid w:val="00D43A77"/>
    <w:rsid w:val="00D43D0F"/>
    <w:rsid w:val="00D44648"/>
    <w:rsid w:val="00D44913"/>
    <w:rsid w:val="00D45410"/>
    <w:rsid w:val="00D45602"/>
    <w:rsid w:val="00D457BA"/>
    <w:rsid w:val="00D46239"/>
    <w:rsid w:val="00D466DB"/>
    <w:rsid w:val="00D46ED6"/>
    <w:rsid w:val="00D47C50"/>
    <w:rsid w:val="00D47FA3"/>
    <w:rsid w:val="00D500F9"/>
    <w:rsid w:val="00D502CB"/>
    <w:rsid w:val="00D50AF7"/>
    <w:rsid w:val="00D50C24"/>
    <w:rsid w:val="00D50F55"/>
    <w:rsid w:val="00D5104C"/>
    <w:rsid w:val="00D51130"/>
    <w:rsid w:val="00D512F1"/>
    <w:rsid w:val="00D51545"/>
    <w:rsid w:val="00D51704"/>
    <w:rsid w:val="00D5197A"/>
    <w:rsid w:val="00D51B6E"/>
    <w:rsid w:val="00D524EE"/>
    <w:rsid w:val="00D528FD"/>
    <w:rsid w:val="00D52BF0"/>
    <w:rsid w:val="00D5401A"/>
    <w:rsid w:val="00D54490"/>
    <w:rsid w:val="00D54B48"/>
    <w:rsid w:val="00D55163"/>
    <w:rsid w:val="00D55C02"/>
    <w:rsid w:val="00D55CAD"/>
    <w:rsid w:val="00D55DBF"/>
    <w:rsid w:val="00D5653E"/>
    <w:rsid w:val="00D56767"/>
    <w:rsid w:val="00D573CB"/>
    <w:rsid w:val="00D600C8"/>
    <w:rsid w:val="00D61044"/>
    <w:rsid w:val="00D61416"/>
    <w:rsid w:val="00D61799"/>
    <w:rsid w:val="00D619B1"/>
    <w:rsid w:val="00D62991"/>
    <w:rsid w:val="00D62B0E"/>
    <w:rsid w:val="00D62CF0"/>
    <w:rsid w:val="00D62D05"/>
    <w:rsid w:val="00D632C2"/>
    <w:rsid w:val="00D6338F"/>
    <w:rsid w:val="00D63626"/>
    <w:rsid w:val="00D637EE"/>
    <w:rsid w:val="00D63A55"/>
    <w:rsid w:val="00D6416B"/>
    <w:rsid w:val="00D644BD"/>
    <w:rsid w:val="00D645AC"/>
    <w:rsid w:val="00D6481A"/>
    <w:rsid w:val="00D653B2"/>
    <w:rsid w:val="00D654A6"/>
    <w:rsid w:val="00D65A60"/>
    <w:rsid w:val="00D65C75"/>
    <w:rsid w:val="00D66504"/>
    <w:rsid w:val="00D66601"/>
    <w:rsid w:val="00D668E6"/>
    <w:rsid w:val="00D66CDE"/>
    <w:rsid w:val="00D66D34"/>
    <w:rsid w:val="00D677E2"/>
    <w:rsid w:val="00D67823"/>
    <w:rsid w:val="00D67C2E"/>
    <w:rsid w:val="00D7017A"/>
    <w:rsid w:val="00D70298"/>
    <w:rsid w:val="00D705D5"/>
    <w:rsid w:val="00D70A46"/>
    <w:rsid w:val="00D70F56"/>
    <w:rsid w:val="00D716DE"/>
    <w:rsid w:val="00D71D36"/>
    <w:rsid w:val="00D71E30"/>
    <w:rsid w:val="00D72623"/>
    <w:rsid w:val="00D72B62"/>
    <w:rsid w:val="00D72B7B"/>
    <w:rsid w:val="00D72CB5"/>
    <w:rsid w:val="00D73281"/>
    <w:rsid w:val="00D732B3"/>
    <w:rsid w:val="00D73857"/>
    <w:rsid w:val="00D73C58"/>
    <w:rsid w:val="00D750EF"/>
    <w:rsid w:val="00D75489"/>
    <w:rsid w:val="00D76DC4"/>
    <w:rsid w:val="00D76E8A"/>
    <w:rsid w:val="00D77B33"/>
    <w:rsid w:val="00D77CBA"/>
    <w:rsid w:val="00D8091F"/>
    <w:rsid w:val="00D813BC"/>
    <w:rsid w:val="00D81532"/>
    <w:rsid w:val="00D81B0E"/>
    <w:rsid w:val="00D827A0"/>
    <w:rsid w:val="00D827B8"/>
    <w:rsid w:val="00D83C96"/>
    <w:rsid w:val="00D83EDC"/>
    <w:rsid w:val="00D841D0"/>
    <w:rsid w:val="00D84409"/>
    <w:rsid w:val="00D848B8"/>
    <w:rsid w:val="00D84E8B"/>
    <w:rsid w:val="00D85194"/>
    <w:rsid w:val="00D852DC"/>
    <w:rsid w:val="00D87070"/>
    <w:rsid w:val="00D870A5"/>
    <w:rsid w:val="00D870C2"/>
    <w:rsid w:val="00D87F07"/>
    <w:rsid w:val="00D9023D"/>
    <w:rsid w:val="00D902DA"/>
    <w:rsid w:val="00D90945"/>
    <w:rsid w:val="00D90D75"/>
    <w:rsid w:val="00D9102B"/>
    <w:rsid w:val="00D911A9"/>
    <w:rsid w:val="00D916F8"/>
    <w:rsid w:val="00D9243C"/>
    <w:rsid w:val="00D92A25"/>
    <w:rsid w:val="00D92ADD"/>
    <w:rsid w:val="00D93752"/>
    <w:rsid w:val="00D937E2"/>
    <w:rsid w:val="00D93E8D"/>
    <w:rsid w:val="00D94034"/>
    <w:rsid w:val="00D946ED"/>
    <w:rsid w:val="00D9584C"/>
    <w:rsid w:val="00D959BE"/>
    <w:rsid w:val="00D95A43"/>
    <w:rsid w:val="00D95D06"/>
    <w:rsid w:val="00D95E5A"/>
    <w:rsid w:val="00D964EE"/>
    <w:rsid w:val="00D96522"/>
    <w:rsid w:val="00D96C9D"/>
    <w:rsid w:val="00D97390"/>
    <w:rsid w:val="00D978EE"/>
    <w:rsid w:val="00D97D13"/>
    <w:rsid w:val="00DA06F6"/>
    <w:rsid w:val="00DA1081"/>
    <w:rsid w:val="00DA11D9"/>
    <w:rsid w:val="00DA195F"/>
    <w:rsid w:val="00DA1CC8"/>
    <w:rsid w:val="00DA1DD9"/>
    <w:rsid w:val="00DA1DE9"/>
    <w:rsid w:val="00DA1EC7"/>
    <w:rsid w:val="00DA1FEE"/>
    <w:rsid w:val="00DA2298"/>
    <w:rsid w:val="00DA2429"/>
    <w:rsid w:val="00DA2628"/>
    <w:rsid w:val="00DA2B40"/>
    <w:rsid w:val="00DA2D64"/>
    <w:rsid w:val="00DA2D68"/>
    <w:rsid w:val="00DA2DD3"/>
    <w:rsid w:val="00DA2F9B"/>
    <w:rsid w:val="00DA3251"/>
    <w:rsid w:val="00DA3849"/>
    <w:rsid w:val="00DA38E4"/>
    <w:rsid w:val="00DA47E6"/>
    <w:rsid w:val="00DA48D5"/>
    <w:rsid w:val="00DA4960"/>
    <w:rsid w:val="00DA4987"/>
    <w:rsid w:val="00DA6DBA"/>
    <w:rsid w:val="00DA7031"/>
    <w:rsid w:val="00DB02FE"/>
    <w:rsid w:val="00DB0640"/>
    <w:rsid w:val="00DB0737"/>
    <w:rsid w:val="00DB0FB6"/>
    <w:rsid w:val="00DB155A"/>
    <w:rsid w:val="00DB1A17"/>
    <w:rsid w:val="00DB2175"/>
    <w:rsid w:val="00DB281F"/>
    <w:rsid w:val="00DB2CFA"/>
    <w:rsid w:val="00DB2D02"/>
    <w:rsid w:val="00DB3057"/>
    <w:rsid w:val="00DB37A7"/>
    <w:rsid w:val="00DB3970"/>
    <w:rsid w:val="00DB3F11"/>
    <w:rsid w:val="00DB4414"/>
    <w:rsid w:val="00DB4446"/>
    <w:rsid w:val="00DB4530"/>
    <w:rsid w:val="00DB460E"/>
    <w:rsid w:val="00DB4836"/>
    <w:rsid w:val="00DB5124"/>
    <w:rsid w:val="00DB5734"/>
    <w:rsid w:val="00DB5A08"/>
    <w:rsid w:val="00DB607B"/>
    <w:rsid w:val="00DB6438"/>
    <w:rsid w:val="00DB681A"/>
    <w:rsid w:val="00DB6A18"/>
    <w:rsid w:val="00DB6A81"/>
    <w:rsid w:val="00DB70B5"/>
    <w:rsid w:val="00DB78E7"/>
    <w:rsid w:val="00DB7973"/>
    <w:rsid w:val="00DC0017"/>
    <w:rsid w:val="00DC052B"/>
    <w:rsid w:val="00DC12FE"/>
    <w:rsid w:val="00DC1312"/>
    <w:rsid w:val="00DC13C4"/>
    <w:rsid w:val="00DC1867"/>
    <w:rsid w:val="00DC1EA6"/>
    <w:rsid w:val="00DC24EC"/>
    <w:rsid w:val="00DC2671"/>
    <w:rsid w:val="00DC2B83"/>
    <w:rsid w:val="00DC3016"/>
    <w:rsid w:val="00DC322C"/>
    <w:rsid w:val="00DC4577"/>
    <w:rsid w:val="00DC48A3"/>
    <w:rsid w:val="00DC4AC5"/>
    <w:rsid w:val="00DC4DD6"/>
    <w:rsid w:val="00DC4F5A"/>
    <w:rsid w:val="00DC4F93"/>
    <w:rsid w:val="00DC50E7"/>
    <w:rsid w:val="00DC5F82"/>
    <w:rsid w:val="00DC61DA"/>
    <w:rsid w:val="00DC7106"/>
    <w:rsid w:val="00DC7373"/>
    <w:rsid w:val="00DC73AB"/>
    <w:rsid w:val="00DC7DC0"/>
    <w:rsid w:val="00DD0ACF"/>
    <w:rsid w:val="00DD148C"/>
    <w:rsid w:val="00DD208F"/>
    <w:rsid w:val="00DD29E8"/>
    <w:rsid w:val="00DD34D4"/>
    <w:rsid w:val="00DD3CBC"/>
    <w:rsid w:val="00DD3D14"/>
    <w:rsid w:val="00DD49DA"/>
    <w:rsid w:val="00DD5C37"/>
    <w:rsid w:val="00DD691D"/>
    <w:rsid w:val="00DD6A44"/>
    <w:rsid w:val="00DD6C3A"/>
    <w:rsid w:val="00DD72B6"/>
    <w:rsid w:val="00DD73CD"/>
    <w:rsid w:val="00DE0845"/>
    <w:rsid w:val="00DE0925"/>
    <w:rsid w:val="00DE0C20"/>
    <w:rsid w:val="00DE0F27"/>
    <w:rsid w:val="00DE1065"/>
    <w:rsid w:val="00DE12AD"/>
    <w:rsid w:val="00DE157F"/>
    <w:rsid w:val="00DE1CFA"/>
    <w:rsid w:val="00DE1D81"/>
    <w:rsid w:val="00DE1EE4"/>
    <w:rsid w:val="00DE2280"/>
    <w:rsid w:val="00DE2823"/>
    <w:rsid w:val="00DE3512"/>
    <w:rsid w:val="00DE36CD"/>
    <w:rsid w:val="00DE4F1C"/>
    <w:rsid w:val="00DE55DF"/>
    <w:rsid w:val="00DE5BF3"/>
    <w:rsid w:val="00DE5D51"/>
    <w:rsid w:val="00DE69F5"/>
    <w:rsid w:val="00DE7129"/>
    <w:rsid w:val="00DE71DF"/>
    <w:rsid w:val="00DE7611"/>
    <w:rsid w:val="00DE7865"/>
    <w:rsid w:val="00DE7B98"/>
    <w:rsid w:val="00DE7E40"/>
    <w:rsid w:val="00DF0083"/>
    <w:rsid w:val="00DF0182"/>
    <w:rsid w:val="00DF021B"/>
    <w:rsid w:val="00DF0942"/>
    <w:rsid w:val="00DF0FF3"/>
    <w:rsid w:val="00DF16D6"/>
    <w:rsid w:val="00DF1C3C"/>
    <w:rsid w:val="00DF3153"/>
    <w:rsid w:val="00DF38EA"/>
    <w:rsid w:val="00DF3E0D"/>
    <w:rsid w:val="00DF460C"/>
    <w:rsid w:val="00DF477C"/>
    <w:rsid w:val="00DF526A"/>
    <w:rsid w:val="00DF53B4"/>
    <w:rsid w:val="00DF5865"/>
    <w:rsid w:val="00DF6620"/>
    <w:rsid w:val="00DF6D25"/>
    <w:rsid w:val="00DF702F"/>
    <w:rsid w:val="00DF778B"/>
    <w:rsid w:val="00E00EA1"/>
    <w:rsid w:val="00E019FF"/>
    <w:rsid w:val="00E01D33"/>
    <w:rsid w:val="00E01D3F"/>
    <w:rsid w:val="00E02A6F"/>
    <w:rsid w:val="00E02AB0"/>
    <w:rsid w:val="00E02ABD"/>
    <w:rsid w:val="00E02F44"/>
    <w:rsid w:val="00E038CB"/>
    <w:rsid w:val="00E0481D"/>
    <w:rsid w:val="00E04C33"/>
    <w:rsid w:val="00E04F6A"/>
    <w:rsid w:val="00E051ED"/>
    <w:rsid w:val="00E054AC"/>
    <w:rsid w:val="00E055AF"/>
    <w:rsid w:val="00E0670C"/>
    <w:rsid w:val="00E06AA2"/>
    <w:rsid w:val="00E06B63"/>
    <w:rsid w:val="00E06BD3"/>
    <w:rsid w:val="00E0761B"/>
    <w:rsid w:val="00E079F4"/>
    <w:rsid w:val="00E07E94"/>
    <w:rsid w:val="00E1112C"/>
    <w:rsid w:val="00E111C3"/>
    <w:rsid w:val="00E12806"/>
    <w:rsid w:val="00E12C21"/>
    <w:rsid w:val="00E131DC"/>
    <w:rsid w:val="00E13D38"/>
    <w:rsid w:val="00E13F99"/>
    <w:rsid w:val="00E14983"/>
    <w:rsid w:val="00E14C60"/>
    <w:rsid w:val="00E14DB9"/>
    <w:rsid w:val="00E1508D"/>
    <w:rsid w:val="00E1556D"/>
    <w:rsid w:val="00E157C5"/>
    <w:rsid w:val="00E157D6"/>
    <w:rsid w:val="00E15EBD"/>
    <w:rsid w:val="00E15F0F"/>
    <w:rsid w:val="00E16033"/>
    <w:rsid w:val="00E166B4"/>
    <w:rsid w:val="00E1698E"/>
    <w:rsid w:val="00E16BDD"/>
    <w:rsid w:val="00E16DDD"/>
    <w:rsid w:val="00E17765"/>
    <w:rsid w:val="00E2013F"/>
    <w:rsid w:val="00E2064D"/>
    <w:rsid w:val="00E207B1"/>
    <w:rsid w:val="00E20E5F"/>
    <w:rsid w:val="00E21601"/>
    <w:rsid w:val="00E22C88"/>
    <w:rsid w:val="00E22CD1"/>
    <w:rsid w:val="00E22DC7"/>
    <w:rsid w:val="00E24598"/>
    <w:rsid w:val="00E2477D"/>
    <w:rsid w:val="00E24B73"/>
    <w:rsid w:val="00E25590"/>
    <w:rsid w:val="00E257BF"/>
    <w:rsid w:val="00E25B6B"/>
    <w:rsid w:val="00E25BED"/>
    <w:rsid w:val="00E2607D"/>
    <w:rsid w:val="00E26651"/>
    <w:rsid w:val="00E26A3A"/>
    <w:rsid w:val="00E26E3F"/>
    <w:rsid w:val="00E27018"/>
    <w:rsid w:val="00E27846"/>
    <w:rsid w:val="00E27887"/>
    <w:rsid w:val="00E27BF4"/>
    <w:rsid w:val="00E30408"/>
    <w:rsid w:val="00E309E9"/>
    <w:rsid w:val="00E30B28"/>
    <w:rsid w:val="00E30F55"/>
    <w:rsid w:val="00E31056"/>
    <w:rsid w:val="00E310C7"/>
    <w:rsid w:val="00E32363"/>
    <w:rsid w:val="00E3295E"/>
    <w:rsid w:val="00E32AF5"/>
    <w:rsid w:val="00E332D1"/>
    <w:rsid w:val="00E333C1"/>
    <w:rsid w:val="00E33BC9"/>
    <w:rsid w:val="00E33F6C"/>
    <w:rsid w:val="00E342FF"/>
    <w:rsid w:val="00E34D8D"/>
    <w:rsid w:val="00E3526E"/>
    <w:rsid w:val="00E355A0"/>
    <w:rsid w:val="00E3564A"/>
    <w:rsid w:val="00E356E1"/>
    <w:rsid w:val="00E359E3"/>
    <w:rsid w:val="00E3627C"/>
    <w:rsid w:val="00E36C0D"/>
    <w:rsid w:val="00E36C7C"/>
    <w:rsid w:val="00E370A0"/>
    <w:rsid w:val="00E374C0"/>
    <w:rsid w:val="00E37ECE"/>
    <w:rsid w:val="00E37F77"/>
    <w:rsid w:val="00E40512"/>
    <w:rsid w:val="00E40830"/>
    <w:rsid w:val="00E40B29"/>
    <w:rsid w:val="00E41514"/>
    <w:rsid w:val="00E41B87"/>
    <w:rsid w:val="00E41C33"/>
    <w:rsid w:val="00E41E8C"/>
    <w:rsid w:val="00E420E3"/>
    <w:rsid w:val="00E42102"/>
    <w:rsid w:val="00E42716"/>
    <w:rsid w:val="00E43B6D"/>
    <w:rsid w:val="00E43D9B"/>
    <w:rsid w:val="00E43FF9"/>
    <w:rsid w:val="00E452BF"/>
    <w:rsid w:val="00E45EC6"/>
    <w:rsid w:val="00E45F3B"/>
    <w:rsid w:val="00E46B3D"/>
    <w:rsid w:val="00E46B7B"/>
    <w:rsid w:val="00E46BB1"/>
    <w:rsid w:val="00E46C4D"/>
    <w:rsid w:val="00E47062"/>
    <w:rsid w:val="00E4723C"/>
    <w:rsid w:val="00E47621"/>
    <w:rsid w:val="00E4766F"/>
    <w:rsid w:val="00E47DBF"/>
    <w:rsid w:val="00E5042D"/>
    <w:rsid w:val="00E505A8"/>
    <w:rsid w:val="00E50B98"/>
    <w:rsid w:val="00E50C86"/>
    <w:rsid w:val="00E513CB"/>
    <w:rsid w:val="00E513E7"/>
    <w:rsid w:val="00E51C66"/>
    <w:rsid w:val="00E52355"/>
    <w:rsid w:val="00E52616"/>
    <w:rsid w:val="00E52D5E"/>
    <w:rsid w:val="00E52E5A"/>
    <w:rsid w:val="00E53AE3"/>
    <w:rsid w:val="00E541D1"/>
    <w:rsid w:val="00E54645"/>
    <w:rsid w:val="00E54D00"/>
    <w:rsid w:val="00E54D36"/>
    <w:rsid w:val="00E5571A"/>
    <w:rsid w:val="00E55831"/>
    <w:rsid w:val="00E559F8"/>
    <w:rsid w:val="00E55BB4"/>
    <w:rsid w:val="00E5614D"/>
    <w:rsid w:val="00E56320"/>
    <w:rsid w:val="00E56563"/>
    <w:rsid w:val="00E56701"/>
    <w:rsid w:val="00E56953"/>
    <w:rsid w:val="00E56A32"/>
    <w:rsid w:val="00E56A4B"/>
    <w:rsid w:val="00E57662"/>
    <w:rsid w:val="00E57B60"/>
    <w:rsid w:val="00E57BC3"/>
    <w:rsid w:val="00E600C7"/>
    <w:rsid w:val="00E615BF"/>
    <w:rsid w:val="00E616B0"/>
    <w:rsid w:val="00E61928"/>
    <w:rsid w:val="00E61AEC"/>
    <w:rsid w:val="00E61F34"/>
    <w:rsid w:val="00E620F8"/>
    <w:rsid w:val="00E62A3B"/>
    <w:rsid w:val="00E62AAC"/>
    <w:rsid w:val="00E62B15"/>
    <w:rsid w:val="00E63001"/>
    <w:rsid w:val="00E632AB"/>
    <w:rsid w:val="00E638A1"/>
    <w:rsid w:val="00E638F7"/>
    <w:rsid w:val="00E63C70"/>
    <w:rsid w:val="00E6423F"/>
    <w:rsid w:val="00E65C55"/>
    <w:rsid w:val="00E65D44"/>
    <w:rsid w:val="00E65D70"/>
    <w:rsid w:val="00E6693C"/>
    <w:rsid w:val="00E66EFC"/>
    <w:rsid w:val="00E66FAF"/>
    <w:rsid w:val="00E6787A"/>
    <w:rsid w:val="00E67F41"/>
    <w:rsid w:val="00E67F9F"/>
    <w:rsid w:val="00E70DF5"/>
    <w:rsid w:val="00E711A6"/>
    <w:rsid w:val="00E715EC"/>
    <w:rsid w:val="00E71B1C"/>
    <w:rsid w:val="00E71EF3"/>
    <w:rsid w:val="00E72623"/>
    <w:rsid w:val="00E72638"/>
    <w:rsid w:val="00E72CDF"/>
    <w:rsid w:val="00E72DEA"/>
    <w:rsid w:val="00E72E36"/>
    <w:rsid w:val="00E73A6B"/>
    <w:rsid w:val="00E73C0D"/>
    <w:rsid w:val="00E74180"/>
    <w:rsid w:val="00E74744"/>
    <w:rsid w:val="00E74ADD"/>
    <w:rsid w:val="00E75480"/>
    <w:rsid w:val="00E754E0"/>
    <w:rsid w:val="00E75DFC"/>
    <w:rsid w:val="00E75FC3"/>
    <w:rsid w:val="00E764DD"/>
    <w:rsid w:val="00E76929"/>
    <w:rsid w:val="00E77784"/>
    <w:rsid w:val="00E77814"/>
    <w:rsid w:val="00E77FCC"/>
    <w:rsid w:val="00E802E6"/>
    <w:rsid w:val="00E8067C"/>
    <w:rsid w:val="00E80805"/>
    <w:rsid w:val="00E80A61"/>
    <w:rsid w:val="00E80B13"/>
    <w:rsid w:val="00E80CA9"/>
    <w:rsid w:val="00E814AA"/>
    <w:rsid w:val="00E81EE0"/>
    <w:rsid w:val="00E823C4"/>
    <w:rsid w:val="00E823CF"/>
    <w:rsid w:val="00E824EE"/>
    <w:rsid w:val="00E83260"/>
    <w:rsid w:val="00E8328E"/>
    <w:rsid w:val="00E845E1"/>
    <w:rsid w:val="00E845E6"/>
    <w:rsid w:val="00E85888"/>
    <w:rsid w:val="00E8659D"/>
    <w:rsid w:val="00E87D62"/>
    <w:rsid w:val="00E87D87"/>
    <w:rsid w:val="00E918AD"/>
    <w:rsid w:val="00E91A47"/>
    <w:rsid w:val="00E91BBA"/>
    <w:rsid w:val="00E91D0A"/>
    <w:rsid w:val="00E9221E"/>
    <w:rsid w:val="00E9267A"/>
    <w:rsid w:val="00E928E0"/>
    <w:rsid w:val="00E92B99"/>
    <w:rsid w:val="00E93598"/>
    <w:rsid w:val="00E935DC"/>
    <w:rsid w:val="00E94394"/>
    <w:rsid w:val="00E94832"/>
    <w:rsid w:val="00E94C2A"/>
    <w:rsid w:val="00E95251"/>
    <w:rsid w:val="00E9560B"/>
    <w:rsid w:val="00E95EDF"/>
    <w:rsid w:val="00E965E2"/>
    <w:rsid w:val="00E969CC"/>
    <w:rsid w:val="00E96E0D"/>
    <w:rsid w:val="00E96FCE"/>
    <w:rsid w:val="00E971C3"/>
    <w:rsid w:val="00E974B7"/>
    <w:rsid w:val="00E97627"/>
    <w:rsid w:val="00E97903"/>
    <w:rsid w:val="00E97B0F"/>
    <w:rsid w:val="00E97C43"/>
    <w:rsid w:val="00E97CD4"/>
    <w:rsid w:val="00EA034D"/>
    <w:rsid w:val="00EA0411"/>
    <w:rsid w:val="00EA08D8"/>
    <w:rsid w:val="00EA13B9"/>
    <w:rsid w:val="00EA14BD"/>
    <w:rsid w:val="00EA199F"/>
    <w:rsid w:val="00EA241B"/>
    <w:rsid w:val="00EA2561"/>
    <w:rsid w:val="00EA265A"/>
    <w:rsid w:val="00EA26AD"/>
    <w:rsid w:val="00EA27EE"/>
    <w:rsid w:val="00EA2DA9"/>
    <w:rsid w:val="00EA30BE"/>
    <w:rsid w:val="00EA367C"/>
    <w:rsid w:val="00EA375A"/>
    <w:rsid w:val="00EA3811"/>
    <w:rsid w:val="00EA38C9"/>
    <w:rsid w:val="00EA3D8F"/>
    <w:rsid w:val="00EA4608"/>
    <w:rsid w:val="00EA4A2F"/>
    <w:rsid w:val="00EA4CCB"/>
    <w:rsid w:val="00EA5233"/>
    <w:rsid w:val="00EA5853"/>
    <w:rsid w:val="00EA5CFA"/>
    <w:rsid w:val="00EA6332"/>
    <w:rsid w:val="00EA6557"/>
    <w:rsid w:val="00EA659D"/>
    <w:rsid w:val="00EA6CEB"/>
    <w:rsid w:val="00EA7283"/>
    <w:rsid w:val="00EA7770"/>
    <w:rsid w:val="00EB0389"/>
    <w:rsid w:val="00EB04A7"/>
    <w:rsid w:val="00EB0AE7"/>
    <w:rsid w:val="00EB0B5C"/>
    <w:rsid w:val="00EB10B1"/>
    <w:rsid w:val="00EB1F20"/>
    <w:rsid w:val="00EB1F8A"/>
    <w:rsid w:val="00EB249F"/>
    <w:rsid w:val="00EB25AD"/>
    <w:rsid w:val="00EB2B6C"/>
    <w:rsid w:val="00EB2DC1"/>
    <w:rsid w:val="00EB31BB"/>
    <w:rsid w:val="00EB33C6"/>
    <w:rsid w:val="00EB35EB"/>
    <w:rsid w:val="00EB3C30"/>
    <w:rsid w:val="00EB4676"/>
    <w:rsid w:val="00EB4BA3"/>
    <w:rsid w:val="00EB4E27"/>
    <w:rsid w:val="00EB50EE"/>
    <w:rsid w:val="00EB5827"/>
    <w:rsid w:val="00EB5E2E"/>
    <w:rsid w:val="00EB67E7"/>
    <w:rsid w:val="00EB697A"/>
    <w:rsid w:val="00EB6A16"/>
    <w:rsid w:val="00EB7636"/>
    <w:rsid w:val="00EC02DF"/>
    <w:rsid w:val="00EC09E6"/>
    <w:rsid w:val="00EC0B0E"/>
    <w:rsid w:val="00EC0BED"/>
    <w:rsid w:val="00EC1121"/>
    <w:rsid w:val="00EC12C7"/>
    <w:rsid w:val="00EC14E0"/>
    <w:rsid w:val="00EC15BF"/>
    <w:rsid w:val="00EC1E1F"/>
    <w:rsid w:val="00EC2221"/>
    <w:rsid w:val="00EC35DB"/>
    <w:rsid w:val="00EC36DC"/>
    <w:rsid w:val="00EC36F7"/>
    <w:rsid w:val="00EC4058"/>
    <w:rsid w:val="00EC48BA"/>
    <w:rsid w:val="00EC4EE9"/>
    <w:rsid w:val="00EC640A"/>
    <w:rsid w:val="00EC6A5B"/>
    <w:rsid w:val="00EC6ADF"/>
    <w:rsid w:val="00EC6C72"/>
    <w:rsid w:val="00EC7AF9"/>
    <w:rsid w:val="00EC7FE8"/>
    <w:rsid w:val="00ED0284"/>
    <w:rsid w:val="00ED1232"/>
    <w:rsid w:val="00ED14CE"/>
    <w:rsid w:val="00ED1ABD"/>
    <w:rsid w:val="00ED21BA"/>
    <w:rsid w:val="00ED2B94"/>
    <w:rsid w:val="00ED2EAE"/>
    <w:rsid w:val="00ED3403"/>
    <w:rsid w:val="00ED37EC"/>
    <w:rsid w:val="00ED44F6"/>
    <w:rsid w:val="00ED5181"/>
    <w:rsid w:val="00ED5BF6"/>
    <w:rsid w:val="00ED5CFB"/>
    <w:rsid w:val="00ED5D41"/>
    <w:rsid w:val="00ED6153"/>
    <w:rsid w:val="00ED627C"/>
    <w:rsid w:val="00ED643B"/>
    <w:rsid w:val="00ED7E03"/>
    <w:rsid w:val="00EE0ABD"/>
    <w:rsid w:val="00EE0E27"/>
    <w:rsid w:val="00EE1872"/>
    <w:rsid w:val="00EE1B4F"/>
    <w:rsid w:val="00EE2205"/>
    <w:rsid w:val="00EE26F8"/>
    <w:rsid w:val="00EE273A"/>
    <w:rsid w:val="00EE2B1A"/>
    <w:rsid w:val="00EE2FDC"/>
    <w:rsid w:val="00EE33CB"/>
    <w:rsid w:val="00EE33E0"/>
    <w:rsid w:val="00EE35C0"/>
    <w:rsid w:val="00EE3A9A"/>
    <w:rsid w:val="00EE400F"/>
    <w:rsid w:val="00EE4462"/>
    <w:rsid w:val="00EE44AC"/>
    <w:rsid w:val="00EE49CD"/>
    <w:rsid w:val="00EE4F09"/>
    <w:rsid w:val="00EE4FDC"/>
    <w:rsid w:val="00EE51A3"/>
    <w:rsid w:val="00EE5E80"/>
    <w:rsid w:val="00EE63DF"/>
    <w:rsid w:val="00EE6662"/>
    <w:rsid w:val="00EE6D73"/>
    <w:rsid w:val="00EE7057"/>
    <w:rsid w:val="00EE79C9"/>
    <w:rsid w:val="00EE7BF8"/>
    <w:rsid w:val="00EE7F0C"/>
    <w:rsid w:val="00EF0014"/>
    <w:rsid w:val="00EF026A"/>
    <w:rsid w:val="00EF0297"/>
    <w:rsid w:val="00EF03CD"/>
    <w:rsid w:val="00EF0630"/>
    <w:rsid w:val="00EF08A6"/>
    <w:rsid w:val="00EF0972"/>
    <w:rsid w:val="00EF0CB9"/>
    <w:rsid w:val="00EF15EA"/>
    <w:rsid w:val="00EF16E5"/>
    <w:rsid w:val="00EF205D"/>
    <w:rsid w:val="00EF27B1"/>
    <w:rsid w:val="00EF27C2"/>
    <w:rsid w:val="00EF2E73"/>
    <w:rsid w:val="00EF31ED"/>
    <w:rsid w:val="00EF32C0"/>
    <w:rsid w:val="00EF38BC"/>
    <w:rsid w:val="00EF3DAE"/>
    <w:rsid w:val="00EF3DE1"/>
    <w:rsid w:val="00EF4564"/>
    <w:rsid w:val="00EF4C4A"/>
    <w:rsid w:val="00EF4D9E"/>
    <w:rsid w:val="00EF4E13"/>
    <w:rsid w:val="00EF549F"/>
    <w:rsid w:val="00EF5641"/>
    <w:rsid w:val="00EF5985"/>
    <w:rsid w:val="00EF5EAC"/>
    <w:rsid w:val="00EF60E2"/>
    <w:rsid w:val="00EF61CB"/>
    <w:rsid w:val="00EF6695"/>
    <w:rsid w:val="00EF6F32"/>
    <w:rsid w:val="00EF6FFD"/>
    <w:rsid w:val="00EF7347"/>
    <w:rsid w:val="00EF76DE"/>
    <w:rsid w:val="00F003B2"/>
    <w:rsid w:val="00F00459"/>
    <w:rsid w:val="00F00871"/>
    <w:rsid w:val="00F0199F"/>
    <w:rsid w:val="00F01B98"/>
    <w:rsid w:val="00F01E31"/>
    <w:rsid w:val="00F02375"/>
    <w:rsid w:val="00F023F6"/>
    <w:rsid w:val="00F0289C"/>
    <w:rsid w:val="00F02F53"/>
    <w:rsid w:val="00F03541"/>
    <w:rsid w:val="00F03C0E"/>
    <w:rsid w:val="00F04171"/>
    <w:rsid w:val="00F04F39"/>
    <w:rsid w:val="00F0509B"/>
    <w:rsid w:val="00F05128"/>
    <w:rsid w:val="00F0535D"/>
    <w:rsid w:val="00F0561B"/>
    <w:rsid w:val="00F05D90"/>
    <w:rsid w:val="00F06048"/>
    <w:rsid w:val="00F064B4"/>
    <w:rsid w:val="00F06962"/>
    <w:rsid w:val="00F06A50"/>
    <w:rsid w:val="00F06C05"/>
    <w:rsid w:val="00F07538"/>
    <w:rsid w:val="00F07A96"/>
    <w:rsid w:val="00F07BA7"/>
    <w:rsid w:val="00F10576"/>
    <w:rsid w:val="00F10AE1"/>
    <w:rsid w:val="00F10FA7"/>
    <w:rsid w:val="00F11528"/>
    <w:rsid w:val="00F11D3A"/>
    <w:rsid w:val="00F11F91"/>
    <w:rsid w:val="00F1218D"/>
    <w:rsid w:val="00F124DE"/>
    <w:rsid w:val="00F128F2"/>
    <w:rsid w:val="00F12D67"/>
    <w:rsid w:val="00F132E8"/>
    <w:rsid w:val="00F133A0"/>
    <w:rsid w:val="00F1344D"/>
    <w:rsid w:val="00F13749"/>
    <w:rsid w:val="00F13F21"/>
    <w:rsid w:val="00F14928"/>
    <w:rsid w:val="00F14EBB"/>
    <w:rsid w:val="00F14F25"/>
    <w:rsid w:val="00F1536B"/>
    <w:rsid w:val="00F15456"/>
    <w:rsid w:val="00F15489"/>
    <w:rsid w:val="00F15888"/>
    <w:rsid w:val="00F15A7C"/>
    <w:rsid w:val="00F15AF2"/>
    <w:rsid w:val="00F15FEF"/>
    <w:rsid w:val="00F1659D"/>
    <w:rsid w:val="00F168A8"/>
    <w:rsid w:val="00F16B7F"/>
    <w:rsid w:val="00F16B8F"/>
    <w:rsid w:val="00F16C96"/>
    <w:rsid w:val="00F173B7"/>
    <w:rsid w:val="00F17482"/>
    <w:rsid w:val="00F17CC9"/>
    <w:rsid w:val="00F17E40"/>
    <w:rsid w:val="00F207E9"/>
    <w:rsid w:val="00F2130C"/>
    <w:rsid w:val="00F21CE6"/>
    <w:rsid w:val="00F2365B"/>
    <w:rsid w:val="00F23665"/>
    <w:rsid w:val="00F2385B"/>
    <w:rsid w:val="00F23CA2"/>
    <w:rsid w:val="00F23CEB"/>
    <w:rsid w:val="00F24008"/>
    <w:rsid w:val="00F24213"/>
    <w:rsid w:val="00F2422D"/>
    <w:rsid w:val="00F24330"/>
    <w:rsid w:val="00F244F8"/>
    <w:rsid w:val="00F25184"/>
    <w:rsid w:val="00F25652"/>
    <w:rsid w:val="00F25BE3"/>
    <w:rsid w:val="00F25C60"/>
    <w:rsid w:val="00F25CDF"/>
    <w:rsid w:val="00F25E78"/>
    <w:rsid w:val="00F25F25"/>
    <w:rsid w:val="00F2618C"/>
    <w:rsid w:val="00F26535"/>
    <w:rsid w:val="00F26735"/>
    <w:rsid w:val="00F271DB"/>
    <w:rsid w:val="00F272A7"/>
    <w:rsid w:val="00F30061"/>
    <w:rsid w:val="00F3073B"/>
    <w:rsid w:val="00F308B9"/>
    <w:rsid w:val="00F30BE9"/>
    <w:rsid w:val="00F31407"/>
    <w:rsid w:val="00F3167A"/>
    <w:rsid w:val="00F3183D"/>
    <w:rsid w:val="00F31DC5"/>
    <w:rsid w:val="00F31E91"/>
    <w:rsid w:val="00F328BF"/>
    <w:rsid w:val="00F32E6B"/>
    <w:rsid w:val="00F331FC"/>
    <w:rsid w:val="00F337B5"/>
    <w:rsid w:val="00F33B7E"/>
    <w:rsid w:val="00F33C27"/>
    <w:rsid w:val="00F34EA5"/>
    <w:rsid w:val="00F352AA"/>
    <w:rsid w:val="00F3663C"/>
    <w:rsid w:val="00F36802"/>
    <w:rsid w:val="00F36850"/>
    <w:rsid w:val="00F37744"/>
    <w:rsid w:val="00F400B0"/>
    <w:rsid w:val="00F403E0"/>
    <w:rsid w:val="00F40746"/>
    <w:rsid w:val="00F4128C"/>
    <w:rsid w:val="00F41622"/>
    <w:rsid w:val="00F4188C"/>
    <w:rsid w:val="00F420CF"/>
    <w:rsid w:val="00F42528"/>
    <w:rsid w:val="00F42942"/>
    <w:rsid w:val="00F42AA3"/>
    <w:rsid w:val="00F42D82"/>
    <w:rsid w:val="00F43149"/>
    <w:rsid w:val="00F4319C"/>
    <w:rsid w:val="00F4339C"/>
    <w:rsid w:val="00F433DC"/>
    <w:rsid w:val="00F43816"/>
    <w:rsid w:val="00F43B36"/>
    <w:rsid w:val="00F43C47"/>
    <w:rsid w:val="00F44016"/>
    <w:rsid w:val="00F444A7"/>
    <w:rsid w:val="00F45969"/>
    <w:rsid w:val="00F4624C"/>
    <w:rsid w:val="00F46C2C"/>
    <w:rsid w:val="00F46F5A"/>
    <w:rsid w:val="00F47185"/>
    <w:rsid w:val="00F471AF"/>
    <w:rsid w:val="00F476A0"/>
    <w:rsid w:val="00F47A60"/>
    <w:rsid w:val="00F501A6"/>
    <w:rsid w:val="00F501DD"/>
    <w:rsid w:val="00F5035A"/>
    <w:rsid w:val="00F505E6"/>
    <w:rsid w:val="00F50669"/>
    <w:rsid w:val="00F5134E"/>
    <w:rsid w:val="00F5240D"/>
    <w:rsid w:val="00F52521"/>
    <w:rsid w:val="00F52F66"/>
    <w:rsid w:val="00F532D2"/>
    <w:rsid w:val="00F5383F"/>
    <w:rsid w:val="00F53C71"/>
    <w:rsid w:val="00F5402A"/>
    <w:rsid w:val="00F54727"/>
    <w:rsid w:val="00F54F15"/>
    <w:rsid w:val="00F55181"/>
    <w:rsid w:val="00F55B1D"/>
    <w:rsid w:val="00F55CE6"/>
    <w:rsid w:val="00F55ED6"/>
    <w:rsid w:val="00F566D8"/>
    <w:rsid w:val="00F57277"/>
    <w:rsid w:val="00F5792A"/>
    <w:rsid w:val="00F579AB"/>
    <w:rsid w:val="00F57F0D"/>
    <w:rsid w:val="00F57F7A"/>
    <w:rsid w:val="00F57FBD"/>
    <w:rsid w:val="00F60437"/>
    <w:rsid w:val="00F60573"/>
    <w:rsid w:val="00F60A04"/>
    <w:rsid w:val="00F60E83"/>
    <w:rsid w:val="00F6140D"/>
    <w:rsid w:val="00F614BB"/>
    <w:rsid w:val="00F615A0"/>
    <w:rsid w:val="00F61B2B"/>
    <w:rsid w:val="00F61B66"/>
    <w:rsid w:val="00F61E67"/>
    <w:rsid w:val="00F62532"/>
    <w:rsid w:val="00F62D3D"/>
    <w:rsid w:val="00F63016"/>
    <w:rsid w:val="00F63EC1"/>
    <w:rsid w:val="00F64034"/>
    <w:rsid w:val="00F64087"/>
    <w:rsid w:val="00F64272"/>
    <w:rsid w:val="00F64783"/>
    <w:rsid w:val="00F65E92"/>
    <w:rsid w:val="00F661D9"/>
    <w:rsid w:val="00F664B3"/>
    <w:rsid w:val="00F66B8F"/>
    <w:rsid w:val="00F66D75"/>
    <w:rsid w:val="00F66DB6"/>
    <w:rsid w:val="00F6721B"/>
    <w:rsid w:val="00F67596"/>
    <w:rsid w:val="00F67EC2"/>
    <w:rsid w:val="00F70A0A"/>
    <w:rsid w:val="00F718C6"/>
    <w:rsid w:val="00F71EEC"/>
    <w:rsid w:val="00F7243F"/>
    <w:rsid w:val="00F728C6"/>
    <w:rsid w:val="00F7298B"/>
    <w:rsid w:val="00F72AF4"/>
    <w:rsid w:val="00F72B80"/>
    <w:rsid w:val="00F730D4"/>
    <w:rsid w:val="00F7375D"/>
    <w:rsid w:val="00F73AE6"/>
    <w:rsid w:val="00F73E44"/>
    <w:rsid w:val="00F740ED"/>
    <w:rsid w:val="00F74A0B"/>
    <w:rsid w:val="00F74D49"/>
    <w:rsid w:val="00F753DF"/>
    <w:rsid w:val="00F76376"/>
    <w:rsid w:val="00F76447"/>
    <w:rsid w:val="00F768CB"/>
    <w:rsid w:val="00F76D83"/>
    <w:rsid w:val="00F76E59"/>
    <w:rsid w:val="00F77428"/>
    <w:rsid w:val="00F7758E"/>
    <w:rsid w:val="00F77A38"/>
    <w:rsid w:val="00F77C31"/>
    <w:rsid w:val="00F77D3F"/>
    <w:rsid w:val="00F77DE0"/>
    <w:rsid w:val="00F77E5B"/>
    <w:rsid w:val="00F808D3"/>
    <w:rsid w:val="00F80F74"/>
    <w:rsid w:val="00F81019"/>
    <w:rsid w:val="00F81369"/>
    <w:rsid w:val="00F81673"/>
    <w:rsid w:val="00F81710"/>
    <w:rsid w:val="00F81F2D"/>
    <w:rsid w:val="00F8318C"/>
    <w:rsid w:val="00F839C8"/>
    <w:rsid w:val="00F84ACA"/>
    <w:rsid w:val="00F85976"/>
    <w:rsid w:val="00F85A5A"/>
    <w:rsid w:val="00F86079"/>
    <w:rsid w:val="00F86591"/>
    <w:rsid w:val="00F867FE"/>
    <w:rsid w:val="00F86E32"/>
    <w:rsid w:val="00F87505"/>
    <w:rsid w:val="00F87A98"/>
    <w:rsid w:val="00F87D29"/>
    <w:rsid w:val="00F87E10"/>
    <w:rsid w:val="00F90A45"/>
    <w:rsid w:val="00F90CA1"/>
    <w:rsid w:val="00F90EC4"/>
    <w:rsid w:val="00F90ED4"/>
    <w:rsid w:val="00F90F3C"/>
    <w:rsid w:val="00F912E8"/>
    <w:rsid w:val="00F914D7"/>
    <w:rsid w:val="00F916DB"/>
    <w:rsid w:val="00F91F17"/>
    <w:rsid w:val="00F9207E"/>
    <w:rsid w:val="00F92504"/>
    <w:rsid w:val="00F92670"/>
    <w:rsid w:val="00F93553"/>
    <w:rsid w:val="00F93A18"/>
    <w:rsid w:val="00F93D3A"/>
    <w:rsid w:val="00F93F09"/>
    <w:rsid w:val="00F93F61"/>
    <w:rsid w:val="00F9425C"/>
    <w:rsid w:val="00F9433B"/>
    <w:rsid w:val="00F947BD"/>
    <w:rsid w:val="00F94E7C"/>
    <w:rsid w:val="00F95A74"/>
    <w:rsid w:val="00F95B6E"/>
    <w:rsid w:val="00F95C46"/>
    <w:rsid w:val="00F95E55"/>
    <w:rsid w:val="00F95F59"/>
    <w:rsid w:val="00F9614D"/>
    <w:rsid w:val="00F96381"/>
    <w:rsid w:val="00F96586"/>
    <w:rsid w:val="00F96F9E"/>
    <w:rsid w:val="00F9705C"/>
    <w:rsid w:val="00F97677"/>
    <w:rsid w:val="00F979D6"/>
    <w:rsid w:val="00F97A95"/>
    <w:rsid w:val="00F97B1F"/>
    <w:rsid w:val="00F97FCA"/>
    <w:rsid w:val="00FA0130"/>
    <w:rsid w:val="00FA0B64"/>
    <w:rsid w:val="00FA0D5E"/>
    <w:rsid w:val="00FA0E9C"/>
    <w:rsid w:val="00FA10A1"/>
    <w:rsid w:val="00FA187E"/>
    <w:rsid w:val="00FA1A96"/>
    <w:rsid w:val="00FA1FCC"/>
    <w:rsid w:val="00FA20E3"/>
    <w:rsid w:val="00FA2936"/>
    <w:rsid w:val="00FA2D19"/>
    <w:rsid w:val="00FA3135"/>
    <w:rsid w:val="00FA3514"/>
    <w:rsid w:val="00FA353B"/>
    <w:rsid w:val="00FA3A31"/>
    <w:rsid w:val="00FA44D5"/>
    <w:rsid w:val="00FA459B"/>
    <w:rsid w:val="00FA4642"/>
    <w:rsid w:val="00FA4A4A"/>
    <w:rsid w:val="00FA4D5C"/>
    <w:rsid w:val="00FA51A7"/>
    <w:rsid w:val="00FA54FA"/>
    <w:rsid w:val="00FA5CBE"/>
    <w:rsid w:val="00FA6999"/>
    <w:rsid w:val="00FA7545"/>
    <w:rsid w:val="00FA7617"/>
    <w:rsid w:val="00FA7819"/>
    <w:rsid w:val="00FA7BDF"/>
    <w:rsid w:val="00FA7F79"/>
    <w:rsid w:val="00FB03F8"/>
    <w:rsid w:val="00FB063D"/>
    <w:rsid w:val="00FB08BF"/>
    <w:rsid w:val="00FB0EDF"/>
    <w:rsid w:val="00FB2359"/>
    <w:rsid w:val="00FB27FA"/>
    <w:rsid w:val="00FB2924"/>
    <w:rsid w:val="00FB3DC0"/>
    <w:rsid w:val="00FB4E66"/>
    <w:rsid w:val="00FB5108"/>
    <w:rsid w:val="00FB57E0"/>
    <w:rsid w:val="00FB64BC"/>
    <w:rsid w:val="00FB6728"/>
    <w:rsid w:val="00FB68E9"/>
    <w:rsid w:val="00FB694B"/>
    <w:rsid w:val="00FB7304"/>
    <w:rsid w:val="00FB7367"/>
    <w:rsid w:val="00FB73D5"/>
    <w:rsid w:val="00FB7434"/>
    <w:rsid w:val="00FB7F06"/>
    <w:rsid w:val="00FC000B"/>
    <w:rsid w:val="00FC00EF"/>
    <w:rsid w:val="00FC0225"/>
    <w:rsid w:val="00FC035C"/>
    <w:rsid w:val="00FC0B51"/>
    <w:rsid w:val="00FC0CDF"/>
    <w:rsid w:val="00FC0F39"/>
    <w:rsid w:val="00FC148F"/>
    <w:rsid w:val="00FC1545"/>
    <w:rsid w:val="00FC16C1"/>
    <w:rsid w:val="00FC1703"/>
    <w:rsid w:val="00FC35FE"/>
    <w:rsid w:val="00FC3E47"/>
    <w:rsid w:val="00FC3EEA"/>
    <w:rsid w:val="00FC4382"/>
    <w:rsid w:val="00FC487D"/>
    <w:rsid w:val="00FC49A5"/>
    <w:rsid w:val="00FC4D3C"/>
    <w:rsid w:val="00FC553D"/>
    <w:rsid w:val="00FC57AA"/>
    <w:rsid w:val="00FC5B00"/>
    <w:rsid w:val="00FC5E1C"/>
    <w:rsid w:val="00FC689C"/>
    <w:rsid w:val="00FC6AB9"/>
    <w:rsid w:val="00FC6CB1"/>
    <w:rsid w:val="00FC6CFC"/>
    <w:rsid w:val="00FC7B81"/>
    <w:rsid w:val="00FD080E"/>
    <w:rsid w:val="00FD0D6C"/>
    <w:rsid w:val="00FD1AD3"/>
    <w:rsid w:val="00FD1EC3"/>
    <w:rsid w:val="00FD210E"/>
    <w:rsid w:val="00FD2676"/>
    <w:rsid w:val="00FD32CA"/>
    <w:rsid w:val="00FD3793"/>
    <w:rsid w:val="00FD399E"/>
    <w:rsid w:val="00FD3BC3"/>
    <w:rsid w:val="00FD3CC7"/>
    <w:rsid w:val="00FD406F"/>
    <w:rsid w:val="00FD408B"/>
    <w:rsid w:val="00FD45BE"/>
    <w:rsid w:val="00FD48F6"/>
    <w:rsid w:val="00FD4AD5"/>
    <w:rsid w:val="00FD53A0"/>
    <w:rsid w:val="00FD5DD4"/>
    <w:rsid w:val="00FD6AAB"/>
    <w:rsid w:val="00FD71C5"/>
    <w:rsid w:val="00FD7E5F"/>
    <w:rsid w:val="00FE0188"/>
    <w:rsid w:val="00FE0F15"/>
    <w:rsid w:val="00FE1213"/>
    <w:rsid w:val="00FE141B"/>
    <w:rsid w:val="00FE1A06"/>
    <w:rsid w:val="00FE24D5"/>
    <w:rsid w:val="00FE31A8"/>
    <w:rsid w:val="00FE3236"/>
    <w:rsid w:val="00FE3FC8"/>
    <w:rsid w:val="00FE4A85"/>
    <w:rsid w:val="00FE4DA7"/>
    <w:rsid w:val="00FE4E54"/>
    <w:rsid w:val="00FE5429"/>
    <w:rsid w:val="00FE590B"/>
    <w:rsid w:val="00FE6541"/>
    <w:rsid w:val="00FE65B2"/>
    <w:rsid w:val="00FE670D"/>
    <w:rsid w:val="00FE704A"/>
    <w:rsid w:val="00FE7360"/>
    <w:rsid w:val="00FE7AF0"/>
    <w:rsid w:val="00FE7B4D"/>
    <w:rsid w:val="00FE7C95"/>
    <w:rsid w:val="00FF05FE"/>
    <w:rsid w:val="00FF0E36"/>
    <w:rsid w:val="00FF100E"/>
    <w:rsid w:val="00FF1103"/>
    <w:rsid w:val="00FF1488"/>
    <w:rsid w:val="00FF1B1A"/>
    <w:rsid w:val="00FF2060"/>
    <w:rsid w:val="00FF20E2"/>
    <w:rsid w:val="00FF21CB"/>
    <w:rsid w:val="00FF354B"/>
    <w:rsid w:val="00FF3753"/>
    <w:rsid w:val="00FF383D"/>
    <w:rsid w:val="00FF38BD"/>
    <w:rsid w:val="00FF396F"/>
    <w:rsid w:val="00FF48C9"/>
    <w:rsid w:val="00FF4B16"/>
    <w:rsid w:val="00FF4C5C"/>
    <w:rsid w:val="00FF5475"/>
    <w:rsid w:val="00FF54DC"/>
    <w:rsid w:val="00FF5615"/>
    <w:rsid w:val="00FF57F4"/>
    <w:rsid w:val="00FF6EB6"/>
    <w:rsid w:val="00FF76A5"/>
    <w:rsid w:val="00FF7982"/>
    <w:rsid w:val="00FF7C33"/>
    <w:rsid w:val="00FF7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7725F"/>
  <w15:chartTrackingRefBased/>
  <w15:docId w15:val="{3AD481F0-A393-4379-A246-57761183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5F9"/>
    <w:rPr>
      <w:sz w:val="24"/>
      <w:szCs w:val="24"/>
      <w:lang w:bidi="en-US"/>
    </w:rPr>
  </w:style>
  <w:style w:type="paragraph" w:styleId="Heading1">
    <w:name w:val="heading 1"/>
    <w:basedOn w:val="Normal"/>
    <w:next w:val="Normal"/>
    <w:link w:val="Heading1Char"/>
    <w:uiPriority w:val="9"/>
    <w:qFormat/>
    <w:rsid w:val="002D55F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2D55F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2D55F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2D55F9"/>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2D55F9"/>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2D55F9"/>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2D55F9"/>
    <w:pPr>
      <w:spacing w:before="240" w:after="60"/>
      <w:outlineLvl w:val="6"/>
    </w:pPr>
  </w:style>
  <w:style w:type="paragraph" w:styleId="Heading8">
    <w:name w:val="heading 8"/>
    <w:basedOn w:val="Normal"/>
    <w:next w:val="Normal"/>
    <w:link w:val="Heading8Char"/>
    <w:uiPriority w:val="9"/>
    <w:unhideWhenUsed/>
    <w:qFormat/>
    <w:rsid w:val="002D55F9"/>
    <w:pPr>
      <w:spacing w:before="240" w:after="60"/>
      <w:outlineLvl w:val="7"/>
    </w:pPr>
    <w:rPr>
      <w:i/>
      <w:iCs/>
    </w:rPr>
  </w:style>
  <w:style w:type="paragraph" w:styleId="Heading9">
    <w:name w:val="heading 9"/>
    <w:basedOn w:val="Normal"/>
    <w:next w:val="Normal"/>
    <w:link w:val="Heading9Char"/>
    <w:uiPriority w:val="9"/>
    <w:unhideWhenUsed/>
    <w:qFormat/>
    <w:rsid w:val="002D55F9"/>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D55F9"/>
    <w:rPr>
      <w:rFonts w:ascii="Cambria" w:eastAsia="Times New Roman" w:hAnsi="Cambria"/>
      <w:b/>
      <w:bCs/>
      <w:kern w:val="32"/>
      <w:sz w:val="32"/>
      <w:szCs w:val="32"/>
    </w:rPr>
  </w:style>
  <w:style w:type="character" w:customStyle="1" w:styleId="Heading2Char">
    <w:name w:val="Heading 2 Char"/>
    <w:link w:val="Heading2"/>
    <w:uiPriority w:val="9"/>
    <w:rsid w:val="002D55F9"/>
    <w:rPr>
      <w:rFonts w:ascii="Cambria" w:eastAsia="Times New Roman" w:hAnsi="Cambria"/>
      <w:b/>
      <w:bCs/>
      <w:i/>
      <w:iCs/>
      <w:sz w:val="28"/>
      <w:szCs w:val="28"/>
    </w:rPr>
  </w:style>
  <w:style w:type="character" w:customStyle="1" w:styleId="Heading3Char">
    <w:name w:val="Heading 3 Char"/>
    <w:link w:val="Heading3"/>
    <w:uiPriority w:val="9"/>
    <w:rsid w:val="002D55F9"/>
    <w:rPr>
      <w:rFonts w:ascii="Cambria" w:eastAsia="Times New Roman" w:hAnsi="Cambria"/>
      <w:b/>
      <w:bCs/>
      <w:sz w:val="26"/>
      <w:szCs w:val="26"/>
    </w:rPr>
  </w:style>
  <w:style w:type="character" w:customStyle="1" w:styleId="Heading4Char">
    <w:name w:val="Heading 4 Char"/>
    <w:link w:val="Heading4"/>
    <w:uiPriority w:val="9"/>
    <w:rsid w:val="002D55F9"/>
    <w:rPr>
      <w:b/>
      <w:bCs/>
      <w:sz w:val="28"/>
      <w:szCs w:val="28"/>
    </w:rPr>
  </w:style>
  <w:style w:type="character" w:customStyle="1" w:styleId="Heading5Char">
    <w:name w:val="Heading 5 Char"/>
    <w:link w:val="Heading5"/>
    <w:uiPriority w:val="9"/>
    <w:rsid w:val="002D55F9"/>
    <w:rPr>
      <w:b/>
      <w:bCs/>
      <w:i/>
      <w:iCs/>
      <w:sz w:val="26"/>
      <w:szCs w:val="26"/>
    </w:rPr>
  </w:style>
  <w:style w:type="character" w:customStyle="1" w:styleId="Heading6Char">
    <w:name w:val="Heading 6 Char"/>
    <w:link w:val="Heading6"/>
    <w:uiPriority w:val="9"/>
    <w:rsid w:val="002D55F9"/>
    <w:rPr>
      <w:b/>
      <w:bCs/>
    </w:rPr>
  </w:style>
  <w:style w:type="character" w:customStyle="1" w:styleId="Heading7Char">
    <w:name w:val="Heading 7 Char"/>
    <w:link w:val="Heading7"/>
    <w:uiPriority w:val="9"/>
    <w:rsid w:val="002D55F9"/>
    <w:rPr>
      <w:sz w:val="24"/>
      <w:szCs w:val="24"/>
    </w:rPr>
  </w:style>
  <w:style w:type="character" w:customStyle="1" w:styleId="Heading8Char">
    <w:name w:val="Heading 8 Char"/>
    <w:link w:val="Heading8"/>
    <w:uiPriority w:val="9"/>
    <w:rsid w:val="002D55F9"/>
    <w:rPr>
      <w:i/>
      <w:iCs/>
      <w:sz w:val="24"/>
      <w:szCs w:val="24"/>
    </w:rPr>
  </w:style>
  <w:style w:type="character" w:customStyle="1" w:styleId="Heading9Char">
    <w:name w:val="Heading 9 Char"/>
    <w:link w:val="Heading9"/>
    <w:uiPriority w:val="9"/>
    <w:rsid w:val="002D55F9"/>
    <w:rPr>
      <w:rFonts w:ascii="Cambria" w:eastAsia="Times New Roman" w:hAnsi="Cambria"/>
    </w:rPr>
  </w:style>
  <w:style w:type="character" w:customStyle="1" w:styleId="tocnumber">
    <w:name w:val="tocnumber"/>
  </w:style>
  <w:style w:type="character" w:customStyle="1" w:styleId="spanar1">
    <w:name w:val="spanar1"/>
    <w:rPr>
      <w:rFonts w:ascii="Arial" w:hAnsi="Arial" w:cs="Arial" w:hint="default"/>
    </w:rPr>
  </w:style>
  <w:style w:type="character" w:customStyle="1" w:styleId="lang">
    <w:name w:val="lang"/>
    <w:basedOn w:val="DefaultParagraphFont"/>
  </w:style>
  <w:style w:type="character" w:customStyle="1" w:styleId="toctoggle">
    <w:name w:val="toctoggle"/>
    <w:basedOn w:val="DefaultParagraphFon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editsection2">
    <w:name w:val="editsection2"/>
    <w:rPr>
      <w:sz w:val="22"/>
      <w:szCs w:val="22"/>
    </w:rPr>
  </w:style>
  <w:style w:type="character" w:customStyle="1" w:styleId="maintext1">
    <w:name w:val="maintext1"/>
    <w:rPr>
      <w:b w:val="0"/>
      <w:bCs w:val="0"/>
      <w:color w:val="444858"/>
      <w:sz w:val="12"/>
      <w:szCs w:val="12"/>
    </w:rPr>
  </w:style>
  <w:style w:type="character" w:customStyle="1" w:styleId="CharChar10">
    <w:name w:val=" Char Char10"/>
    <w:rPr>
      <w:rFonts w:ascii="Times New Roman" w:eastAsia="Times New Roman" w:hAnsi="Times New Roman" w:cs="Traditional Arabic"/>
      <w:sz w:val="42"/>
      <w:szCs w:val="36"/>
      <w:lang w:val="en-US"/>
    </w:rPr>
  </w:style>
  <w:style w:type="paragraph" w:styleId="NormalWeb">
    <w:name w:val="Normal (Web)"/>
    <w:basedOn w:val="Normal"/>
    <w:uiPriority w:val="99"/>
    <w:pPr>
      <w:spacing w:before="100" w:beforeAutospacing="1" w:after="100" w:afterAutospacing="1"/>
    </w:pPr>
  </w:style>
  <w:style w:type="character" w:styleId="Hyperlink">
    <w:name w:val="Hyperlink"/>
    <w:uiPriority w:val="99"/>
    <w:rPr>
      <w:color w:val="0000FF"/>
      <w:u w:val="single"/>
    </w:rPr>
  </w:style>
  <w:style w:type="character" w:styleId="Strong">
    <w:name w:val="Strong"/>
    <w:uiPriority w:val="22"/>
    <w:qFormat/>
    <w:rsid w:val="002D55F9"/>
    <w:rPr>
      <w:b/>
      <w:bCs/>
    </w:rPr>
  </w:style>
  <w:style w:type="paragraph" w:styleId="Header">
    <w:name w:val="header"/>
    <w:basedOn w:val="Normal"/>
    <w:link w:val="HeaderChar"/>
    <w:uiPriority w:val="99"/>
    <w:unhideWhenUsed/>
    <w:rsid w:val="009428B8"/>
    <w:pPr>
      <w:tabs>
        <w:tab w:val="center" w:pos="4536"/>
        <w:tab w:val="right" w:pos="9072"/>
      </w:tabs>
    </w:pPr>
    <w:rPr>
      <w:lang w:val="x-none" w:eastAsia="x-none" w:bidi="ar-SA"/>
    </w:rPr>
  </w:style>
  <w:style w:type="character" w:customStyle="1" w:styleId="HeaderChar">
    <w:name w:val="Header Char"/>
    <w:link w:val="Header"/>
    <w:uiPriority w:val="99"/>
    <w:rsid w:val="009428B8"/>
    <w:rPr>
      <w:sz w:val="24"/>
      <w:szCs w:val="24"/>
    </w:rPr>
  </w:style>
  <w:style w:type="paragraph" w:styleId="Footer">
    <w:name w:val="footer"/>
    <w:basedOn w:val="Normal"/>
    <w:link w:val="FooterChar"/>
    <w:uiPriority w:val="99"/>
    <w:unhideWhenUsed/>
    <w:rsid w:val="009428B8"/>
    <w:pPr>
      <w:tabs>
        <w:tab w:val="center" w:pos="4536"/>
        <w:tab w:val="right" w:pos="9072"/>
      </w:tabs>
    </w:pPr>
    <w:rPr>
      <w:lang w:val="x-none" w:eastAsia="x-none" w:bidi="ar-SA"/>
    </w:rPr>
  </w:style>
  <w:style w:type="character" w:customStyle="1" w:styleId="FooterChar">
    <w:name w:val="Footer Char"/>
    <w:link w:val="Footer"/>
    <w:uiPriority w:val="99"/>
    <w:rsid w:val="009428B8"/>
    <w:rPr>
      <w:sz w:val="24"/>
      <w:szCs w:val="24"/>
    </w:rPr>
  </w:style>
  <w:style w:type="character" w:styleId="FollowedHyperlink">
    <w:name w:val="FollowedHyperlink"/>
    <w:uiPriority w:val="99"/>
    <w:semiHidden/>
    <w:rsid w:val="00594C01"/>
    <w:rPr>
      <w:color w:val="0000FF"/>
      <w:u w:val="single"/>
    </w:rPr>
  </w:style>
  <w:style w:type="character" w:styleId="CommentReference">
    <w:name w:val="annotation reference"/>
    <w:semiHidden/>
    <w:rsid w:val="00594C01"/>
    <w:rPr>
      <w:sz w:val="16"/>
      <w:szCs w:val="16"/>
    </w:rPr>
  </w:style>
  <w:style w:type="character" w:styleId="FootnoteReference">
    <w:name w:val="footnote reference"/>
    <w:uiPriority w:val="99"/>
    <w:rsid w:val="00594C01"/>
    <w:rPr>
      <w:vertAlign w:val="superscript"/>
    </w:rPr>
  </w:style>
  <w:style w:type="paragraph" w:styleId="FootnoteText">
    <w:name w:val="footnote text"/>
    <w:basedOn w:val="Normal"/>
    <w:link w:val="FootnoteTextChar"/>
    <w:uiPriority w:val="99"/>
    <w:rsid w:val="00594C01"/>
    <w:pPr>
      <w:bidi/>
    </w:pPr>
    <w:rPr>
      <w:sz w:val="20"/>
      <w:lang w:bidi="ar-SA"/>
    </w:rPr>
  </w:style>
  <w:style w:type="character" w:customStyle="1" w:styleId="FootnoteTextChar">
    <w:name w:val="Footnote Text Char"/>
    <w:link w:val="FootnoteText"/>
    <w:uiPriority w:val="99"/>
    <w:rsid w:val="00594C01"/>
    <w:rPr>
      <w:rFonts w:cs="Traditional Arabic"/>
      <w:szCs w:val="24"/>
      <w:lang w:val="en-US" w:eastAsia="en-US"/>
    </w:rPr>
  </w:style>
  <w:style w:type="paragraph" w:styleId="CommentText">
    <w:name w:val="annotation text"/>
    <w:basedOn w:val="Normal"/>
    <w:link w:val="CommentTextChar"/>
    <w:uiPriority w:val="99"/>
    <w:semiHidden/>
    <w:rsid w:val="00594C01"/>
    <w:pPr>
      <w:spacing w:after="200" w:line="276" w:lineRule="auto"/>
    </w:pPr>
    <w:rPr>
      <w:rFonts w:eastAsia="Calibri"/>
      <w:sz w:val="20"/>
      <w:szCs w:val="20"/>
      <w:lang w:val="x-none" w:bidi="ar-SA"/>
    </w:rPr>
  </w:style>
  <w:style w:type="character" w:customStyle="1" w:styleId="CommentTextChar">
    <w:name w:val="Comment Text Char"/>
    <w:link w:val="CommentText"/>
    <w:uiPriority w:val="99"/>
    <w:semiHidden/>
    <w:rsid w:val="00594C01"/>
    <w:rPr>
      <w:rFonts w:ascii="Calibri" w:eastAsia="Calibri" w:hAnsi="Calibri" w:cs="Arial"/>
      <w:lang w:eastAsia="en-US"/>
    </w:rPr>
  </w:style>
  <w:style w:type="paragraph" w:styleId="BalloonText">
    <w:name w:val="Balloon Text"/>
    <w:basedOn w:val="Normal"/>
    <w:link w:val="BalloonTextChar"/>
    <w:uiPriority w:val="99"/>
    <w:semiHidden/>
    <w:unhideWhenUsed/>
    <w:rsid w:val="00594C01"/>
    <w:rPr>
      <w:rFonts w:ascii="Tahoma" w:hAnsi="Tahoma"/>
      <w:sz w:val="16"/>
      <w:szCs w:val="16"/>
      <w:lang w:bidi="ar-SA"/>
    </w:rPr>
  </w:style>
  <w:style w:type="character" w:customStyle="1" w:styleId="BalloonTextChar">
    <w:name w:val="Balloon Text Char"/>
    <w:link w:val="BalloonText"/>
    <w:uiPriority w:val="99"/>
    <w:semiHidden/>
    <w:rsid w:val="00594C01"/>
    <w:rPr>
      <w:rFonts w:ascii="Tahoma" w:hAnsi="Tahoma" w:cs="Tahoma"/>
      <w:sz w:val="16"/>
      <w:szCs w:val="16"/>
      <w:lang w:val="en-US" w:eastAsia="en-US"/>
    </w:rPr>
  </w:style>
  <w:style w:type="paragraph" w:styleId="NoSpacing">
    <w:name w:val="No Spacing"/>
    <w:basedOn w:val="Normal"/>
    <w:uiPriority w:val="1"/>
    <w:qFormat/>
    <w:rsid w:val="002D55F9"/>
    <w:rPr>
      <w:szCs w:val="32"/>
    </w:rPr>
  </w:style>
  <w:style w:type="character" w:styleId="HTMLCite">
    <w:name w:val="HTML Cite"/>
    <w:uiPriority w:val="99"/>
    <w:semiHidden/>
    <w:unhideWhenUsed/>
    <w:rsid w:val="00E111C3"/>
    <w:rPr>
      <w:i w:val="0"/>
      <w:iCs w:val="0"/>
    </w:rPr>
  </w:style>
  <w:style w:type="paragraph" w:customStyle="1" w:styleId="zitat">
    <w:name w:val="zitat"/>
    <w:basedOn w:val="Normal"/>
    <w:uiPriority w:val="99"/>
    <w:rsid w:val="00E111C3"/>
    <w:pPr>
      <w:spacing w:before="100" w:beforeAutospacing="1"/>
    </w:pPr>
  </w:style>
  <w:style w:type="paragraph" w:customStyle="1" w:styleId="cite">
    <w:name w:val="cite"/>
    <w:basedOn w:val="Normal"/>
    <w:uiPriority w:val="99"/>
    <w:rsid w:val="00E111C3"/>
    <w:pPr>
      <w:spacing w:after="100" w:afterAutospacing="1"/>
    </w:pPr>
  </w:style>
  <w:style w:type="character" w:customStyle="1" w:styleId="matn1">
    <w:name w:val="matn1"/>
    <w:rsid w:val="00104AA9"/>
    <w:rPr>
      <w:rFonts w:ascii="Arabic Typesetting" w:hAnsi="Arabic Typesetting" w:cs="Arabic Typesetting"/>
      <w:color w:val="000000"/>
      <w:sz w:val="28"/>
      <w:szCs w:val="28"/>
    </w:rPr>
  </w:style>
  <w:style w:type="character" w:customStyle="1" w:styleId="matn">
    <w:name w:val="matn"/>
    <w:basedOn w:val="DefaultParagraphFont"/>
    <w:rsid w:val="0052484B"/>
  </w:style>
  <w:style w:type="paragraph" w:styleId="BodyText">
    <w:name w:val="Body Text"/>
    <w:basedOn w:val="Normal"/>
    <w:link w:val="BodyTextChar"/>
    <w:uiPriority w:val="99"/>
    <w:semiHidden/>
    <w:rsid w:val="000A3CFD"/>
    <w:pPr>
      <w:bidi/>
      <w:spacing w:after="120"/>
    </w:pPr>
    <w:rPr>
      <w:sz w:val="32"/>
      <w:szCs w:val="26"/>
      <w:lang w:bidi="ar-SA"/>
    </w:rPr>
  </w:style>
  <w:style w:type="character" w:customStyle="1" w:styleId="BodyTextChar">
    <w:name w:val="Body Text Char"/>
    <w:link w:val="BodyText"/>
    <w:uiPriority w:val="99"/>
    <w:rsid w:val="000A3CFD"/>
    <w:rPr>
      <w:rFonts w:cs="Traditional Arabic"/>
      <w:sz w:val="32"/>
      <w:szCs w:val="26"/>
      <w:lang w:val="en-US" w:eastAsia="en-US"/>
    </w:rPr>
  </w:style>
  <w:style w:type="paragraph" w:styleId="Title">
    <w:name w:val="Title"/>
    <w:basedOn w:val="Normal"/>
    <w:next w:val="Normal"/>
    <w:link w:val="TitleChar"/>
    <w:uiPriority w:val="10"/>
    <w:qFormat/>
    <w:rsid w:val="002D55F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2D55F9"/>
    <w:rPr>
      <w:rFonts w:ascii="Cambria" w:eastAsia="Times New Roman" w:hAnsi="Cambria"/>
      <w:b/>
      <w:bCs/>
      <w:kern w:val="28"/>
      <w:sz w:val="32"/>
      <w:szCs w:val="32"/>
    </w:rPr>
  </w:style>
  <w:style w:type="paragraph" w:styleId="BodyText2">
    <w:name w:val="Body Text 2"/>
    <w:aliases w:val=" Char,Char"/>
    <w:basedOn w:val="Normal"/>
    <w:link w:val="BodyText2Char"/>
    <w:semiHidden/>
    <w:unhideWhenUsed/>
    <w:rsid w:val="008B4CC6"/>
    <w:pPr>
      <w:spacing w:after="120" w:line="480" w:lineRule="auto"/>
    </w:pPr>
    <w:rPr>
      <w:rFonts w:eastAsia="Calibri"/>
      <w:sz w:val="22"/>
      <w:szCs w:val="22"/>
      <w:lang w:val="x-none" w:bidi="ar-SA"/>
    </w:rPr>
  </w:style>
  <w:style w:type="character" w:customStyle="1" w:styleId="BodyText2Char">
    <w:name w:val="Body Text 2 Char"/>
    <w:aliases w:val=" Char Char,Char Char"/>
    <w:link w:val="BodyText2"/>
    <w:semiHidden/>
    <w:rsid w:val="008B4CC6"/>
    <w:rPr>
      <w:rFonts w:ascii="Calibri" w:eastAsia="Calibri" w:hAnsi="Calibri" w:cs="Arial"/>
      <w:sz w:val="22"/>
      <w:szCs w:val="22"/>
      <w:lang w:eastAsia="en-US"/>
    </w:rPr>
  </w:style>
  <w:style w:type="character" w:customStyle="1" w:styleId="harfbody1">
    <w:name w:val="harfbody1"/>
    <w:rsid w:val="00C312DF"/>
    <w:rPr>
      <w:rFonts w:ascii="Arabic Transparent" w:hAnsi="Arabic Transparent" w:hint="default"/>
      <w:sz w:val="10"/>
      <w:szCs w:val="10"/>
    </w:rPr>
  </w:style>
  <w:style w:type="character" w:customStyle="1" w:styleId="tip">
    <w:name w:val="tip"/>
    <w:basedOn w:val="DefaultParagraphFont"/>
    <w:rsid w:val="00C312DF"/>
  </w:style>
  <w:style w:type="character" w:customStyle="1" w:styleId="messenger1">
    <w:name w:val="messenger1"/>
    <w:rsid w:val="00BC0139"/>
    <w:rPr>
      <w:vanish w:val="0"/>
      <w:webHidden w:val="0"/>
      <w:specVanish w:val="0"/>
    </w:rPr>
  </w:style>
  <w:style w:type="character" w:customStyle="1" w:styleId="FootnoteCharacters">
    <w:name w:val="Footnote Characters"/>
    <w:rsid w:val="00984D17"/>
    <w:rPr>
      <w:vertAlign w:val="superscript"/>
    </w:rPr>
  </w:style>
  <w:style w:type="character" w:customStyle="1" w:styleId="WW-FootnoteReference1234">
    <w:name w:val="WW-Footnote Reference1234"/>
    <w:rsid w:val="00977D91"/>
    <w:rPr>
      <w:vertAlign w:val="superscript"/>
    </w:rPr>
  </w:style>
  <w:style w:type="character" w:customStyle="1" w:styleId="Funotenzeichen3">
    <w:name w:val="Fußnotenzeichen3"/>
    <w:rsid w:val="00977D91"/>
    <w:rPr>
      <w:vertAlign w:val="superscript"/>
    </w:rPr>
  </w:style>
  <w:style w:type="character" w:customStyle="1" w:styleId="WW8Num16z0">
    <w:name w:val="WW8Num16z0"/>
    <w:rsid w:val="008333B3"/>
    <w:rPr>
      <w:rFonts w:ascii="Book Antiqua" w:eastAsia="Times New Roman" w:hAnsi="Book Antiqua"/>
    </w:rPr>
  </w:style>
  <w:style w:type="character" w:customStyle="1" w:styleId="longtext">
    <w:name w:val="long_text"/>
    <w:basedOn w:val="DefaultParagraphFont"/>
    <w:rsid w:val="00636E84"/>
  </w:style>
  <w:style w:type="character" w:customStyle="1" w:styleId="ayabtn1">
    <w:name w:val="ayabtn1"/>
    <w:rsid w:val="001914D8"/>
    <w:rPr>
      <w:rFonts w:ascii="Tahoma" w:hAnsi="Tahoma" w:cs="Tahoma" w:hint="default"/>
      <w:color w:val="A52A2A"/>
      <w:sz w:val="9"/>
      <w:szCs w:val="9"/>
      <w:bdr w:val="single" w:sz="2" w:space="1" w:color="D0D0D0" w:frame="1"/>
    </w:rPr>
  </w:style>
  <w:style w:type="character" w:customStyle="1" w:styleId="ctl00pagewebpartmanagerwp1923443682wp1222273079ucviewtocucondemandtreetreeview101">
    <w:name w:val="ctl00_pagewebpartmanager_wp1923443682_wp1222273079_ucviewtoc_ucondemandtree_treeview1_01"/>
    <w:rsid w:val="000B68B5"/>
    <w:rPr>
      <w:strike w:val="0"/>
      <w:dstrike w:val="0"/>
      <w:u w:val="none"/>
      <w:effect w:val="none"/>
    </w:rPr>
  </w:style>
  <w:style w:type="character" w:styleId="HTMLDefinition">
    <w:name w:val="HTML Definition"/>
    <w:uiPriority w:val="99"/>
    <w:semiHidden/>
    <w:unhideWhenUsed/>
    <w:rsid w:val="00071830"/>
    <w:rPr>
      <w:i/>
      <w:iCs/>
    </w:rPr>
  </w:style>
  <w:style w:type="paragraph" w:customStyle="1" w:styleId="hadith">
    <w:name w:val="hadith"/>
    <w:basedOn w:val="Normal"/>
    <w:uiPriority w:val="99"/>
    <w:rsid w:val="00071830"/>
    <w:pPr>
      <w:spacing w:before="100" w:beforeAutospacing="1" w:after="100" w:afterAutospacing="1"/>
    </w:pPr>
  </w:style>
  <w:style w:type="character" w:customStyle="1" w:styleId="nw1">
    <w:name w:val="nw1"/>
    <w:basedOn w:val="DefaultParagraphFont"/>
    <w:rsid w:val="002A06D8"/>
  </w:style>
  <w:style w:type="paragraph" w:styleId="CommentSubject">
    <w:name w:val="annotation subject"/>
    <w:basedOn w:val="CommentText"/>
    <w:next w:val="CommentText"/>
    <w:link w:val="CommentSubjectChar"/>
    <w:uiPriority w:val="99"/>
    <w:semiHidden/>
    <w:rsid w:val="00DB6A81"/>
    <w:pPr>
      <w:spacing w:after="0" w:line="240" w:lineRule="auto"/>
    </w:pPr>
    <w:rPr>
      <w:b/>
      <w:bCs/>
    </w:rPr>
  </w:style>
  <w:style w:type="character" w:customStyle="1" w:styleId="CommentSubjectChar">
    <w:name w:val="Comment Subject Char"/>
    <w:link w:val="CommentSubject"/>
    <w:uiPriority w:val="99"/>
    <w:semiHidden/>
    <w:rsid w:val="00DB6A81"/>
    <w:rPr>
      <w:rFonts w:ascii="Calibri" w:eastAsia="Calibri" w:hAnsi="Calibri" w:cs="Arial"/>
      <w:b/>
      <w:bCs/>
      <w:lang w:eastAsia="en-US"/>
    </w:rPr>
  </w:style>
  <w:style w:type="table" w:styleId="TableGrid">
    <w:name w:val="Table Grid"/>
    <w:basedOn w:val="TableNormal"/>
    <w:uiPriority w:val="59"/>
    <w:rsid w:val="00A24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chattierung1">
    <w:name w:val="Helle Schattierung1"/>
    <w:basedOn w:val="TableNormal"/>
    <w:uiPriority w:val="60"/>
    <w:rsid w:val="00A24B7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Paragraph1">
    <w:name w:val="List Paragraph1"/>
    <w:basedOn w:val="Normal"/>
    <w:rsid w:val="00C0623D"/>
    <w:pPr>
      <w:suppressAutoHyphens/>
      <w:bidi/>
      <w:jc w:val="right"/>
    </w:pPr>
    <w:rPr>
      <w:lang w:eastAsia="ar-SA"/>
    </w:rPr>
  </w:style>
  <w:style w:type="paragraph" w:customStyle="1" w:styleId="VorformatierterText">
    <w:name w:val="Vorformatierter Text"/>
    <w:basedOn w:val="Normal"/>
    <w:uiPriority w:val="99"/>
    <w:rsid w:val="00C0623D"/>
    <w:pPr>
      <w:widowControl w:val="0"/>
      <w:suppressAutoHyphens/>
      <w:jc w:val="right"/>
    </w:pPr>
    <w:rPr>
      <w:rFonts w:ascii="Courier New" w:hAnsi="Courier New" w:cs="Courier New"/>
      <w:sz w:val="20"/>
      <w:szCs w:val="20"/>
      <w:lang w:eastAsia="ar-SA"/>
    </w:rPr>
  </w:style>
  <w:style w:type="paragraph" w:customStyle="1" w:styleId="Default">
    <w:name w:val="Default"/>
    <w:uiPriority w:val="99"/>
    <w:rsid w:val="00C0623D"/>
    <w:pPr>
      <w:autoSpaceDE w:val="0"/>
      <w:autoSpaceDN w:val="0"/>
      <w:adjustRightInd w:val="0"/>
      <w:spacing w:after="200" w:line="276" w:lineRule="auto"/>
    </w:pPr>
    <w:rPr>
      <w:rFonts w:ascii="AGA Arabesque" w:hAnsi="AGA Arabesque" w:cs="AGA Arabesque"/>
      <w:color w:val="000000"/>
      <w:sz w:val="24"/>
      <w:szCs w:val="24"/>
      <w:lang w:val="de-DE" w:eastAsia="de-DE"/>
    </w:rPr>
  </w:style>
  <w:style w:type="paragraph" w:styleId="HTMLPreformatted">
    <w:name w:val="HTML Preformatted"/>
    <w:basedOn w:val="Normal"/>
    <w:link w:val="HTMLPreformattedChar"/>
    <w:uiPriority w:val="99"/>
    <w:unhideWhenUsed/>
    <w:rsid w:val="00C06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bidi="ar-SA"/>
    </w:rPr>
  </w:style>
  <w:style w:type="character" w:customStyle="1" w:styleId="HTMLPreformattedChar">
    <w:name w:val="HTML Preformatted Char"/>
    <w:link w:val="HTMLPreformatted"/>
    <w:uiPriority w:val="99"/>
    <w:rsid w:val="00C0623D"/>
    <w:rPr>
      <w:rFonts w:ascii="Courier New" w:hAnsi="Courier New" w:cs="Courier New"/>
      <w:color w:val="000000"/>
    </w:rPr>
  </w:style>
  <w:style w:type="character" w:styleId="Emphasis">
    <w:name w:val="Emphasis"/>
    <w:uiPriority w:val="20"/>
    <w:qFormat/>
    <w:rsid w:val="002D55F9"/>
    <w:rPr>
      <w:rFonts w:ascii="Calibri" w:hAnsi="Calibri"/>
      <w:b/>
      <w:i/>
      <w:iCs/>
    </w:rPr>
  </w:style>
  <w:style w:type="paragraph" w:styleId="Revision">
    <w:name w:val="Revision"/>
    <w:hidden/>
    <w:uiPriority w:val="99"/>
    <w:semiHidden/>
    <w:rsid w:val="00230420"/>
    <w:pPr>
      <w:spacing w:after="200" w:line="276" w:lineRule="auto"/>
    </w:pPr>
    <w:rPr>
      <w:sz w:val="24"/>
      <w:szCs w:val="24"/>
      <w:lang w:val="de-DE" w:eastAsia="de-DE"/>
    </w:rPr>
  </w:style>
  <w:style w:type="paragraph" w:customStyle="1" w:styleId="Standard1">
    <w:name w:val="Standard1"/>
    <w:basedOn w:val="Normal"/>
    <w:next w:val="Normal"/>
    <w:uiPriority w:val="99"/>
    <w:rsid w:val="00201E03"/>
    <w:pPr>
      <w:autoSpaceDE w:val="0"/>
      <w:autoSpaceDN w:val="0"/>
      <w:adjustRightInd w:val="0"/>
    </w:pPr>
    <w:rPr>
      <w:rFonts w:eastAsia="Calibri"/>
    </w:rPr>
  </w:style>
  <w:style w:type="paragraph" w:styleId="BodyTextIndent">
    <w:name w:val="Body Text Indent"/>
    <w:basedOn w:val="Normal"/>
    <w:link w:val="BodyTextIndentChar"/>
    <w:uiPriority w:val="99"/>
    <w:unhideWhenUsed/>
    <w:rsid w:val="003C5084"/>
    <w:pPr>
      <w:spacing w:after="120"/>
      <w:ind w:left="283"/>
    </w:pPr>
    <w:rPr>
      <w:lang w:val="x-none" w:eastAsia="x-none" w:bidi="ar-SA"/>
    </w:rPr>
  </w:style>
  <w:style w:type="character" w:customStyle="1" w:styleId="BodyTextIndentChar">
    <w:name w:val="Body Text Indent Char"/>
    <w:link w:val="BodyTextIndent"/>
    <w:uiPriority w:val="99"/>
    <w:rsid w:val="003C5084"/>
    <w:rPr>
      <w:sz w:val="24"/>
      <w:szCs w:val="24"/>
    </w:rPr>
  </w:style>
  <w:style w:type="character" w:customStyle="1" w:styleId="a1">
    <w:name w:val="a1"/>
    <w:rsid w:val="00DA7031"/>
    <w:rPr>
      <w:bdr w:val="none" w:sz="0" w:space="0" w:color="auto" w:frame="1"/>
    </w:rPr>
  </w:style>
  <w:style w:type="character" w:customStyle="1" w:styleId="srchexplword2">
    <w:name w:val="srch_expl_word2"/>
    <w:rsid w:val="004B3064"/>
    <w:rPr>
      <w:b/>
      <w:bCs/>
      <w:color w:val="237EB5"/>
    </w:rPr>
  </w:style>
  <w:style w:type="character" w:customStyle="1" w:styleId="edit-big">
    <w:name w:val="edit-big"/>
    <w:basedOn w:val="DefaultParagraphFont"/>
    <w:rsid w:val="003E4171"/>
  </w:style>
  <w:style w:type="character" w:customStyle="1" w:styleId="search-keys1">
    <w:name w:val="search-keys1"/>
    <w:rsid w:val="003E4171"/>
    <w:rPr>
      <w:rFonts w:ascii="Arial" w:hAnsi="Arial" w:cs="Arial" w:hint="default"/>
      <w:b/>
      <w:bCs/>
      <w:color w:val="FF0000"/>
      <w:sz w:val="12"/>
      <w:szCs w:val="12"/>
    </w:rPr>
  </w:style>
  <w:style w:type="paragraph" w:styleId="DocumentMap">
    <w:name w:val="Document Map"/>
    <w:basedOn w:val="Normal"/>
    <w:link w:val="DocumentMapChar"/>
    <w:uiPriority w:val="99"/>
    <w:semiHidden/>
    <w:unhideWhenUsed/>
    <w:rsid w:val="003A0220"/>
    <w:rPr>
      <w:rFonts w:ascii="Tahoma" w:hAnsi="Tahoma"/>
      <w:sz w:val="16"/>
      <w:szCs w:val="16"/>
      <w:lang w:val="x-none" w:eastAsia="x-none" w:bidi="ar-SA"/>
    </w:rPr>
  </w:style>
  <w:style w:type="character" w:customStyle="1" w:styleId="DocumentMapChar">
    <w:name w:val="Document Map Char"/>
    <w:link w:val="DocumentMap"/>
    <w:uiPriority w:val="99"/>
    <w:semiHidden/>
    <w:rsid w:val="003A0220"/>
    <w:rPr>
      <w:rFonts w:ascii="Tahoma" w:hAnsi="Tahoma" w:cs="Tahoma"/>
      <w:sz w:val="16"/>
      <w:szCs w:val="16"/>
    </w:rPr>
  </w:style>
  <w:style w:type="character" w:customStyle="1" w:styleId="info-subtitle1">
    <w:name w:val="info-subtitle1"/>
    <w:rsid w:val="00EA4CCB"/>
    <w:rPr>
      <w:rFonts w:ascii="Tahoma" w:hAnsi="Tahoma" w:cs="Tahoma" w:hint="default"/>
      <w:color w:val="800000"/>
      <w:sz w:val="18"/>
      <w:szCs w:val="18"/>
    </w:rPr>
  </w:style>
  <w:style w:type="character" w:customStyle="1" w:styleId="edit">
    <w:name w:val="edit"/>
    <w:basedOn w:val="DefaultParagraphFont"/>
    <w:rsid w:val="00EA4CCB"/>
  </w:style>
  <w:style w:type="paragraph" w:styleId="PlainText">
    <w:name w:val="Plain Text"/>
    <w:basedOn w:val="Normal"/>
    <w:link w:val="PlainTextChar"/>
    <w:uiPriority w:val="99"/>
    <w:unhideWhenUsed/>
    <w:rsid w:val="007E4966"/>
    <w:rPr>
      <w:rFonts w:ascii="Consolas" w:eastAsia="Calibri" w:hAnsi="Consolas"/>
      <w:sz w:val="21"/>
      <w:szCs w:val="21"/>
      <w:lang w:val="x-none" w:bidi="ar-SA"/>
    </w:rPr>
  </w:style>
  <w:style w:type="character" w:customStyle="1" w:styleId="PlainTextChar">
    <w:name w:val="Plain Text Char"/>
    <w:link w:val="PlainText"/>
    <w:uiPriority w:val="99"/>
    <w:rsid w:val="007E4966"/>
    <w:rPr>
      <w:rFonts w:ascii="Consolas" w:eastAsia="Calibri" w:hAnsi="Consolas" w:cs="Arial"/>
      <w:sz w:val="21"/>
      <w:szCs w:val="21"/>
      <w:lang w:eastAsia="en-US"/>
    </w:rPr>
  </w:style>
  <w:style w:type="paragraph" w:customStyle="1" w:styleId="Standard10">
    <w:name w:val="Standard+1"/>
    <w:basedOn w:val="Default"/>
    <w:next w:val="Default"/>
    <w:uiPriority w:val="99"/>
    <w:rsid w:val="00124978"/>
    <w:rPr>
      <w:rFonts w:ascii="Times New Roman" w:hAnsi="Times New Roman" w:cs="Times New Roman"/>
      <w:color w:val="auto"/>
    </w:rPr>
  </w:style>
  <w:style w:type="paragraph" w:styleId="ListParagraph">
    <w:name w:val="List Paragraph"/>
    <w:basedOn w:val="Normal"/>
    <w:uiPriority w:val="34"/>
    <w:qFormat/>
    <w:rsid w:val="002D55F9"/>
    <w:pPr>
      <w:ind w:left="720"/>
      <w:contextualSpacing/>
    </w:pPr>
  </w:style>
  <w:style w:type="character" w:customStyle="1" w:styleId="WW-FootnoteReference1234567891011121314151617181920212223242526">
    <w:name w:val="WW-Footnote Reference1234567891011121314151617181920212223242526"/>
    <w:rsid w:val="002D46EF"/>
    <w:rPr>
      <w:vertAlign w:val="superscript"/>
    </w:rPr>
  </w:style>
  <w:style w:type="paragraph" w:customStyle="1" w:styleId="StandardWeb1">
    <w:name w:val="Standard (Web)1"/>
    <w:basedOn w:val="Normal"/>
    <w:uiPriority w:val="99"/>
    <w:rsid w:val="00061DED"/>
    <w:pPr>
      <w:spacing w:before="280" w:after="280"/>
    </w:pPr>
    <w:rPr>
      <w:lang w:eastAsia="ar-SA"/>
    </w:rPr>
  </w:style>
  <w:style w:type="character" w:customStyle="1" w:styleId="spanar">
    <w:name w:val="spanar"/>
    <w:basedOn w:val="DefaultParagraphFont"/>
    <w:rsid w:val="00303635"/>
  </w:style>
  <w:style w:type="paragraph" w:customStyle="1" w:styleId="1">
    <w:name w:val="1"/>
    <w:basedOn w:val="Normal"/>
    <w:next w:val="TableGrid"/>
    <w:uiPriority w:val="59"/>
    <w:rsid w:val="00163D1C"/>
  </w:style>
  <w:style w:type="character" w:customStyle="1" w:styleId="descr21">
    <w:name w:val="descr21"/>
    <w:rsid w:val="00163D1C"/>
    <w:rPr>
      <w:color w:val="FF6600"/>
      <w:sz w:val="13"/>
      <w:szCs w:val="13"/>
    </w:rPr>
  </w:style>
  <w:style w:type="paragraph" w:customStyle="1" w:styleId="detailfont">
    <w:name w:val="detailfont"/>
    <w:basedOn w:val="Normal"/>
    <w:uiPriority w:val="99"/>
    <w:rsid w:val="009E5BA0"/>
    <w:pPr>
      <w:spacing w:before="100" w:beforeAutospacing="1" w:after="100" w:afterAutospacing="1"/>
    </w:pPr>
  </w:style>
  <w:style w:type="character" w:customStyle="1" w:styleId="blablobloa">
    <w:name w:val="blablobloa"/>
    <w:basedOn w:val="DefaultParagraphFont"/>
    <w:rsid w:val="00DE7E40"/>
  </w:style>
  <w:style w:type="character" w:customStyle="1" w:styleId="st1">
    <w:name w:val="st1"/>
    <w:rsid w:val="00C93FD9"/>
  </w:style>
  <w:style w:type="character" w:customStyle="1" w:styleId="ft">
    <w:name w:val="ft"/>
    <w:rsid w:val="00C93FD9"/>
  </w:style>
  <w:style w:type="character" w:customStyle="1" w:styleId="entry-content">
    <w:name w:val="entry-content"/>
    <w:rsid w:val="00D12C54"/>
  </w:style>
  <w:style w:type="paragraph" w:customStyle="1" w:styleId="quran">
    <w:name w:val="quran"/>
    <w:basedOn w:val="Normal"/>
    <w:uiPriority w:val="99"/>
    <w:rsid w:val="00474B95"/>
    <w:pPr>
      <w:spacing w:before="100" w:beforeAutospacing="1" w:after="100" w:afterAutospacing="1"/>
    </w:pPr>
  </w:style>
  <w:style w:type="character" w:customStyle="1" w:styleId="usercontent">
    <w:name w:val="usercontent"/>
    <w:rsid w:val="00101763"/>
  </w:style>
  <w:style w:type="character" w:customStyle="1" w:styleId="text1">
    <w:name w:val="text1"/>
    <w:rsid w:val="00B37508"/>
    <w:rPr>
      <w:rFonts w:ascii="Tahoma" w:hAnsi="Tahoma" w:cs="Tahoma" w:hint="default"/>
      <w:b/>
      <w:bCs/>
      <w:color w:val="333333"/>
      <w:sz w:val="20"/>
      <w:szCs w:val="20"/>
    </w:rPr>
  </w:style>
  <w:style w:type="paragraph" w:customStyle="1" w:styleId="bod">
    <w:name w:val="bod"/>
    <w:basedOn w:val="Normal"/>
    <w:uiPriority w:val="99"/>
    <w:rsid w:val="00D23953"/>
    <w:pPr>
      <w:bidi/>
      <w:spacing w:before="100" w:beforeAutospacing="1" w:after="100" w:afterAutospacing="1"/>
      <w:ind w:firstLine="300"/>
      <w:jc w:val="both"/>
    </w:pPr>
    <w:rPr>
      <w:rFonts w:cs="Traditional Arabic"/>
      <w:b/>
      <w:bCs/>
      <w:color w:val="000000"/>
      <w:sz w:val="32"/>
      <w:szCs w:val="32"/>
    </w:rPr>
  </w:style>
  <w:style w:type="character" w:customStyle="1" w:styleId="had1">
    <w:name w:val="had1"/>
    <w:rsid w:val="00D23953"/>
    <w:rPr>
      <w:rFonts w:cs="Traditional Arabic" w:hint="cs"/>
      <w:b/>
      <w:bCs/>
      <w:color w:val="000080"/>
      <w:sz w:val="28"/>
      <w:szCs w:val="28"/>
    </w:rPr>
  </w:style>
  <w:style w:type="character" w:customStyle="1" w:styleId="qur1">
    <w:name w:val="qur1"/>
    <w:rsid w:val="00D23953"/>
    <w:rPr>
      <w:rFonts w:cs="Traditional Arabic" w:hint="cs"/>
      <w:b/>
      <w:bCs/>
      <w:color w:val="008000"/>
      <w:sz w:val="28"/>
      <w:szCs w:val="28"/>
    </w:rPr>
  </w:style>
  <w:style w:type="character" w:customStyle="1" w:styleId="alm">
    <w:name w:val="alm"/>
    <w:rsid w:val="00D23953"/>
  </w:style>
  <w:style w:type="paragraph" w:styleId="Subtitle">
    <w:name w:val="Subtitle"/>
    <w:basedOn w:val="Normal"/>
    <w:next w:val="Normal"/>
    <w:link w:val="SubtitleChar"/>
    <w:uiPriority w:val="11"/>
    <w:qFormat/>
    <w:rsid w:val="002D55F9"/>
    <w:pPr>
      <w:spacing w:after="60"/>
      <w:jc w:val="center"/>
      <w:outlineLvl w:val="1"/>
    </w:pPr>
    <w:rPr>
      <w:rFonts w:ascii="Cambria" w:hAnsi="Cambria"/>
    </w:rPr>
  </w:style>
  <w:style w:type="character" w:customStyle="1" w:styleId="SubtitleChar">
    <w:name w:val="Subtitle Char"/>
    <w:link w:val="Subtitle"/>
    <w:uiPriority w:val="11"/>
    <w:rsid w:val="002D55F9"/>
    <w:rPr>
      <w:rFonts w:ascii="Cambria" w:eastAsia="Times New Roman" w:hAnsi="Cambria"/>
      <w:sz w:val="24"/>
      <w:szCs w:val="24"/>
    </w:rPr>
  </w:style>
  <w:style w:type="paragraph" w:styleId="Quote">
    <w:name w:val="Quote"/>
    <w:basedOn w:val="Normal"/>
    <w:next w:val="Normal"/>
    <w:link w:val="QuoteChar"/>
    <w:uiPriority w:val="29"/>
    <w:qFormat/>
    <w:rsid w:val="002D55F9"/>
    <w:rPr>
      <w:i/>
    </w:rPr>
  </w:style>
  <w:style w:type="character" w:customStyle="1" w:styleId="QuoteChar">
    <w:name w:val="Quote Char"/>
    <w:link w:val="Quote"/>
    <w:uiPriority w:val="29"/>
    <w:rsid w:val="002D55F9"/>
    <w:rPr>
      <w:i/>
      <w:sz w:val="24"/>
      <w:szCs w:val="24"/>
    </w:rPr>
  </w:style>
  <w:style w:type="paragraph" w:styleId="IntenseQuote">
    <w:name w:val="Intense Quote"/>
    <w:basedOn w:val="Normal"/>
    <w:next w:val="Normal"/>
    <w:link w:val="IntenseQuoteChar"/>
    <w:uiPriority w:val="30"/>
    <w:qFormat/>
    <w:rsid w:val="002D55F9"/>
    <w:pPr>
      <w:ind w:left="720" w:right="720"/>
    </w:pPr>
    <w:rPr>
      <w:b/>
      <w:i/>
      <w:szCs w:val="22"/>
    </w:rPr>
  </w:style>
  <w:style w:type="character" w:customStyle="1" w:styleId="IntenseQuoteChar">
    <w:name w:val="Intense Quote Char"/>
    <w:link w:val="IntenseQuote"/>
    <w:uiPriority w:val="30"/>
    <w:rsid w:val="002D55F9"/>
    <w:rPr>
      <w:b/>
      <w:i/>
      <w:sz w:val="24"/>
    </w:rPr>
  </w:style>
  <w:style w:type="character" w:styleId="SubtleEmphasis">
    <w:name w:val="Subtle Emphasis"/>
    <w:uiPriority w:val="19"/>
    <w:qFormat/>
    <w:rsid w:val="002D55F9"/>
    <w:rPr>
      <w:i/>
      <w:color w:val="5A5A5A"/>
    </w:rPr>
  </w:style>
  <w:style w:type="character" w:styleId="IntenseEmphasis">
    <w:name w:val="Intense Emphasis"/>
    <w:uiPriority w:val="21"/>
    <w:qFormat/>
    <w:rsid w:val="002D55F9"/>
    <w:rPr>
      <w:b/>
      <w:i/>
      <w:sz w:val="24"/>
      <w:szCs w:val="24"/>
      <w:u w:val="single"/>
    </w:rPr>
  </w:style>
  <w:style w:type="character" w:styleId="SubtleReference">
    <w:name w:val="Subtle Reference"/>
    <w:uiPriority w:val="31"/>
    <w:qFormat/>
    <w:rsid w:val="002D55F9"/>
    <w:rPr>
      <w:sz w:val="24"/>
      <w:szCs w:val="24"/>
      <w:u w:val="single"/>
    </w:rPr>
  </w:style>
  <w:style w:type="character" w:styleId="IntenseReference">
    <w:name w:val="Intense Reference"/>
    <w:uiPriority w:val="32"/>
    <w:qFormat/>
    <w:rsid w:val="002D55F9"/>
    <w:rPr>
      <w:b/>
      <w:sz w:val="24"/>
      <w:u w:val="single"/>
    </w:rPr>
  </w:style>
  <w:style w:type="character" w:styleId="BookTitle">
    <w:name w:val="Book Title"/>
    <w:uiPriority w:val="33"/>
    <w:qFormat/>
    <w:rsid w:val="002D55F9"/>
    <w:rPr>
      <w:rFonts w:ascii="Cambria" w:eastAsia="Times New Roman" w:hAnsi="Cambria"/>
      <w:b/>
      <w:i/>
      <w:sz w:val="24"/>
      <w:szCs w:val="24"/>
    </w:rPr>
  </w:style>
  <w:style w:type="paragraph" w:styleId="TOCHeading">
    <w:name w:val="TOC Heading"/>
    <w:basedOn w:val="Heading1"/>
    <w:next w:val="Normal"/>
    <w:uiPriority w:val="39"/>
    <w:unhideWhenUsed/>
    <w:qFormat/>
    <w:rsid w:val="002D55F9"/>
    <w:pPr>
      <w:outlineLvl w:val="9"/>
    </w:pPr>
  </w:style>
  <w:style w:type="character" w:customStyle="1" w:styleId="st">
    <w:name w:val="st"/>
    <w:basedOn w:val="DefaultParagraphFont"/>
    <w:rsid w:val="00AF680D"/>
  </w:style>
  <w:style w:type="character" w:customStyle="1" w:styleId="apple-converted-space">
    <w:name w:val="apple-converted-space"/>
    <w:basedOn w:val="DefaultParagraphFont"/>
    <w:rsid w:val="00106EBA"/>
  </w:style>
  <w:style w:type="paragraph" w:customStyle="1" w:styleId="default0">
    <w:name w:val="default"/>
    <w:basedOn w:val="Normal"/>
    <w:uiPriority w:val="99"/>
    <w:rsid w:val="00E06B63"/>
    <w:rPr>
      <w:rFonts w:ascii="Times New Roman" w:hAnsi="Times New Roman"/>
      <w:lang w:val="de-DE" w:eastAsia="de-DE" w:bidi="ar-SA"/>
    </w:rPr>
  </w:style>
  <w:style w:type="character" w:customStyle="1" w:styleId="indexindex-112">
    <w:name w:val="index index-112"/>
    <w:basedOn w:val="DefaultParagraphFont"/>
    <w:rsid w:val="00BF1BB7"/>
  </w:style>
  <w:style w:type="character" w:customStyle="1" w:styleId="indexindex-2259">
    <w:name w:val="index index-2259"/>
    <w:basedOn w:val="DefaultParagraphFont"/>
    <w:rsid w:val="00BF1BB7"/>
  </w:style>
  <w:style w:type="character" w:customStyle="1" w:styleId="indexindex-2158">
    <w:name w:val="index index-2158"/>
    <w:basedOn w:val="DefaultParagraphFont"/>
    <w:rsid w:val="00BF1BB7"/>
  </w:style>
  <w:style w:type="character" w:customStyle="1" w:styleId="indexindex-2507">
    <w:name w:val="index index-2507"/>
    <w:basedOn w:val="DefaultParagraphFont"/>
    <w:rsid w:val="00BF1BB7"/>
  </w:style>
  <w:style w:type="character" w:customStyle="1" w:styleId="indexindex-892">
    <w:name w:val="index index-892"/>
    <w:basedOn w:val="DefaultParagraphFont"/>
    <w:rsid w:val="00BF1BB7"/>
  </w:style>
  <w:style w:type="character" w:customStyle="1" w:styleId="indexindex-1641">
    <w:name w:val="index index-1641"/>
    <w:basedOn w:val="DefaultParagraphFont"/>
    <w:rsid w:val="00BF1BB7"/>
  </w:style>
  <w:style w:type="character" w:customStyle="1" w:styleId="indexindex-1775">
    <w:name w:val="index index-1775"/>
    <w:basedOn w:val="DefaultParagraphFont"/>
    <w:rsid w:val="00BF1BB7"/>
  </w:style>
  <w:style w:type="character" w:customStyle="1" w:styleId="indexindex-421">
    <w:name w:val="index index-421"/>
    <w:basedOn w:val="DefaultParagraphFont"/>
    <w:rsid w:val="00BF1BB7"/>
  </w:style>
  <w:style w:type="character" w:customStyle="1" w:styleId="indexindex-1011">
    <w:name w:val="index index-1011"/>
    <w:basedOn w:val="DefaultParagraphFont"/>
    <w:rsid w:val="00BF1BB7"/>
  </w:style>
  <w:style w:type="character" w:customStyle="1" w:styleId="CharChar100">
    <w:name w:val="Char Char10"/>
    <w:rsid w:val="00557930"/>
    <w:rPr>
      <w:rFonts w:ascii="Times New Roman" w:eastAsia="Times New Roman" w:hAnsi="Times New Roman" w:cs="Traditional Arabic" w:hint="default"/>
      <w:sz w:val="42"/>
      <w:szCs w:val="36"/>
      <w:lang w:val="en-US"/>
    </w:rPr>
  </w:style>
  <w:style w:type="character" w:customStyle="1" w:styleId="AnfhrungszeichenZchn1">
    <w:name w:val="Anführungszeichen Zchn1"/>
    <w:uiPriority w:val="29"/>
    <w:locked/>
    <w:rsid w:val="00557930"/>
    <w:rPr>
      <w:i/>
      <w:sz w:val="24"/>
      <w:szCs w:val="24"/>
    </w:rPr>
  </w:style>
  <w:style w:type="character" w:customStyle="1" w:styleId="IntensivesAnfhrungszeichenZchn1">
    <w:name w:val="Intensives Anführungszeichen Zchn1"/>
    <w:uiPriority w:val="30"/>
    <w:locked/>
    <w:rsid w:val="00557930"/>
    <w:rPr>
      <w:b/>
      <w:i/>
      <w:sz w:val="24"/>
    </w:rPr>
  </w:style>
  <w:style w:type="character" w:customStyle="1" w:styleId="CharChar8">
    <w:name w:val=" Char Char8"/>
    <w:rsid w:val="001361F3"/>
    <w:rPr>
      <w:rFonts w:ascii="Times New Roman" w:eastAsia="Times New Roman" w:hAnsi="Times New Roman" w:cs="Traditional Arabic"/>
      <w:sz w:val="42"/>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5012">
      <w:bodyDiv w:val="1"/>
      <w:marLeft w:val="0"/>
      <w:marRight w:val="0"/>
      <w:marTop w:val="0"/>
      <w:marBottom w:val="0"/>
      <w:divBdr>
        <w:top w:val="none" w:sz="0" w:space="0" w:color="auto"/>
        <w:left w:val="none" w:sz="0" w:space="0" w:color="auto"/>
        <w:bottom w:val="none" w:sz="0" w:space="0" w:color="auto"/>
        <w:right w:val="none" w:sz="0" w:space="0" w:color="auto"/>
      </w:divBdr>
    </w:div>
    <w:div w:id="43212438">
      <w:bodyDiv w:val="1"/>
      <w:marLeft w:val="0"/>
      <w:marRight w:val="0"/>
      <w:marTop w:val="0"/>
      <w:marBottom w:val="0"/>
      <w:divBdr>
        <w:top w:val="none" w:sz="0" w:space="0" w:color="auto"/>
        <w:left w:val="none" w:sz="0" w:space="0" w:color="auto"/>
        <w:bottom w:val="none" w:sz="0" w:space="0" w:color="auto"/>
        <w:right w:val="none" w:sz="0" w:space="0" w:color="auto"/>
      </w:divBdr>
    </w:div>
    <w:div w:id="97021248">
      <w:bodyDiv w:val="1"/>
      <w:marLeft w:val="0"/>
      <w:marRight w:val="0"/>
      <w:marTop w:val="0"/>
      <w:marBottom w:val="0"/>
      <w:divBdr>
        <w:top w:val="none" w:sz="0" w:space="0" w:color="auto"/>
        <w:left w:val="none" w:sz="0" w:space="0" w:color="auto"/>
        <w:bottom w:val="none" w:sz="0" w:space="0" w:color="auto"/>
        <w:right w:val="none" w:sz="0" w:space="0" w:color="auto"/>
      </w:divBdr>
      <w:divsChild>
        <w:div w:id="1945140933">
          <w:marLeft w:val="0"/>
          <w:marRight w:val="0"/>
          <w:marTop w:val="0"/>
          <w:marBottom w:val="0"/>
          <w:divBdr>
            <w:top w:val="none" w:sz="0" w:space="0" w:color="auto"/>
            <w:left w:val="none" w:sz="0" w:space="0" w:color="auto"/>
            <w:bottom w:val="none" w:sz="0" w:space="0" w:color="auto"/>
            <w:right w:val="none" w:sz="0" w:space="0" w:color="auto"/>
          </w:divBdr>
          <w:divsChild>
            <w:div w:id="1436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1647">
      <w:bodyDiv w:val="1"/>
      <w:marLeft w:val="0"/>
      <w:marRight w:val="0"/>
      <w:marTop w:val="0"/>
      <w:marBottom w:val="0"/>
      <w:divBdr>
        <w:top w:val="none" w:sz="0" w:space="0" w:color="auto"/>
        <w:left w:val="none" w:sz="0" w:space="0" w:color="auto"/>
        <w:bottom w:val="none" w:sz="0" w:space="0" w:color="auto"/>
        <w:right w:val="none" w:sz="0" w:space="0" w:color="auto"/>
      </w:divBdr>
      <w:divsChild>
        <w:div w:id="1373462825">
          <w:marLeft w:val="0"/>
          <w:marRight w:val="0"/>
          <w:marTop w:val="0"/>
          <w:marBottom w:val="225"/>
          <w:divBdr>
            <w:top w:val="none" w:sz="0" w:space="0" w:color="auto"/>
            <w:left w:val="none" w:sz="0" w:space="0" w:color="auto"/>
            <w:bottom w:val="none" w:sz="0" w:space="0" w:color="auto"/>
            <w:right w:val="none" w:sz="0" w:space="0" w:color="auto"/>
          </w:divBdr>
          <w:divsChild>
            <w:div w:id="3942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6205">
      <w:bodyDiv w:val="1"/>
      <w:marLeft w:val="0"/>
      <w:marRight w:val="0"/>
      <w:marTop w:val="0"/>
      <w:marBottom w:val="0"/>
      <w:divBdr>
        <w:top w:val="none" w:sz="0" w:space="0" w:color="auto"/>
        <w:left w:val="none" w:sz="0" w:space="0" w:color="auto"/>
        <w:bottom w:val="none" w:sz="0" w:space="0" w:color="auto"/>
        <w:right w:val="none" w:sz="0" w:space="0" w:color="auto"/>
      </w:divBdr>
      <w:divsChild>
        <w:div w:id="361637417">
          <w:marLeft w:val="0"/>
          <w:marRight w:val="0"/>
          <w:marTop w:val="0"/>
          <w:marBottom w:val="0"/>
          <w:divBdr>
            <w:top w:val="none" w:sz="0" w:space="0" w:color="auto"/>
            <w:left w:val="none" w:sz="0" w:space="0" w:color="auto"/>
            <w:bottom w:val="none" w:sz="0" w:space="0" w:color="auto"/>
            <w:right w:val="none" w:sz="0" w:space="0" w:color="auto"/>
          </w:divBdr>
          <w:divsChild>
            <w:div w:id="463694686">
              <w:marLeft w:val="0"/>
              <w:marRight w:val="0"/>
              <w:marTop w:val="0"/>
              <w:marBottom w:val="15"/>
              <w:divBdr>
                <w:top w:val="none" w:sz="0" w:space="0" w:color="auto"/>
                <w:left w:val="none" w:sz="0" w:space="0" w:color="auto"/>
                <w:bottom w:val="none" w:sz="0" w:space="0" w:color="auto"/>
                <w:right w:val="none" w:sz="0" w:space="0" w:color="auto"/>
              </w:divBdr>
              <w:divsChild>
                <w:div w:id="341591452">
                  <w:marLeft w:val="0"/>
                  <w:marRight w:val="0"/>
                  <w:marTop w:val="0"/>
                  <w:marBottom w:val="0"/>
                  <w:divBdr>
                    <w:top w:val="none" w:sz="0" w:space="0" w:color="auto"/>
                    <w:left w:val="none" w:sz="0" w:space="0" w:color="auto"/>
                    <w:bottom w:val="none" w:sz="0" w:space="0" w:color="auto"/>
                    <w:right w:val="none" w:sz="0" w:space="0" w:color="auto"/>
                  </w:divBdr>
                  <w:divsChild>
                    <w:div w:id="411895328">
                      <w:marLeft w:val="0"/>
                      <w:marRight w:val="0"/>
                      <w:marTop w:val="0"/>
                      <w:marBottom w:val="0"/>
                      <w:divBdr>
                        <w:top w:val="none" w:sz="0" w:space="0" w:color="auto"/>
                        <w:left w:val="none" w:sz="0" w:space="0" w:color="auto"/>
                        <w:bottom w:val="none" w:sz="0" w:space="0" w:color="auto"/>
                        <w:right w:val="none" w:sz="0" w:space="0" w:color="auto"/>
                      </w:divBdr>
                      <w:divsChild>
                        <w:div w:id="1089732678">
                          <w:marLeft w:val="0"/>
                          <w:marRight w:val="0"/>
                          <w:marTop w:val="0"/>
                          <w:marBottom w:val="0"/>
                          <w:divBdr>
                            <w:top w:val="single" w:sz="2" w:space="0" w:color="3F3B3B"/>
                            <w:left w:val="none" w:sz="0" w:space="0" w:color="auto"/>
                            <w:bottom w:val="none" w:sz="0" w:space="0" w:color="auto"/>
                            <w:right w:val="none" w:sz="0" w:space="0" w:color="auto"/>
                          </w:divBdr>
                          <w:divsChild>
                            <w:div w:id="2032559897">
                              <w:marLeft w:val="0"/>
                              <w:marRight w:val="0"/>
                              <w:marTop w:val="0"/>
                              <w:marBottom w:val="0"/>
                              <w:divBdr>
                                <w:top w:val="none" w:sz="0" w:space="0" w:color="auto"/>
                                <w:left w:val="none" w:sz="0" w:space="0" w:color="auto"/>
                                <w:bottom w:val="none" w:sz="0" w:space="0" w:color="auto"/>
                                <w:right w:val="none" w:sz="0" w:space="0" w:color="auto"/>
                              </w:divBdr>
                              <w:divsChild>
                                <w:div w:id="802503924">
                                  <w:marLeft w:val="0"/>
                                  <w:marRight w:val="0"/>
                                  <w:marTop w:val="0"/>
                                  <w:marBottom w:val="0"/>
                                  <w:divBdr>
                                    <w:top w:val="none" w:sz="0" w:space="0" w:color="auto"/>
                                    <w:left w:val="none" w:sz="0" w:space="0" w:color="auto"/>
                                    <w:bottom w:val="none" w:sz="0" w:space="0" w:color="auto"/>
                                    <w:right w:val="none" w:sz="0" w:space="0" w:color="auto"/>
                                  </w:divBdr>
                                  <w:divsChild>
                                    <w:div w:id="1459302264">
                                      <w:marLeft w:val="0"/>
                                      <w:marRight w:val="0"/>
                                      <w:marTop w:val="0"/>
                                      <w:marBottom w:val="0"/>
                                      <w:divBdr>
                                        <w:top w:val="none" w:sz="0" w:space="0" w:color="auto"/>
                                        <w:left w:val="none" w:sz="0" w:space="0" w:color="auto"/>
                                        <w:bottom w:val="none" w:sz="0" w:space="0" w:color="auto"/>
                                        <w:right w:val="none" w:sz="0" w:space="0" w:color="auto"/>
                                      </w:divBdr>
                                      <w:divsChild>
                                        <w:div w:id="1330211149">
                                          <w:marLeft w:val="0"/>
                                          <w:marRight w:val="0"/>
                                          <w:marTop w:val="0"/>
                                          <w:marBottom w:val="0"/>
                                          <w:divBdr>
                                            <w:top w:val="none" w:sz="0" w:space="0" w:color="auto"/>
                                            <w:left w:val="none" w:sz="0" w:space="0" w:color="auto"/>
                                            <w:bottom w:val="none" w:sz="0" w:space="0" w:color="auto"/>
                                            <w:right w:val="none" w:sz="0" w:space="0" w:color="auto"/>
                                          </w:divBdr>
                                          <w:divsChild>
                                            <w:div w:id="1556503817">
                                              <w:marLeft w:val="0"/>
                                              <w:marRight w:val="0"/>
                                              <w:marTop w:val="0"/>
                                              <w:marBottom w:val="0"/>
                                              <w:divBdr>
                                                <w:top w:val="none" w:sz="0" w:space="0" w:color="auto"/>
                                                <w:left w:val="none" w:sz="0" w:space="0" w:color="auto"/>
                                                <w:bottom w:val="none" w:sz="0" w:space="0" w:color="auto"/>
                                                <w:right w:val="none" w:sz="0" w:space="0" w:color="auto"/>
                                              </w:divBdr>
                                              <w:divsChild>
                                                <w:div w:id="1957104863">
                                                  <w:marLeft w:val="0"/>
                                                  <w:marRight w:val="0"/>
                                                  <w:marTop w:val="0"/>
                                                  <w:marBottom w:val="0"/>
                                                  <w:divBdr>
                                                    <w:top w:val="none" w:sz="0" w:space="0" w:color="auto"/>
                                                    <w:left w:val="none" w:sz="0" w:space="0" w:color="auto"/>
                                                    <w:bottom w:val="none" w:sz="0" w:space="0" w:color="auto"/>
                                                    <w:right w:val="none" w:sz="0" w:space="0" w:color="auto"/>
                                                  </w:divBdr>
                                                  <w:divsChild>
                                                    <w:div w:id="48963152">
                                                      <w:marLeft w:val="0"/>
                                                      <w:marRight w:val="0"/>
                                                      <w:marTop w:val="0"/>
                                                      <w:marBottom w:val="0"/>
                                                      <w:divBdr>
                                                        <w:top w:val="none" w:sz="0" w:space="0" w:color="auto"/>
                                                        <w:left w:val="none" w:sz="0" w:space="0" w:color="auto"/>
                                                        <w:bottom w:val="none" w:sz="0" w:space="0" w:color="auto"/>
                                                        <w:right w:val="none" w:sz="0" w:space="0" w:color="auto"/>
                                                      </w:divBdr>
                                                      <w:divsChild>
                                                        <w:div w:id="1980572257">
                                                          <w:marLeft w:val="0"/>
                                                          <w:marRight w:val="0"/>
                                                          <w:marTop w:val="450"/>
                                                          <w:marBottom w:val="450"/>
                                                          <w:divBdr>
                                                            <w:top w:val="none" w:sz="0" w:space="0" w:color="auto"/>
                                                            <w:left w:val="none" w:sz="0" w:space="0" w:color="auto"/>
                                                            <w:bottom w:val="none" w:sz="0" w:space="0" w:color="auto"/>
                                                            <w:right w:val="none" w:sz="0" w:space="0" w:color="auto"/>
                                                          </w:divBdr>
                                                          <w:divsChild>
                                                            <w:div w:id="1530022823">
                                                              <w:marLeft w:val="0"/>
                                                              <w:marRight w:val="0"/>
                                                              <w:marTop w:val="0"/>
                                                              <w:marBottom w:val="0"/>
                                                              <w:divBdr>
                                                                <w:top w:val="none" w:sz="0" w:space="0" w:color="auto"/>
                                                                <w:left w:val="none" w:sz="0" w:space="0" w:color="auto"/>
                                                                <w:bottom w:val="none" w:sz="0" w:space="0" w:color="auto"/>
                                                                <w:right w:val="none" w:sz="0" w:space="0" w:color="auto"/>
                                                              </w:divBdr>
                                                              <w:divsChild>
                                                                <w:div w:id="1279919867">
                                                                  <w:marLeft w:val="0"/>
                                                                  <w:marRight w:val="0"/>
                                                                  <w:marTop w:val="0"/>
                                                                  <w:marBottom w:val="0"/>
                                                                  <w:divBdr>
                                                                    <w:top w:val="none" w:sz="0" w:space="0" w:color="auto"/>
                                                                    <w:left w:val="none" w:sz="0" w:space="0" w:color="auto"/>
                                                                    <w:bottom w:val="none" w:sz="0" w:space="0" w:color="auto"/>
                                                                    <w:right w:val="none" w:sz="0" w:space="0" w:color="auto"/>
                                                                  </w:divBdr>
                                                                  <w:divsChild>
                                                                    <w:div w:id="442581128">
                                                                      <w:marLeft w:val="0"/>
                                                                      <w:marRight w:val="0"/>
                                                                      <w:marTop w:val="0"/>
                                                                      <w:marBottom w:val="0"/>
                                                                      <w:divBdr>
                                                                        <w:top w:val="none" w:sz="0" w:space="0" w:color="auto"/>
                                                                        <w:left w:val="none" w:sz="0" w:space="0" w:color="auto"/>
                                                                        <w:bottom w:val="none" w:sz="0" w:space="0" w:color="auto"/>
                                                                        <w:right w:val="none" w:sz="0" w:space="0" w:color="auto"/>
                                                                      </w:divBdr>
                                                                      <w:divsChild>
                                                                        <w:div w:id="1457988387">
                                                                          <w:marLeft w:val="0"/>
                                                                          <w:marRight w:val="0"/>
                                                                          <w:marTop w:val="0"/>
                                                                          <w:marBottom w:val="0"/>
                                                                          <w:divBdr>
                                                                            <w:top w:val="none" w:sz="0" w:space="0" w:color="auto"/>
                                                                            <w:left w:val="none" w:sz="0" w:space="0" w:color="auto"/>
                                                                            <w:bottom w:val="none" w:sz="0" w:space="0" w:color="auto"/>
                                                                            <w:right w:val="none" w:sz="0" w:space="0" w:color="auto"/>
                                                                          </w:divBdr>
                                                                          <w:divsChild>
                                                                            <w:div w:id="1273395618">
                                                                              <w:marLeft w:val="0"/>
                                                                              <w:marRight w:val="0"/>
                                                                              <w:marTop w:val="0"/>
                                                                              <w:marBottom w:val="675"/>
                                                                              <w:divBdr>
                                                                                <w:top w:val="none" w:sz="0" w:space="0" w:color="auto"/>
                                                                                <w:left w:val="none" w:sz="0" w:space="0" w:color="auto"/>
                                                                                <w:bottom w:val="none" w:sz="0" w:space="0" w:color="auto"/>
                                                                                <w:right w:val="none" w:sz="0" w:space="0" w:color="auto"/>
                                                                              </w:divBdr>
                                                                              <w:divsChild>
                                                                                <w:div w:id="137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005412">
      <w:bodyDiv w:val="1"/>
      <w:marLeft w:val="0"/>
      <w:marRight w:val="0"/>
      <w:marTop w:val="0"/>
      <w:marBottom w:val="0"/>
      <w:divBdr>
        <w:top w:val="none" w:sz="0" w:space="0" w:color="auto"/>
        <w:left w:val="none" w:sz="0" w:space="0" w:color="auto"/>
        <w:bottom w:val="none" w:sz="0" w:space="0" w:color="auto"/>
        <w:right w:val="none" w:sz="0" w:space="0" w:color="auto"/>
      </w:divBdr>
      <w:divsChild>
        <w:div w:id="1816137883">
          <w:marLeft w:val="0"/>
          <w:marRight w:val="0"/>
          <w:marTop w:val="0"/>
          <w:marBottom w:val="0"/>
          <w:divBdr>
            <w:top w:val="none" w:sz="0" w:space="0" w:color="auto"/>
            <w:left w:val="none" w:sz="0" w:space="0" w:color="auto"/>
            <w:bottom w:val="none" w:sz="0" w:space="0" w:color="auto"/>
            <w:right w:val="none" w:sz="0" w:space="0" w:color="auto"/>
          </w:divBdr>
          <w:divsChild>
            <w:div w:id="6833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66993">
      <w:bodyDiv w:val="1"/>
      <w:marLeft w:val="0"/>
      <w:marRight w:val="0"/>
      <w:marTop w:val="0"/>
      <w:marBottom w:val="0"/>
      <w:divBdr>
        <w:top w:val="none" w:sz="0" w:space="0" w:color="auto"/>
        <w:left w:val="none" w:sz="0" w:space="0" w:color="auto"/>
        <w:bottom w:val="none" w:sz="0" w:space="0" w:color="auto"/>
        <w:right w:val="none" w:sz="0" w:space="0" w:color="auto"/>
      </w:divBdr>
      <w:divsChild>
        <w:div w:id="744258926">
          <w:marLeft w:val="0"/>
          <w:marRight w:val="0"/>
          <w:marTop w:val="0"/>
          <w:marBottom w:val="0"/>
          <w:divBdr>
            <w:top w:val="none" w:sz="0" w:space="0" w:color="auto"/>
            <w:left w:val="none" w:sz="0" w:space="0" w:color="auto"/>
            <w:bottom w:val="none" w:sz="0" w:space="0" w:color="auto"/>
            <w:right w:val="none" w:sz="0" w:space="0" w:color="auto"/>
          </w:divBdr>
          <w:divsChild>
            <w:div w:id="1393846804">
              <w:marLeft w:val="0"/>
              <w:marRight w:val="0"/>
              <w:marTop w:val="0"/>
              <w:marBottom w:val="0"/>
              <w:divBdr>
                <w:top w:val="none" w:sz="0" w:space="0" w:color="auto"/>
                <w:left w:val="none" w:sz="0" w:space="0" w:color="auto"/>
                <w:bottom w:val="none" w:sz="0" w:space="0" w:color="auto"/>
                <w:right w:val="none" w:sz="0" w:space="0" w:color="auto"/>
              </w:divBdr>
              <w:divsChild>
                <w:div w:id="1422873608">
                  <w:marLeft w:val="0"/>
                  <w:marRight w:val="0"/>
                  <w:marTop w:val="0"/>
                  <w:marBottom w:val="0"/>
                  <w:divBdr>
                    <w:top w:val="none" w:sz="0" w:space="0" w:color="auto"/>
                    <w:left w:val="none" w:sz="0" w:space="0" w:color="auto"/>
                    <w:bottom w:val="none" w:sz="0" w:space="0" w:color="auto"/>
                    <w:right w:val="none" w:sz="0" w:space="0" w:color="auto"/>
                  </w:divBdr>
                </w:div>
                <w:div w:id="1982879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7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679445">
      <w:bodyDiv w:val="1"/>
      <w:marLeft w:val="0"/>
      <w:marRight w:val="0"/>
      <w:marTop w:val="0"/>
      <w:marBottom w:val="0"/>
      <w:divBdr>
        <w:top w:val="none" w:sz="0" w:space="0" w:color="auto"/>
        <w:left w:val="none" w:sz="0" w:space="0" w:color="auto"/>
        <w:bottom w:val="none" w:sz="0" w:space="0" w:color="auto"/>
        <w:right w:val="none" w:sz="0" w:space="0" w:color="auto"/>
      </w:divBdr>
      <w:divsChild>
        <w:div w:id="745609438">
          <w:marLeft w:val="0"/>
          <w:marRight w:val="0"/>
          <w:marTop w:val="0"/>
          <w:marBottom w:val="0"/>
          <w:divBdr>
            <w:top w:val="none" w:sz="0" w:space="0" w:color="auto"/>
            <w:left w:val="none" w:sz="0" w:space="0" w:color="auto"/>
            <w:bottom w:val="none" w:sz="0" w:space="0" w:color="auto"/>
            <w:right w:val="none" w:sz="0" w:space="0" w:color="auto"/>
          </w:divBdr>
          <w:divsChild>
            <w:div w:id="1630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6026">
      <w:bodyDiv w:val="1"/>
      <w:marLeft w:val="0"/>
      <w:marRight w:val="0"/>
      <w:marTop w:val="0"/>
      <w:marBottom w:val="0"/>
      <w:divBdr>
        <w:top w:val="none" w:sz="0" w:space="0" w:color="auto"/>
        <w:left w:val="none" w:sz="0" w:space="0" w:color="auto"/>
        <w:bottom w:val="none" w:sz="0" w:space="0" w:color="auto"/>
        <w:right w:val="none" w:sz="0" w:space="0" w:color="auto"/>
      </w:divBdr>
    </w:div>
    <w:div w:id="322054911">
      <w:bodyDiv w:val="1"/>
      <w:marLeft w:val="0"/>
      <w:marRight w:val="0"/>
      <w:marTop w:val="0"/>
      <w:marBottom w:val="0"/>
      <w:divBdr>
        <w:top w:val="none" w:sz="0" w:space="0" w:color="auto"/>
        <w:left w:val="none" w:sz="0" w:space="0" w:color="auto"/>
        <w:bottom w:val="none" w:sz="0" w:space="0" w:color="auto"/>
        <w:right w:val="none" w:sz="0" w:space="0" w:color="auto"/>
      </w:divBdr>
      <w:divsChild>
        <w:div w:id="57173123">
          <w:marLeft w:val="300"/>
          <w:marRight w:val="300"/>
          <w:marTop w:val="0"/>
          <w:marBottom w:val="0"/>
          <w:divBdr>
            <w:top w:val="none" w:sz="0" w:space="0" w:color="auto"/>
            <w:left w:val="none" w:sz="0" w:space="0" w:color="auto"/>
            <w:bottom w:val="none" w:sz="0" w:space="0" w:color="auto"/>
            <w:right w:val="none" w:sz="0" w:space="0" w:color="auto"/>
          </w:divBdr>
          <w:divsChild>
            <w:div w:id="638726976">
              <w:marLeft w:val="0"/>
              <w:marRight w:val="0"/>
              <w:marTop w:val="0"/>
              <w:marBottom w:val="0"/>
              <w:divBdr>
                <w:top w:val="single" w:sz="6" w:space="0" w:color="DCDCDC"/>
                <w:left w:val="single" w:sz="6" w:space="8" w:color="DCDCDC"/>
                <w:bottom w:val="single" w:sz="6" w:space="8" w:color="DCDCDC"/>
                <w:right w:val="single" w:sz="6" w:space="8" w:color="DCDCDC"/>
              </w:divBdr>
              <w:divsChild>
                <w:div w:id="15889080">
                  <w:marLeft w:val="0"/>
                  <w:marRight w:val="0"/>
                  <w:marTop w:val="0"/>
                  <w:marBottom w:val="150"/>
                  <w:divBdr>
                    <w:top w:val="none" w:sz="0" w:space="0" w:color="auto"/>
                    <w:left w:val="none" w:sz="0" w:space="0" w:color="auto"/>
                    <w:bottom w:val="none" w:sz="0" w:space="0" w:color="auto"/>
                    <w:right w:val="none" w:sz="0" w:space="0" w:color="auto"/>
                  </w:divBdr>
                  <w:divsChild>
                    <w:div w:id="1500342499">
                      <w:marLeft w:val="0"/>
                      <w:marRight w:val="0"/>
                      <w:marTop w:val="0"/>
                      <w:marBottom w:val="0"/>
                      <w:divBdr>
                        <w:top w:val="none" w:sz="0" w:space="0" w:color="auto"/>
                        <w:left w:val="none" w:sz="0" w:space="0" w:color="auto"/>
                        <w:bottom w:val="none" w:sz="0" w:space="0" w:color="auto"/>
                        <w:right w:val="none" w:sz="0" w:space="0" w:color="auto"/>
                      </w:divBdr>
                      <w:divsChild>
                        <w:div w:id="789015485">
                          <w:marLeft w:val="0"/>
                          <w:marRight w:val="0"/>
                          <w:marTop w:val="0"/>
                          <w:marBottom w:val="0"/>
                          <w:divBdr>
                            <w:top w:val="none" w:sz="0" w:space="0" w:color="auto"/>
                            <w:left w:val="none" w:sz="0" w:space="0" w:color="auto"/>
                            <w:bottom w:val="none" w:sz="0" w:space="0" w:color="auto"/>
                            <w:right w:val="none" w:sz="0" w:space="0" w:color="auto"/>
                          </w:divBdr>
                          <w:divsChild>
                            <w:div w:id="27877020">
                              <w:marLeft w:val="0"/>
                              <w:marRight w:val="0"/>
                              <w:marTop w:val="0"/>
                              <w:marBottom w:val="0"/>
                              <w:divBdr>
                                <w:top w:val="none" w:sz="0" w:space="0" w:color="auto"/>
                                <w:left w:val="none" w:sz="0" w:space="0" w:color="auto"/>
                                <w:bottom w:val="none" w:sz="0" w:space="0" w:color="auto"/>
                                <w:right w:val="none" w:sz="0" w:space="0" w:color="auto"/>
                              </w:divBdr>
                              <w:divsChild>
                                <w:div w:id="360131590">
                                  <w:marLeft w:val="0"/>
                                  <w:marRight w:val="0"/>
                                  <w:marTop w:val="0"/>
                                  <w:marBottom w:val="0"/>
                                  <w:divBdr>
                                    <w:top w:val="none" w:sz="0" w:space="0" w:color="auto"/>
                                    <w:left w:val="none" w:sz="0" w:space="0" w:color="auto"/>
                                    <w:bottom w:val="none" w:sz="0" w:space="0" w:color="auto"/>
                                    <w:right w:val="none" w:sz="0" w:space="0" w:color="auto"/>
                                  </w:divBdr>
                                  <w:divsChild>
                                    <w:div w:id="1285231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70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939066">
      <w:bodyDiv w:val="1"/>
      <w:marLeft w:val="0"/>
      <w:marRight w:val="0"/>
      <w:marTop w:val="0"/>
      <w:marBottom w:val="0"/>
      <w:divBdr>
        <w:top w:val="none" w:sz="0" w:space="0" w:color="auto"/>
        <w:left w:val="none" w:sz="0" w:space="0" w:color="auto"/>
        <w:bottom w:val="none" w:sz="0" w:space="0" w:color="auto"/>
        <w:right w:val="none" w:sz="0" w:space="0" w:color="auto"/>
      </w:divBdr>
    </w:div>
    <w:div w:id="362680494">
      <w:bodyDiv w:val="1"/>
      <w:marLeft w:val="0"/>
      <w:marRight w:val="0"/>
      <w:marTop w:val="0"/>
      <w:marBottom w:val="0"/>
      <w:divBdr>
        <w:top w:val="none" w:sz="0" w:space="0" w:color="auto"/>
        <w:left w:val="none" w:sz="0" w:space="0" w:color="auto"/>
        <w:bottom w:val="none" w:sz="0" w:space="0" w:color="auto"/>
        <w:right w:val="none" w:sz="0" w:space="0" w:color="auto"/>
      </w:divBdr>
      <w:divsChild>
        <w:div w:id="695346102">
          <w:marLeft w:val="0"/>
          <w:marRight w:val="0"/>
          <w:marTop w:val="0"/>
          <w:marBottom w:val="0"/>
          <w:divBdr>
            <w:top w:val="none" w:sz="0" w:space="0" w:color="auto"/>
            <w:left w:val="none" w:sz="0" w:space="0" w:color="auto"/>
            <w:bottom w:val="none" w:sz="0" w:space="0" w:color="auto"/>
            <w:right w:val="none" w:sz="0" w:space="0" w:color="auto"/>
          </w:divBdr>
          <w:divsChild>
            <w:div w:id="14549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02825">
      <w:bodyDiv w:val="1"/>
      <w:marLeft w:val="0"/>
      <w:marRight w:val="0"/>
      <w:marTop w:val="0"/>
      <w:marBottom w:val="0"/>
      <w:divBdr>
        <w:top w:val="none" w:sz="0" w:space="0" w:color="auto"/>
        <w:left w:val="none" w:sz="0" w:space="0" w:color="auto"/>
        <w:bottom w:val="none" w:sz="0" w:space="0" w:color="auto"/>
        <w:right w:val="none" w:sz="0" w:space="0" w:color="auto"/>
      </w:divBdr>
      <w:divsChild>
        <w:div w:id="571543840">
          <w:marLeft w:val="0"/>
          <w:marRight w:val="0"/>
          <w:marTop w:val="0"/>
          <w:marBottom w:val="0"/>
          <w:divBdr>
            <w:top w:val="none" w:sz="0" w:space="0" w:color="auto"/>
            <w:left w:val="none" w:sz="0" w:space="0" w:color="auto"/>
            <w:bottom w:val="none" w:sz="0" w:space="0" w:color="auto"/>
            <w:right w:val="none" w:sz="0" w:space="0" w:color="auto"/>
          </w:divBdr>
          <w:divsChild>
            <w:div w:id="1199467051">
              <w:marLeft w:val="0"/>
              <w:marRight w:val="0"/>
              <w:marTop w:val="0"/>
              <w:marBottom w:val="0"/>
              <w:divBdr>
                <w:top w:val="none" w:sz="0" w:space="0" w:color="auto"/>
                <w:left w:val="none" w:sz="0" w:space="0" w:color="auto"/>
                <w:bottom w:val="none" w:sz="0" w:space="0" w:color="auto"/>
                <w:right w:val="none" w:sz="0" w:space="0" w:color="auto"/>
              </w:divBdr>
              <w:divsChild>
                <w:div w:id="507646525">
                  <w:marLeft w:val="0"/>
                  <w:marRight w:val="0"/>
                  <w:marTop w:val="0"/>
                  <w:marBottom w:val="0"/>
                  <w:divBdr>
                    <w:top w:val="none" w:sz="0" w:space="0" w:color="auto"/>
                    <w:left w:val="none" w:sz="0" w:space="0" w:color="auto"/>
                    <w:bottom w:val="none" w:sz="0" w:space="0" w:color="auto"/>
                    <w:right w:val="none" w:sz="0" w:space="0" w:color="auto"/>
                  </w:divBdr>
                  <w:divsChild>
                    <w:div w:id="1433092034">
                      <w:marLeft w:val="0"/>
                      <w:marRight w:val="0"/>
                      <w:marTop w:val="0"/>
                      <w:marBottom w:val="0"/>
                      <w:divBdr>
                        <w:top w:val="none" w:sz="0" w:space="0" w:color="auto"/>
                        <w:left w:val="none" w:sz="0" w:space="0" w:color="auto"/>
                        <w:bottom w:val="none" w:sz="0" w:space="0" w:color="auto"/>
                        <w:right w:val="none" w:sz="0" w:space="0" w:color="auto"/>
                      </w:divBdr>
                      <w:divsChild>
                        <w:div w:id="1294947399">
                          <w:marLeft w:val="0"/>
                          <w:marRight w:val="0"/>
                          <w:marTop w:val="0"/>
                          <w:marBottom w:val="0"/>
                          <w:divBdr>
                            <w:top w:val="none" w:sz="0" w:space="0" w:color="auto"/>
                            <w:left w:val="none" w:sz="0" w:space="0" w:color="auto"/>
                            <w:bottom w:val="none" w:sz="0" w:space="0" w:color="auto"/>
                            <w:right w:val="none" w:sz="0" w:space="0" w:color="auto"/>
                          </w:divBdr>
                          <w:divsChild>
                            <w:div w:id="2093425288">
                              <w:marLeft w:val="0"/>
                              <w:marRight w:val="0"/>
                              <w:marTop w:val="0"/>
                              <w:marBottom w:val="0"/>
                              <w:divBdr>
                                <w:top w:val="none" w:sz="0" w:space="0" w:color="auto"/>
                                <w:left w:val="none" w:sz="0" w:space="0" w:color="auto"/>
                                <w:bottom w:val="none" w:sz="0" w:space="0" w:color="auto"/>
                                <w:right w:val="none" w:sz="0" w:space="0" w:color="auto"/>
                              </w:divBdr>
                              <w:divsChild>
                                <w:div w:id="1598638028">
                                  <w:marLeft w:val="0"/>
                                  <w:marRight w:val="0"/>
                                  <w:marTop w:val="0"/>
                                  <w:marBottom w:val="0"/>
                                  <w:divBdr>
                                    <w:top w:val="none" w:sz="0" w:space="0" w:color="auto"/>
                                    <w:left w:val="none" w:sz="0" w:space="0" w:color="auto"/>
                                    <w:bottom w:val="none" w:sz="0" w:space="0" w:color="auto"/>
                                    <w:right w:val="none" w:sz="0" w:space="0" w:color="auto"/>
                                  </w:divBdr>
                                  <w:divsChild>
                                    <w:div w:id="1417897099">
                                      <w:marLeft w:val="0"/>
                                      <w:marRight w:val="0"/>
                                      <w:marTop w:val="0"/>
                                      <w:marBottom w:val="0"/>
                                      <w:divBdr>
                                        <w:top w:val="none" w:sz="0" w:space="0" w:color="auto"/>
                                        <w:left w:val="none" w:sz="0" w:space="0" w:color="auto"/>
                                        <w:bottom w:val="none" w:sz="0" w:space="0" w:color="auto"/>
                                        <w:right w:val="none" w:sz="0" w:space="0" w:color="auto"/>
                                      </w:divBdr>
                                      <w:divsChild>
                                        <w:div w:id="554006815">
                                          <w:marLeft w:val="66"/>
                                          <w:marRight w:val="66"/>
                                          <w:marTop w:val="66"/>
                                          <w:marBottom w:val="132"/>
                                          <w:divBdr>
                                            <w:top w:val="none" w:sz="0" w:space="0" w:color="auto"/>
                                            <w:left w:val="none" w:sz="0" w:space="0" w:color="auto"/>
                                            <w:bottom w:val="none" w:sz="0" w:space="0" w:color="auto"/>
                                            <w:right w:val="none" w:sz="0" w:space="0" w:color="auto"/>
                                          </w:divBdr>
                                          <w:divsChild>
                                            <w:div w:id="434442575">
                                              <w:marLeft w:val="0"/>
                                              <w:marRight w:val="0"/>
                                              <w:marTop w:val="0"/>
                                              <w:marBottom w:val="0"/>
                                              <w:divBdr>
                                                <w:top w:val="none" w:sz="0" w:space="0" w:color="auto"/>
                                                <w:left w:val="none" w:sz="0" w:space="0" w:color="auto"/>
                                                <w:bottom w:val="none" w:sz="0" w:space="0" w:color="auto"/>
                                                <w:right w:val="none" w:sz="0" w:space="0" w:color="auto"/>
                                              </w:divBdr>
                                              <w:divsChild>
                                                <w:div w:id="695229757">
                                                  <w:marLeft w:val="0"/>
                                                  <w:marRight w:val="0"/>
                                                  <w:marTop w:val="0"/>
                                                  <w:marBottom w:val="0"/>
                                                  <w:divBdr>
                                                    <w:top w:val="none" w:sz="0" w:space="0" w:color="auto"/>
                                                    <w:left w:val="none" w:sz="0" w:space="0" w:color="auto"/>
                                                    <w:bottom w:val="none" w:sz="0" w:space="0" w:color="auto"/>
                                                    <w:right w:val="none" w:sz="0" w:space="0" w:color="auto"/>
                                                  </w:divBdr>
                                                  <w:divsChild>
                                                    <w:div w:id="811211776">
                                                      <w:marLeft w:val="0"/>
                                                      <w:marRight w:val="0"/>
                                                      <w:marTop w:val="0"/>
                                                      <w:marBottom w:val="0"/>
                                                      <w:divBdr>
                                                        <w:top w:val="none" w:sz="0" w:space="0" w:color="auto"/>
                                                        <w:left w:val="none" w:sz="0" w:space="0" w:color="auto"/>
                                                        <w:bottom w:val="none" w:sz="0" w:space="0" w:color="auto"/>
                                                        <w:right w:val="none" w:sz="0" w:space="0" w:color="auto"/>
                                                      </w:divBdr>
                                                      <w:divsChild>
                                                        <w:div w:id="2072920977">
                                                          <w:marLeft w:val="0"/>
                                                          <w:marRight w:val="0"/>
                                                          <w:marTop w:val="0"/>
                                                          <w:marBottom w:val="0"/>
                                                          <w:divBdr>
                                                            <w:top w:val="none" w:sz="0" w:space="0" w:color="auto"/>
                                                            <w:left w:val="none" w:sz="0" w:space="0" w:color="auto"/>
                                                            <w:bottom w:val="none" w:sz="0" w:space="0" w:color="auto"/>
                                                            <w:right w:val="none" w:sz="0" w:space="0" w:color="auto"/>
                                                          </w:divBdr>
                                                          <w:divsChild>
                                                            <w:div w:id="249852431">
                                                              <w:marLeft w:val="0"/>
                                                              <w:marRight w:val="0"/>
                                                              <w:marTop w:val="0"/>
                                                              <w:marBottom w:val="0"/>
                                                              <w:divBdr>
                                                                <w:top w:val="none" w:sz="0" w:space="0" w:color="auto"/>
                                                                <w:left w:val="none" w:sz="0" w:space="0" w:color="auto"/>
                                                                <w:bottom w:val="none" w:sz="0" w:space="0" w:color="auto"/>
                                                                <w:right w:val="none" w:sz="0" w:space="0" w:color="auto"/>
                                                              </w:divBdr>
                                                            </w:div>
                                                            <w:div w:id="138236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3457014">
      <w:bodyDiv w:val="1"/>
      <w:marLeft w:val="0"/>
      <w:marRight w:val="0"/>
      <w:marTop w:val="0"/>
      <w:marBottom w:val="0"/>
      <w:divBdr>
        <w:top w:val="none" w:sz="0" w:space="0" w:color="auto"/>
        <w:left w:val="none" w:sz="0" w:space="0" w:color="auto"/>
        <w:bottom w:val="none" w:sz="0" w:space="0" w:color="auto"/>
        <w:right w:val="none" w:sz="0" w:space="0" w:color="auto"/>
      </w:divBdr>
    </w:div>
    <w:div w:id="389572975">
      <w:bodyDiv w:val="1"/>
      <w:marLeft w:val="0"/>
      <w:marRight w:val="0"/>
      <w:marTop w:val="0"/>
      <w:marBottom w:val="0"/>
      <w:divBdr>
        <w:top w:val="none" w:sz="0" w:space="0" w:color="auto"/>
        <w:left w:val="none" w:sz="0" w:space="0" w:color="auto"/>
        <w:bottom w:val="none" w:sz="0" w:space="0" w:color="auto"/>
        <w:right w:val="none" w:sz="0" w:space="0" w:color="auto"/>
      </w:divBdr>
    </w:div>
    <w:div w:id="488519197">
      <w:bodyDiv w:val="1"/>
      <w:marLeft w:val="0"/>
      <w:marRight w:val="0"/>
      <w:marTop w:val="0"/>
      <w:marBottom w:val="0"/>
      <w:divBdr>
        <w:top w:val="none" w:sz="0" w:space="0" w:color="auto"/>
        <w:left w:val="none" w:sz="0" w:space="0" w:color="auto"/>
        <w:bottom w:val="none" w:sz="0" w:space="0" w:color="auto"/>
        <w:right w:val="none" w:sz="0" w:space="0" w:color="auto"/>
      </w:divBdr>
      <w:divsChild>
        <w:div w:id="1619802153">
          <w:marLeft w:val="0"/>
          <w:marRight w:val="0"/>
          <w:marTop w:val="0"/>
          <w:marBottom w:val="0"/>
          <w:divBdr>
            <w:top w:val="none" w:sz="0" w:space="0" w:color="auto"/>
            <w:left w:val="none" w:sz="0" w:space="0" w:color="auto"/>
            <w:bottom w:val="none" w:sz="0" w:space="0" w:color="auto"/>
            <w:right w:val="none" w:sz="0" w:space="0" w:color="auto"/>
          </w:divBdr>
          <w:divsChild>
            <w:div w:id="1186552948">
              <w:marLeft w:val="0"/>
              <w:marRight w:val="0"/>
              <w:marTop w:val="0"/>
              <w:marBottom w:val="0"/>
              <w:divBdr>
                <w:top w:val="none" w:sz="0" w:space="0" w:color="auto"/>
                <w:left w:val="none" w:sz="0" w:space="0" w:color="auto"/>
                <w:bottom w:val="none" w:sz="0" w:space="0" w:color="auto"/>
                <w:right w:val="none" w:sz="0" w:space="0" w:color="auto"/>
              </w:divBdr>
              <w:divsChild>
                <w:div w:id="24846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565776">
      <w:bodyDiv w:val="1"/>
      <w:marLeft w:val="0"/>
      <w:marRight w:val="0"/>
      <w:marTop w:val="0"/>
      <w:marBottom w:val="0"/>
      <w:divBdr>
        <w:top w:val="none" w:sz="0" w:space="0" w:color="auto"/>
        <w:left w:val="none" w:sz="0" w:space="0" w:color="auto"/>
        <w:bottom w:val="none" w:sz="0" w:space="0" w:color="auto"/>
        <w:right w:val="none" w:sz="0" w:space="0" w:color="auto"/>
      </w:divBdr>
      <w:divsChild>
        <w:div w:id="907425710">
          <w:marLeft w:val="0"/>
          <w:marRight w:val="0"/>
          <w:marTop w:val="300"/>
          <w:marBottom w:val="0"/>
          <w:divBdr>
            <w:top w:val="none" w:sz="0" w:space="0" w:color="auto"/>
            <w:left w:val="none" w:sz="0" w:space="0" w:color="auto"/>
            <w:bottom w:val="none" w:sz="0" w:space="0" w:color="auto"/>
            <w:right w:val="none" w:sz="0" w:space="0" w:color="auto"/>
          </w:divBdr>
          <w:divsChild>
            <w:div w:id="159734862">
              <w:marLeft w:val="0"/>
              <w:marRight w:val="0"/>
              <w:marTop w:val="0"/>
              <w:marBottom w:val="0"/>
              <w:divBdr>
                <w:top w:val="none" w:sz="0" w:space="0" w:color="auto"/>
                <w:left w:val="none" w:sz="0" w:space="0" w:color="auto"/>
                <w:bottom w:val="none" w:sz="0" w:space="0" w:color="auto"/>
                <w:right w:val="none" w:sz="0" w:space="0" w:color="auto"/>
              </w:divBdr>
              <w:divsChild>
                <w:div w:id="748502594">
                  <w:marLeft w:val="0"/>
                  <w:marRight w:val="-3600"/>
                  <w:marTop w:val="0"/>
                  <w:marBottom w:val="0"/>
                  <w:divBdr>
                    <w:top w:val="none" w:sz="0" w:space="0" w:color="auto"/>
                    <w:left w:val="none" w:sz="0" w:space="0" w:color="auto"/>
                    <w:bottom w:val="none" w:sz="0" w:space="0" w:color="auto"/>
                    <w:right w:val="none" w:sz="0" w:space="0" w:color="auto"/>
                  </w:divBdr>
                  <w:divsChild>
                    <w:div w:id="518592044">
                      <w:marLeft w:val="300"/>
                      <w:marRight w:val="4200"/>
                      <w:marTop w:val="0"/>
                      <w:marBottom w:val="540"/>
                      <w:divBdr>
                        <w:top w:val="none" w:sz="0" w:space="0" w:color="auto"/>
                        <w:left w:val="none" w:sz="0" w:space="0" w:color="auto"/>
                        <w:bottom w:val="none" w:sz="0" w:space="0" w:color="auto"/>
                        <w:right w:val="none" w:sz="0" w:space="0" w:color="auto"/>
                      </w:divBdr>
                      <w:divsChild>
                        <w:div w:id="1139806917">
                          <w:marLeft w:val="0"/>
                          <w:marRight w:val="0"/>
                          <w:marTop w:val="0"/>
                          <w:marBottom w:val="0"/>
                          <w:divBdr>
                            <w:top w:val="none" w:sz="0" w:space="0" w:color="auto"/>
                            <w:left w:val="none" w:sz="0" w:space="0" w:color="auto"/>
                            <w:bottom w:val="none" w:sz="0" w:space="0" w:color="auto"/>
                            <w:right w:val="none" w:sz="0" w:space="0" w:color="auto"/>
                          </w:divBdr>
                          <w:divsChild>
                            <w:div w:id="136756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632605">
      <w:bodyDiv w:val="1"/>
      <w:marLeft w:val="0"/>
      <w:marRight w:val="0"/>
      <w:marTop w:val="0"/>
      <w:marBottom w:val="0"/>
      <w:divBdr>
        <w:top w:val="none" w:sz="0" w:space="0" w:color="auto"/>
        <w:left w:val="none" w:sz="0" w:space="0" w:color="auto"/>
        <w:bottom w:val="none" w:sz="0" w:space="0" w:color="auto"/>
        <w:right w:val="none" w:sz="0" w:space="0" w:color="auto"/>
      </w:divBdr>
      <w:divsChild>
        <w:div w:id="249899776">
          <w:marLeft w:val="0"/>
          <w:marRight w:val="0"/>
          <w:marTop w:val="59"/>
          <w:marBottom w:val="0"/>
          <w:divBdr>
            <w:top w:val="none" w:sz="0" w:space="0" w:color="auto"/>
            <w:left w:val="none" w:sz="0" w:space="0" w:color="auto"/>
            <w:bottom w:val="none" w:sz="0" w:space="0" w:color="auto"/>
            <w:right w:val="none" w:sz="0" w:space="0" w:color="auto"/>
          </w:divBdr>
          <w:divsChild>
            <w:div w:id="551042199">
              <w:marLeft w:val="0"/>
              <w:marRight w:val="0"/>
              <w:marTop w:val="0"/>
              <w:marBottom w:val="0"/>
              <w:divBdr>
                <w:top w:val="none" w:sz="0" w:space="0" w:color="auto"/>
                <w:left w:val="none" w:sz="0" w:space="0" w:color="auto"/>
                <w:bottom w:val="none" w:sz="0" w:space="0" w:color="auto"/>
                <w:right w:val="none" w:sz="0" w:space="0" w:color="auto"/>
              </w:divBdr>
              <w:divsChild>
                <w:div w:id="1659916541">
                  <w:marLeft w:val="7"/>
                  <w:marRight w:val="7"/>
                  <w:marTop w:val="0"/>
                  <w:marBottom w:val="0"/>
                  <w:divBdr>
                    <w:top w:val="none" w:sz="0" w:space="0" w:color="auto"/>
                    <w:left w:val="none" w:sz="0" w:space="0" w:color="auto"/>
                    <w:bottom w:val="none" w:sz="0" w:space="0" w:color="auto"/>
                    <w:right w:val="none" w:sz="0" w:space="0" w:color="auto"/>
                  </w:divBdr>
                  <w:divsChild>
                    <w:div w:id="332952813">
                      <w:marLeft w:val="0"/>
                      <w:marRight w:val="0"/>
                      <w:marTop w:val="0"/>
                      <w:marBottom w:val="15"/>
                      <w:divBdr>
                        <w:top w:val="none" w:sz="0" w:space="0" w:color="auto"/>
                        <w:left w:val="none" w:sz="0" w:space="0" w:color="auto"/>
                        <w:bottom w:val="none" w:sz="0" w:space="0" w:color="auto"/>
                        <w:right w:val="none" w:sz="0" w:space="0" w:color="auto"/>
                      </w:divBdr>
                      <w:divsChild>
                        <w:div w:id="617028443">
                          <w:marLeft w:val="0"/>
                          <w:marRight w:val="0"/>
                          <w:marTop w:val="0"/>
                          <w:marBottom w:val="0"/>
                          <w:divBdr>
                            <w:top w:val="none" w:sz="0" w:space="0" w:color="auto"/>
                            <w:left w:val="none" w:sz="0" w:space="0" w:color="auto"/>
                            <w:bottom w:val="none" w:sz="0" w:space="0" w:color="auto"/>
                            <w:right w:val="none" w:sz="0" w:space="0" w:color="auto"/>
                          </w:divBdr>
                          <w:divsChild>
                            <w:div w:id="165898625">
                              <w:marLeft w:val="0"/>
                              <w:marRight w:val="0"/>
                              <w:marTop w:val="0"/>
                              <w:marBottom w:val="0"/>
                              <w:divBdr>
                                <w:top w:val="none" w:sz="0" w:space="0" w:color="auto"/>
                                <w:left w:val="none" w:sz="0" w:space="0" w:color="auto"/>
                                <w:bottom w:val="none" w:sz="0" w:space="0" w:color="auto"/>
                                <w:right w:val="none" w:sz="0" w:space="0" w:color="auto"/>
                              </w:divBdr>
                              <w:divsChild>
                                <w:div w:id="622737192">
                                  <w:marLeft w:val="0"/>
                                  <w:marRight w:val="0"/>
                                  <w:marTop w:val="0"/>
                                  <w:marBottom w:val="0"/>
                                  <w:divBdr>
                                    <w:top w:val="none" w:sz="0" w:space="0" w:color="auto"/>
                                    <w:left w:val="none" w:sz="0" w:space="0" w:color="auto"/>
                                    <w:bottom w:val="none" w:sz="0" w:space="0" w:color="auto"/>
                                    <w:right w:val="none" w:sz="0" w:space="0" w:color="auto"/>
                                  </w:divBdr>
                                  <w:divsChild>
                                    <w:div w:id="677466983">
                                      <w:marLeft w:val="0"/>
                                      <w:marRight w:val="0"/>
                                      <w:marTop w:val="0"/>
                                      <w:marBottom w:val="0"/>
                                      <w:divBdr>
                                        <w:top w:val="none" w:sz="0" w:space="0" w:color="auto"/>
                                        <w:left w:val="none" w:sz="0" w:space="0" w:color="auto"/>
                                        <w:bottom w:val="none" w:sz="0" w:space="0" w:color="auto"/>
                                        <w:right w:val="none" w:sz="0" w:space="0" w:color="auto"/>
                                      </w:divBdr>
                                      <w:divsChild>
                                        <w:div w:id="13005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268334">
      <w:bodyDiv w:val="1"/>
      <w:marLeft w:val="0"/>
      <w:marRight w:val="0"/>
      <w:marTop w:val="0"/>
      <w:marBottom w:val="0"/>
      <w:divBdr>
        <w:top w:val="none" w:sz="0" w:space="0" w:color="auto"/>
        <w:left w:val="none" w:sz="0" w:space="0" w:color="auto"/>
        <w:bottom w:val="none" w:sz="0" w:space="0" w:color="auto"/>
        <w:right w:val="none" w:sz="0" w:space="0" w:color="auto"/>
      </w:divBdr>
      <w:divsChild>
        <w:div w:id="1368989158">
          <w:marLeft w:val="0"/>
          <w:marRight w:val="0"/>
          <w:marTop w:val="0"/>
          <w:marBottom w:val="0"/>
          <w:divBdr>
            <w:top w:val="none" w:sz="0" w:space="0" w:color="auto"/>
            <w:left w:val="none" w:sz="0" w:space="0" w:color="auto"/>
            <w:bottom w:val="none" w:sz="0" w:space="0" w:color="auto"/>
            <w:right w:val="none" w:sz="0" w:space="0" w:color="auto"/>
          </w:divBdr>
          <w:divsChild>
            <w:div w:id="19506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31421">
      <w:bodyDiv w:val="1"/>
      <w:marLeft w:val="0"/>
      <w:marRight w:val="0"/>
      <w:marTop w:val="0"/>
      <w:marBottom w:val="0"/>
      <w:divBdr>
        <w:top w:val="none" w:sz="0" w:space="0" w:color="auto"/>
        <w:left w:val="none" w:sz="0" w:space="0" w:color="auto"/>
        <w:bottom w:val="none" w:sz="0" w:space="0" w:color="auto"/>
        <w:right w:val="none" w:sz="0" w:space="0" w:color="auto"/>
      </w:divBdr>
      <w:divsChild>
        <w:div w:id="1977105710">
          <w:marLeft w:val="0"/>
          <w:marRight w:val="0"/>
          <w:marTop w:val="0"/>
          <w:marBottom w:val="0"/>
          <w:divBdr>
            <w:top w:val="none" w:sz="0" w:space="0" w:color="auto"/>
            <w:left w:val="none" w:sz="0" w:space="0" w:color="auto"/>
            <w:bottom w:val="none" w:sz="0" w:space="0" w:color="auto"/>
            <w:right w:val="none" w:sz="0" w:space="0" w:color="auto"/>
          </w:divBdr>
          <w:divsChild>
            <w:div w:id="1470632521">
              <w:marLeft w:val="0"/>
              <w:marRight w:val="0"/>
              <w:marTop w:val="0"/>
              <w:marBottom w:val="0"/>
              <w:divBdr>
                <w:top w:val="none" w:sz="0" w:space="0" w:color="auto"/>
                <w:left w:val="none" w:sz="0" w:space="0" w:color="auto"/>
                <w:bottom w:val="none" w:sz="0" w:space="0" w:color="auto"/>
                <w:right w:val="none" w:sz="0" w:space="0" w:color="auto"/>
              </w:divBdr>
              <w:divsChild>
                <w:div w:id="839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86396">
      <w:bodyDiv w:val="1"/>
      <w:marLeft w:val="0"/>
      <w:marRight w:val="0"/>
      <w:marTop w:val="0"/>
      <w:marBottom w:val="0"/>
      <w:divBdr>
        <w:top w:val="none" w:sz="0" w:space="0" w:color="auto"/>
        <w:left w:val="none" w:sz="0" w:space="0" w:color="auto"/>
        <w:bottom w:val="none" w:sz="0" w:space="0" w:color="auto"/>
        <w:right w:val="none" w:sz="0" w:space="0" w:color="auto"/>
      </w:divBdr>
    </w:div>
    <w:div w:id="656499192">
      <w:bodyDiv w:val="1"/>
      <w:marLeft w:val="0"/>
      <w:marRight w:val="0"/>
      <w:marTop w:val="0"/>
      <w:marBottom w:val="0"/>
      <w:divBdr>
        <w:top w:val="none" w:sz="0" w:space="0" w:color="auto"/>
        <w:left w:val="none" w:sz="0" w:space="0" w:color="auto"/>
        <w:bottom w:val="none" w:sz="0" w:space="0" w:color="auto"/>
        <w:right w:val="none" w:sz="0" w:space="0" w:color="auto"/>
      </w:divBdr>
      <w:divsChild>
        <w:div w:id="1607078804">
          <w:marLeft w:val="0"/>
          <w:marRight w:val="0"/>
          <w:marTop w:val="0"/>
          <w:marBottom w:val="0"/>
          <w:divBdr>
            <w:top w:val="none" w:sz="0" w:space="0" w:color="auto"/>
            <w:left w:val="none" w:sz="0" w:space="0" w:color="auto"/>
            <w:bottom w:val="none" w:sz="0" w:space="0" w:color="auto"/>
            <w:right w:val="none" w:sz="0" w:space="0" w:color="auto"/>
          </w:divBdr>
        </w:div>
      </w:divsChild>
    </w:div>
    <w:div w:id="698704366">
      <w:bodyDiv w:val="1"/>
      <w:marLeft w:val="0"/>
      <w:marRight w:val="0"/>
      <w:marTop w:val="0"/>
      <w:marBottom w:val="0"/>
      <w:divBdr>
        <w:top w:val="none" w:sz="0" w:space="0" w:color="auto"/>
        <w:left w:val="none" w:sz="0" w:space="0" w:color="auto"/>
        <w:bottom w:val="none" w:sz="0" w:space="0" w:color="auto"/>
        <w:right w:val="none" w:sz="0" w:space="0" w:color="auto"/>
      </w:divBdr>
      <w:divsChild>
        <w:div w:id="871723934">
          <w:marLeft w:val="0"/>
          <w:marRight w:val="0"/>
          <w:marTop w:val="300"/>
          <w:marBottom w:val="0"/>
          <w:divBdr>
            <w:top w:val="none" w:sz="0" w:space="0" w:color="auto"/>
            <w:left w:val="none" w:sz="0" w:space="0" w:color="auto"/>
            <w:bottom w:val="none" w:sz="0" w:space="0" w:color="auto"/>
            <w:right w:val="none" w:sz="0" w:space="0" w:color="auto"/>
          </w:divBdr>
          <w:divsChild>
            <w:div w:id="984548694">
              <w:marLeft w:val="0"/>
              <w:marRight w:val="0"/>
              <w:marTop w:val="0"/>
              <w:marBottom w:val="0"/>
              <w:divBdr>
                <w:top w:val="none" w:sz="0" w:space="0" w:color="auto"/>
                <w:left w:val="none" w:sz="0" w:space="0" w:color="auto"/>
                <w:bottom w:val="none" w:sz="0" w:space="0" w:color="auto"/>
                <w:right w:val="none" w:sz="0" w:space="0" w:color="auto"/>
              </w:divBdr>
              <w:divsChild>
                <w:div w:id="947002194">
                  <w:marLeft w:val="0"/>
                  <w:marRight w:val="-3600"/>
                  <w:marTop w:val="0"/>
                  <w:marBottom w:val="0"/>
                  <w:divBdr>
                    <w:top w:val="none" w:sz="0" w:space="0" w:color="auto"/>
                    <w:left w:val="none" w:sz="0" w:space="0" w:color="auto"/>
                    <w:bottom w:val="none" w:sz="0" w:space="0" w:color="auto"/>
                    <w:right w:val="none" w:sz="0" w:space="0" w:color="auto"/>
                  </w:divBdr>
                  <w:divsChild>
                    <w:div w:id="1010327500">
                      <w:marLeft w:val="300"/>
                      <w:marRight w:val="4200"/>
                      <w:marTop w:val="0"/>
                      <w:marBottom w:val="540"/>
                      <w:divBdr>
                        <w:top w:val="none" w:sz="0" w:space="0" w:color="auto"/>
                        <w:left w:val="none" w:sz="0" w:space="0" w:color="auto"/>
                        <w:bottom w:val="none" w:sz="0" w:space="0" w:color="auto"/>
                        <w:right w:val="none" w:sz="0" w:space="0" w:color="auto"/>
                      </w:divBdr>
                      <w:divsChild>
                        <w:div w:id="1811629699">
                          <w:marLeft w:val="0"/>
                          <w:marRight w:val="0"/>
                          <w:marTop w:val="0"/>
                          <w:marBottom w:val="0"/>
                          <w:divBdr>
                            <w:top w:val="none" w:sz="0" w:space="0" w:color="auto"/>
                            <w:left w:val="none" w:sz="0" w:space="0" w:color="auto"/>
                            <w:bottom w:val="none" w:sz="0" w:space="0" w:color="auto"/>
                            <w:right w:val="none" w:sz="0" w:space="0" w:color="auto"/>
                          </w:divBdr>
                          <w:divsChild>
                            <w:div w:id="153950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204044">
      <w:bodyDiv w:val="1"/>
      <w:marLeft w:val="0"/>
      <w:marRight w:val="0"/>
      <w:marTop w:val="0"/>
      <w:marBottom w:val="0"/>
      <w:divBdr>
        <w:top w:val="none" w:sz="0" w:space="0" w:color="auto"/>
        <w:left w:val="none" w:sz="0" w:space="0" w:color="auto"/>
        <w:bottom w:val="none" w:sz="0" w:space="0" w:color="auto"/>
        <w:right w:val="none" w:sz="0" w:space="0" w:color="auto"/>
      </w:divBdr>
      <w:divsChild>
        <w:div w:id="1794132298">
          <w:marLeft w:val="0"/>
          <w:marRight w:val="0"/>
          <w:marTop w:val="0"/>
          <w:marBottom w:val="0"/>
          <w:divBdr>
            <w:top w:val="none" w:sz="0" w:space="0" w:color="auto"/>
            <w:left w:val="none" w:sz="0" w:space="0" w:color="auto"/>
            <w:bottom w:val="none" w:sz="0" w:space="0" w:color="auto"/>
            <w:right w:val="none" w:sz="0" w:space="0" w:color="auto"/>
          </w:divBdr>
          <w:divsChild>
            <w:div w:id="1719669257">
              <w:marLeft w:val="0"/>
              <w:marRight w:val="0"/>
              <w:marTop w:val="0"/>
              <w:marBottom w:val="0"/>
              <w:divBdr>
                <w:top w:val="none" w:sz="0" w:space="0" w:color="auto"/>
                <w:left w:val="none" w:sz="0" w:space="0" w:color="auto"/>
                <w:bottom w:val="none" w:sz="0" w:space="0" w:color="auto"/>
                <w:right w:val="none" w:sz="0" w:space="0" w:color="auto"/>
              </w:divBdr>
              <w:divsChild>
                <w:div w:id="534855857">
                  <w:marLeft w:val="0"/>
                  <w:marRight w:val="0"/>
                  <w:marTop w:val="0"/>
                  <w:marBottom w:val="0"/>
                  <w:divBdr>
                    <w:top w:val="none" w:sz="0" w:space="0" w:color="auto"/>
                    <w:left w:val="none" w:sz="0" w:space="0" w:color="auto"/>
                    <w:bottom w:val="none" w:sz="0" w:space="0" w:color="auto"/>
                    <w:right w:val="none" w:sz="0" w:space="0" w:color="auto"/>
                  </w:divBdr>
                  <w:divsChild>
                    <w:div w:id="709190297">
                      <w:marLeft w:val="0"/>
                      <w:marRight w:val="0"/>
                      <w:marTop w:val="0"/>
                      <w:marBottom w:val="0"/>
                      <w:divBdr>
                        <w:top w:val="none" w:sz="0" w:space="0" w:color="auto"/>
                        <w:left w:val="none" w:sz="0" w:space="0" w:color="auto"/>
                        <w:bottom w:val="none" w:sz="0" w:space="0" w:color="auto"/>
                        <w:right w:val="none" w:sz="0" w:space="0" w:color="auto"/>
                      </w:divBdr>
                      <w:divsChild>
                        <w:div w:id="1249190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59983596">
      <w:bodyDiv w:val="1"/>
      <w:marLeft w:val="0"/>
      <w:marRight w:val="0"/>
      <w:marTop w:val="0"/>
      <w:marBottom w:val="0"/>
      <w:divBdr>
        <w:top w:val="none" w:sz="0" w:space="0" w:color="auto"/>
        <w:left w:val="none" w:sz="0" w:space="0" w:color="auto"/>
        <w:bottom w:val="none" w:sz="0" w:space="0" w:color="auto"/>
        <w:right w:val="none" w:sz="0" w:space="0" w:color="auto"/>
      </w:divBdr>
      <w:divsChild>
        <w:div w:id="2088961289">
          <w:marLeft w:val="0"/>
          <w:marRight w:val="0"/>
          <w:marTop w:val="0"/>
          <w:marBottom w:val="0"/>
          <w:divBdr>
            <w:top w:val="none" w:sz="0" w:space="0" w:color="auto"/>
            <w:left w:val="none" w:sz="0" w:space="0" w:color="auto"/>
            <w:bottom w:val="none" w:sz="0" w:space="0" w:color="auto"/>
            <w:right w:val="none" w:sz="0" w:space="0" w:color="auto"/>
          </w:divBdr>
          <w:divsChild>
            <w:div w:id="311835345">
              <w:marLeft w:val="0"/>
              <w:marRight w:val="0"/>
              <w:marTop w:val="0"/>
              <w:marBottom w:val="0"/>
              <w:divBdr>
                <w:top w:val="none" w:sz="0" w:space="0" w:color="auto"/>
                <w:left w:val="none" w:sz="0" w:space="0" w:color="auto"/>
                <w:bottom w:val="none" w:sz="0" w:space="0" w:color="auto"/>
                <w:right w:val="none" w:sz="0" w:space="0" w:color="auto"/>
              </w:divBdr>
              <w:divsChild>
                <w:div w:id="208540127">
                  <w:marLeft w:val="0"/>
                  <w:marRight w:val="75"/>
                  <w:marTop w:val="83"/>
                  <w:marBottom w:val="75"/>
                  <w:divBdr>
                    <w:top w:val="none" w:sz="0" w:space="0" w:color="auto"/>
                    <w:left w:val="none" w:sz="0" w:space="0" w:color="auto"/>
                    <w:bottom w:val="none" w:sz="0" w:space="0" w:color="auto"/>
                    <w:right w:val="none" w:sz="0" w:space="0" w:color="auto"/>
                  </w:divBdr>
                  <w:divsChild>
                    <w:div w:id="7707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805286">
      <w:bodyDiv w:val="1"/>
      <w:marLeft w:val="0"/>
      <w:marRight w:val="0"/>
      <w:marTop w:val="0"/>
      <w:marBottom w:val="0"/>
      <w:divBdr>
        <w:top w:val="none" w:sz="0" w:space="0" w:color="auto"/>
        <w:left w:val="none" w:sz="0" w:space="0" w:color="auto"/>
        <w:bottom w:val="none" w:sz="0" w:space="0" w:color="auto"/>
        <w:right w:val="none" w:sz="0" w:space="0" w:color="auto"/>
      </w:divBdr>
      <w:divsChild>
        <w:div w:id="1161773482">
          <w:marLeft w:val="0"/>
          <w:marRight w:val="0"/>
          <w:marTop w:val="0"/>
          <w:marBottom w:val="0"/>
          <w:divBdr>
            <w:top w:val="none" w:sz="0" w:space="0" w:color="auto"/>
            <w:left w:val="none" w:sz="0" w:space="0" w:color="auto"/>
            <w:bottom w:val="none" w:sz="0" w:space="0" w:color="auto"/>
            <w:right w:val="none" w:sz="0" w:space="0" w:color="auto"/>
          </w:divBdr>
          <w:divsChild>
            <w:div w:id="137841020">
              <w:marLeft w:val="0"/>
              <w:marRight w:val="0"/>
              <w:marTop w:val="0"/>
              <w:marBottom w:val="0"/>
              <w:divBdr>
                <w:top w:val="none" w:sz="0" w:space="0" w:color="auto"/>
                <w:left w:val="none" w:sz="0" w:space="0" w:color="auto"/>
                <w:bottom w:val="none" w:sz="0" w:space="0" w:color="auto"/>
                <w:right w:val="none" w:sz="0" w:space="0" w:color="auto"/>
              </w:divBdr>
              <w:divsChild>
                <w:div w:id="1793137266">
                  <w:marLeft w:val="0"/>
                  <w:marRight w:val="0"/>
                  <w:marTop w:val="0"/>
                  <w:marBottom w:val="0"/>
                  <w:divBdr>
                    <w:top w:val="none" w:sz="0" w:space="0" w:color="auto"/>
                    <w:left w:val="none" w:sz="0" w:space="0" w:color="auto"/>
                    <w:bottom w:val="none" w:sz="0" w:space="0" w:color="auto"/>
                    <w:right w:val="none" w:sz="0" w:space="0" w:color="auto"/>
                  </w:divBdr>
                  <w:divsChild>
                    <w:div w:id="691221447">
                      <w:marLeft w:val="0"/>
                      <w:marRight w:val="0"/>
                      <w:marTop w:val="0"/>
                      <w:marBottom w:val="0"/>
                      <w:divBdr>
                        <w:top w:val="none" w:sz="0" w:space="0" w:color="auto"/>
                        <w:left w:val="none" w:sz="0" w:space="0" w:color="auto"/>
                        <w:bottom w:val="none" w:sz="0" w:space="0" w:color="auto"/>
                        <w:right w:val="none" w:sz="0" w:space="0" w:color="auto"/>
                      </w:divBdr>
                      <w:divsChild>
                        <w:div w:id="425150236">
                          <w:marLeft w:val="0"/>
                          <w:marRight w:val="0"/>
                          <w:marTop w:val="0"/>
                          <w:marBottom w:val="0"/>
                          <w:divBdr>
                            <w:top w:val="none" w:sz="0" w:space="0" w:color="auto"/>
                            <w:left w:val="none" w:sz="0" w:space="0" w:color="auto"/>
                            <w:bottom w:val="none" w:sz="0" w:space="0" w:color="auto"/>
                            <w:right w:val="none" w:sz="0" w:space="0" w:color="auto"/>
                          </w:divBdr>
                          <w:divsChild>
                            <w:div w:id="1083836621">
                              <w:marLeft w:val="0"/>
                              <w:marRight w:val="0"/>
                              <w:marTop w:val="0"/>
                              <w:marBottom w:val="0"/>
                              <w:divBdr>
                                <w:top w:val="none" w:sz="0" w:space="0" w:color="auto"/>
                                <w:left w:val="none" w:sz="0" w:space="0" w:color="auto"/>
                                <w:bottom w:val="none" w:sz="0" w:space="0" w:color="auto"/>
                                <w:right w:val="none" w:sz="0" w:space="0" w:color="auto"/>
                              </w:divBdr>
                              <w:divsChild>
                                <w:div w:id="1934704032">
                                  <w:marLeft w:val="0"/>
                                  <w:marRight w:val="0"/>
                                  <w:marTop w:val="0"/>
                                  <w:marBottom w:val="0"/>
                                  <w:divBdr>
                                    <w:top w:val="none" w:sz="0" w:space="0" w:color="auto"/>
                                    <w:left w:val="none" w:sz="0" w:space="0" w:color="auto"/>
                                    <w:bottom w:val="none" w:sz="0" w:space="0" w:color="auto"/>
                                    <w:right w:val="none" w:sz="0" w:space="0" w:color="auto"/>
                                  </w:divBdr>
                                  <w:divsChild>
                                    <w:div w:id="196322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831534">
      <w:bodyDiv w:val="1"/>
      <w:marLeft w:val="0"/>
      <w:marRight w:val="0"/>
      <w:marTop w:val="0"/>
      <w:marBottom w:val="0"/>
      <w:divBdr>
        <w:top w:val="none" w:sz="0" w:space="0" w:color="auto"/>
        <w:left w:val="none" w:sz="0" w:space="0" w:color="auto"/>
        <w:bottom w:val="none" w:sz="0" w:space="0" w:color="auto"/>
        <w:right w:val="none" w:sz="0" w:space="0" w:color="auto"/>
      </w:divBdr>
      <w:divsChild>
        <w:div w:id="2115399085">
          <w:marLeft w:val="0"/>
          <w:marRight w:val="0"/>
          <w:marTop w:val="0"/>
          <w:marBottom w:val="0"/>
          <w:divBdr>
            <w:top w:val="none" w:sz="0" w:space="0" w:color="auto"/>
            <w:left w:val="none" w:sz="0" w:space="0" w:color="auto"/>
            <w:bottom w:val="none" w:sz="0" w:space="0" w:color="auto"/>
            <w:right w:val="none" w:sz="0" w:space="0" w:color="auto"/>
          </w:divBdr>
          <w:divsChild>
            <w:div w:id="235170727">
              <w:marLeft w:val="0"/>
              <w:marRight w:val="0"/>
              <w:marTop w:val="0"/>
              <w:marBottom w:val="0"/>
              <w:divBdr>
                <w:top w:val="none" w:sz="0" w:space="0" w:color="auto"/>
                <w:left w:val="none" w:sz="0" w:space="0" w:color="auto"/>
                <w:bottom w:val="none" w:sz="0" w:space="0" w:color="auto"/>
                <w:right w:val="none" w:sz="0" w:space="0" w:color="auto"/>
              </w:divBdr>
              <w:divsChild>
                <w:div w:id="1167398527">
                  <w:marLeft w:val="0"/>
                  <w:marRight w:val="0"/>
                  <w:marTop w:val="0"/>
                  <w:marBottom w:val="0"/>
                  <w:divBdr>
                    <w:top w:val="none" w:sz="0" w:space="0" w:color="auto"/>
                    <w:left w:val="none" w:sz="0" w:space="0" w:color="auto"/>
                    <w:bottom w:val="none" w:sz="0" w:space="0" w:color="auto"/>
                    <w:right w:val="none" w:sz="0" w:space="0" w:color="auto"/>
                  </w:divBdr>
                  <w:divsChild>
                    <w:div w:id="776410542">
                      <w:marLeft w:val="0"/>
                      <w:marRight w:val="0"/>
                      <w:marTop w:val="0"/>
                      <w:marBottom w:val="0"/>
                      <w:divBdr>
                        <w:top w:val="none" w:sz="0" w:space="0" w:color="auto"/>
                        <w:left w:val="none" w:sz="0" w:space="0" w:color="auto"/>
                        <w:bottom w:val="none" w:sz="0" w:space="0" w:color="auto"/>
                        <w:right w:val="none" w:sz="0" w:space="0" w:color="auto"/>
                      </w:divBdr>
                      <w:divsChild>
                        <w:div w:id="697854854">
                          <w:marLeft w:val="0"/>
                          <w:marRight w:val="0"/>
                          <w:marTop w:val="0"/>
                          <w:marBottom w:val="89"/>
                          <w:divBdr>
                            <w:top w:val="single" w:sz="12" w:space="0" w:color="33689C"/>
                            <w:left w:val="single" w:sz="2" w:space="0" w:color="33689C"/>
                            <w:bottom w:val="single" w:sz="2" w:space="0" w:color="33689C"/>
                            <w:right w:val="single" w:sz="2" w:space="0" w:color="33689C"/>
                          </w:divBdr>
                        </w:div>
                      </w:divsChild>
                    </w:div>
                  </w:divsChild>
                </w:div>
              </w:divsChild>
            </w:div>
          </w:divsChild>
        </w:div>
      </w:divsChild>
    </w:div>
    <w:div w:id="839855638">
      <w:bodyDiv w:val="1"/>
      <w:marLeft w:val="0"/>
      <w:marRight w:val="0"/>
      <w:marTop w:val="0"/>
      <w:marBottom w:val="0"/>
      <w:divBdr>
        <w:top w:val="none" w:sz="0" w:space="0" w:color="auto"/>
        <w:left w:val="none" w:sz="0" w:space="0" w:color="auto"/>
        <w:bottom w:val="none" w:sz="0" w:space="0" w:color="auto"/>
        <w:right w:val="none" w:sz="0" w:space="0" w:color="auto"/>
      </w:divBdr>
    </w:div>
    <w:div w:id="902714397">
      <w:bodyDiv w:val="1"/>
      <w:marLeft w:val="0"/>
      <w:marRight w:val="0"/>
      <w:marTop w:val="0"/>
      <w:marBottom w:val="150"/>
      <w:divBdr>
        <w:top w:val="single" w:sz="24" w:space="0" w:color="000000"/>
        <w:left w:val="none" w:sz="0" w:space="0" w:color="auto"/>
        <w:bottom w:val="none" w:sz="0" w:space="0" w:color="auto"/>
        <w:right w:val="none" w:sz="0" w:space="0" w:color="auto"/>
      </w:divBdr>
      <w:divsChild>
        <w:div w:id="966201647">
          <w:marLeft w:val="0"/>
          <w:marRight w:val="0"/>
          <w:marTop w:val="0"/>
          <w:marBottom w:val="0"/>
          <w:divBdr>
            <w:top w:val="none" w:sz="0" w:space="0" w:color="auto"/>
            <w:left w:val="none" w:sz="0" w:space="0" w:color="auto"/>
            <w:bottom w:val="none" w:sz="0" w:space="0" w:color="auto"/>
            <w:right w:val="none" w:sz="0" w:space="0" w:color="auto"/>
          </w:divBdr>
          <w:divsChild>
            <w:div w:id="2029866588">
              <w:marLeft w:val="15"/>
              <w:marRight w:val="0"/>
              <w:marTop w:val="0"/>
              <w:marBottom w:val="300"/>
              <w:divBdr>
                <w:top w:val="none" w:sz="0" w:space="0" w:color="auto"/>
                <w:left w:val="single" w:sz="6" w:space="15" w:color="F6F6F6"/>
                <w:bottom w:val="single" w:sz="6" w:space="15" w:color="F6F6F6"/>
                <w:right w:val="single" w:sz="6" w:space="15" w:color="CCCCCC"/>
              </w:divBdr>
              <w:divsChild>
                <w:div w:id="1856384637">
                  <w:marLeft w:val="0"/>
                  <w:marRight w:val="0"/>
                  <w:marTop w:val="0"/>
                  <w:marBottom w:val="0"/>
                  <w:divBdr>
                    <w:top w:val="none" w:sz="0" w:space="0" w:color="auto"/>
                    <w:left w:val="none" w:sz="0" w:space="0" w:color="auto"/>
                    <w:bottom w:val="none" w:sz="0" w:space="0" w:color="auto"/>
                    <w:right w:val="none" w:sz="0" w:space="0" w:color="auto"/>
                  </w:divBdr>
                  <w:divsChild>
                    <w:div w:id="1898122651">
                      <w:marLeft w:val="0"/>
                      <w:marRight w:val="0"/>
                      <w:marTop w:val="0"/>
                      <w:marBottom w:val="0"/>
                      <w:divBdr>
                        <w:top w:val="none" w:sz="0" w:space="0" w:color="auto"/>
                        <w:left w:val="none" w:sz="0" w:space="0" w:color="auto"/>
                        <w:bottom w:val="none" w:sz="0" w:space="0" w:color="auto"/>
                        <w:right w:val="none" w:sz="0" w:space="0" w:color="auto"/>
                      </w:divBdr>
                      <w:divsChild>
                        <w:div w:id="179440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085">
      <w:bodyDiv w:val="1"/>
      <w:marLeft w:val="0"/>
      <w:marRight w:val="0"/>
      <w:marTop w:val="0"/>
      <w:marBottom w:val="0"/>
      <w:divBdr>
        <w:top w:val="none" w:sz="0" w:space="0" w:color="auto"/>
        <w:left w:val="none" w:sz="0" w:space="0" w:color="auto"/>
        <w:bottom w:val="none" w:sz="0" w:space="0" w:color="auto"/>
        <w:right w:val="none" w:sz="0" w:space="0" w:color="auto"/>
      </w:divBdr>
    </w:div>
    <w:div w:id="929969266">
      <w:bodyDiv w:val="1"/>
      <w:marLeft w:val="0"/>
      <w:marRight w:val="0"/>
      <w:marTop w:val="0"/>
      <w:marBottom w:val="0"/>
      <w:divBdr>
        <w:top w:val="none" w:sz="0" w:space="0" w:color="auto"/>
        <w:left w:val="none" w:sz="0" w:space="0" w:color="auto"/>
        <w:bottom w:val="none" w:sz="0" w:space="0" w:color="auto"/>
        <w:right w:val="none" w:sz="0" w:space="0" w:color="auto"/>
      </w:divBdr>
      <w:divsChild>
        <w:div w:id="89006300">
          <w:marLeft w:val="0"/>
          <w:marRight w:val="0"/>
          <w:marTop w:val="0"/>
          <w:marBottom w:val="0"/>
          <w:divBdr>
            <w:top w:val="none" w:sz="0" w:space="0" w:color="auto"/>
            <w:left w:val="none" w:sz="0" w:space="0" w:color="auto"/>
            <w:bottom w:val="none" w:sz="0" w:space="0" w:color="auto"/>
            <w:right w:val="none" w:sz="0" w:space="0" w:color="auto"/>
          </w:divBdr>
          <w:divsChild>
            <w:div w:id="1466964243">
              <w:marLeft w:val="0"/>
              <w:marRight w:val="0"/>
              <w:marTop w:val="0"/>
              <w:marBottom w:val="0"/>
              <w:divBdr>
                <w:top w:val="none" w:sz="0" w:space="0" w:color="auto"/>
                <w:left w:val="none" w:sz="0" w:space="0" w:color="auto"/>
                <w:bottom w:val="none" w:sz="0" w:space="0" w:color="auto"/>
                <w:right w:val="none" w:sz="0" w:space="0" w:color="auto"/>
              </w:divBdr>
              <w:divsChild>
                <w:div w:id="15618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29634">
      <w:bodyDiv w:val="1"/>
      <w:marLeft w:val="0"/>
      <w:marRight w:val="0"/>
      <w:marTop w:val="0"/>
      <w:marBottom w:val="0"/>
      <w:divBdr>
        <w:top w:val="none" w:sz="0" w:space="0" w:color="auto"/>
        <w:left w:val="none" w:sz="0" w:space="0" w:color="auto"/>
        <w:bottom w:val="none" w:sz="0" w:space="0" w:color="auto"/>
        <w:right w:val="none" w:sz="0" w:space="0" w:color="auto"/>
      </w:divBdr>
      <w:divsChild>
        <w:div w:id="684551514">
          <w:marLeft w:val="0"/>
          <w:marRight w:val="0"/>
          <w:marTop w:val="0"/>
          <w:marBottom w:val="0"/>
          <w:divBdr>
            <w:top w:val="none" w:sz="0" w:space="0" w:color="auto"/>
            <w:left w:val="none" w:sz="0" w:space="0" w:color="auto"/>
            <w:bottom w:val="none" w:sz="0" w:space="0" w:color="auto"/>
            <w:right w:val="none" w:sz="0" w:space="0" w:color="auto"/>
          </w:divBdr>
          <w:divsChild>
            <w:div w:id="16660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33553">
      <w:bodyDiv w:val="1"/>
      <w:marLeft w:val="0"/>
      <w:marRight w:val="0"/>
      <w:marTop w:val="0"/>
      <w:marBottom w:val="0"/>
      <w:divBdr>
        <w:top w:val="none" w:sz="0" w:space="0" w:color="auto"/>
        <w:left w:val="none" w:sz="0" w:space="0" w:color="auto"/>
        <w:bottom w:val="none" w:sz="0" w:space="0" w:color="auto"/>
        <w:right w:val="none" w:sz="0" w:space="0" w:color="auto"/>
      </w:divBdr>
      <w:divsChild>
        <w:div w:id="478233259">
          <w:marLeft w:val="0"/>
          <w:marRight w:val="0"/>
          <w:marTop w:val="0"/>
          <w:marBottom w:val="0"/>
          <w:divBdr>
            <w:top w:val="none" w:sz="0" w:space="0" w:color="auto"/>
            <w:left w:val="none" w:sz="0" w:space="0" w:color="auto"/>
            <w:bottom w:val="none" w:sz="0" w:space="0" w:color="auto"/>
            <w:right w:val="none" w:sz="0" w:space="0" w:color="auto"/>
          </w:divBdr>
          <w:divsChild>
            <w:div w:id="1965649061">
              <w:marLeft w:val="0"/>
              <w:marRight w:val="0"/>
              <w:marTop w:val="0"/>
              <w:marBottom w:val="0"/>
              <w:divBdr>
                <w:top w:val="none" w:sz="0" w:space="0" w:color="auto"/>
                <w:left w:val="none" w:sz="0" w:space="0" w:color="auto"/>
                <w:bottom w:val="none" w:sz="0" w:space="0" w:color="auto"/>
                <w:right w:val="none" w:sz="0" w:space="0" w:color="auto"/>
              </w:divBdr>
              <w:divsChild>
                <w:div w:id="265430382">
                  <w:marLeft w:val="0"/>
                  <w:marRight w:val="0"/>
                  <w:marTop w:val="0"/>
                  <w:marBottom w:val="0"/>
                  <w:divBdr>
                    <w:top w:val="none" w:sz="0" w:space="0" w:color="auto"/>
                    <w:left w:val="none" w:sz="0" w:space="0" w:color="auto"/>
                    <w:bottom w:val="none" w:sz="0" w:space="0" w:color="auto"/>
                    <w:right w:val="none" w:sz="0" w:space="0" w:color="auto"/>
                  </w:divBdr>
                  <w:divsChild>
                    <w:div w:id="15736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51572">
      <w:bodyDiv w:val="1"/>
      <w:marLeft w:val="0"/>
      <w:marRight w:val="0"/>
      <w:marTop w:val="0"/>
      <w:marBottom w:val="0"/>
      <w:divBdr>
        <w:top w:val="none" w:sz="0" w:space="0" w:color="auto"/>
        <w:left w:val="none" w:sz="0" w:space="0" w:color="auto"/>
        <w:bottom w:val="none" w:sz="0" w:space="0" w:color="auto"/>
        <w:right w:val="none" w:sz="0" w:space="0" w:color="auto"/>
      </w:divBdr>
      <w:divsChild>
        <w:div w:id="1108113451">
          <w:marLeft w:val="0"/>
          <w:marRight w:val="0"/>
          <w:marTop w:val="300"/>
          <w:marBottom w:val="0"/>
          <w:divBdr>
            <w:top w:val="none" w:sz="0" w:space="0" w:color="auto"/>
            <w:left w:val="none" w:sz="0" w:space="0" w:color="auto"/>
            <w:bottom w:val="none" w:sz="0" w:space="0" w:color="auto"/>
            <w:right w:val="none" w:sz="0" w:space="0" w:color="auto"/>
          </w:divBdr>
          <w:divsChild>
            <w:div w:id="2045984547">
              <w:marLeft w:val="0"/>
              <w:marRight w:val="0"/>
              <w:marTop w:val="0"/>
              <w:marBottom w:val="0"/>
              <w:divBdr>
                <w:top w:val="none" w:sz="0" w:space="0" w:color="auto"/>
                <w:left w:val="none" w:sz="0" w:space="0" w:color="auto"/>
                <w:bottom w:val="none" w:sz="0" w:space="0" w:color="auto"/>
                <w:right w:val="none" w:sz="0" w:space="0" w:color="auto"/>
              </w:divBdr>
              <w:divsChild>
                <w:div w:id="1945261625">
                  <w:marLeft w:val="0"/>
                  <w:marRight w:val="-3600"/>
                  <w:marTop w:val="0"/>
                  <w:marBottom w:val="0"/>
                  <w:divBdr>
                    <w:top w:val="none" w:sz="0" w:space="0" w:color="auto"/>
                    <w:left w:val="none" w:sz="0" w:space="0" w:color="auto"/>
                    <w:bottom w:val="none" w:sz="0" w:space="0" w:color="auto"/>
                    <w:right w:val="none" w:sz="0" w:space="0" w:color="auto"/>
                  </w:divBdr>
                  <w:divsChild>
                    <w:div w:id="329915784">
                      <w:marLeft w:val="300"/>
                      <w:marRight w:val="4200"/>
                      <w:marTop w:val="0"/>
                      <w:marBottom w:val="540"/>
                      <w:divBdr>
                        <w:top w:val="none" w:sz="0" w:space="0" w:color="auto"/>
                        <w:left w:val="none" w:sz="0" w:space="0" w:color="auto"/>
                        <w:bottom w:val="none" w:sz="0" w:space="0" w:color="auto"/>
                        <w:right w:val="none" w:sz="0" w:space="0" w:color="auto"/>
                      </w:divBdr>
                      <w:divsChild>
                        <w:div w:id="729962386">
                          <w:marLeft w:val="0"/>
                          <w:marRight w:val="0"/>
                          <w:marTop w:val="0"/>
                          <w:marBottom w:val="0"/>
                          <w:divBdr>
                            <w:top w:val="none" w:sz="0" w:space="0" w:color="auto"/>
                            <w:left w:val="none" w:sz="0" w:space="0" w:color="auto"/>
                            <w:bottom w:val="none" w:sz="0" w:space="0" w:color="auto"/>
                            <w:right w:val="none" w:sz="0" w:space="0" w:color="auto"/>
                          </w:divBdr>
                          <w:divsChild>
                            <w:div w:id="9359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398977">
      <w:bodyDiv w:val="1"/>
      <w:marLeft w:val="0"/>
      <w:marRight w:val="0"/>
      <w:marTop w:val="0"/>
      <w:marBottom w:val="0"/>
      <w:divBdr>
        <w:top w:val="none" w:sz="0" w:space="0" w:color="auto"/>
        <w:left w:val="none" w:sz="0" w:space="0" w:color="auto"/>
        <w:bottom w:val="none" w:sz="0" w:space="0" w:color="auto"/>
        <w:right w:val="none" w:sz="0" w:space="0" w:color="auto"/>
      </w:divBdr>
      <w:divsChild>
        <w:div w:id="227233404">
          <w:marLeft w:val="0"/>
          <w:marRight w:val="0"/>
          <w:marTop w:val="0"/>
          <w:marBottom w:val="0"/>
          <w:divBdr>
            <w:top w:val="none" w:sz="0" w:space="0" w:color="auto"/>
            <w:left w:val="none" w:sz="0" w:space="0" w:color="auto"/>
            <w:bottom w:val="none" w:sz="0" w:space="0" w:color="auto"/>
            <w:right w:val="none" w:sz="0" w:space="0" w:color="auto"/>
          </w:divBdr>
        </w:div>
      </w:divsChild>
    </w:div>
    <w:div w:id="1025248459">
      <w:bodyDiv w:val="1"/>
      <w:marLeft w:val="0"/>
      <w:marRight w:val="0"/>
      <w:marTop w:val="0"/>
      <w:marBottom w:val="0"/>
      <w:divBdr>
        <w:top w:val="none" w:sz="0" w:space="0" w:color="auto"/>
        <w:left w:val="none" w:sz="0" w:space="0" w:color="auto"/>
        <w:bottom w:val="none" w:sz="0" w:space="0" w:color="auto"/>
        <w:right w:val="none" w:sz="0" w:space="0" w:color="auto"/>
      </w:divBdr>
      <w:divsChild>
        <w:div w:id="590239325">
          <w:marLeft w:val="0"/>
          <w:marRight w:val="0"/>
          <w:marTop w:val="0"/>
          <w:marBottom w:val="0"/>
          <w:divBdr>
            <w:top w:val="none" w:sz="0" w:space="0" w:color="auto"/>
            <w:left w:val="none" w:sz="0" w:space="0" w:color="auto"/>
            <w:bottom w:val="none" w:sz="0" w:space="0" w:color="auto"/>
            <w:right w:val="none" w:sz="0" w:space="0" w:color="auto"/>
          </w:divBdr>
          <w:divsChild>
            <w:div w:id="775056529">
              <w:marLeft w:val="0"/>
              <w:marRight w:val="0"/>
              <w:marTop w:val="0"/>
              <w:marBottom w:val="0"/>
              <w:divBdr>
                <w:top w:val="none" w:sz="0" w:space="0" w:color="auto"/>
                <w:left w:val="none" w:sz="0" w:space="0" w:color="auto"/>
                <w:bottom w:val="none" w:sz="0" w:space="0" w:color="auto"/>
                <w:right w:val="none" w:sz="0" w:space="0" w:color="auto"/>
              </w:divBdr>
              <w:divsChild>
                <w:div w:id="1718701830">
                  <w:marLeft w:val="0"/>
                  <w:marRight w:val="0"/>
                  <w:marTop w:val="0"/>
                  <w:marBottom w:val="0"/>
                  <w:divBdr>
                    <w:top w:val="none" w:sz="0" w:space="0" w:color="auto"/>
                    <w:left w:val="none" w:sz="0" w:space="0" w:color="auto"/>
                    <w:bottom w:val="none" w:sz="0" w:space="0" w:color="auto"/>
                    <w:right w:val="none" w:sz="0" w:space="0" w:color="auto"/>
                  </w:divBdr>
                  <w:divsChild>
                    <w:div w:id="1692338322">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138498767">
                              <w:marLeft w:val="0"/>
                              <w:marRight w:val="0"/>
                              <w:marTop w:val="0"/>
                              <w:marBottom w:val="0"/>
                              <w:divBdr>
                                <w:top w:val="none" w:sz="0" w:space="0" w:color="auto"/>
                                <w:left w:val="none" w:sz="0" w:space="0" w:color="auto"/>
                                <w:bottom w:val="none" w:sz="0" w:space="0" w:color="auto"/>
                                <w:right w:val="none" w:sz="0" w:space="0" w:color="auto"/>
                              </w:divBdr>
                              <w:divsChild>
                                <w:div w:id="1945915401">
                                  <w:marLeft w:val="0"/>
                                  <w:marRight w:val="0"/>
                                  <w:marTop w:val="0"/>
                                  <w:marBottom w:val="0"/>
                                  <w:divBdr>
                                    <w:top w:val="none" w:sz="0" w:space="0" w:color="auto"/>
                                    <w:left w:val="none" w:sz="0" w:space="0" w:color="auto"/>
                                    <w:bottom w:val="none" w:sz="0" w:space="0" w:color="auto"/>
                                    <w:right w:val="none" w:sz="0" w:space="0" w:color="auto"/>
                                  </w:divBdr>
                                  <w:divsChild>
                                    <w:div w:id="13501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634298">
      <w:bodyDiv w:val="1"/>
      <w:marLeft w:val="0"/>
      <w:marRight w:val="0"/>
      <w:marTop w:val="0"/>
      <w:marBottom w:val="0"/>
      <w:divBdr>
        <w:top w:val="none" w:sz="0" w:space="0" w:color="auto"/>
        <w:left w:val="none" w:sz="0" w:space="0" w:color="auto"/>
        <w:bottom w:val="none" w:sz="0" w:space="0" w:color="auto"/>
        <w:right w:val="none" w:sz="0" w:space="0" w:color="auto"/>
      </w:divBdr>
      <w:divsChild>
        <w:div w:id="238028975">
          <w:marLeft w:val="0"/>
          <w:marRight w:val="0"/>
          <w:marTop w:val="0"/>
          <w:marBottom w:val="0"/>
          <w:divBdr>
            <w:top w:val="none" w:sz="0" w:space="0" w:color="auto"/>
            <w:left w:val="none" w:sz="0" w:space="0" w:color="auto"/>
            <w:bottom w:val="none" w:sz="0" w:space="0" w:color="auto"/>
            <w:right w:val="none" w:sz="0" w:space="0" w:color="auto"/>
          </w:divBdr>
          <w:divsChild>
            <w:div w:id="1059205627">
              <w:marLeft w:val="0"/>
              <w:marRight w:val="0"/>
              <w:marTop w:val="0"/>
              <w:marBottom w:val="0"/>
              <w:divBdr>
                <w:top w:val="none" w:sz="0" w:space="0" w:color="auto"/>
                <w:left w:val="none" w:sz="0" w:space="0" w:color="auto"/>
                <w:bottom w:val="single" w:sz="6" w:space="0" w:color="D7DDDE"/>
                <w:right w:val="none" w:sz="0" w:space="0" w:color="auto"/>
              </w:divBdr>
              <w:divsChild>
                <w:div w:id="3917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70654">
      <w:bodyDiv w:val="1"/>
      <w:marLeft w:val="0"/>
      <w:marRight w:val="0"/>
      <w:marTop w:val="0"/>
      <w:marBottom w:val="0"/>
      <w:divBdr>
        <w:top w:val="none" w:sz="0" w:space="0" w:color="auto"/>
        <w:left w:val="none" w:sz="0" w:space="0" w:color="auto"/>
        <w:bottom w:val="none" w:sz="0" w:space="0" w:color="auto"/>
        <w:right w:val="none" w:sz="0" w:space="0" w:color="auto"/>
      </w:divBdr>
    </w:div>
    <w:div w:id="1094202777">
      <w:bodyDiv w:val="1"/>
      <w:marLeft w:val="0"/>
      <w:marRight w:val="0"/>
      <w:marTop w:val="0"/>
      <w:marBottom w:val="0"/>
      <w:divBdr>
        <w:top w:val="none" w:sz="0" w:space="0" w:color="auto"/>
        <w:left w:val="none" w:sz="0" w:space="0" w:color="auto"/>
        <w:bottom w:val="none" w:sz="0" w:space="0" w:color="auto"/>
        <w:right w:val="none" w:sz="0" w:space="0" w:color="auto"/>
      </w:divBdr>
    </w:div>
    <w:div w:id="1152713698">
      <w:bodyDiv w:val="1"/>
      <w:marLeft w:val="0"/>
      <w:marRight w:val="0"/>
      <w:marTop w:val="0"/>
      <w:marBottom w:val="0"/>
      <w:divBdr>
        <w:top w:val="none" w:sz="0" w:space="0" w:color="auto"/>
        <w:left w:val="none" w:sz="0" w:space="0" w:color="auto"/>
        <w:bottom w:val="none" w:sz="0" w:space="0" w:color="auto"/>
        <w:right w:val="none" w:sz="0" w:space="0" w:color="auto"/>
      </w:divBdr>
      <w:divsChild>
        <w:div w:id="797408507">
          <w:marLeft w:val="0"/>
          <w:marRight w:val="0"/>
          <w:marTop w:val="0"/>
          <w:marBottom w:val="0"/>
          <w:divBdr>
            <w:top w:val="none" w:sz="0" w:space="0" w:color="auto"/>
            <w:left w:val="none" w:sz="0" w:space="0" w:color="auto"/>
            <w:bottom w:val="none" w:sz="0" w:space="0" w:color="auto"/>
            <w:right w:val="none" w:sz="0" w:space="0" w:color="auto"/>
          </w:divBdr>
          <w:divsChild>
            <w:div w:id="1425419792">
              <w:marLeft w:val="0"/>
              <w:marRight w:val="0"/>
              <w:marTop w:val="0"/>
              <w:marBottom w:val="0"/>
              <w:divBdr>
                <w:top w:val="none" w:sz="0" w:space="0" w:color="auto"/>
                <w:left w:val="none" w:sz="0" w:space="0" w:color="auto"/>
                <w:bottom w:val="none" w:sz="0" w:space="0" w:color="auto"/>
                <w:right w:val="none" w:sz="0" w:space="0" w:color="auto"/>
              </w:divBdr>
              <w:divsChild>
                <w:div w:id="978917350">
                  <w:marLeft w:val="0"/>
                  <w:marRight w:val="0"/>
                  <w:marTop w:val="0"/>
                  <w:marBottom w:val="0"/>
                  <w:divBdr>
                    <w:top w:val="none" w:sz="0" w:space="0" w:color="auto"/>
                    <w:left w:val="none" w:sz="0" w:space="0" w:color="auto"/>
                    <w:bottom w:val="none" w:sz="0" w:space="0" w:color="auto"/>
                    <w:right w:val="none" w:sz="0" w:space="0" w:color="auto"/>
                  </w:divBdr>
                  <w:divsChild>
                    <w:div w:id="1530028144">
                      <w:marLeft w:val="66"/>
                      <w:marRight w:val="0"/>
                      <w:marTop w:val="0"/>
                      <w:marBottom w:val="0"/>
                      <w:divBdr>
                        <w:top w:val="none" w:sz="0" w:space="0" w:color="auto"/>
                        <w:left w:val="none" w:sz="0" w:space="0" w:color="auto"/>
                        <w:bottom w:val="none" w:sz="0" w:space="0" w:color="auto"/>
                        <w:right w:val="none" w:sz="0" w:space="0" w:color="auto"/>
                      </w:divBdr>
                      <w:divsChild>
                        <w:div w:id="1214655804">
                          <w:marLeft w:val="0"/>
                          <w:marRight w:val="66"/>
                          <w:marTop w:val="0"/>
                          <w:marBottom w:val="0"/>
                          <w:divBdr>
                            <w:top w:val="none" w:sz="0" w:space="0" w:color="auto"/>
                            <w:left w:val="none" w:sz="0" w:space="0" w:color="auto"/>
                            <w:bottom w:val="none" w:sz="0" w:space="0" w:color="auto"/>
                            <w:right w:val="none" w:sz="0" w:space="0" w:color="auto"/>
                          </w:divBdr>
                          <w:divsChild>
                            <w:div w:id="1565992811">
                              <w:marLeft w:val="0"/>
                              <w:marRight w:val="0"/>
                              <w:marTop w:val="0"/>
                              <w:marBottom w:val="0"/>
                              <w:divBdr>
                                <w:top w:val="none" w:sz="0" w:space="0" w:color="auto"/>
                                <w:left w:val="none" w:sz="0" w:space="0" w:color="auto"/>
                                <w:bottom w:val="none" w:sz="0" w:space="0" w:color="auto"/>
                                <w:right w:val="none" w:sz="0" w:space="0" w:color="auto"/>
                              </w:divBdr>
                              <w:divsChild>
                                <w:div w:id="14812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497286">
      <w:bodyDiv w:val="1"/>
      <w:marLeft w:val="0"/>
      <w:marRight w:val="0"/>
      <w:marTop w:val="0"/>
      <w:marBottom w:val="0"/>
      <w:divBdr>
        <w:top w:val="none" w:sz="0" w:space="0" w:color="auto"/>
        <w:left w:val="none" w:sz="0" w:space="0" w:color="auto"/>
        <w:bottom w:val="none" w:sz="0" w:space="0" w:color="auto"/>
        <w:right w:val="none" w:sz="0" w:space="0" w:color="auto"/>
      </w:divBdr>
      <w:divsChild>
        <w:div w:id="1077051316">
          <w:marLeft w:val="0"/>
          <w:marRight w:val="0"/>
          <w:marTop w:val="150"/>
          <w:marBottom w:val="150"/>
          <w:divBdr>
            <w:top w:val="single" w:sz="12" w:space="0" w:color="504E42"/>
            <w:left w:val="single" w:sz="12" w:space="0" w:color="504E42"/>
            <w:bottom w:val="single" w:sz="12" w:space="0" w:color="504E42"/>
            <w:right w:val="single" w:sz="12" w:space="0" w:color="504E42"/>
          </w:divBdr>
          <w:divsChild>
            <w:div w:id="1976134965">
              <w:marLeft w:val="0"/>
              <w:marRight w:val="0"/>
              <w:marTop w:val="0"/>
              <w:marBottom w:val="360"/>
              <w:divBdr>
                <w:top w:val="none" w:sz="0" w:space="0" w:color="auto"/>
                <w:left w:val="none" w:sz="0" w:space="0" w:color="auto"/>
                <w:bottom w:val="none" w:sz="0" w:space="0" w:color="auto"/>
                <w:right w:val="none" w:sz="0" w:space="0" w:color="auto"/>
              </w:divBdr>
              <w:divsChild>
                <w:div w:id="871377105">
                  <w:marLeft w:val="0"/>
                  <w:marRight w:val="0"/>
                  <w:marTop w:val="0"/>
                  <w:marBottom w:val="0"/>
                  <w:divBdr>
                    <w:top w:val="none" w:sz="0" w:space="0" w:color="auto"/>
                    <w:left w:val="none" w:sz="0" w:space="0" w:color="auto"/>
                    <w:bottom w:val="none" w:sz="0" w:space="0" w:color="auto"/>
                    <w:right w:val="none" w:sz="0" w:space="0" w:color="auto"/>
                  </w:divBdr>
                  <w:divsChild>
                    <w:div w:id="844133289">
                      <w:marLeft w:val="0"/>
                      <w:marRight w:val="0"/>
                      <w:marTop w:val="0"/>
                      <w:marBottom w:val="600"/>
                      <w:divBdr>
                        <w:top w:val="none" w:sz="0" w:space="0" w:color="auto"/>
                        <w:left w:val="none" w:sz="0" w:space="0" w:color="auto"/>
                        <w:bottom w:val="none" w:sz="0" w:space="0" w:color="auto"/>
                        <w:right w:val="none" w:sz="0" w:space="0" w:color="auto"/>
                      </w:divBdr>
                      <w:divsChild>
                        <w:div w:id="1539468363">
                          <w:marLeft w:val="0"/>
                          <w:marRight w:val="0"/>
                          <w:marTop w:val="0"/>
                          <w:marBottom w:val="0"/>
                          <w:divBdr>
                            <w:top w:val="none" w:sz="0" w:space="0" w:color="auto"/>
                            <w:left w:val="none" w:sz="0" w:space="0" w:color="auto"/>
                            <w:bottom w:val="none" w:sz="0" w:space="0" w:color="auto"/>
                            <w:right w:val="none" w:sz="0" w:space="0" w:color="auto"/>
                          </w:divBdr>
                          <w:divsChild>
                            <w:div w:id="9976177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883766">
      <w:bodyDiv w:val="1"/>
      <w:marLeft w:val="0"/>
      <w:marRight w:val="0"/>
      <w:marTop w:val="0"/>
      <w:marBottom w:val="150"/>
      <w:divBdr>
        <w:top w:val="single" w:sz="24" w:space="0" w:color="000000"/>
        <w:left w:val="none" w:sz="0" w:space="0" w:color="auto"/>
        <w:bottom w:val="none" w:sz="0" w:space="0" w:color="auto"/>
        <w:right w:val="none" w:sz="0" w:space="0" w:color="auto"/>
      </w:divBdr>
      <w:divsChild>
        <w:div w:id="99380290">
          <w:marLeft w:val="0"/>
          <w:marRight w:val="0"/>
          <w:marTop w:val="0"/>
          <w:marBottom w:val="0"/>
          <w:divBdr>
            <w:top w:val="none" w:sz="0" w:space="0" w:color="auto"/>
            <w:left w:val="none" w:sz="0" w:space="0" w:color="auto"/>
            <w:bottom w:val="none" w:sz="0" w:space="0" w:color="auto"/>
            <w:right w:val="none" w:sz="0" w:space="0" w:color="auto"/>
          </w:divBdr>
          <w:divsChild>
            <w:div w:id="2117746773">
              <w:marLeft w:val="15"/>
              <w:marRight w:val="0"/>
              <w:marTop w:val="0"/>
              <w:marBottom w:val="300"/>
              <w:divBdr>
                <w:top w:val="none" w:sz="0" w:space="0" w:color="auto"/>
                <w:left w:val="single" w:sz="6" w:space="15" w:color="F6F6F6"/>
                <w:bottom w:val="single" w:sz="6" w:space="15" w:color="F6F6F6"/>
                <w:right w:val="single" w:sz="6" w:space="15" w:color="CCCCCC"/>
              </w:divBdr>
              <w:divsChild>
                <w:div w:id="686174098">
                  <w:marLeft w:val="0"/>
                  <w:marRight w:val="0"/>
                  <w:marTop w:val="0"/>
                  <w:marBottom w:val="0"/>
                  <w:divBdr>
                    <w:top w:val="none" w:sz="0" w:space="0" w:color="auto"/>
                    <w:left w:val="none" w:sz="0" w:space="0" w:color="auto"/>
                    <w:bottom w:val="none" w:sz="0" w:space="0" w:color="auto"/>
                    <w:right w:val="none" w:sz="0" w:space="0" w:color="auto"/>
                  </w:divBdr>
                  <w:divsChild>
                    <w:div w:id="1932160526">
                      <w:marLeft w:val="0"/>
                      <w:marRight w:val="0"/>
                      <w:marTop w:val="0"/>
                      <w:marBottom w:val="0"/>
                      <w:divBdr>
                        <w:top w:val="none" w:sz="0" w:space="0" w:color="auto"/>
                        <w:left w:val="none" w:sz="0" w:space="0" w:color="auto"/>
                        <w:bottom w:val="none" w:sz="0" w:space="0" w:color="auto"/>
                        <w:right w:val="none" w:sz="0" w:space="0" w:color="auto"/>
                      </w:divBdr>
                      <w:divsChild>
                        <w:div w:id="120240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584212">
      <w:bodyDiv w:val="1"/>
      <w:marLeft w:val="525"/>
      <w:marRight w:val="525"/>
      <w:marTop w:val="0"/>
      <w:marBottom w:val="0"/>
      <w:divBdr>
        <w:top w:val="none" w:sz="0" w:space="0" w:color="auto"/>
        <w:left w:val="none" w:sz="0" w:space="0" w:color="auto"/>
        <w:bottom w:val="none" w:sz="0" w:space="0" w:color="auto"/>
        <w:right w:val="none" w:sz="0" w:space="0" w:color="auto"/>
      </w:divBdr>
      <w:divsChild>
        <w:div w:id="278100665">
          <w:marLeft w:val="0"/>
          <w:marRight w:val="0"/>
          <w:marTop w:val="0"/>
          <w:marBottom w:val="0"/>
          <w:divBdr>
            <w:top w:val="none" w:sz="0" w:space="0" w:color="auto"/>
            <w:left w:val="none" w:sz="0" w:space="0" w:color="auto"/>
            <w:bottom w:val="none" w:sz="0" w:space="0" w:color="auto"/>
            <w:right w:val="none" w:sz="0" w:space="0" w:color="auto"/>
          </w:divBdr>
          <w:divsChild>
            <w:div w:id="834027264">
              <w:marLeft w:val="0"/>
              <w:marRight w:val="0"/>
              <w:marTop w:val="75"/>
              <w:marBottom w:val="150"/>
              <w:divBdr>
                <w:top w:val="none" w:sz="0" w:space="0" w:color="auto"/>
                <w:left w:val="none" w:sz="0" w:space="0" w:color="auto"/>
                <w:bottom w:val="none" w:sz="0" w:space="0" w:color="auto"/>
                <w:right w:val="none" w:sz="0" w:space="0" w:color="auto"/>
              </w:divBdr>
              <w:divsChild>
                <w:div w:id="1059596412">
                  <w:marLeft w:val="0"/>
                  <w:marRight w:val="0"/>
                  <w:marTop w:val="0"/>
                  <w:marBottom w:val="0"/>
                  <w:divBdr>
                    <w:top w:val="none" w:sz="0" w:space="0" w:color="auto"/>
                    <w:left w:val="none" w:sz="0" w:space="0" w:color="auto"/>
                    <w:bottom w:val="none" w:sz="0" w:space="0" w:color="auto"/>
                    <w:right w:val="none" w:sz="0" w:space="0" w:color="auto"/>
                  </w:divBdr>
                  <w:divsChild>
                    <w:div w:id="177550928">
                      <w:marLeft w:val="0"/>
                      <w:marRight w:val="0"/>
                      <w:marTop w:val="0"/>
                      <w:marBottom w:val="0"/>
                      <w:divBdr>
                        <w:top w:val="none" w:sz="0" w:space="0" w:color="auto"/>
                        <w:left w:val="none" w:sz="0" w:space="0" w:color="auto"/>
                        <w:bottom w:val="none" w:sz="0" w:space="0" w:color="auto"/>
                        <w:right w:val="none" w:sz="0" w:space="0" w:color="auto"/>
                      </w:divBdr>
                      <w:divsChild>
                        <w:div w:id="292758050">
                          <w:marLeft w:val="0"/>
                          <w:marRight w:val="0"/>
                          <w:marTop w:val="0"/>
                          <w:marBottom w:val="0"/>
                          <w:divBdr>
                            <w:top w:val="none" w:sz="0" w:space="0" w:color="auto"/>
                            <w:left w:val="none" w:sz="0" w:space="0" w:color="auto"/>
                            <w:bottom w:val="none" w:sz="0" w:space="0" w:color="auto"/>
                            <w:right w:val="none" w:sz="0" w:space="0" w:color="auto"/>
                          </w:divBdr>
                          <w:divsChild>
                            <w:div w:id="1372263312">
                              <w:marLeft w:val="0"/>
                              <w:marRight w:val="0"/>
                              <w:marTop w:val="0"/>
                              <w:marBottom w:val="0"/>
                              <w:divBdr>
                                <w:top w:val="none" w:sz="0" w:space="0" w:color="auto"/>
                                <w:left w:val="none" w:sz="0" w:space="0" w:color="auto"/>
                                <w:bottom w:val="none" w:sz="0" w:space="0" w:color="auto"/>
                                <w:right w:val="none" w:sz="0" w:space="0" w:color="auto"/>
                              </w:divBdr>
                              <w:divsChild>
                                <w:div w:id="84573315">
                                  <w:marLeft w:val="0"/>
                                  <w:marRight w:val="0"/>
                                  <w:marTop w:val="0"/>
                                  <w:marBottom w:val="0"/>
                                  <w:divBdr>
                                    <w:top w:val="none" w:sz="0" w:space="0" w:color="auto"/>
                                    <w:left w:val="none" w:sz="0" w:space="0" w:color="auto"/>
                                    <w:bottom w:val="none" w:sz="0" w:space="0" w:color="auto"/>
                                    <w:right w:val="none" w:sz="0" w:space="0" w:color="auto"/>
                                  </w:divBdr>
                                  <w:divsChild>
                                    <w:div w:id="1905525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240136">
      <w:bodyDiv w:val="1"/>
      <w:marLeft w:val="525"/>
      <w:marRight w:val="525"/>
      <w:marTop w:val="0"/>
      <w:marBottom w:val="0"/>
      <w:divBdr>
        <w:top w:val="none" w:sz="0" w:space="0" w:color="auto"/>
        <w:left w:val="none" w:sz="0" w:space="0" w:color="auto"/>
        <w:bottom w:val="none" w:sz="0" w:space="0" w:color="auto"/>
        <w:right w:val="none" w:sz="0" w:space="0" w:color="auto"/>
      </w:divBdr>
      <w:divsChild>
        <w:div w:id="1780106677">
          <w:marLeft w:val="0"/>
          <w:marRight w:val="0"/>
          <w:marTop w:val="0"/>
          <w:marBottom w:val="0"/>
          <w:divBdr>
            <w:top w:val="none" w:sz="0" w:space="0" w:color="auto"/>
            <w:left w:val="none" w:sz="0" w:space="0" w:color="auto"/>
            <w:bottom w:val="none" w:sz="0" w:space="0" w:color="auto"/>
            <w:right w:val="none" w:sz="0" w:space="0" w:color="auto"/>
          </w:divBdr>
          <w:divsChild>
            <w:div w:id="566451363">
              <w:marLeft w:val="0"/>
              <w:marRight w:val="0"/>
              <w:marTop w:val="75"/>
              <w:marBottom w:val="150"/>
              <w:divBdr>
                <w:top w:val="none" w:sz="0" w:space="0" w:color="auto"/>
                <w:left w:val="none" w:sz="0" w:space="0" w:color="auto"/>
                <w:bottom w:val="none" w:sz="0" w:space="0" w:color="auto"/>
                <w:right w:val="none" w:sz="0" w:space="0" w:color="auto"/>
              </w:divBdr>
              <w:divsChild>
                <w:div w:id="821123136">
                  <w:marLeft w:val="0"/>
                  <w:marRight w:val="0"/>
                  <w:marTop w:val="0"/>
                  <w:marBottom w:val="0"/>
                  <w:divBdr>
                    <w:top w:val="none" w:sz="0" w:space="0" w:color="auto"/>
                    <w:left w:val="none" w:sz="0" w:space="0" w:color="auto"/>
                    <w:bottom w:val="none" w:sz="0" w:space="0" w:color="auto"/>
                    <w:right w:val="none" w:sz="0" w:space="0" w:color="auto"/>
                  </w:divBdr>
                  <w:divsChild>
                    <w:div w:id="1210145286">
                      <w:marLeft w:val="0"/>
                      <w:marRight w:val="0"/>
                      <w:marTop w:val="0"/>
                      <w:marBottom w:val="0"/>
                      <w:divBdr>
                        <w:top w:val="none" w:sz="0" w:space="0" w:color="auto"/>
                        <w:left w:val="none" w:sz="0" w:space="0" w:color="auto"/>
                        <w:bottom w:val="none" w:sz="0" w:space="0" w:color="auto"/>
                        <w:right w:val="none" w:sz="0" w:space="0" w:color="auto"/>
                      </w:divBdr>
                      <w:divsChild>
                        <w:div w:id="938172738">
                          <w:marLeft w:val="0"/>
                          <w:marRight w:val="0"/>
                          <w:marTop w:val="0"/>
                          <w:marBottom w:val="0"/>
                          <w:divBdr>
                            <w:top w:val="none" w:sz="0" w:space="0" w:color="auto"/>
                            <w:left w:val="none" w:sz="0" w:space="0" w:color="auto"/>
                            <w:bottom w:val="none" w:sz="0" w:space="0" w:color="auto"/>
                            <w:right w:val="none" w:sz="0" w:space="0" w:color="auto"/>
                          </w:divBdr>
                          <w:divsChild>
                            <w:div w:id="918252213">
                              <w:marLeft w:val="0"/>
                              <w:marRight w:val="0"/>
                              <w:marTop w:val="0"/>
                              <w:marBottom w:val="0"/>
                              <w:divBdr>
                                <w:top w:val="none" w:sz="0" w:space="0" w:color="auto"/>
                                <w:left w:val="none" w:sz="0" w:space="0" w:color="auto"/>
                                <w:bottom w:val="none" w:sz="0" w:space="0" w:color="auto"/>
                                <w:right w:val="none" w:sz="0" w:space="0" w:color="auto"/>
                              </w:divBdr>
                              <w:divsChild>
                                <w:div w:id="1632008499">
                                  <w:marLeft w:val="0"/>
                                  <w:marRight w:val="0"/>
                                  <w:marTop w:val="0"/>
                                  <w:marBottom w:val="0"/>
                                  <w:divBdr>
                                    <w:top w:val="none" w:sz="0" w:space="0" w:color="auto"/>
                                    <w:left w:val="none" w:sz="0" w:space="0" w:color="auto"/>
                                    <w:bottom w:val="none" w:sz="0" w:space="0" w:color="auto"/>
                                    <w:right w:val="none" w:sz="0" w:space="0" w:color="auto"/>
                                  </w:divBdr>
                                  <w:divsChild>
                                    <w:div w:id="1983844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425259">
      <w:bodyDiv w:val="1"/>
      <w:marLeft w:val="0"/>
      <w:marRight w:val="0"/>
      <w:marTop w:val="0"/>
      <w:marBottom w:val="0"/>
      <w:divBdr>
        <w:top w:val="none" w:sz="0" w:space="0" w:color="auto"/>
        <w:left w:val="none" w:sz="0" w:space="0" w:color="auto"/>
        <w:bottom w:val="none" w:sz="0" w:space="0" w:color="auto"/>
        <w:right w:val="none" w:sz="0" w:space="0" w:color="auto"/>
      </w:divBdr>
      <w:divsChild>
        <w:div w:id="28842591">
          <w:marLeft w:val="0"/>
          <w:marRight w:val="0"/>
          <w:marTop w:val="0"/>
          <w:marBottom w:val="0"/>
          <w:divBdr>
            <w:top w:val="none" w:sz="0" w:space="0" w:color="auto"/>
            <w:left w:val="none" w:sz="0" w:space="0" w:color="auto"/>
            <w:bottom w:val="none" w:sz="0" w:space="0" w:color="auto"/>
            <w:right w:val="none" w:sz="0" w:space="0" w:color="auto"/>
          </w:divBdr>
          <w:divsChild>
            <w:div w:id="1669940275">
              <w:marLeft w:val="0"/>
              <w:marRight w:val="0"/>
              <w:marTop w:val="0"/>
              <w:marBottom w:val="0"/>
              <w:divBdr>
                <w:top w:val="none" w:sz="0" w:space="0" w:color="auto"/>
                <w:left w:val="none" w:sz="0" w:space="0" w:color="auto"/>
                <w:bottom w:val="single" w:sz="6" w:space="0" w:color="D7DDDE"/>
                <w:right w:val="none" w:sz="0" w:space="0" w:color="auto"/>
              </w:divBdr>
              <w:divsChild>
                <w:div w:id="118151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7778">
      <w:bodyDiv w:val="1"/>
      <w:marLeft w:val="0"/>
      <w:marRight w:val="0"/>
      <w:marTop w:val="0"/>
      <w:marBottom w:val="0"/>
      <w:divBdr>
        <w:top w:val="none" w:sz="0" w:space="0" w:color="auto"/>
        <w:left w:val="none" w:sz="0" w:space="0" w:color="auto"/>
        <w:bottom w:val="none" w:sz="0" w:space="0" w:color="auto"/>
        <w:right w:val="none" w:sz="0" w:space="0" w:color="auto"/>
      </w:divBdr>
    </w:div>
    <w:div w:id="1368750121">
      <w:bodyDiv w:val="1"/>
      <w:marLeft w:val="0"/>
      <w:marRight w:val="0"/>
      <w:marTop w:val="0"/>
      <w:marBottom w:val="0"/>
      <w:divBdr>
        <w:top w:val="none" w:sz="0" w:space="0" w:color="auto"/>
        <w:left w:val="none" w:sz="0" w:space="0" w:color="auto"/>
        <w:bottom w:val="none" w:sz="0" w:space="0" w:color="auto"/>
        <w:right w:val="none" w:sz="0" w:space="0" w:color="auto"/>
      </w:divBdr>
      <w:divsChild>
        <w:div w:id="1352146384">
          <w:marLeft w:val="0"/>
          <w:marRight w:val="0"/>
          <w:marTop w:val="0"/>
          <w:marBottom w:val="0"/>
          <w:divBdr>
            <w:top w:val="none" w:sz="0" w:space="0" w:color="auto"/>
            <w:left w:val="none" w:sz="0" w:space="0" w:color="auto"/>
            <w:bottom w:val="none" w:sz="0" w:space="0" w:color="auto"/>
            <w:right w:val="none" w:sz="0" w:space="0" w:color="auto"/>
          </w:divBdr>
          <w:divsChild>
            <w:div w:id="1194801762">
              <w:marLeft w:val="0"/>
              <w:marRight w:val="0"/>
              <w:marTop w:val="0"/>
              <w:marBottom w:val="0"/>
              <w:divBdr>
                <w:top w:val="none" w:sz="0" w:space="0" w:color="auto"/>
                <w:left w:val="none" w:sz="0" w:space="0" w:color="auto"/>
                <w:bottom w:val="none" w:sz="0" w:space="0" w:color="auto"/>
                <w:right w:val="none" w:sz="0" w:space="0" w:color="auto"/>
              </w:divBdr>
              <w:divsChild>
                <w:div w:id="2094086727">
                  <w:marLeft w:val="150"/>
                  <w:marRight w:val="0"/>
                  <w:marTop w:val="0"/>
                  <w:marBottom w:val="0"/>
                  <w:divBdr>
                    <w:top w:val="none" w:sz="0" w:space="0" w:color="auto"/>
                    <w:left w:val="none" w:sz="0" w:space="0" w:color="auto"/>
                    <w:bottom w:val="none" w:sz="0" w:space="0" w:color="auto"/>
                    <w:right w:val="none" w:sz="0" w:space="0" w:color="auto"/>
                  </w:divBdr>
                  <w:divsChild>
                    <w:div w:id="329715753">
                      <w:marLeft w:val="0"/>
                      <w:marRight w:val="0"/>
                      <w:marTop w:val="0"/>
                      <w:marBottom w:val="0"/>
                      <w:divBdr>
                        <w:top w:val="none" w:sz="0" w:space="0" w:color="auto"/>
                        <w:left w:val="none" w:sz="0" w:space="0" w:color="auto"/>
                        <w:bottom w:val="none" w:sz="0" w:space="0" w:color="auto"/>
                        <w:right w:val="none" w:sz="0" w:space="0" w:color="auto"/>
                      </w:divBdr>
                      <w:divsChild>
                        <w:div w:id="1071124368">
                          <w:marLeft w:val="0"/>
                          <w:marRight w:val="0"/>
                          <w:marTop w:val="0"/>
                          <w:marBottom w:val="0"/>
                          <w:divBdr>
                            <w:top w:val="none" w:sz="0" w:space="0" w:color="auto"/>
                            <w:left w:val="none" w:sz="0" w:space="0" w:color="auto"/>
                            <w:bottom w:val="none" w:sz="0" w:space="0" w:color="auto"/>
                            <w:right w:val="none" w:sz="0" w:space="0" w:color="auto"/>
                          </w:divBdr>
                          <w:divsChild>
                            <w:div w:id="1890022933">
                              <w:marLeft w:val="0"/>
                              <w:marRight w:val="0"/>
                              <w:marTop w:val="0"/>
                              <w:marBottom w:val="0"/>
                              <w:divBdr>
                                <w:top w:val="single" w:sz="6" w:space="8" w:color="999900"/>
                                <w:left w:val="single" w:sz="6" w:space="8" w:color="999900"/>
                                <w:bottom w:val="single" w:sz="6" w:space="8" w:color="999900"/>
                                <w:right w:val="single" w:sz="6" w:space="8" w:color="999900"/>
                              </w:divBdr>
                              <w:divsChild>
                                <w:div w:id="1302421110">
                                  <w:marLeft w:val="0"/>
                                  <w:marRight w:val="0"/>
                                  <w:marTop w:val="0"/>
                                  <w:marBottom w:val="0"/>
                                  <w:divBdr>
                                    <w:top w:val="none" w:sz="0" w:space="0" w:color="auto"/>
                                    <w:left w:val="none" w:sz="0" w:space="0" w:color="auto"/>
                                    <w:bottom w:val="none" w:sz="0" w:space="0" w:color="auto"/>
                                    <w:right w:val="none" w:sz="0" w:space="0" w:color="auto"/>
                                  </w:divBdr>
                                  <w:divsChild>
                                    <w:div w:id="108823386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227833">
      <w:bodyDiv w:val="1"/>
      <w:marLeft w:val="0"/>
      <w:marRight w:val="0"/>
      <w:marTop w:val="0"/>
      <w:marBottom w:val="0"/>
      <w:divBdr>
        <w:top w:val="none" w:sz="0" w:space="0" w:color="auto"/>
        <w:left w:val="none" w:sz="0" w:space="0" w:color="auto"/>
        <w:bottom w:val="none" w:sz="0" w:space="0" w:color="auto"/>
        <w:right w:val="none" w:sz="0" w:space="0" w:color="auto"/>
      </w:divBdr>
      <w:divsChild>
        <w:div w:id="1290361978">
          <w:marLeft w:val="0"/>
          <w:marRight w:val="0"/>
          <w:marTop w:val="0"/>
          <w:marBottom w:val="0"/>
          <w:divBdr>
            <w:top w:val="none" w:sz="0" w:space="0" w:color="auto"/>
            <w:left w:val="none" w:sz="0" w:space="0" w:color="auto"/>
            <w:bottom w:val="none" w:sz="0" w:space="0" w:color="auto"/>
            <w:right w:val="none" w:sz="0" w:space="0" w:color="auto"/>
          </w:divBdr>
          <w:divsChild>
            <w:div w:id="84421750">
              <w:marLeft w:val="0"/>
              <w:marRight w:val="0"/>
              <w:marTop w:val="0"/>
              <w:marBottom w:val="0"/>
              <w:divBdr>
                <w:top w:val="none" w:sz="0" w:space="0" w:color="auto"/>
                <w:left w:val="none" w:sz="0" w:space="0" w:color="auto"/>
                <w:bottom w:val="single" w:sz="2" w:space="0" w:color="D7DDDE"/>
                <w:right w:val="none" w:sz="0" w:space="0" w:color="auto"/>
              </w:divBdr>
              <w:divsChild>
                <w:div w:id="17640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225884">
      <w:bodyDiv w:val="1"/>
      <w:marLeft w:val="0"/>
      <w:marRight w:val="0"/>
      <w:marTop w:val="0"/>
      <w:marBottom w:val="0"/>
      <w:divBdr>
        <w:top w:val="none" w:sz="0" w:space="0" w:color="auto"/>
        <w:left w:val="none" w:sz="0" w:space="0" w:color="auto"/>
        <w:bottom w:val="none" w:sz="0" w:space="0" w:color="auto"/>
        <w:right w:val="none" w:sz="0" w:space="0" w:color="auto"/>
      </w:divBdr>
      <w:divsChild>
        <w:div w:id="1700735128">
          <w:marLeft w:val="0"/>
          <w:marRight w:val="0"/>
          <w:marTop w:val="0"/>
          <w:marBottom w:val="0"/>
          <w:divBdr>
            <w:top w:val="none" w:sz="0" w:space="0" w:color="auto"/>
            <w:left w:val="none" w:sz="0" w:space="0" w:color="auto"/>
            <w:bottom w:val="none" w:sz="0" w:space="0" w:color="auto"/>
            <w:right w:val="none" w:sz="0" w:space="0" w:color="auto"/>
          </w:divBdr>
          <w:divsChild>
            <w:div w:id="1031951819">
              <w:marLeft w:val="0"/>
              <w:marRight w:val="0"/>
              <w:marTop w:val="0"/>
              <w:marBottom w:val="0"/>
              <w:divBdr>
                <w:top w:val="none" w:sz="0" w:space="0" w:color="auto"/>
                <w:left w:val="none" w:sz="0" w:space="0" w:color="auto"/>
                <w:bottom w:val="none" w:sz="0" w:space="0" w:color="auto"/>
                <w:right w:val="none" w:sz="0" w:space="0" w:color="auto"/>
              </w:divBdr>
              <w:divsChild>
                <w:div w:id="62793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078">
      <w:bodyDiv w:val="1"/>
      <w:marLeft w:val="0"/>
      <w:marRight w:val="0"/>
      <w:marTop w:val="0"/>
      <w:marBottom w:val="0"/>
      <w:divBdr>
        <w:top w:val="none" w:sz="0" w:space="0" w:color="auto"/>
        <w:left w:val="none" w:sz="0" w:space="0" w:color="auto"/>
        <w:bottom w:val="none" w:sz="0" w:space="0" w:color="auto"/>
        <w:right w:val="none" w:sz="0" w:space="0" w:color="auto"/>
      </w:divBdr>
      <w:divsChild>
        <w:div w:id="1180195818">
          <w:marLeft w:val="0"/>
          <w:marRight w:val="0"/>
          <w:marTop w:val="0"/>
          <w:marBottom w:val="0"/>
          <w:divBdr>
            <w:top w:val="none" w:sz="0" w:space="0" w:color="auto"/>
            <w:left w:val="none" w:sz="0" w:space="0" w:color="auto"/>
            <w:bottom w:val="none" w:sz="0" w:space="0" w:color="auto"/>
            <w:right w:val="none" w:sz="0" w:space="0" w:color="auto"/>
          </w:divBdr>
          <w:divsChild>
            <w:div w:id="1858232485">
              <w:marLeft w:val="0"/>
              <w:marRight w:val="0"/>
              <w:marTop w:val="0"/>
              <w:marBottom w:val="0"/>
              <w:divBdr>
                <w:top w:val="none" w:sz="0" w:space="0" w:color="auto"/>
                <w:left w:val="none" w:sz="0" w:space="0" w:color="auto"/>
                <w:bottom w:val="none" w:sz="0" w:space="0" w:color="auto"/>
                <w:right w:val="none" w:sz="0" w:space="0" w:color="auto"/>
              </w:divBdr>
              <w:divsChild>
                <w:div w:id="911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0112">
      <w:bodyDiv w:val="1"/>
      <w:marLeft w:val="0"/>
      <w:marRight w:val="0"/>
      <w:marTop w:val="0"/>
      <w:marBottom w:val="0"/>
      <w:divBdr>
        <w:top w:val="none" w:sz="0" w:space="0" w:color="auto"/>
        <w:left w:val="none" w:sz="0" w:space="0" w:color="auto"/>
        <w:bottom w:val="none" w:sz="0" w:space="0" w:color="auto"/>
        <w:right w:val="none" w:sz="0" w:space="0" w:color="auto"/>
      </w:divBdr>
      <w:divsChild>
        <w:div w:id="1520504438">
          <w:marLeft w:val="0"/>
          <w:marRight w:val="0"/>
          <w:marTop w:val="0"/>
          <w:marBottom w:val="0"/>
          <w:divBdr>
            <w:top w:val="none" w:sz="0" w:space="0" w:color="auto"/>
            <w:left w:val="none" w:sz="0" w:space="0" w:color="auto"/>
            <w:bottom w:val="none" w:sz="0" w:space="0" w:color="auto"/>
            <w:right w:val="none" w:sz="0" w:space="0" w:color="auto"/>
          </w:divBdr>
          <w:divsChild>
            <w:div w:id="464857160">
              <w:marLeft w:val="0"/>
              <w:marRight w:val="0"/>
              <w:marTop w:val="0"/>
              <w:marBottom w:val="0"/>
              <w:divBdr>
                <w:top w:val="none" w:sz="0" w:space="0" w:color="auto"/>
                <w:left w:val="none" w:sz="0" w:space="0" w:color="auto"/>
                <w:bottom w:val="single" w:sz="6" w:space="0" w:color="D7DDDE"/>
                <w:right w:val="none" w:sz="0" w:space="0" w:color="auto"/>
              </w:divBdr>
              <w:divsChild>
                <w:div w:id="6260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04455">
      <w:bodyDiv w:val="1"/>
      <w:marLeft w:val="0"/>
      <w:marRight w:val="0"/>
      <w:marTop w:val="0"/>
      <w:marBottom w:val="0"/>
      <w:divBdr>
        <w:top w:val="none" w:sz="0" w:space="0" w:color="auto"/>
        <w:left w:val="none" w:sz="0" w:space="0" w:color="auto"/>
        <w:bottom w:val="none" w:sz="0" w:space="0" w:color="auto"/>
        <w:right w:val="none" w:sz="0" w:space="0" w:color="auto"/>
      </w:divBdr>
      <w:divsChild>
        <w:div w:id="1079137331">
          <w:marLeft w:val="0"/>
          <w:marRight w:val="0"/>
          <w:marTop w:val="0"/>
          <w:marBottom w:val="0"/>
          <w:divBdr>
            <w:top w:val="none" w:sz="0" w:space="0" w:color="auto"/>
            <w:left w:val="none" w:sz="0" w:space="0" w:color="auto"/>
            <w:bottom w:val="none" w:sz="0" w:space="0" w:color="auto"/>
            <w:right w:val="none" w:sz="0" w:space="0" w:color="auto"/>
          </w:divBdr>
          <w:divsChild>
            <w:div w:id="193582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90191">
      <w:bodyDiv w:val="1"/>
      <w:marLeft w:val="0"/>
      <w:marRight w:val="0"/>
      <w:marTop w:val="0"/>
      <w:marBottom w:val="0"/>
      <w:divBdr>
        <w:top w:val="none" w:sz="0" w:space="0" w:color="auto"/>
        <w:left w:val="none" w:sz="0" w:space="0" w:color="auto"/>
        <w:bottom w:val="none" w:sz="0" w:space="0" w:color="auto"/>
        <w:right w:val="none" w:sz="0" w:space="0" w:color="auto"/>
      </w:divBdr>
      <w:divsChild>
        <w:div w:id="1533690056">
          <w:marLeft w:val="0"/>
          <w:marRight w:val="0"/>
          <w:marTop w:val="0"/>
          <w:marBottom w:val="0"/>
          <w:divBdr>
            <w:top w:val="none" w:sz="0" w:space="0" w:color="auto"/>
            <w:left w:val="none" w:sz="0" w:space="0" w:color="auto"/>
            <w:bottom w:val="none" w:sz="0" w:space="0" w:color="auto"/>
            <w:right w:val="none" w:sz="0" w:space="0" w:color="auto"/>
          </w:divBdr>
          <w:divsChild>
            <w:div w:id="199834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0601">
      <w:bodyDiv w:val="1"/>
      <w:marLeft w:val="0"/>
      <w:marRight w:val="0"/>
      <w:marTop w:val="0"/>
      <w:marBottom w:val="0"/>
      <w:divBdr>
        <w:top w:val="none" w:sz="0" w:space="0" w:color="auto"/>
        <w:left w:val="none" w:sz="0" w:space="0" w:color="auto"/>
        <w:bottom w:val="none" w:sz="0" w:space="0" w:color="auto"/>
        <w:right w:val="none" w:sz="0" w:space="0" w:color="auto"/>
      </w:divBdr>
    </w:div>
    <w:div w:id="1496922340">
      <w:bodyDiv w:val="1"/>
      <w:marLeft w:val="0"/>
      <w:marRight w:val="0"/>
      <w:marTop w:val="0"/>
      <w:marBottom w:val="0"/>
      <w:divBdr>
        <w:top w:val="none" w:sz="0" w:space="0" w:color="auto"/>
        <w:left w:val="none" w:sz="0" w:space="0" w:color="auto"/>
        <w:bottom w:val="none" w:sz="0" w:space="0" w:color="auto"/>
        <w:right w:val="none" w:sz="0" w:space="0" w:color="auto"/>
      </w:divBdr>
      <w:divsChild>
        <w:div w:id="96364700">
          <w:marLeft w:val="0"/>
          <w:marRight w:val="0"/>
          <w:marTop w:val="0"/>
          <w:marBottom w:val="0"/>
          <w:divBdr>
            <w:top w:val="none" w:sz="0" w:space="0" w:color="auto"/>
            <w:left w:val="none" w:sz="0" w:space="0" w:color="auto"/>
            <w:bottom w:val="none" w:sz="0" w:space="0" w:color="auto"/>
            <w:right w:val="none" w:sz="0" w:space="0" w:color="auto"/>
          </w:divBdr>
          <w:divsChild>
            <w:div w:id="1367950040">
              <w:marLeft w:val="0"/>
              <w:marRight w:val="0"/>
              <w:marTop w:val="0"/>
              <w:marBottom w:val="0"/>
              <w:divBdr>
                <w:top w:val="none" w:sz="0" w:space="0" w:color="auto"/>
                <w:left w:val="none" w:sz="0" w:space="0" w:color="auto"/>
                <w:bottom w:val="none" w:sz="0" w:space="0" w:color="auto"/>
                <w:right w:val="none" w:sz="0" w:space="0" w:color="auto"/>
              </w:divBdr>
              <w:divsChild>
                <w:div w:id="64180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25039">
      <w:bodyDiv w:val="1"/>
      <w:marLeft w:val="0"/>
      <w:marRight w:val="0"/>
      <w:marTop w:val="0"/>
      <w:marBottom w:val="0"/>
      <w:divBdr>
        <w:top w:val="none" w:sz="0" w:space="0" w:color="auto"/>
        <w:left w:val="none" w:sz="0" w:space="0" w:color="auto"/>
        <w:bottom w:val="none" w:sz="0" w:space="0" w:color="auto"/>
        <w:right w:val="none" w:sz="0" w:space="0" w:color="auto"/>
      </w:divBdr>
      <w:divsChild>
        <w:div w:id="1991713550">
          <w:marLeft w:val="0"/>
          <w:marRight w:val="0"/>
          <w:marTop w:val="0"/>
          <w:marBottom w:val="0"/>
          <w:divBdr>
            <w:top w:val="none" w:sz="0" w:space="0" w:color="auto"/>
            <w:left w:val="none" w:sz="0" w:space="0" w:color="auto"/>
            <w:bottom w:val="none" w:sz="0" w:space="0" w:color="auto"/>
            <w:right w:val="none" w:sz="0" w:space="0" w:color="auto"/>
          </w:divBdr>
        </w:div>
      </w:divsChild>
    </w:div>
    <w:div w:id="1579635973">
      <w:bodyDiv w:val="1"/>
      <w:marLeft w:val="0"/>
      <w:marRight w:val="0"/>
      <w:marTop w:val="0"/>
      <w:marBottom w:val="0"/>
      <w:divBdr>
        <w:top w:val="none" w:sz="0" w:space="0" w:color="auto"/>
        <w:left w:val="none" w:sz="0" w:space="0" w:color="auto"/>
        <w:bottom w:val="none" w:sz="0" w:space="0" w:color="auto"/>
        <w:right w:val="none" w:sz="0" w:space="0" w:color="auto"/>
      </w:divBdr>
    </w:div>
    <w:div w:id="1590851156">
      <w:bodyDiv w:val="1"/>
      <w:marLeft w:val="0"/>
      <w:marRight w:val="0"/>
      <w:marTop w:val="0"/>
      <w:marBottom w:val="0"/>
      <w:divBdr>
        <w:top w:val="none" w:sz="0" w:space="0" w:color="auto"/>
        <w:left w:val="none" w:sz="0" w:space="0" w:color="auto"/>
        <w:bottom w:val="none" w:sz="0" w:space="0" w:color="auto"/>
        <w:right w:val="none" w:sz="0" w:space="0" w:color="auto"/>
      </w:divBdr>
      <w:divsChild>
        <w:div w:id="360977345">
          <w:marLeft w:val="0"/>
          <w:marRight w:val="0"/>
          <w:marTop w:val="0"/>
          <w:marBottom w:val="0"/>
          <w:divBdr>
            <w:top w:val="none" w:sz="0" w:space="0" w:color="auto"/>
            <w:left w:val="none" w:sz="0" w:space="0" w:color="auto"/>
            <w:bottom w:val="none" w:sz="0" w:space="0" w:color="auto"/>
            <w:right w:val="none" w:sz="0" w:space="0" w:color="auto"/>
          </w:divBdr>
          <w:divsChild>
            <w:div w:id="234633130">
              <w:marLeft w:val="0"/>
              <w:marRight w:val="0"/>
              <w:marTop w:val="0"/>
              <w:marBottom w:val="0"/>
              <w:divBdr>
                <w:top w:val="none" w:sz="0" w:space="0" w:color="auto"/>
                <w:left w:val="none" w:sz="0" w:space="0" w:color="auto"/>
                <w:bottom w:val="none" w:sz="0" w:space="0" w:color="auto"/>
                <w:right w:val="none" w:sz="0" w:space="0" w:color="auto"/>
              </w:divBdr>
              <w:divsChild>
                <w:div w:id="564727182">
                  <w:marLeft w:val="0"/>
                  <w:marRight w:val="0"/>
                  <w:marTop w:val="0"/>
                  <w:marBottom w:val="0"/>
                  <w:divBdr>
                    <w:top w:val="none" w:sz="0" w:space="0" w:color="auto"/>
                    <w:left w:val="none" w:sz="0" w:space="0" w:color="auto"/>
                    <w:bottom w:val="none" w:sz="0" w:space="0" w:color="auto"/>
                    <w:right w:val="none" w:sz="0" w:space="0" w:color="auto"/>
                  </w:divBdr>
                  <w:divsChild>
                    <w:div w:id="151878112">
                      <w:marLeft w:val="0"/>
                      <w:marRight w:val="0"/>
                      <w:marTop w:val="0"/>
                      <w:marBottom w:val="0"/>
                      <w:divBdr>
                        <w:top w:val="none" w:sz="0" w:space="0" w:color="auto"/>
                        <w:left w:val="none" w:sz="0" w:space="0" w:color="auto"/>
                        <w:bottom w:val="none" w:sz="0" w:space="0" w:color="auto"/>
                        <w:right w:val="none" w:sz="0" w:space="0" w:color="auto"/>
                      </w:divBdr>
                      <w:divsChild>
                        <w:div w:id="1489051317">
                          <w:marLeft w:val="0"/>
                          <w:marRight w:val="0"/>
                          <w:marTop w:val="0"/>
                          <w:marBottom w:val="0"/>
                          <w:divBdr>
                            <w:top w:val="none" w:sz="0" w:space="0" w:color="auto"/>
                            <w:left w:val="none" w:sz="0" w:space="0" w:color="auto"/>
                            <w:bottom w:val="none" w:sz="0" w:space="0" w:color="auto"/>
                            <w:right w:val="none" w:sz="0" w:space="0" w:color="auto"/>
                          </w:divBdr>
                          <w:divsChild>
                            <w:div w:id="178158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62243">
      <w:bodyDiv w:val="1"/>
      <w:marLeft w:val="0"/>
      <w:marRight w:val="0"/>
      <w:marTop w:val="0"/>
      <w:marBottom w:val="0"/>
      <w:divBdr>
        <w:top w:val="none" w:sz="0" w:space="0" w:color="auto"/>
        <w:left w:val="none" w:sz="0" w:space="0" w:color="auto"/>
        <w:bottom w:val="none" w:sz="0" w:space="0" w:color="auto"/>
        <w:right w:val="none" w:sz="0" w:space="0" w:color="auto"/>
      </w:divBdr>
      <w:divsChild>
        <w:div w:id="544562188">
          <w:marLeft w:val="0"/>
          <w:marRight w:val="0"/>
          <w:marTop w:val="0"/>
          <w:marBottom w:val="0"/>
          <w:divBdr>
            <w:top w:val="none" w:sz="0" w:space="0" w:color="auto"/>
            <w:left w:val="none" w:sz="0" w:space="0" w:color="auto"/>
            <w:bottom w:val="none" w:sz="0" w:space="0" w:color="auto"/>
            <w:right w:val="none" w:sz="0" w:space="0" w:color="auto"/>
          </w:divBdr>
          <w:divsChild>
            <w:div w:id="1479879534">
              <w:marLeft w:val="0"/>
              <w:marRight w:val="0"/>
              <w:marTop w:val="0"/>
              <w:marBottom w:val="0"/>
              <w:divBdr>
                <w:top w:val="none" w:sz="0" w:space="0" w:color="auto"/>
                <w:left w:val="none" w:sz="0" w:space="0" w:color="auto"/>
                <w:bottom w:val="none" w:sz="0" w:space="0" w:color="auto"/>
                <w:right w:val="none" w:sz="0" w:space="0" w:color="auto"/>
              </w:divBdr>
              <w:divsChild>
                <w:div w:id="1003824526">
                  <w:marLeft w:val="0"/>
                  <w:marRight w:val="0"/>
                  <w:marTop w:val="0"/>
                  <w:marBottom w:val="0"/>
                  <w:divBdr>
                    <w:top w:val="none" w:sz="0" w:space="0" w:color="auto"/>
                    <w:left w:val="none" w:sz="0" w:space="0" w:color="auto"/>
                    <w:bottom w:val="none" w:sz="0" w:space="0" w:color="auto"/>
                    <w:right w:val="none" w:sz="0" w:space="0" w:color="auto"/>
                  </w:divBdr>
                  <w:divsChild>
                    <w:div w:id="1776293404">
                      <w:marLeft w:val="66"/>
                      <w:marRight w:val="0"/>
                      <w:marTop w:val="0"/>
                      <w:marBottom w:val="0"/>
                      <w:divBdr>
                        <w:top w:val="none" w:sz="0" w:space="0" w:color="auto"/>
                        <w:left w:val="none" w:sz="0" w:space="0" w:color="auto"/>
                        <w:bottom w:val="none" w:sz="0" w:space="0" w:color="auto"/>
                        <w:right w:val="none" w:sz="0" w:space="0" w:color="auto"/>
                      </w:divBdr>
                      <w:divsChild>
                        <w:div w:id="1560746866">
                          <w:marLeft w:val="0"/>
                          <w:marRight w:val="66"/>
                          <w:marTop w:val="0"/>
                          <w:marBottom w:val="0"/>
                          <w:divBdr>
                            <w:top w:val="none" w:sz="0" w:space="0" w:color="auto"/>
                            <w:left w:val="none" w:sz="0" w:space="0" w:color="auto"/>
                            <w:bottom w:val="none" w:sz="0" w:space="0" w:color="auto"/>
                            <w:right w:val="none" w:sz="0" w:space="0" w:color="auto"/>
                          </w:divBdr>
                          <w:divsChild>
                            <w:div w:id="4676770">
                              <w:marLeft w:val="0"/>
                              <w:marRight w:val="0"/>
                              <w:marTop w:val="0"/>
                              <w:marBottom w:val="0"/>
                              <w:divBdr>
                                <w:top w:val="none" w:sz="0" w:space="0" w:color="auto"/>
                                <w:left w:val="none" w:sz="0" w:space="0" w:color="auto"/>
                                <w:bottom w:val="none" w:sz="0" w:space="0" w:color="auto"/>
                                <w:right w:val="none" w:sz="0" w:space="0" w:color="auto"/>
                              </w:divBdr>
                              <w:divsChild>
                                <w:div w:id="16989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748078">
      <w:bodyDiv w:val="1"/>
      <w:marLeft w:val="525"/>
      <w:marRight w:val="525"/>
      <w:marTop w:val="0"/>
      <w:marBottom w:val="0"/>
      <w:divBdr>
        <w:top w:val="none" w:sz="0" w:space="0" w:color="auto"/>
        <w:left w:val="none" w:sz="0" w:space="0" w:color="auto"/>
        <w:bottom w:val="none" w:sz="0" w:space="0" w:color="auto"/>
        <w:right w:val="none" w:sz="0" w:space="0" w:color="auto"/>
      </w:divBdr>
      <w:divsChild>
        <w:div w:id="1678387429">
          <w:marLeft w:val="0"/>
          <w:marRight w:val="0"/>
          <w:marTop w:val="0"/>
          <w:marBottom w:val="0"/>
          <w:divBdr>
            <w:top w:val="none" w:sz="0" w:space="0" w:color="auto"/>
            <w:left w:val="none" w:sz="0" w:space="0" w:color="auto"/>
            <w:bottom w:val="none" w:sz="0" w:space="0" w:color="auto"/>
            <w:right w:val="none" w:sz="0" w:space="0" w:color="auto"/>
          </w:divBdr>
          <w:divsChild>
            <w:div w:id="21371291">
              <w:marLeft w:val="0"/>
              <w:marRight w:val="0"/>
              <w:marTop w:val="75"/>
              <w:marBottom w:val="150"/>
              <w:divBdr>
                <w:top w:val="none" w:sz="0" w:space="0" w:color="auto"/>
                <w:left w:val="none" w:sz="0" w:space="0" w:color="auto"/>
                <w:bottom w:val="none" w:sz="0" w:space="0" w:color="auto"/>
                <w:right w:val="none" w:sz="0" w:space="0" w:color="auto"/>
              </w:divBdr>
              <w:divsChild>
                <w:div w:id="1850097088">
                  <w:marLeft w:val="0"/>
                  <w:marRight w:val="0"/>
                  <w:marTop w:val="0"/>
                  <w:marBottom w:val="0"/>
                  <w:divBdr>
                    <w:top w:val="none" w:sz="0" w:space="0" w:color="auto"/>
                    <w:left w:val="none" w:sz="0" w:space="0" w:color="auto"/>
                    <w:bottom w:val="none" w:sz="0" w:space="0" w:color="auto"/>
                    <w:right w:val="none" w:sz="0" w:space="0" w:color="auto"/>
                  </w:divBdr>
                  <w:divsChild>
                    <w:div w:id="2025128646">
                      <w:marLeft w:val="0"/>
                      <w:marRight w:val="0"/>
                      <w:marTop w:val="0"/>
                      <w:marBottom w:val="0"/>
                      <w:divBdr>
                        <w:top w:val="none" w:sz="0" w:space="0" w:color="auto"/>
                        <w:left w:val="none" w:sz="0" w:space="0" w:color="auto"/>
                        <w:bottom w:val="none" w:sz="0" w:space="0" w:color="auto"/>
                        <w:right w:val="none" w:sz="0" w:space="0" w:color="auto"/>
                      </w:divBdr>
                      <w:divsChild>
                        <w:div w:id="1477868502">
                          <w:marLeft w:val="0"/>
                          <w:marRight w:val="0"/>
                          <w:marTop w:val="0"/>
                          <w:marBottom w:val="0"/>
                          <w:divBdr>
                            <w:top w:val="none" w:sz="0" w:space="0" w:color="auto"/>
                            <w:left w:val="none" w:sz="0" w:space="0" w:color="auto"/>
                            <w:bottom w:val="none" w:sz="0" w:space="0" w:color="auto"/>
                            <w:right w:val="none" w:sz="0" w:space="0" w:color="auto"/>
                          </w:divBdr>
                          <w:divsChild>
                            <w:div w:id="753668646">
                              <w:marLeft w:val="0"/>
                              <w:marRight w:val="0"/>
                              <w:marTop w:val="0"/>
                              <w:marBottom w:val="0"/>
                              <w:divBdr>
                                <w:top w:val="none" w:sz="0" w:space="0" w:color="auto"/>
                                <w:left w:val="none" w:sz="0" w:space="0" w:color="auto"/>
                                <w:bottom w:val="none" w:sz="0" w:space="0" w:color="auto"/>
                                <w:right w:val="none" w:sz="0" w:space="0" w:color="auto"/>
                              </w:divBdr>
                              <w:divsChild>
                                <w:div w:id="476846740">
                                  <w:marLeft w:val="0"/>
                                  <w:marRight w:val="0"/>
                                  <w:marTop w:val="0"/>
                                  <w:marBottom w:val="0"/>
                                  <w:divBdr>
                                    <w:top w:val="none" w:sz="0" w:space="0" w:color="auto"/>
                                    <w:left w:val="none" w:sz="0" w:space="0" w:color="auto"/>
                                    <w:bottom w:val="none" w:sz="0" w:space="0" w:color="auto"/>
                                    <w:right w:val="none" w:sz="0" w:space="0" w:color="auto"/>
                                  </w:divBdr>
                                  <w:divsChild>
                                    <w:div w:id="16172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430445">
      <w:bodyDiv w:val="1"/>
      <w:marLeft w:val="0"/>
      <w:marRight w:val="0"/>
      <w:marTop w:val="0"/>
      <w:marBottom w:val="0"/>
      <w:divBdr>
        <w:top w:val="none" w:sz="0" w:space="0" w:color="auto"/>
        <w:left w:val="none" w:sz="0" w:space="0" w:color="auto"/>
        <w:bottom w:val="none" w:sz="0" w:space="0" w:color="auto"/>
        <w:right w:val="none" w:sz="0" w:space="0" w:color="auto"/>
      </w:divBdr>
      <w:divsChild>
        <w:div w:id="870653640">
          <w:marLeft w:val="0"/>
          <w:marRight w:val="0"/>
          <w:marTop w:val="0"/>
          <w:marBottom w:val="0"/>
          <w:divBdr>
            <w:top w:val="none" w:sz="0" w:space="0" w:color="auto"/>
            <w:left w:val="none" w:sz="0" w:space="0" w:color="auto"/>
            <w:bottom w:val="none" w:sz="0" w:space="0" w:color="auto"/>
            <w:right w:val="none" w:sz="0" w:space="0" w:color="auto"/>
          </w:divBdr>
          <w:divsChild>
            <w:div w:id="1294826042">
              <w:marLeft w:val="0"/>
              <w:marRight w:val="0"/>
              <w:marTop w:val="0"/>
              <w:marBottom w:val="0"/>
              <w:divBdr>
                <w:top w:val="none" w:sz="0" w:space="0" w:color="auto"/>
                <w:left w:val="none" w:sz="0" w:space="0" w:color="auto"/>
                <w:bottom w:val="none" w:sz="0" w:space="0" w:color="auto"/>
                <w:right w:val="none" w:sz="0" w:space="0" w:color="auto"/>
              </w:divBdr>
              <w:divsChild>
                <w:div w:id="479737655">
                  <w:marLeft w:val="0"/>
                  <w:marRight w:val="0"/>
                  <w:marTop w:val="0"/>
                  <w:marBottom w:val="0"/>
                  <w:divBdr>
                    <w:top w:val="none" w:sz="0" w:space="0" w:color="auto"/>
                    <w:left w:val="none" w:sz="0" w:space="0" w:color="auto"/>
                    <w:bottom w:val="none" w:sz="0" w:space="0" w:color="auto"/>
                    <w:right w:val="none" w:sz="0" w:space="0" w:color="auto"/>
                  </w:divBdr>
                  <w:divsChild>
                    <w:div w:id="95305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269973">
      <w:bodyDiv w:val="1"/>
      <w:marLeft w:val="525"/>
      <w:marRight w:val="525"/>
      <w:marTop w:val="0"/>
      <w:marBottom w:val="0"/>
      <w:divBdr>
        <w:top w:val="none" w:sz="0" w:space="0" w:color="auto"/>
        <w:left w:val="none" w:sz="0" w:space="0" w:color="auto"/>
        <w:bottom w:val="none" w:sz="0" w:space="0" w:color="auto"/>
        <w:right w:val="none" w:sz="0" w:space="0" w:color="auto"/>
      </w:divBdr>
      <w:divsChild>
        <w:div w:id="400177008">
          <w:marLeft w:val="0"/>
          <w:marRight w:val="0"/>
          <w:marTop w:val="0"/>
          <w:marBottom w:val="0"/>
          <w:divBdr>
            <w:top w:val="none" w:sz="0" w:space="0" w:color="auto"/>
            <w:left w:val="none" w:sz="0" w:space="0" w:color="auto"/>
            <w:bottom w:val="none" w:sz="0" w:space="0" w:color="auto"/>
            <w:right w:val="none" w:sz="0" w:space="0" w:color="auto"/>
          </w:divBdr>
          <w:divsChild>
            <w:div w:id="798298944">
              <w:marLeft w:val="0"/>
              <w:marRight w:val="0"/>
              <w:marTop w:val="75"/>
              <w:marBottom w:val="150"/>
              <w:divBdr>
                <w:top w:val="none" w:sz="0" w:space="0" w:color="auto"/>
                <w:left w:val="none" w:sz="0" w:space="0" w:color="auto"/>
                <w:bottom w:val="none" w:sz="0" w:space="0" w:color="auto"/>
                <w:right w:val="none" w:sz="0" w:space="0" w:color="auto"/>
              </w:divBdr>
              <w:divsChild>
                <w:div w:id="617880906">
                  <w:marLeft w:val="0"/>
                  <w:marRight w:val="0"/>
                  <w:marTop w:val="0"/>
                  <w:marBottom w:val="0"/>
                  <w:divBdr>
                    <w:top w:val="none" w:sz="0" w:space="0" w:color="auto"/>
                    <w:left w:val="none" w:sz="0" w:space="0" w:color="auto"/>
                    <w:bottom w:val="none" w:sz="0" w:space="0" w:color="auto"/>
                    <w:right w:val="none" w:sz="0" w:space="0" w:color="auto"/>
                  </w:divBdr>
                  <w:divsChild>
                    <w:div w:id="387190943">
                      <w:marLeft w:val="0"/>
                      <w:marRight w:val="0"/>
                      <w:marTop w:val="0"/>
                      <w:marBottom w:val="0"/>
                      <w:divBdr>
                        <w:top w:val="none" w:sz="0" w:space="0" w:color="auto"/>
                        <w:left w:val="none" w:sz="0" w:space="0" w:color="auto"/>
                        <w:bottom w:val="none" w:sz="0" w:space="0" w:color="auto"/>
                        <w:right w:val="none" w:sz="0" w:space="0" w:color="auto"/>
                      </w:divBdr>
                      <w:divsChild>
                        <w:div w:id="980962627">
                          <w:marLeft w:val="0"/>
                          <w:marRight w:val="0"/>
                          <w:marTop w:val="0"/>
                          <w:marBottom w:val="0"/>
                          <w:divBdr>
                            <w:top w:val="none" w:sz="0" w:space="0" w:color="auto"/>
                            <w:left w:val="none" w:sz="0" w:space="0" w:color="auto"/>
                            <w:bottom w:val="none" w:sz="0" w:space="0" w:color="auto"/>
                            <w:right w:val="none" w:sz="0" w:space="0" w:color="auto"/>
                          </w:divBdr>
                          <w:divsChild>
                            <w:div w:id="754859941">
                              <w:marLeft w:val="0"/>
                              <w:marRight w:val="0"/>
                              <w:marTop w:val="0"/>
                              <w:marBottom w:val="0"/>
                              <w:divBdr>
                                <w:top w:val="none" w:sz="0" w:space="0" w:color="auto"/>
                                <w:left w:val="none" w:sz="0" w:space="0" w:color="auto"/>
                                <w:bottom w:val="none" w:sz="0" w:space="0" w:color="auto"/>
                                <w:right w:val="none" w:sz="0" w:space="0" w:color="auto"/>
                              </w:divBdr>
                              <w:divsChild>
                                <w:div w:id="538663440">
                                  <w:marLeft w:val="0"/>
                                  <w:marRight w:val="0"/>
                                  <w:marTop w:val="0"/>
                                  <w:marBottom w:val="0"/>
                                  <w:divBdr>
                                    <w:top w:val="none" w:sz="0" w:space="0" w:color="auto"/>
                                    <w:left w:val="none" w:sz="0" w:space="0" w:color="auto"/>
                                    <w:bottom w:val="none" w:sz="0" w:space="0" w:color="auto"/>
                                    <w:right w:val="none" w:sz="0" w:space="0" w:color="auto"/>
                                  </w:divBdr>
                                  <w:divsChild>
                                    <w:div w:id="1334189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127344">
      <w:bodyDiv w:val="1"/>
      <w:marLeft w:val="0"/>
      <w:marRight w:val="0"/>
      <w:marTop w:val="0"/>
      <w:marBottom w:val="0"/>
      <w:divBdr>
        <w:top w:val="none" w:sz="0" w:space="0" w:color="auto"/>
        <w:left w:val="none" w:sz="0" w:space="0" w:color="auto"/>
        <w:bottom w:val="none" w:sz="0" w:space="0" w:color="auto"/>
        <w:right w:val="none" w:sz="0" w:space="0" w:color="auto"/>
      </w:divBdr>
      <w:divsChild>
        <w:div w:id="1605771626">
          <w:marLeft w:val="0"/>
          <w:marRight w:val="0"/>
          <w:marTop w:val="0"/>
          <w:marBottom w:val="0"/>
          <w:divBdr>
            <w:top w:val="none" w:sz="0" w:space="0" w:color="auto"/>
            <w:left w:val="none" w:sz="0" w:space="0" w:color="auto"/>
            <w:bottom w:val="none" w:sz="0" w:space="0" w:color="auto"/>
            <w:right w:val="none" w:sz="0" w:space="0" w:color="auto"/>
          </w:divBdr>
          <w:divsChild>
            <w:div w:id="149206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80154">
      <w:bodyDiv w:val="1"/>
      <w:marLeft w:val="0"/>
      <w:marRight w:val="0"/>
      <w:marTop w:val="0"/>
      <w:marBottom w:val="0"/>
      <w:divBdr>
        <w:top w:val="none" w:sz="0" w:space="0" w:color="auto"/>
        <w:left w:val="none" w:sz="0" w:space="0" w:color="auto"/>
        <w:bottom w:val="none" w:sz="0" w:space="0" w:color="auto"/>
        <w:right w:val="none" w:sz="0" w:space="0" w:color="auto"/>
      </w:divBdr>
    </w:div>
    <w:div w:id="1763145100">
      <w:bodyDiv w:val="1"/>
      <w:marLeft w:val="0"/>
      <w:marRight w:val="0"/>
      <w:marTop w:val="0"/>
      <w:marBottom w:val="0"/>
      <w:divBdr>
        <w:top w:val="none" w:sz="0" w:space="0" w:color="auto"/>
        <w:left w:val="none" w:sz="0" w:space="0" w:color="auto"/>
        <w:bottom w:val="none" w:sz="0" w:space="0" w:color="auto"/>
        <w:right w:val="none" w:sz="0" w:space="0" w:color="auto"/>
      </w:divBdr>
      <w:divsChild>
        <w:div w:id="308441492">
          <w:marLeft w:val="0"/>
          <w:marRight w:val="0"/>
          <w:marTop w:val="0"/>
          <w:marBottom w:val="0"/>
          <w:divBdr>
            <w:top w:val="none" w:sz="0" w:space="0" w:color="auto"/>
            <w:left w:val="none" w:sz="0" w:space="0" w:color="auto"/>
            <w:bottom w:val="none" w:sz="0" w:space="0" w:color="auto"/>
            <w:right w:val="none" w:sz="0" w:space="0" w:color="auto"/>
          </w:divBdr>
          <w:divsChild>
            <w:div w:id="838040432">
              <w:marLeft w:val="0"/>
              <w:marRight w:val="0"/>
              <w:marTop w:val="0"/>
              <w:marBottom w:val="0"/>
              <w:divBdr>
                <w:top w:val="none" w:sz="0" w:space="0" w:color="auto"/>
                <w:left w:val="none" w:sz="0" w:space="0" w:color="auto"/>
                <w:bottom w:val="none" w:sz="0" w:space="0" w:color="auto"/>
                <w:right w:val="none" w:sz="0" w:space="0" w:color="auto"/>
              </w:divBdr>
              <w:divsChild>
                <w:div w:id="407925159">
                  <w:marLeft w:val="0"/>
                  <w:marRight w:val="0"/>
                  <w:marTop w:val="0"/>
                  <w:marBottom w:val="0"/>
                  <w:divBdr>
                    <w:top w:val="none" w:sz="0" w:space="0" w:color="auto"/>
                    <w:left w:val="none" w:sz="0" w:space="0" w:color="auto"/>
                    <w:bottom w:val="none" w:sz="0" w:space="0" w:color="auto"/>
                    <w:right w:val="none" w:sz="0" w:space="0" w:color="auto"/>
                  </w:divBdr>
                  <w:divsChild>
                    <w:div w:id="1569224056">
                      <w:marLeft w:val="0"/>
                      <w:marRight w:val="0"/>
                      <w:marTop w:val="0"/>
                      <w:marBottom w:val="0"/>
                      <w:divBdr>
                        <w:top w:val="none" w:sz="0" w:space="0" w:color="auto"/>
                        <w:left w:val="none" w:sz="0" w:space="0" w:color="auto"/>
                        <w:bottom w:val="none" w:sz="0" w:space="0" w:color="auto"/>
                        <w:right w:val="none" w:sz="0" w:space="0" w:color="auto"/>
                      </w:divBdr>
                      <w:divsChild>
                        <w:div w:id="1211722932">
                          <w:marLeft w:val="0"/>
                          <w:marRight w:val="0"/>
                          <w:marTop w:val="0"/>
                          <w:marBottom w:val="0"/>
                          <w:divBdr>
                            <w:top w:val="none" w:sz="0" w:space="0" w:color="auto"/>
                            <w:left w:val="none" w:sz="0" w:space="0" w:color="auto"/>
                            <w:bottom w:val="none" w:sz="0" w:space="0" w:color="auto"/>
                            <w:right w:val="none" w:sz="0" w:space="0" w:color="auto"/>
                          </w:divBdr>
                          <w:divsChild>
                            <w:div w:id="23865639">
                              <w:marLeft w:val="0"/>
                              <w:marRight w:val="0"/>
                              <w:marTop w:val="0"/>
                              <w:marBottom w:val="0"/>
                              <w:divBdr>
                                <w:top w:val="none" w:sz="0" w:space="0" w:color="auto"/>
                                <w:left w:val="none" w:sz="0" w:space="0" w:color="auto"/>
                                <w:bottom w:val="none" w:sz="0" w:space="0" w:color="auto"/>
                                <w:right w:val="none" w:sz="0" w:space="0" w:color="auto"/>
                              </w:divBdr>
                              <w:divsChild>
                                <w:div w:id="461771200">
                                  <w:marLeft w:val="0"/>
                                  <w:marRight w:val="0"/>
                                  <w:marTop w:val="0"/>
                                  <w:marBottom w:val="0"/>
                                  <w:divBdr>
                                    <w:top w:val="none" w:sz="0" w:space="0" w:color="auto"/>
                                    <w:left w:val="none" w:sz="0" w:space="0" w:color="auto"/>
                                    <w:bottom w:val="none" w:sz="0" w:space="0" w:color="auto"/>
                                    <w:right w:val="none" w:sz="0" w:space="0" w:color="auto"/>
                                  </w:divBdr>
                                  <w:divsChild>
                                    <w:div w:id="967007729">
                                      <w:marLeft w:val="0"/>
                                      <w:marRight w:val="0"/>
                                      <w:marTop w:val="0"/>
                                      <w:marBottom w:val="0"/>
                                      <w:divBdr>
                                        <w:top w:val="none" w:sz="0" w:space="0" w:color="auto"/>
                                        <w:left w:val="none" w:sz="0" w:space="0" w:color="auto"/>
                                        <w:bottom w:val="none" w:sz="0" w:space="0" w:color="auto"/>
                                        <w:right w:val="none" w:sz="0" w:space="0" w:color="auto"/>
                                      </w:divBdr>
                                      <w:divsChild>
                                        <w:div w:id="658968939">
                                          <w:marLeft w:val="66"/>
                                          <w:marRight w:val="66"/>
                                          <w:marTop w:val="66"/>
                                          <w:marBottom w:val="132"/>
                                          <w:divBdr>
                                            <w:top w:val="none" w:sz="0" w:space="0" w:color="auto"/>
                                            <w:left w:val="none" w:sz="0" w:space="0" w:color="auto"/>
                                            <w:bottom w:val="none" w:sz="0" w:space="0" w:color="auto"/>
                                            <w:right w:val="none" w:sz="0" w:space="0" w:color="auto"/>
                                          </w:divBdr>
                                          <w:divsChild>
                                            <w:div w:id="416755419">
                                              <w:marLeft w:val="0"/>
                                              <w:marRight w:val="0"/>
                                              <w:marTop w:val="0"/>
                                              <w:marBottom w:val="0"/>
                                              <w:divBdr>
                                                <w:top w:val="none" w:sz="0" w:space="0" w:color="auto"/>
                                                <w:left w:val="none" w:sz="0" w:space="0" w:color="auto"/>
                                                <w:bottom w:val="none" w:sz="0" w:space="0" w:color="auto"/>
                                                <w:right w:val="none" w:sz="0" w:space="0" w:color="auto"/>
                                              </w:divBdr>
                                              <w:divsChild>
                                                <w:div w:id="1692217091">
                                                  <w:marLeft w:val="0"/>
                                                  <w:marRight w:val="0"/>
                                                  <w:marTop w:val="0"/>
                                                  <w:marBottom w:val="0"/>
                                                  <w:divBdr>
                                                    <w:top w:val="none" w:sz="0" w:space="0" w:color="auto"/>
                                                    <w:left w:val="none" w:sz="0" w:space="0" w:color="auto"/>
                                                    <w:bottom w:val="none" w:sz="0" w:space="0" w:color="auto"/>
                                                    <w:right w:val="none" w:sz="0" w:space="0" w:color="auto"/>
                                                  </w:divBdr>
                                                  <w:divsChild>
                                                    <w:div w:id="1072309440">
                                                      <w:marLeft w:val="0"/>
                                                      <w:marRight w:val="0"/>
                                                      <w:marTop w:val="0"/>
                                                      <w:marBottom w:val="0"/>
                                                      <w:divBdr>
                                                        <w:top w:val="none" w:sz="0" w:space="0" w:color="auto"/>
                                                        <w:left w:val="none" w:sz="0" w:space="0" w:color="auto"/>
                                                        <w:bottom w:val="none" w:sz="0" w:space="0" w:color="auto"/>
                                                        <w:right w:val="none" w:sz="0" w:space="0" w:color="auto"/>
                                                      </w:divBdr>
                                                      <w:divsChild>
                                                        <w:div w:id="1717117219">
                                                          <w:marLeft w:val="0"/>
                                                          <w:marRight w:val="0"/>
                                                          <w:marTop w:val="0"/>
                                                          <w:marBottom w:val="0"/>
                                                          <w:divBdr>
                                                            <w:top w:val="none" w:sz="0" w:space="0" w:color="auto"/>
                                                            <w:left w:val="none" w:sz="0" w:space="0" w:color="auto"/>
                                                            <w:bottom w:val="none" w:sz="0" w:space="0" w:color="auto"/>
                                                            <w:right w:val="none" w:sz="0" w:space="0" w:color="auto"/>
                                                          </w:divBdr>
                                                          <w:divsChild>
                                                            <w:div w:id="30611552">
                                                              <w:marLeft w:val="0"/>
                                                              <w:marRight w:val="0"/>
                                                              <w:marTop w:val="0"/>
                                                              <w:marBottom w:val="0"/>
                                                              <w:divBdr>
                                                                <w:top w:val="none" w:sz="0" w:space="0" w:color="auto"/>
                                                                <w:left w:val="none" w:sz="0" w:space="0" w:color="auto"/>
                                                                <w:bottom w:val="none" w:sz="0" w:space="0" w:color="auto"/>
                                                                <w:right w:val="none" w:sz="0" w:space="0" w:color="auto"/>
                                                              </w:divBdr>
                                                            </w:div>
                                                            <w:div w:id="53539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9526069">
      <w:bodyDiv w:val="1"/>
      <w:marLeft w:val="0"/>
      <w:marRight w:val="0"/>
      <w:marTop w:val="0"/>
      <w:marBottom w:val="0"/>
      <w:divBdr>
        <w:top w:val="none" w:sz="0" w:space="0" w:color="auto"/>
        <w:left w:val="none" w:sz="0" w:space="0" w:color="auto"/>
        <w:bottom w:val="none" w:sz="0" w:space="0" w:color="auto"/>
        <w:right w:val="none" w:sz="0" w:space="0" w:color="auto"/>
      </w:divBdr>
      <w:divsChild>
        <w:div w:id="956177029">
          <w:marLeft w:val="0"/>
          <w:marRight w:val="0"/>
          <w:marTop w:val="0"/>
          <w:marBottom w:val="0"/>
          <w:divBdr>
            <w:top w:val="none" w:sz="0" w:space="0" w:color="auto"/>
            <w:left w:val="none" w:sz="0" w:space="0" w:color="auto"/>
            <w:bottom w:val="none" w:sz="0" w:space="0" w:color="auto"/>
            <w:right w:val="none" w:sz="0" w:space="0" w:color="auto"/>
          </w:divBdr>
          <w:divsChild>
            <w:div w:id="393089891">
              <w:marLeft w:val="0"/>
              <w:marRight w:val="0"/>
              <w:marTop w:val="0"/>
              <w:marBottom w:val="0"/>
              <w:divBdr>
                <w:top w:val="none" w:sz="0" w:space="0" w:color="auto"/>
                <w:left w:val="none" w:sz="0" w:space="0" w:color="auto"/>
                <w:bottom w:val="none" w:sz="0" w:space="0" w:color="auto"/>
                <w:right w:val="none" w:sz="0" w:space="0" w:color="auto"/>
              </w:divBdr>
              <w:divsChild>
                <w:div w:id="13136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4726">
      <w:bodyDiv w:val="1"/>
      <w:marLeft w:val="0"/>
      <w:marRight w:val="0"/>
      <w:marTop w:val="0"/>
      <w:marBottom w:val="0"/>
      <w:divBdr>
        <w:top w:val="none" w:sz="0" w:space="0" w:color="auto"/>
        <w:left w:val="none" w:sz="0" w:space="0" w:color="auto"/>
        <w:bottom w:val="none" w:sz="0" w:space="0" w:color="auto"/>
        <w:right w:val="none" w:sz="0" w:space="0" w:color="auto"/>
      </w:divBdr>
      <w:divsChild>
        <w:div w:id="1793591126">
          <w:marLeft w:val="0"/>
          <w:marRight w:val="0"/>
          <w:marTop w:val="0"/>
          <w:marBottom w:val="0"/>
          <w:divBdr>
            <w:top w:val="none" w:sz="0" w:space="0" w:color="auto"/>
            <w:left w:val="none" w:sz="0" w:space="0" w:color="auto"/>
            <w:bottom w:val="none" w:sz="0" w:space="0" w:color="auto"/>
            <w:right w:val="none" w:sz="0" w:space="0" w:color="auto"/>
          </w:divBdr>
          <w:divsChild>
            <w:div w:id="431900129">
              <w:marLeft w:val="0"/>
              <w:marRight w:val="0"/>
              <w:marTop w:val="0"/>
              <w:marBottom w:val="0"/>
              <w:divBdr>
                <w:top w:val="none" w:sz="0" w:space="0" w:color="auto"/>
                <w:left w:val="none" w:sz="0" w:space="0" w:color="auto"/>
                <w:bottom w:val="none" w:sz="0" w:space="0" w:color="auto"/>
                <w:right w:val="none" w:sz="0" w:space="0" w:color="auto"/>
              </w:divBdr>
              <w:divsChild>
                <w:div w:id="1049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73556">
      <w:bodyDiv w:val="1"/>
      <w:marLeft w:val="0"/>
      <w:marRight w:val="0"/>
      <w:marTop w:val="0"/>
      <w:marBottom w:val="0"/>
      <w:divBdr>
        <w:top w:val="none" w:sz="0" w:space="0" w:color="auto"/>
        <w:left w:val="none" w:sz="0" w:space="0" w:color="auto"/>
        <w:bottom w:val="none" w:sz="0" w:space="0" w:color="auto"/>
        <w:right w:val="none" w:sz="0" w:space="0" w:color="auto"/>
      </w:divBdr>
      <w:divsChild>
        <w:div w:id="914782156">
          <w:marLeft w:val="0"/>
          <w:marRight w:val="0"/>
          <w:marTop w:val="0"/>
          <w:marBottom w:val="0"/>
          <w:divBdr>
            <w:top w:val="none" w:sz="0" w:space="0" w:color="auto"/>
            <w:left w:val="none" w:sz="0" w:space="0" w:color="auto"/>
            <w:bottom w:val="none" w:sz="0" w:space="0" w:color="auto"/>
            <w:right w:val="none" w:sz="0" w:space="0" w:color="auto"/>
          </w:divBdr>
          <w:divsChild>
            <w:div w:id="222254514">
              <w:marLeft w:val="0"/>
              <w:marRight w:val="0"/>
              <w:marTop w:val="0"/>
              <w:marBottom w:val="0"/>
              <w:divBdr>
                <w:top w:val="none" w:sz="0" w:space="0" w:color="auto"/>
                <w:left w:val="none" w:sz="0" w:space="0" w:color="auto"/>
                <w:bottom w:val="single" w:sz="6" w:space="0" w:color="D7DDDE"/>
                <w:right w:val="none" w:sz="0" w:space="0" w:color="auto"/>
              </w:divBdr>
              <w:divsChild>
                <w:div w:id="17383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71460">
      <w:bodyDiv w:val="1"/>
      <w:marLeft w:val="0"/>
      <w:marRight w:val="0"/>
      <w:marTop w:val="0"/>
      <w:marBottom w:val="0"/>
      <w:divBdr>
        <w:top w:val="none" w:sz="0" w:space="0" w:color="auto"/>
        <w:left w:val="none" w:sz="0" w:space="0" w:color="auto"/>
        <w:bottom w:val="none" w:sz="0" w:space="0" w:color="auto"/>
        <w:right w:val="none" w:sz="0" w:space="0" w:color="auto"/>
      </w:divBdr>
    </w:div>
    <w:div w:id="1825000320">
      <w:bodyDiv w:val="1"/>
      <w:marLeft w:val="0"/>
      <w:marRight w:val="0"/>
      <w:marTop w:val="0"/>
      <w:marBottom w:val="0"/>
      <w:divBdr>
        <w:top w:val="none" w:sz="0" w:space="0" w:color="auto"/>
        <w:left w:val="none" w:sz="0" w:space="0" w:color="auto"/>
        <w:bottom w:val="none" w:sz="0" w:space="0" w:color="auto"/>
        <w:right w:val="none" w:sz="0" w:space="0" w:color="auto"/>
      </w:divBdr>
      <w:divsChild>
        <w:div w:id="562984004">
          <w:marLeft w:val="0"/>
          <w:marRight w:val="0"/>
          <w:marTop w:val="0"/>
          <w:marBottom w:val="0"/>
          <w:divBdr>
            <w:top w:val="none" w:sz="0" w:space="0" w:color="auto"/>
            <w:left w:val="none" w:sz="0" w:space="0" w:color="auto"/>
            <w:bottom w:val="none" w:sz="0" w:space="0" w:color="auto"/>
            <w:right w:val="none" w:sz="0" w:space="0" w:color="auto"/>
          </w:divBdr>
          <w:divsChild>
            <w:div w:id="941761806">
              <w:marLeft w:val="0"/>
              <w:marRight w:val="0"/>
              <w:marTop w:val="0"/>
              <w:marBottom w:val="0"/>
              <w:divBdr>
                <w:top w:val="none" w:sz="0" w:space="0" w:color="auto"/>
                <w:left w:val="none" w:sz="0" w:space="0" w:color="auto"/>
                <w:bottom w:val="none" w:sz="0" w:space="0" w:color="auto"/>
                <w:right w:val="none" w:sz="0" w:space="0" w:color="auto"/>
              </w:divBdr>
              <w:divsChild>
                <w:div w:id="1675834630">
                  <w:marLeft w:val="0"/>
                  <w:marRight w:val="0"/>
                  <w:marTop w:val="0"/>
                  <w:marBottom w:val="0"/>
                  <w:divBdr>
                    <w:top w:val="none" w:sz="0" w:space="0" w:color="auto"/>
                    <w:left w:val="none" w:sz="0" w:space="0" w:color="auto"/>
                    <w:bottom w:val="none" w:sz="0" w:space="0" w:color="auto"/>
                    <w:right w:val="none" w:sz="0" w:space="0" w:color="auto"/>
                  </w:divBdr>
                  <w:divsChild>
                    <w:div w:id="192395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18476">
      <w:bodyDiv w:val="1"/>
      <w:marLeft w:val="0"/>
      <w:marRight w:val="0"/>
      <w:marTop w:val="0"/>
      <w:marBottom w:val="0"/>
      <w:divBdr>
        <w:top w:val="none" w:sz="0" w:space="0" w:color="auto"/>
        <w:left w:val="none" w:sz="0" w:space="0" w:color="auto"/>
        <w:bottom w:val="none" w:sz="0" w:space="0" w:color="auto"/>
        <w:right w:val="none" w:sz="0" w:space="0" w:color="auto"/>
      </w:divBdr>
      <w:divsChild>
        <w:div w:id="1716613678">
          <w:marLeft w:val="0"/>
          <w:marRight w:val="0"/>
          <w:marTop w:val="1500"/>
          <w:marBottom w:val="0"/>
          <w:divBdr>
            <w:top w:val="none" w:sz="0" w:space="0" w:color="auto"/>
            <w:left w:val="none" w:sz="0" w:space="0" w:color="auto"/>
            <w:bottom w:val="none" w:sz="0" w:space="0" w:color="auto"/>
            <w:right w:val="none" w:sz="0" w:space="0" w:color="auto"/>
          </w:divBdr>
          <w:divsChild>
            <w:div w:id="197163399">
              <w:marLeft w:val="0"/>
              <w:marRight w:val="0"/>
              <w:marTop w:val="0"/>
              <w:marBottom w:val="0"/>
              <w:divBdr>
                <w:top w:val="none" w:sz="0" w:space="0" w:color="auto"/>
                <w:left w:val="none" w:sz="0" w:space="0" w:color="auto"/>
                <w:bottom w:val="none" w:sz="0" w:space="0" w:color="auto"/>
                <w:right w:val="none" w:sz="0" w:space="0" w:color="auto"/>
              </w:divBdr>
              <w:divsChild>
                <w:div w:id="1620913916">
                  <w:marLeft w:val="0"/>
                  <w:marRight w:val="0"/>
                  <w:marTop w:val="0"/>
                  <w:marBottom w:val="0"/>
                  <w:divBdr>
                    <w:top w:val="none" w:sz="0" w:space="0" w:color="auto"/>
                    <w:left w:val="none" w:sz="0" w:space="0" w:color="auto"/>
                    <w:bottom w:val="none" w:sz="0" w:space="0" w:color="auto"/>
                    <w:right w:val="none" w:sz="0" w:space="0" w:color="auto"/>
                  </w:divBdr>
                  <w:divsChild>
                    <w:div w:id="1276016541">
                      <w:marLeft w:val="0"/>
                      <w:marRight w:val="0"/>
                      <w:marTop w:val="0"/>
                      <w:marBottom w:val="0"/>
                      <w:divBdr>
                        <w:top w:val="none" w:sz="0" w:space="0" w:color="auto"/>
                        <w:left w:val="none" w:sz="0" w:space="0" w:color="auto"/>
                        <w:bottom w:val="none" w:sz="0" w:space="0" w:color="auto"/>
                        <w:right w:val="none" w:sz="0" w:space="0" w:color="auto"/>
                      </w:divBdr>
                      <w:divsChild>
                        <w:div w:id="1272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0816">
      <w:bodyDiv w:val="1"/>
      <w:marLeft w:val="0"/>
      <w:marRight w:val="0"/>
      <w:marTop w:val="0"/>
      <w:marBottom w:val="0"/>
      <w:divBdr>
        <w:top w:val="none" w:sz="0" w:space="0" w:color="auto"/>
        <w:left w:val="none" w:sz="0" w:space="0" w:color="auto"/>
        <w:bottom w:val="none" w:sz="0" w:space="0" w:color="auto"/>
        <w:right w:val="none" w:sz="0" w:space="0" w:color="auto"/>
      </w:divBdr>
    </w:div>
    <w:div w:id="2030984767">
      <w:bodyDiv w:val="1"/>
      <w:marLeft w:val="0"/>
      <w:marRight w:val="0"/>
      <w:marTop w:val="0"/>
      <w:marBottom w:val="0"/>
      <w:divBdr>
        <w:top w:val="none" w:sz="0" w:space="0" w:color="auto"/>
        <w:left w:val="none" w:sz="0" w:space="0" w:color="auto"/>
        <w:bottom w:val="none" w:sz="0" w:space="0" w:color="auto"/>
        <w:right w:val="none" w:sz="0" w:space="0" w:color="auto"/>
      </w:divBdr>
      <w:divsChild>
        <w:div w:id="581767179">
          <w:marLeft w:val="0"/>
          <w:marRight w:val="0"/>
          <w:marTop w:val="0"/>
          <w:marBottom w:val="0"/>
          <w:divBdr>
            <w:top w:val="none" w:sz="0" w:space="0" w:color="auto"/>
            <w:left w:val="none" w:sz="0" w:space="0" w:color="auto"/>
            <w:bottom w:val="none" w:sz="0" w:space="0" w:color="auto"/>
            <w:right w:val="none" w:sz="0" w:space="0" w:color="auto"/>
          </w:divBdr>
          <w:divsChild>
            <w:div w:id="892735637">
              <w:marLeft w:val="0"/>
              <w:marRight w:val="0"/>
              <w:marTop w:val="0"/>
              <w:marBottom w:val="0"/>
              <w:divBdr>
                <w:top w:val="none" w:sz="0" w:space="0" w:color="auto"/>
                <w:left w:val="none" w:sz="0" w:space="0" w:color="auto"/>
                <w:bottom w:val="none" w:sz="0" w:space="0" w:color="auto"/>
                <w:right w:val="none" w:sz="0" w:space="0" w:color="auto"/>
              </w:divBdr>
              <w:divsChild>
                <w:div w:id="1749301060">
                  <w:marLeft w:val="0"/>
                  <w:marRight w:val="0"/>
                  <w:marTop w:val="0"/>
                  <w:marBottom w:val="0"/>
                  <w:divBdr>
                    <w:top w:val="none" w:sz="0" w:space="0" w:color="auto"/>
                    <w:left w:val="none" w:sz="0" w:space="0" w:color="auto"/>
                    <w:bottom w:val="none" w:sz="0" w:space="0" w:color="auto"/>
                    <w:right w:val="none" w:sz="0" w:space="0" w:color="auto"/>
                  </w:divBdr>
                  <w:divsChild>
                    <w:div w:id="595209782">
                      <w:marLeft w:val="0"/>
                      <w:marRight w:val="0"/>
                      <w:marTop w:val="0"/>
                      <w:marBottom w:val="0"/>
                      <w:divBdr>
                        <w:top w:val="none" w:sz="0" w:space="0" w:color="auto"/>
                        <w:left w:val="none" w:sz="0" w:space="0" w:color="auto"/>
                        <w:bottom w:val="none" w:sz="0" w:space="0" w:color="auto"/>
                        <w:right w:val="none" w:sz="0" w:space="0" w:color="auto"/>
                      </w:divBdr>
                      <w:divsChild>
                        <w:div w:id="1223173087">
                          <w:marLeft w:val="0"/>
                          <w:marRight w:val="0"/>
                          <w:marTop w:val="0"/>
                          <w:marBottom w:val="0"/>
                          <w:divBdr>
                            <w:top w:val="none" w:sz="0" w:space="0" w:color="auto"/>
                            <w:left w:val="none" w:sz="0" w:space="0" w:color="auto"/>
                            <w:bottom w:val="none" w:sz="0" w:space="0" w:color="auto"/>
                            <w:right w:val="none" w:sz="0" w:space="0" w:color="auto"/>
                          </w:divBdr>
                          <w:divsChild>
                            <w:div w:id="1729567514">
                              <w:marLeft w:val="0"/>
                              <w:marRight w:val="0"/>
                              <w:marTop w:val="0"/>
                              <w:marBottom w:val="0"/>
                              <w:divBdr>
                                <w:top w:val="none" w:sz="0" w:space="0" w:color="auto"/>
                                <w:left w:val="none" w:sz="0" w:space="0" w:color="auto"/>
                                <w:bottom w:val="none" w:sz="0" w:space="0" w:color="auto"/>
                                <w:right w:val="none" w:sz="0" w:space="0" w:color="auto"/>
                              </w:divBdr>
                              <w:divsChild>
                                <w:div w:id="1327826713">
                                  <w:marLeft w:val="0"/>
                                  <w:marRight w:val="0"/>
                                  <w:marTop w:val="0"/>
                                  <w:marBottom w:val="0"/>
                                  <w:divBdr>
                                    <w:top w:val="none" w:sz="0" w:space="0" w:color="auto"/>
                                    <w:left w:val="none" w:sz="0" w:space="0" w:color="auto"/>
                                    <w:bottom w:val="none" w:sz="0" w:space="0" w:color="auto"/>
                                    <w:right w:val="none" w:sz="0" w:space="0" w:color="auto"/>
                                  </w:divBdr>
                                  <w:divsChild>
                                    <w:div w:id="75251825">
                                      <w:marLeft w:val="0"/>
                                      <w:marRight w:val="0"/>
                                      <w:marTop w:val="0"/>
                                      <w:marBottom w:val="0"/>
                                      <w:divBdr>
                                        <w:top w:val="none" w:sz="0" w:space="0" w:color="auto"/>
                                        <w:left w:val="none" w:sz="0" w:space="0" w:color="auto"/>
                                        <w:bottom w:val="none" w:sz="0" w:space="0" w:color="auto"/>
                                        <w:right w:val="none" w:sz="0" w:space="0" w:color="auto"/>
                                      </w:divBdr>
                                      <w:divsChild>
                                        <w:div w:id="1909726503">
                                          <w:marLeft w:val="0"/>
                                          <w:marRight w:val="0"/>
                                          <w:marTop w:val="0"/>
                                          <w:marBottom w:val="0"/>
                                          <w:divBdr>
                                            <w:top w:val="none" w:sz="0" w:space="0" w:color="auto"/>
                                            <w:left w:val="none" w:sz="0" w:space="0" w:color="auto"/>
                                            <w:bottom w:val="none" w:sz="0" w:space="0" w:color="auto"/>
                                            <w:right w:val="none" w:sz="0" w:space="0" w:color="auto"/>
                                          </w:divBdr>
                                          <w:divsChild>
                                            <w:div w:id="1693915020">
                                              <w:marLeft w:val="0"/>
                                              <w:marRight w:val="0"/>
                                              <w:marTop w:val="0"/>
                                              <w:marBottom w:val="0"/>
                                              <w:divBdr>
                                                <w:top w:val="none" w:sz="0" w:space="0" w:color="auto"/>
                                                <w:left w:val="none" w:sz="0" w:space="0" w:color="auto"/>
                                                <w:bottom w:val="none" w:sz="0" w:space="0" w:color="auto"/>
                                                <w:right w:val="none" w:sz="0" w:space="0" w:color="auto"/>
                                              </w:divBdr>
                                              <w:divsChild>
                                                <w:div w:id="207956180">
                                                  <w:marLeft w:val="0"/>
                                                  <w:marRight w:val="0"/>
                                                  <w:marTop w:val="0"/>
                                                  <w:marBottom w:val="0"/>
                                                  <w:divBdr>
                                                    <w:top w:val="none" w:sz="0" w:space="0" w:color="auto"/>
                                                    <w:left w:val="none" w:sz="0" w:space="0" w:color="auto"/>
                                                    <w:bottom w:val="none" w:sz="0" w:space="0" w:color="auto"/>
                                                    <w:right w:val="none" w:sz="0" w:space="0" w:color="auto"/>
                                                  </w:divBdr>
                                                  <w:divsChild>
                                                    <w:div w:id="632978174">
                                                      <w:marLeft w:val="0"/>
                                                      <w:marRight w:val="0"/>
                                                      <w:marTop w:val="0"/>
                                                      <w:marBottom w:val="0"/>
                                                      <w:divBdr>
                                                        <w:top w:val="none" w:sz="0" w:space="0" w:color="auto"/>
                                                        <w:left w:val="none" w:sz="0" w:space="0" w:color="auto"/>
                                                        <w:bottom w:val="none" w:sz="0" w:space="0" w:color="auto"/>
                                                        <w:right w:val="none" w:sz="0" w:space="0" w:color="auto"/>
                                                      </w:divBdr>
                                                      <w:divsChild>
                                                        <w:div w:id="548372408">
                                                          <w:marLeft w:val="0"/>
                                                          <w:marRight w:val="0"/>
                                                          <w:marTop w:val="0"/>
                                                          <w:marBottom w:val="0"/>
                                                          <w:divBdr>
                                                            <w:top w:val="none" w:sz="0" w:space="0" w:color="auto"/>
                                                            <w:left w:val="none" w:sz="0" w:space="0" w:color="auto"/>
                                                            <w:bottom w:val="none" w:sz="0" w:space="0" w:color="auto"/>
                                                            <w:right w:val="none" w:sz="0" w:space="0" w:color="auto"/>
                                                          </w:divBdr>
                                                        </w:div>
                                                        <w:div w:id="15899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1176774">
      <w:bodyDiv w:val="1"/>
      <w:marLeft w:val="0"/>
      <w:marRight w:val="0"/>
      <w:marTop w:val="0"/>
      <w:marBottom w:val="0"/>
      <w:divBdr>
        <w:top w:val="none" w:sz="0" w:space="0" w:color="auto"/>
        <w:left w:val="none" w:sz="0" w:space="0" w:color="auto"/>
        <w:bottom w:val="none" w:sz="0" w:space="0" w:color="auto"/>
        <w:right w:val="none" w:sz="0" w:space="0" w:color="auto"/>
      </w:divBdr>
      <w:divsChild>
        <w:div w:id="2025012521">
          <w:marLeft w:val="0"/>
          <w:marRight w:val="0"/>
          <w:marTop w:val="0"/>
          <w:marBottom w:val="0"/>
          <w:divBdr>
            <w:top w:val="none" w:sz="0" w:space="0" w:color="auto"/>
            <w:left w:val="none" w:sz="0" w:space="0" w:color="auto"/>
            <w:bottom w:val="none" w:sz="0" w:space="0" w:color="auto"/>
            <w:right w:val="none" w:sz="0" w:space="0" w:color="auto"/>
          </w:divBdr>
          <w:divsChild>
            <w:div w:id="933517008">
              <w:marLeft w:val="0"/>
              <w:marRight w:val="0"/>
              <w:marTop w:val="0"/>
              <w:marBottom w:val="15"/>
              <w:divBdr>
                <w:top w:val="none" w:sz="0" w:space="0" w:color="auto"/>
                <w:left w:val="none" w:sz="0" w:space="0" w:color="auto"/>
                <w:bottom w:val="none" w:sz="0" w:space="0" w:color="auto"/>
                <w:right w:val="none" w:sz="0" w:space="0" w:color="auto"/>
              </w:divBdr>
              <w:divsChild>
                <w:div w:id="926964113">
                  <w:marLeft w:val="0"/>
                  <w:marRight w:val="0"/>
                  <w:marTop w:val="0"/>
                  <w:marBottom w:val="0"/>
                  <w:divBdr>
                    <w:top w:val="none" w:sz="0" w:space="0" w:color="auto"/>
                    <w:left w:val="none" w:sz="0" w:space="0" w:color="auto"/>
                    <w:bottom w:val="none" w:sz="0" w:space="0" w:color="auto"/>
                    <w:right w:val="none" w:sz="0" w:space="0" w:color="auto"/>
                  </w:divBdr>
                  <w:divsChild>
                    <w:div w:id="1574200508">
                      <w:marLeft w:val="0"/>
                      <w:marRight w:val="0"/>
                      <w:marTop w:val="0"/>
                      <w:marBottom w:val="0"/>
                      <w:divBdr>
                        <w:top w:val="none" w:sz="0" w:space="0" w:color="auto"/>
                        <w:left w:val="none" w:sz="0" w:space="0" w:color="auto"/>
                        <w:bottom w:val="none" w:sz="0" w:space="0" w:color="auto"/>
                        <w:right w:val="none" w:sz="0" w:space="0" w:color="auto"/>
                      </w:divBdr>
                      <w:divsChild>
                        <w:div w:id="93602152">
                          <w:marLeft w:val="0"/>
                          <w:marRight w:val="0"/>
                          <w:marTop w:val="0"/>
                          <w:marBottom w:val="0"/>
                          <w:divBdr>
                            <w:top w:val="single" w:sz="2" w:space="0" w:color="3F3B3B"/>
                            <w:left w:val="none" w:sz="0" w:space="0" w:color="auto"/>
                            <w:bottom w:val="none" w:sz="0" w:space="0" w:color="auto"/>
                            <w:right w:val="none" w:sz="0" w:space="0" w:color="auto"/>
                          </w:divBdr>
                          <w:divsChild>
                            <w:div w:id="1917856444">
                              <w:marLeft w:val="0"/>
                              <w:marRight w:val="0"/>
                              <w:marTop w:val="0"/>
                              <w:marBottom w:val="0"/>
                              <w:divBdr>
                                <w:top w:val="none" w:sz="0" w:space="0" w:color="auto"/>
                                <w:left w:val="none" w:sz="0" w:space="0" w:color="auto"/>
                                <w:bottom w:val="none" w:sz="0" w:space="0" w:color="auto"/>
                                <w:right w:val="none" w:sz="0" w:space="0" w:color="auto"/>
                              </w:divBdr>
                              <w:divsChild>
                                <w:div w:id="1930387038">
                                  <w:marLeft w:val="0"/>
                                  <w:marRight w:val="0"/>
                                  <w:marTop w:val="0"/>
                                  <w:marBottom w:val="0"/>
                                  <w:divBdr>
                                    <w:top w:val="none" w:sz="0" w:space="0" w:color="auto"/>
                                    <w:left w:val="none" w:sz="0" w:space="0" w:color="auto"/>
                                    <w:bottom w:val="none" w:sz="0" w:space="0" w:color="auto"/>
                                    <w:right w:val="none" w:sz="0" w:space="0" w:color="auto"/>
                                  </w:divBdr>
                                  <w:divsChild>
                                    <w:div w:id="2011785156">
                                      <w:marLeft w:val="0"/>
                                      <w:marRight w:val="0"/>
                                      <w:marTop w:val="0"/>
                                      <w:marBottom w:val="0"/>
                                      <w:divBdr>
                                        <w:top w:val="none" w:sz="0" w:space="0" w:color="auto"/>
                                        <w:left w:val="none" w:sz="0" w:space="0" w:color="auto"/>
                                        <w:bottom w:val="none" w:sz="0" w:space="0" w:color="auto"/>
                                        <w:right w:val="none" w:sz="0" w:space="0" w:color="auto"/>
                                      </w:divBdr>
                                      <w:divsChild>
                                        <w:div w:id="1068844874">
                                          <w:marLeft w:val="0"/>
                                          <w:marRight w:val="0"/>
                                          <w:marTop w:val="0"/>
                                          <w:marBottom w:val="0"/>
                                          <w:divBdr>
                                            <w:top w:val="none" w:sz="0" w:space="0" w:color="auto"/>
                                            <w:left w:val="none" w:sz="0" w:space="0" w:color="auto"/>
                                            <w:bottom w:val="none" w:sz="0" w:space="0" w:color="auto"/>
                                            <w:right w:val="none" w:sz="0" w:space="0" w:color="auto"/>
                                          </w:divBdr>
                                          <w:divsChild>
                                            <w:div w:id="353069936">
                                              <w:marLeft w:val="0"/>
                                              <w:marRight w:val="0"/>
                                              <w:marTop w:val="0"/>
                                              <w:marBottom w:val="0"/>
                                              <w:divBdr>
                                                <w:top w:val="none" w:sz="0" w:space="0" w:color="auto"/>
                                                <w:left w:val="none" w:sz="0" w:space="0" w:color="auto"/>
                                                <w:bottom w:val="none" w:sz="0" w:space="0" w:color="auto"/>
                                                <w:right w:val="none" w:sz="0" w:space="0" w:color="auto"/>
                                              </w:divBdr>
                                              <w:divsChild>
                                                <w:div w:id="1275674015">
                                                  <w:marLeft w:val="0"/>
                                                  <w:marRight w:val="0"/>
                                                  <w:marTop w:val="0"/>
                                                  <w:marBottom w:val="0"/>
                                                  <w:divBdr>
                                                    <w:top w:val="none" w:sz="0" w:space="0" w:color="auto"/>
                                                    <w:left w:val="none" w:sz="0" w:space="0" w:color="auto"/>
                                                    <w:bottom w:val="none" w:sz="0" w:space="0" w:color="auto"/>
                                                    <w:right w:val="none" w:sz="0" w:space="0" w:color="auto"/>
                                                  </w:divBdr>
                                                  <w:divsChild>
                                                    <w:div w:id="996302106">
                                                      <w:marLeft w:val="0"/>
                                                      <w:marRight w:val="0"/>
                                                      <w:marTop w:val="0"/>
                                                      <w:marBottom w:val="0"/>
                                                      <w:divBdr>
                                                        <w:top w:val="none" w:sz="0" w:space="0" w:color="auto"/>
                                                        <w:left w:val="none" w:sz="0" w:space="0" w:color="auto"/>
                                                        <w:bottom w:val="none" w:sz="0" w:space="0" w:color="auto"/>
                                                        <w:right w:val="none" w:sz="0" w:space="0" w:color="auto"/>
                                                      </w:divBdr>
                                                      <w:divsChild>
                                                        <w:div w:id="167641586">
                                                          <w:marLeft w:val="0"/>
                                                          <w:marRight w:val="0"/>
                                                          <w:marTop w:val="450"/>
                                                          <w:marBottom w:val="450"/>
                                                          <w:divBdr>
                                                            <w:top w:val="none" w:sz="0" w:space="0" w:color="auto"/>
                                                            <w:left w:val="none" w:sz="0" w:space="0" w:color="auto"/>
                                                            <w:bottom w:val="none" w:sz="0" w:space="0" w:color="auto"/>
                                                            <w:right w:val="none" w:sz="0" w:space="0" w:color="auto"/>
                                                          </w:divBdr>
                                                          <w:divsChild>
                                                            <w:div w:id="76099654">
                                                              <w:marLeft w:val="0"/>
                                                              <w:marRight w:val="0"/>
                                                              <w:marTop w:val="0"/>
                                                              <w:marBottom w:val="0"/>
                                                              <w:divBdr>
                                                                <w:top w:val="none" w:sz="0" w:space="0" w:color="auto"/>
                                                                <w:left w:val="none" w:sz="0" w:space="0" w:color="auto"/>
                                                                <w:bottom w:val="none" w:sz="0" w:space="0" w:color="auto"/>
                                                                <w:right w:val="none" w:sz="0" w:space="0" w:color="auto"/>
                                                              </w:divBdr>
                                                              <w:divsChild>
                                                                <w:div w:id="1550533283">
                                                                  <w:marLeft w:val="0"/>
                                                                  <w:marRight w:val="0"/>
                                                                  <w:marTop w:val="0"/>
                                                                  <w:marBottom w:val="0"/>
                                                                  <w:divBdr>
                                                                    <w:top w:val="none" w:sz="0" w:space="0" w:color="auto"/>
                                                                    <w:left w:val="none" w:sz="0" w:space="0" w:color="auto"/>
                                                                    <w:bottom w:val="none" w:sz="0" w:space="0" w:color="auto"/>
                                                                    <w:right w:val="none" w:sz="0" w:space="0" w:color="auto"/>
                                                                  </w:divBdr>
                                                                  <w:divsChild>
                                                                    <w:div w:id="406415276">
                                                                      <w:marLeft w:val="0"/>
                                                                      <w:marRight w:val="0"/>
                                                                      <w:marTop w:val="0"/>
                                                                      <w:marBottom w:val="0"/>
                                                                      <w:divBdr>
                                                                        <w:top w:val="none" w:sz="0" w:space="0" w:color="auto"/>
                                                                        <w:left w:val="none" w:sz="0" w:space="0" w:color="auto"/>
                                                                        <w:bottom w:val="none" w:sz="0" w:space="0" w:color="auto"/>
                                                                        <w:right w:val="none" w:sz="0" w:space="0" w:color="auto"/>
                                                                      </w:divBdr>
                                                                      <w:divsChild>
                                                                        <w:div w:id="419523849">
                                                                          <w:marLeft w:val="0"/>
                                                                          <w:marRight w:val="0"/>
                                                                          <w:marTop w:val="0"/>
                                                                          <w:marBottom w:val="0"/>
                                                                          <w:divBdr>
                                                                            <w:top w:val="none" w:sz="0" w:space="0" w:color="auto"/>
                                                                            <w:left w:val="none" w:sz="0" w:space="0" w:color="auto"/>
                                                                            <w:bottom w:val="none" w:sz="0" w:space="0" w:color="auto"/>
                                                                            <w:right w:val="none" w:sz="0" w:space="0" w:color="auto"/>
                                                                          </w:divBdr>
                                                                          <w:divsChild>
                                                                            <w:div w:id="127363674">
                                                                              <w:marLeft w:val="0"/>
                                                                              <w:marRight w:val="0"/>
                                                                              <w:marTop w:val="0"/>
                                                                              <w:marBottom w:val="675"/>
                                                                              <w:divBdr>
                                                                                <w:top w:val="none" w:sz="0" w:space="0" w:color="auto"/>
                                                                                <w:left w:val="none" w:sz="0" w:space="0" w:color="auto"/>
                                                                                <w:bottom w:val="none" w:sz="0" w:space="0" w:color="auto"/>
                                                                                <w:right w:val="none" w:sz="0" w:space="0" w:color="auto"/>
                                                                              </w:divBdr>
                                                                              <w:divsChild>
                                                                                <w:div w:id="18376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412951">
      <w:bodyDiv w:val="1"/>
      <w:marLeft w:val="0"/>
      <w:marRight w:val="0"/>
      <w:marTop w:val="0"/>
      <w:marBottom w:val="0"/>
      <w:divBdr>
        <w:top w:val="none" w:sz="0" w:space="0" w:color="auto"/>
        <w:left w:val="none" w:sz="0" w:space="0" w:color="auto"/>
        <w:bottom w:val="none" w:sz="0" w:space="0" w:color="auto"/>
        <w:right w:val="none" w:sz="0" w:space="0" w:color="auto"/>
      </w:divBdr>
      <w:divsChild>
        <w:div w:id="652299646">
          <w:marLeft w:val="0"/>
          <w:marRight w:val="0"/>
          <w:marTop w:val="0"/>
          <w:marBottom w:val="0"/>
          <w:divBdr>
            <w:top w:val="none" w:sz="0" w:space="0" w:color="auto"/>
            <w:left w:val="none" w:sz="0" w:space="0" w:color="auto"/>
            <w:bottom w:val="none" w:sz="0" w:space="0" w:color="auto"/>
            <w:right w:val="none" w:sz="0" w:space="0" w:color="auto"/>
          </w:divBdr>
          <w:divsChild>
            <w:div w:id="512572388">
              <w:marLeft w:val="0"/>
              <w:marRight w:val="0"/>
              <w:marTop w:val="0"/>
              <w:marBottom w:val="0"/>
              <w:divBdr>
                <w:top w:val="none" w:sz="0" w:space="0" w:color="auto"/>
                <w:left w:val="none" w:sz="0" w:space="0" w:color="auto"/>
                <w:bottom w:val="none" w:sz="0" w:space="0" w:color="auto"/>
                <w:right w:val="none" w:sz="0" w:space="0" w:color="auto"/>
              </w:divBdr>
              <w:divsChild>
                <w:div w:id="436173747">
                  <w:marLeft w:val="0"/>
                  <w:marRight w:val="0"/>
                  <w:marTop w:val="0"/>
                  <w:marBottom w:val="0"/>
                  <w:divBdr>
                    <w:top w:val="none" w:sz="0" w:space="0" w:color="auto"/>
                    <w:left w:val="none" w:sz="0" w:space="0" w:color="auto"/>
                    <w:bottom w:val="none" w:sz="0" w:space="0" w:color="auto"/>
                    <w:right w:val="none" w:sz="0" w:space="0" w:color="auto"/>
                  </w:divBdr>
                  <w:divsChild>
                    <w:div w:id="8414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098095">
      <w:bodyDiv w:val="1"/>
      <w:marLeft w:val="0"/>
      <w:marRight w:val="0"/>
      <w:marTop w:val="0"/>
      <w:marBottom w:val="0"/>
      <w:divBdr>
        <w:top w:val="none" w:sz="0" w:space="0" w:color="auto"/>
        <w:left w:val="none" w:sz="0" w:space="0" w:color="auto"/>
        <w:bottom w:val="none" w:sz="0" w:space="0" w:color="auto"/>
        <w:right w:val="none" w:sz="0" w:space="0" w:color="auto"/>
      </w:divBdr>
      <w:divsChild>
        <w:div w:id="1910915944">
          <w:marLeft w:val="0"/>
          <w:marRight w:val="0"/>
          <w:marTop w:val="0"/>
          <w:marBottom w:val="0"/>
          <w:divBdr>
            <w:top w:val="none" w:sz="0" w:space="0" w:color="auto"/>
            <w:left w:val="none" w:sz="0" w:space="0" w:color="auto"/>
            <w:bottom w:val="none" w:sz="0" w:space="0" w:color="auto"/>
            <w:right w:val="none" w:sz="0" w:space="0" w:color="auto"/>
          </w:divBdr>
          <w:divsChild>
            <w:div w:id="1341154621">
              <w:marLeft w:val="0"/>
              <w:marRight w:val="0"/>
              <w:marTop w:val="0"/>
              <w:marBottom w:val="0"/>
              <w:divBdr>
                <w:top w:val="none" w:sz="0" w:space="0" w:color="auto"/>
                <w:left w:val="none" w:sz="0" w:space="0" w:color="auto"/>
                <w:bottom w:val="none" w:sz="0" w:space="0" w:color="auto"/>
                <w:right w:val="none" w:sz="0" w:space="0" w:color="auto"/>
              </w:divBdr>
              <w:divsChild>
                <w:div w:id="939528625">
                  <w:marLeft w:val="100"/>
                  <w:marRight w:val="0"/>
                  <w:marTop w:val="0"/>
                  <w:marBottom w:val="0"/>
                  <w:divBdr>
                    <w:top w:val="none" w:sz="0" w:space="0" w:color="auto"/>
                    <w:left w:val="none" w:sz="0" w:space="0" w:color="auto"/>
                    <w:bottom w:val="none" w:sz="0" w:space="0" w:color="auto"/>
                    <w:right w:val="none" w:sz="0" w:space="0" w:color="auto"/>
                  </w:divBdr>
                  <w:divsChild>
                    <w:div w:id="367681621">
                      <w:marLeft w:val="0"/>
                      <w:marRight w:val="0"/>
                      <w:marTop w:val="0"/>
                      <w:marBottom w:val="0"/>
                      <w:divBdr>
                        <w:top w:val="none" w:sz="0" w:space="0" w:color="auto"/>
                        <w:left w:val="none" w:sz="0" w:space="0" w:color="auto"/>
                        <w:bottom w:val="none" w:sz="0" w:space="0" w:color="auto"/>
                        <w:right w:val="none" w:sz="0" w:space="0" w:color="auto"/>
                      </w:divBdr>
                      <w:divsChild>
                        <w:div w:id="732243230">
                          <w:marLeft w:val="0"/>
                          <w:marRight w:val="0"/>
                          <w:marTop w:val="0"/>
                          <w:marBottom w:val="0"/>
                          <w:divBdr>
                            <w:top w:val="none" w:sz="0" w:space="0" w:color="auto"/>
                            <w:left w:val="none" w:sz="0" w:space="0" w:color="auto"/>
                            <w:bottom w:val="none" w:sz="0" w:space="0" w:color="auto"/>
                            <w:right w:val="none" w:sz="0" w:space="0" w:color="auto"/>
                          </w:divBdr>
                          <w:divsChild>
                            <w:div w:id="1833139050">
                              <w:marLeft w:val="0"/>
                              <w:marRight w:val="0"/>
                              <w:marTop w:val="0"/>
                              <w:marBottom w:val="0"/>
                              <w:divBdr>
                                <w:top w:val="single" w:sz="4" w:space="5" w:color="999900"/>
                                <w:left w:val="single" w:sz="4" w:space="5" w:color="999900"/>
                                <w:bottom w:val="single" w:sz="4" w:space="5" w:color="999900"/>
                                <w:right w:val="single" w:sz="4" w:space="5" w:color="999900"/>
                              </w:divBdr>
                              <w:divsChild>
                                <w:div w:id="1552573600">
                                  <w:marLeft w:val="0"/>
                                  <w:marRight w:val="0"/>
                                  <w:marTop w:val="0"/>
                                  <w:marBottom w:val="0"/>
                                  <w:divBdr>
                                    <w:top w:val="none" w:sz="0" w:space="0" w:color="auto"/>
                                    <w:left w:val="none" w:sz="0" w:space="0" w:color="auto"/>
                                    <w:bottom w:val="none" w:sz="0" w:space="0" w:color="auto"/>
                                    <w:right w:val="none" w:sz="0" w:space="0" w:color="auto"/>
                                  </w:divBdr>
                                  <w:divsChild>
                                    <w:div w:id="1258833140">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879565">
      <w:bodyDiv w:val="1"/>
      <w:marLeft w:val="150"/>
      <w:marRight w:val="150"/>
      <w:marTop w:val="75"/>
      <w:marBottom w:val="150"/>
      <w:divBdr>
        <w:top w:val="none" w:sz="0" w:space="0" w:color="auto"/>
        <w:left w:val="none" w:sz="0" w:space="0" w:color="auto"/>
        <w:bottom w:val="none" w:sz="0" w:space="0" w:color="auto"/>
        <w:right w:val="none" w:sz="0" w:space="0" w:color="auto"/>
      </w:divBdr>
      <w:divsChild>
        <w:div w:id="1752004226">
          <w:marLeft w:val="0"/>
          <w:marRight w:val="0"/>
          <w:marTop w:val="0"/>
          <w:marBottom w:val="0"/>
          <w:divBdr>
            <w:top w:val="none" w:sz="0" w:space="0" w:color="auto"/>
            <w:left w:val="none" w:sz="0" w:space="0" w:color="auto"/>
            <w:bottom w:val="none" w:sz="0" w:space="0" w:color="auto"/>
            <w:right w:val="none" w:sz="0" w:space="0" w:color="auto"/>
          </w:divBdr>
          <w:divsChild>
            <w:div w:id="3018055">
              <w:marLeft w:val="0"/>
              <w:marRight w:val="0"/>
              <w:marTop w:val="0"/>
              <w:marBottom w:val="0"/>
              <w:divBdr>
                <w:top w:val="none" w:sz="0" w:space="0" w:color="auto"/>
                <w:left w:val="none" w:sz="0" w:space="0" w:color="auto"/>
                <w:bottom w:val="none" w:sz="0" w:space="0" w:color="auto"/>
                <w:right w:val="none" w:sz="0" w:space="0" w:color="auto"/>
              </w:divBdr>
              <w:divsChild>
                <w:div w:id="21797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removeTashkel()" TargetMode="External"/><Relationship Id="rId18" Type="http://schemas.openxmlformats.org/officeDocument/2006/relationships/hyperlink" Target="javascript:removeTashkel()" TargetMode="External"/><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9.jpeg"/><Relationship Id="rId17" Type="http://schemas.openxmlformats.org/officeDocument/2006/relationships/hyperlink" Target="javascript:removeTashkel()" TargetMode="External"/><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hyperlink" Target="javascript:removeTashkel()" TargetMode="External"/><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avascript:removeTashkel()" TargetMode="External"/><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hyperlink" Target="javascript:removeTashkel()" TargetMode="Externa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A7472517-C6AA-4E8F-95D1-7E23E5616AAB}">
  <ds:schemaRefs>
    <ds:schemaRef ds:uri="http://schemas.openxmlformats.org/officeDocument/2006/bibliography"/>
  </ds:schemaRefs>
</ds:datastoreItem>
</file>

<file path=customXml/itemProps2.xml><?xml version="1.0" encoding="utf-8"?>
<ds:datastoreItem xmlns:ds="http://schemas.openxmlformats.org/officeDocument/2006/customXml" ds:itemID="{6AFD8897-9D5C-401D-9664-B183255A86D5}"/>
</file>

<file path=docProps/app.xml><?xml version="1.0" encoding="utf-8"?>
<Properties xmlns="http://schemas.openxmlformats.org/officeDocument/2006/extended-properties" xmlns:vt="http://schemas.openxmlformats.org/officeDocument/2006/docPropsVTypes">
  <Template>Normal.dotm</Template>
  <TotalTime>1</TotalTime>
  <Pages>693</Pages>
  <Words>122131</Words>
  <Characters>696149</Characters>
  <Application>Microsoft Office Word</Application>
  <DocSecurity>0</DocSecurity>
  <Lines>5801</Lines>
  <Paragraphs>1633</Paragraphs>
  <ScaleCrop>false</ScaleCrop>
  <HeadingPairs>
    <vt:vector size="6" baseType="variant">
      <vt:variant>
        <vt:lpstr>Title</vt:lpstr>
      </vt:variant>
      <vt:variant>
        <vt:i4>1</vt:i4>
      </vt:variant>
      <vt:variant>
        <vt:lpstr>Titel</vt:lpstr>
      </vt:variant>
      <vt:variant>
        <vt:i4>1</vt:i4>
      </vt:variant>
      <vt:variant>
        <vt:lpstr>العنوان</vt:lpstr>
      </vt:variant>
      <vt:variant>
        <vt:i4>1</vt:i4>
      </vt:variant>
    </vt:vector>
  </HeadingPairs>
  <TitlesOfParts>
    <vt:vector size="3" baseType="lpstr">
      <vt:lpstr>Auszüge aus</vt:lpstr>
      <vt:lpstr>Auszüge aus</vt:lpstr>
      <vt:lpstr>Auszüge aus</vt:lpstr>
    </vt:vector>
  </TitlesOfParts>
  <Company/>
  <LinksUpToDate>false</LinksUpToDate>
  <CharactersWithSpaces>816647</CharactersWithSpaces>
  <SharedDoc>false</SharedDoc>
  <HLinks>
    <vt:vector size="36" baseType="variant">
      <vt:variant>
        <vt:i4>4063356</vt:i4>
      </vt:variant>
      <vt:variant>
        <vt:i4>15</vt:i4>
      </vt:variant>
      <vt:variant>
        <vt:i4>0</vt:i4>
      </vt:variant>
      <vt:variant>
        <vt:i4>5</vt:i4>
      </vt:variant>
      <vt:variant>
        <vt:lpwstr>javascript:removeTashkel()</vt:lpwstr>
      </vt:variant>
      <vt:variant>
        <vt:lpwstr/>
      </vt:variant>
      <vt:variant>
        <vt:i4>4063356</vt:i4>
      </vt:variant>
      <vt:variant>
        <vt:i4>12</vt:i4>
      </vt:variant>
      <vt:variant>
        <vt:i4>0</vt:i4>
      </vt:variant>
      <vt:variant>
        <vt:i4>5</vt:i4>
      </vt:variant>
      <vt:variant>
        <vt:lpwstr>javascript:removeTashkel()</vt:lpwstr>
      </vt:variant>
      <vt:variant>
        <vt:lpwstr/>
      </vt:variant>
      <vt:variant>
        <vt:i4>4063356</vt:i4>
      </vt:variant>
      <vt:variant>
        <vt:i4>9</vt:i4>
      </vt:variant>
      <vt:variant>
        <vt:i4>0</vt:i4>
      </vt:variant>
      <vt:variant>
        <vt:i4>5</vt:i4>
      </vt:variant>
      <vt:variant>
        <vt:lpwstr>javascript:removeTashkel()</vt:lpwstr>
      </vt:variant>
      <vt:variant>
        <vt:lpwstr/>
      </vt:variant>
      <vt:variant>
        <vt:i4>4063356</vt:i4>
      </vt:variant>
      <vt:variant>
        <vt:i4>6</vt:i4>
      </vt:variant>
      <vt:variant>
        <vt:i4>0</vt:i4>
      </vt:variant>
      <vt:variant>
        <vt:i4>5</vt:i4>
      </vt:variant>
      <vt:variant>
        <vt:lpwstr>javascript:removeTashkel()</vt:lpwstr>
      </vt:variant>
      <vt:variant>
        <vt:lpwstr/>
      </vt:variant>
      <vt:variant>
        <vt:i4>4063356</vt:i4>
      </vt:variant>
      <vt:variant>
        <vt:i4>3</vt:i4>
      </vt:variant>
      <vt:variant>
        <vt:i4>0</vt:i4>
      </vt:variant>
      <vt:variant>
        <vt:i4>5</vt:i4>
      </vt:variant>
      <vt:variant>
        <vt:lpwstr>javascript:removeTashkel()</vt:lpwstr>
      </vt:variant>
      <vt:variant>
        <vt:lpwstr/>
      </vt:variant>
      <vt:variant>
        <vt:i4>4063356</vt:i4>
      </vt:variant>
      <vt:variant>
        <vt:i4>0</vt:i4>
      </vt:variant>
      <vt:variant>
        <vt:i4>0</vt:i4>
      </vt:variant>
      <vt:variant>
        <vt:i4>5</vt:i4>
      </vt:variant>
      <vt:variant>
        <vt:lpwstr>javascript:removeTashkel()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Auszüge aus</dc:title>
  <dc:subject/>
  <dc:creator>Abu Ahmad</dc:creator>
  <cp:keywords/>
  <cp:lastModifiedBy>mahel</cp:lastModifiedBy>
  <cp:revision>2</cp:revision>
  <cp:lastPrinted>2013-03-07T21:22:00Z</cp:lastPrinted>
  <dcterms:created xsi:type="dcterms:W3CDTF">2020-07-28T17:58:00Z</dcterms:created>
  <dcterms:modified xsi:type="dcterms:W3CDTF">2020-07-28T17:58:00Z</dcterms:modified>
</cp:coreProperties>
</file>